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81FBFCB" w:rsidP="281FBFCB" w:rsidRDefault="281FBFCB" w14:paraId="2658F57B" w14:textId="4AA663FD">
      <w:pPr>
        <w:pStyle w:val="NoSpacing"/>
        <w:rPr>
          <w:b w:val="1"/>
          <w:bCs w:val="1"/>
          <w:lang w:val="en-US"/>
        </w:rPr>
      </w:pPr>
    </w:p>
    <w:p w:rsidR="2EA1989A" w:rsidP="281FBFCB" w:rsidRDefault="2EA1989A" w14:paraId="48B4A03D" w14:textId="32C10DC0">
      <w:pPr>
        <w:pStyle w:val="Normal"/>
        <w:rPr>
          <w:b w:val="1"/>
          <w:bCs w:val="1"/>
        </w:rPr>
      </w:pPr>
      <w:r w:rsidRPr="281FBFCB" w:rsidR="2EA1989A">
        <w:rPr>
          <w:b w:val="1"/>
          <w:bCs w:val="1"/>
        </w:rPr>
        <w:t xml:space="preserve">Azure Infrastructure </w:t>
      </w:r>
      <w:r w:rsidRPr="281FBFCB" w:rsidR="789CC6F9">
        <w:rPr>
          <w:b w:val="1"/>
          <w:bCs w:val="1"/>
        </w:rPr>
        <w:t>&amp; Student Access</w:t>
      </w:r>
    </w:p>
    <w:p w:rsidR="2EA1989A" w:rsidP="281FBFCB" w:rsidRDefault="2EA1989A" w14:paraId="61059314" w14:textId="24637CF5">
      <w:pPr>
        <w:pStyle w:val="Normal"/>
        <w:rPr>
          <w:b w:val="0"/>
          <w:bCs w:val="0"/>
        </w:rPr>
      </w:pPr>
      <w:r w:rsidR="2EA1989A">
        <w:rPr>
          <w:b w:val="0"/>
          <w:bCs w:val="0"/>
        </w:rPr>
        <w:t>Azure Infrastructure access &amp; permissions required to create resources within the Resource Group will restricted to Rob &amp; Krissi</w:t>
      </w:r>
    </w:p>
    <w:p w:rsidR="2E74F430" w:rsidP="281FBFCB" w:rsidRDefault="2E74F430" w14:paraId="73B560D8" w14:textId="0D84AD81">
      <w:pPr>
        <w:pStyle w:val="Normal"/>
        <w:rPr>
          <w:b w:val="0"/>
          <w:bCs w:val="0"/>
        </w:rPr>
      </w:pPr>
      <w:r w:rsidR="2E74F430">
        <w:rPr>
          <w:b w:val="0"/>
          <w:bCs w:val="0"/>
        </w:rPr>
        <w:t>Students will be able to access their work remotely, regardless of DB2 or DB3. This will be via Putty and assigned logins.</w:t>
      </w:r>
      <w:r w:rsidR="423D174C">
        <w:rPr>
          <w:b w:val="0"/>
          <w:bCs w:val="0"/>
        </w:rPr>
        <w:t xml:space="preserve"> Their access for MariaDB databases will be limited to that which start with their username. I.E ARMSFA1-Database</w:t>
      </w:r>
    </w:p>
    <w:p w:rsidR="281FBFCB" w:rsidP="281FBFCB" w:rsidRDefault="281FBFCB" w14:paraId="7FE3982A" w14:textId="18342CAB">
      <w:pPr>
        <w:pStyle w:val="NoSpacing"/>
        <w:rPr>
          <w:b w:val="1"/>
          <w:bCs w:val="1"/>
          <w:lang w:val="en-US"/>
        </w:rPr>
      </w:pPr>
    </w:p>
    <w:p w:rsidR="1A39FC13" w:rsidP="281FBFCB" w:rsidRDefault="1A39FC13" w14:paraId="58EE66C4" w14:textId="144ADDAC">
      <w:pPr>
        <w:pStyle w:val="NoSpacing"/>
        <w:rPr>
          <w:b w:val="1"/>
          <w:bCs w:val="1"/>
          <w:lang w:val="en-US"/>
        </w:rPr>
      </w:pPr>
      <w:r w:rsidRPr="281FBFCB" w:rsidR="1A39FC13">
        <w:rPr>
          <w:b w:val="1"/>
          <w:bCs w:val="1"/>
          <w:lang w:val="en-US"/>
        </w:rPr>
        <w:t>Backups</w:t>
      </w:r>
    </w:p>
    <w:p w:rsidR="281FBFCB" w:rsidP="281FBFCB" w:rsidRDefault="281FBFCB" w14:paraId="27A84619" w14:textId="0C5CDB3F">
      <w:pPr>
        <w:pStyle w:val="NoSpacing"/>
        <w:rPr>
          <w:b w:val="1"/>
          <w:bCs w:val="1"/>
          <w:lang w:val="en-US"/>
        </w:rPr>
      </w:pPr>
    </w:p>
    <w:p w:rsidR="1A39FC13" w:rsidP="281FBFCB" w:rsidRDefault="1A39FC13" w14:paraId="127A171D" w14:textId="3324F5B3">
      <w:pPr>
        <w:pStyle w:val="NoSpacing"/>
        <w:rPr>
          <w:b w:val="1"/>
          <w:bCs w:val="1"/>
          <w:lang w:val="en-US"/>
        </w:rPr>
      </w:pPr>
      <w:r w:rsidRPr="281FBFCB" w:rsidR="1A39FC13">
        <w:rPr>
          <w:b w:val="1"/>
          <w:bCs w:val="1"/>
          <w:lang w:val="en-US"/>
        </w:rPr>
        <w:t>DB3</w:t>
      </w:r>
    </w:p>
    <w:p w:rsidR="1FF5DDCD" w:rsidP="281FBFCB" w:rsidRDefault="1FF5DDCD" w14:paraId="4DECAD50" w14:textId="2C0BD41E">
      <w:pPr>
        <w:pStyle w:val="NoSpacing"/>
        <w:rPr>
          <w:b w:val="0"/>
          <w:bCs w:val="0"/>
          <w:lang w:val="en-US"/>
        </w:rPr>
      </w:pPr>
      <w:r w:rsidRPr="281FBFCB" w:rsidR="1FF5DDCD">
        <w:rPr>
          <w:b w:val="0"/>
          <w:bCs w:val="0"/>
          <w:lang w:val="en-US"/>
        </w:rPr>
        <w:t>Azure SQL Databases automatically create full back-ups weekly. Back-ups have their timing determined by the SQL Database in order to balance system workload,</w:t>
      </w:r>
      <w:r w:rsidRPr="281FBFCB" w:rsidR="72A74685">
        <w:rPr>
          <w:b w:val="0"/>
          <w:bCs w:val="0"/>
          <w:lang w:val="en-US"/>
        </w:rPr>
        <w:t xml:space="preserve"> this cannot be changed. Back-ups can be stored for 1-35 </w:t>
      </w:r>
      <w:r w:rsidRPr="281FBFCB" w:rsidR="05276C65">
        <w:rPr>
          <w:b w:val="0"/>
          <w:bCs w:val="0"/>
          <w:lang w:val="en-US"/>
        </w:rPr>
        <w:t>days;</w:t>
      </w:r>
      <w:r w:rsidRPr="281FBFCB" w:rsidR="72A74685">
        <w:rPr>
          <w:b w:val="0"/>
          <w:bCs w:val="0"/>
          <w:lang w:val="en-US"/>
        </w:rPr>
        <w:t xml:space="preserve"> however, you are able to specify a back-up and have it stored with Azure for up to ten years.</w:t>
      </w:r>
    </w:p>
    <w:p w:rsidR="281FBFCB" w:rsidP="281FBFCB" w:rsidRDefault="281FBFCB" w14:paraId="06671B97" w14:textId="7D4C9B39">
      <w:pPr>
        <w:pStyle w:val="NoSpacing"/>
        <w:rPr>
          <w:b w:val="1"/>
          <w:bCs w:val="1"/>
          <w:lang w:val="en-US"/>
        </w:rPr>
      </w:pPr>
    </w:p>
    <w:p w:rsidR="1A39FC13" w:rsidP="281FBFCB" w:rsidRDefault="1A39FC13" w14:paraId="53FB1151" w14:textId="5E7B4968">
      <w:pPr>
        <w:pStyle w:val="NoSpacing"/>
        <w:rPr>
          <w:b w:val="1"/>
          <w:bCs w:val="1"/>
          <w:lang w:val="en-US"/>
        </w:rPr>
      </w:pPr>
      <w:r w:rsidRPr="281FBFCB" w:rsidR="1A39FC13">
        <w:rPr>
          <w:b w:val="1"/>
          <w:bCs w:val="1"/>
          <w:lang w:val="en-US"/>
        </w:rPr>
        <w:t>DB2</w:t>
      </w:r>
    </w:p>
    <w:p w:rsidR="26C13492" w:rsidP="281FBFCB" w:rsidRDefault="26C13492" w14:paraId="22BD6CAE" w14:textId="15B369DD">
      <w:pPr>
        <w:pStyle w:val="NoSpacing"/>
        <w:rPr>
          <w:b w:val="1"/>
          <w:bCs w:val="1"/>
          <w:lang w:val="en-US"/>
        </w:rPr>
      </w:pPr>
      <w:r w:rsidRPr="281FBFCB" w:rsidR="26C13492">
        <w:rPr>
          <w:b w:val="0"/>
          <w:bCs w:val="0"/>
          <w:lang w:val="en-US"/>
        </w:rPr>
        <w:t>MariaDB creates server backups by default. These can be stored for 1-35 days and are encrypted using 256-bit encryption. The r</w:t>
      </w:r>
      <w:r w:rsidRPr="281FBFCB" w:rsidR="5457AE2D">
        <w:rPr>
          <w:b w:val="0"/>
          <w:bCs w:val="0"/>
          <w:lang w:val="en-US"/>
        </w:rPr>
        <w:t xml:space="preserve">ate at which back-ups are created is based on the size of the server. Aside from adjusting the retention period to the full 35 days, no extra work </w:t>
      </w:r>
      <w:r w:rsidRPr="281FBFCB" w:rsidR="5457AE2D">
        <w:rPr>
          <w:b w:val="0"/>
          <w:bCs w:val="0"/>
          <w:lang w:val="en-US"/>
        </w:rPr>
        <w:t>is</w:t>
      </w:r>
      <w:r w:rsidRPr="281FBFCB" w:rsidR="5457AE2D">
        <w:rPr>
          <w:b w:val="0"/>
          <w:bCs w:val="0"/>
          <w:lang w:val="en-US"/>
        </w:rPr>
        <w:t xml:space="preserve"> required here.</w:t>
      </w:r>
    </w:p>
    <w:p w:rsidR="281FBFCB" w:rsidP="281FBFCB" w:rsidRDefault="281FBFCB" w14:paraId="673BF5FC" w14:textId="1765E3B6">
      <w:pPr>
        <w:pStyle w:val="NoSpacing"/>
        <w:rPr>
          <w:b w:val="0"/>
          <w:bCs w:val="0"/>
          <w:lang w:val="en-US"/>
        </w:rPr>
      </w:pPr>
    </w:p>
    <w:p w:rsidR="10C7E5AB" w:rsidP="281FBFCB" w:rsidRDefault="10C7E5AB" w14:paraId="12E9E479" w14:textId="604BEF0C">
      <w:pPr>
        <w:pStyle w:val="NoSpacing"/>
        <w:bidi w:val="0"/>
        <w:spacing w:before="0" w:beforeAutospacing="off" w:after="0" w:afterAutospacing="off" w:line="240" w:lineRule="auto"/>
        <w:ind w:left="0" w:right="0"/>
        <w:jc w:val="left"/>
        <w:rPr>
          <w:b w:val="1"/>
          <w:bCs w:val="1"/>
          <w:lang w:val="en-US"/>
        </w:rPr>
      </w:pPr>
      <w:r w:rsidRPr="281FBFCB" w:rsidR="10C7E5AB">
        <w:rPr>
          <w:b w:val="1"/>
          <w:bCs w:val="1"/>
          <w:lang w:val="en-US"/>
        </w:rPr>
        <w:t>Security</w:t>
      </w:r>
    </w:p>
    <w:p w:rsidR="281FBFCB" w:rsidP="281FBFCB" w:rsidRDefault="281FBFCB" w14:paraId="1B2D3C3D" w14:textId="75735AD8">
      <w:pPr>
        <w:pStyle w:val="NoSpacing"/>
        <w:bidi w:val="0"/>
        <w:spacing w:before="0" w:beforeAutospacing="off" w:after="0" w:afterAutospacing="off" w:line="240" w:lineRule="auto"/>
        <w:ind w:left="0" w:right="0"/>
        <w:jc w:val="left"/>
        <w:rPr>
          <w:b w:val="1"/>
          <w:bCs w:val="1"/>
          <w:lang w:val="en-US"/>
        </w:rPr>
      </w:pPr>
    </w:p>
    <w:p w:rsidR="24E4D972" w:rsidP="281FBFCB" w:rsidRDefault="24E4D972" w14:paraId="6F1DB5DF" w14:textId="4D1E6067">
      <w:pPr>
        <w:pStyle w:val="Normal"/>
        <w:rPr>
          <w:b w:val="0"/>
          <w:bCs w:val="0"/>
          <w:lang w:val="en-US"/>
        </w:rPr>
      </w:pPr>
      <w:r w:rsidRPr="281FBFCB" w:rsidR="24E4D972">
        <w:rPr>
          <w:b w:val="0"/>
          <w:bCs w:val="0"/>
          <w:lang w:val="en-US"/>
        </w:rPr>
        <w:t>Virtual Machines themselves will be protected by authentication, meaning a login. Users are forced to change their password initially and are subject to time bound restrictions and various role restrictions as the only users with access to a majority of services will be Krissi and Rob. Students will have Global Reader privileges, meaning that they’re unable to access resource groups. NSG’s will be used to manage traffic, in addition to OS firewalls. Alternatively, Azure Defender and Microsoft Defender Security Centre are both alternatives.</w:t>
      </w:r>
    </w:p>
    <w:p w:rsidR="281FBFCB" w:rsidP="281FBFCB" w:rsidRDefault="281FBFCB" w14:paraId="5DC4C97D" w14:textId="72DFB0BA">
      <w:pPr>
        <w:pStyle w:val="Normal"/>
        <w:rPr>
          <w:b w:val="0"/>
          <w:bCs w:val="0"/>
          <w:lang w:val="en-US"/>
        </w:rPr>
      </w:pPr>
    </w:p>
    <w:p w:rsidR="5BA12B8F" w:rsidP="281FBFCB" w:rsidRDefault="5BA12B8F" w14:paraId="0533419E" w14:textId="1F949577">
      <w:pPr>
        <w:pStyle w:val="Normal"/>
        <w:rPr>
          <w:b w:val="1"/>
          <w:bCs w:val="1"/>
          <w:lang w:val="en-US"/>
        </w:rPr>
      </w:pPr>
      <w:r w:rsidRPr="281FBFCB" w:rsidR="5BA12B8F">
        <w:rPr>
          <w:b w:val="1"/>
          <w:bCs w:val="1"/>
          <w:lang w:val="en-US"/>
        </w:rPr>
        <w:t>Scripting</w:t>
      </w:r>
    </w:p>
    <w:p w:rsidR="10C08005" w:rsidP="281FBFCB" w:rsidRDefault="10C08005" w14:paraId="70AA61EA" w14:textId="61225FBA">
      <w:pPr>
        <w:pStyle w:val="Normal"/>
        <w:rPr>
          <w:b w:val="1"/>
          <w:bCs w:val="1"/>
          <w:lang w:val="en-US"/>
        </w:rPr>
      </w:pPr>
      <w:r w:rsidRPr="281FBFCB" w:rsidR="10C08005">
        <w:rPr>
          <w:b w:val="0"/>
          <w:bCs w:val="0"/>
          <w:lang w:val="en-US"/>
        </w:rPr>
        <w:t xml:space="preserve">Scripts that have previously been used for similar tasks to automate the creation and population of Databases as well as granting them appropriate </w:t>
      </w:r>
      <w:r w:rsidRPr="281FBFCB" w:rsidR="7B10AC45">
        <w:rPr>
          <w:b w:val="0"/>
          <w:bCs w:val="0"/>
          <w:lang w:val="en-US"/>
        </w:rPr>
        <w:t xml:space="preserve">privileges has been found. The intention is to replace this script with a modern, appropriately commented version. Additional scripts may be required in regards to adding late registrations. </w:t>
      </w:r>
    </w:p>
    <w:p w:rsidR="281FBFCB" w:rsidP="281FBFCB" w:rsidRDefault="281FBFCB" w14:paraId="5A36A09B" w14:textId="4DFDD1BE">
      <w:pPr>
        <w:pStyle w:val="NoSpacing"/>
        <w:rPr>
          <w:b w:val="1"/>
          <w:bCs w:val="1"/>
          <w:lang w:val="en-US"/>
        </w:rPr>
      </w:pPr>
    </w:p>
    <w:p w:rsidR="1A39FC13" w:rsidP="281FBFCB" w:rsidRDefault="1A39FC13" w14:paraId="0DD7375D" w14:textId="03F6573A">
      <w:pPr>
        <w:pStyle w:val="NoSpacing"/>
        <w:rPr>
          <w:b w:val="1"/>
          <w:bCs w:val="1"/>
          <w:lang w:val="en-US"/>
        </w:rPr>
      </w:pPr>
      <w:r w:rsidRPr="281FBFCB" w:rsidR="1A39FC13">
        <w:rPr>
          <w:b w:val="1"/>
          <w:bCs w:val="1"/>
          <w:lang w:val="en-US"/>
        </w:rPr>
        <w:t>Architecture</w:t>
      </w:r>
    </w:p>
    <w:p w:rsidR="281FBFCB" w:rsidP="281FBFCB" w:rsidRDefault="281FBFCB" w14:paraId="58C8CB2B" w14:textId="6B93335F">
      <w:pPr>
        <w:pStyle w:val="NoSpacing"/>
        <w:rPr>
          <w:b w:val="1"/>
          <w:bCs w:val="1"/>
          <w:lang w:val="en-US"/>
        </w:rPr>
      </w:pPr>
    </w:p>
    <w:p w:rsidR="1A39FC13" w:rsidP="281FBFCB" w:rsidRDefault="1A39FC13" w14:paraId="76B35D4D" w14:textId="6770EC98">
      <w:pPr>
        <w:pStyle w:val="NoSpacing"/>
        <w:rPr>
          <w:b w:val="1"/>
          <w:bCs w:val="1"/>
          <w:lang w:val="en-US"/>
        </w:rPr>
      </w:pPr>
      <w:r w:rsidRPr="281FBFCB" w:rsidR="1A39FC13">
        <w:rPr>
          <w:b w:val="1"/>
          <w:bCs w:val="1"/>
          <w:lang w:val="en-US"/>
        </w:rPr>
        <w:t>DB3</w:t>
      </w:r>
    </w:p>
    <w:p w:rsidR="0F3F8626" w:rsidP="281FBFCB" w:rsidRDefault="0F3F8626" w14:paraId="36A78ED3" w14:textId="27B82FBB">
      <w:pPr>
        <w:pStyle w:val="NoSpacing"/>
        <w:rPr>
          <w:b w:val="0"/>
          <w:bCs w:val="0"/>
          <w:lang w:val="en-US"/>
        </w:rPr>
      </w:pPr>
      <w:r w:rsidRPr="281FBFCB" w:rsidR="0F3F8626">
        <w:rPr>
          <w:b w:val="0"/>
          <w:bCs w:val="0"/>
          <w:lang w:val="en-US"/>
        </w:rPr>
        <w:t xml:space="preserve">We mimicked the current set up in both </w:t>
      </w:r>
      <w:r w:rsidRPr="281FBFCB" w:rsidR="7AA5A755">
        <w:rPr>
          <w:b w:val="0"/>
          <w:bCs w:val="0"/>
          <w:lang w:val="en-US"/>
        </w:rPr>
        <w:t>DevTest labs</w:t>
      </w:r>
      <w:r w:rsidRPr="281FBFCB" w:rsidR="0F3F8626">
        <w:rPr>
          <w:b w:val="0"/>
          <w:bCs w:val="0"/>
          <w:lang w:val="en-US"/>
        </w:rPr>
        <w:t xml:space="preserve"> and standalone </w:t>
      </w:r>
      <w:r w:rsidRPr="281FBFCB" w:rsidR="69358FDF">
        <w:rPr>
          <w:b w:val="0"/>
          <w:bCs w:val="0"/>
          <w:lang w:val="en-US"/>
        </w:rPr>
        <w:t>VM</w:t>
      </w:r>
      <w:r w:rsidRPr="281FBFCB" w:rsidR="0F3F8626">
        <w:rPr>
          <w:b w:val="0"/>
          <w:bCs w:val="0"/>
          <w:lang w:val="en-US"/>
        </w:rPr>
        <w:t>’s</w:t>
      </w:r>
      <w:r w:rsidRPr="281FBFCB" w:rsidR="0F3F8626">
        <w:rPr>
          <w:b w:val="0"/>
          <w:bCs w:val="0"/>
          <w:lang w:val="en-US"/>
        </w:rPr>
        <w:t xml:space="preserve">, but found that a standalone </w:t>
      </w:r>
      <w:r w:rsidRPr="281FBFCB" w:rsidR="32AEA192">
        <w:rPr>
          <w:b w:val="0"/>
          <w:bCs w:val="0"/>
          <w:lang w:val="en-US"/>
        </w:rPr>
        <w:t>VM</w:t>
      </w:r>
      <w:r w:rsidRPr="281FBFCB" w:rsidR="0F3F8626">
        <w:rPr>
          <w:b w:val="0"/>
          <w:bCs w:val="0"/>
          <w:lang w:val="en-US"/>
        </w:rPr>
        <w:t xml:space="preserve"> </w:t>
      </w:r>
      <w:r w:rsidRPr="281FBFCB" w:rsidR="0F3F8626">
        <w:rPr>
          <w:b w:val="0"/>
          <w:bCs w:val="0"/>
          <w:lang w:val="en-US"/>
        </w:rPr>
        <w:t xml:space="preserve">was the best option to meet our needs. This is because </w:t>
      </w:r>
      <w:r w:rsidRPr="281FBFCB" w:rsidR="2A7ED33A">
        <w:rPr>
          <w:b w:val="0"/>
          <w:bCs w:val="0"/>
          <w:lang w:val="en-US"/>
        </w:rPr>
        <w:t xml:space="preserve">the way networking is set up, we were unable to successfully set up port forwarding to connect to SMSS using </w:t>
      </w:r>
      <w:r w:rsidRPr="281FBFCB" w:rsidR="6DB3CF2C">
        <w:rPr>
          <w:b w:val="0"/>
          <w:bCs w:val="0"/>
          <w:lang w:val="en-US"/>
        </w:rPr>
        <w:t>DevTest labs</w:t>
      </w:r>
      <w:r w:rsidRPr="281FBFCB" w:rsidR="32F39A0A">
        <w:rPr>
          <w:b w:val="0"/>
          <w:bCs w:val="0"/>
          <w:lang w:val="en-US"/>
        </w:rPr>
        <w:t>. DB3 should have its own resource group.</w:t>
      </w:r>
      <w:r w:rsidRPr="281FBFCB" w:rsidR="47020AF8">
        <w:rPr>
          <w:b w:val="0"/>
          <w:bCs w:val="0"/>
          <w:lang w:val="en-US"/>
        </w:rPr>
        <w:t xml:space="preserve"> The SQL Server runs within a Docker Container on the standalone VM.</w:t>
      </w:r>
    </w:p>
    <w:p w:rsidR="281FBFCB" w:rsidP="281FBFCB" w:rsidRDefault="281FBFCB" w14:paraId="69476451" w14:textId="1F5564B8">
      <w:pPr>
        <w:pStyle w:val="NoSpacing"/>
        <w:rPr>
          <w:b w:val="0"/>
          <w:bCs w:val="0"/>
          <w:lang w:val="en-US"/>
        </w:rPr>
      </w:pPr>
    </w:p>
    <w:p w:rsidR="1A39FC13" w:rsidP="281FBFCB" w:rsidRDefault="1A39FC13" w14:paraId="7A56EF54" w14:textId="194681F8">
      <w:pPr>
        <w:pStyle w:val="NoSpacing"/>
        <w:rPr>
          <w:b w:val="1"/>
          <w:bCs w:val="1"/>
          <w:lang w:val="en-US"/>
        </w:rPr>
      </w:pPr>
      <w:r w:rsidRPr="281FBFCB" w:rsidR="1A39FC13">
        <w:rPr>
          <w:b w:val="1"/>
          <w:bCs w:val="1"/>
          <w:lang w:val="en-US"/>
        </w:rPr>
        <w:t>DB2</w:t>
      </w:r>
    </w:p>
    <w:p w:rsidR="0C48A9A9" w:rsidP="281FBFCB" w:rsidRDefault="0C48A9A9" w14:paraId="71AA9067" w14:textId="5AAFB70F">
      <w:pPr>
        <w:pStyle w:val="NoSpacing"/>
        <w:rPr>
          <w:b w:val="0"/>
          <w:bCs w:val="0"/>
          <w:lang w:val="en-US"/>
        </w:rPr>
      </w:pPr>
      <w:r w:rsidRPr="281FBFCB" w:rsidR="0C48A9A9">
        <w:rPr>
          <w:b w:val="0"/>
          <w:bCs w:val="0"/>
          <w:lang w:val="en-US"/>
        </w:rPr>
        <w:t xml:space="preserve">Because there is no need to connect to SMSS in DB2 we recommend using </w:t>
      </w:r>
      <w:r w:rsidRPr="281FBFCB" w:rsidR="66CEDBA7">
        <w:rPr>
          <w:b w:val="0"/>
          <w:bCs w:val="0"/>
          <w:lang w:val="en-US"/>
        </w:rPr>
        <w:t>DevTest labs</w:t>
      </w:r>
      <w:r w:rsidRPr="281FBFCB" w:rsidR="0C48A9A9">
        <w:rPr>
          <w:b w:val="0"/>
          <w:bCs w:val="0"/>
          <w:lang w:val="en-US"/>
        </w:rPr>
        <w:t xml:space="preserve">. This would be </w:t>
      </w:r>
      <w:r w:rsidRPr="281FBFCB" w:rsidR="0C48A9A9">
        <w:rPr>
          <w:b w:val="0"/>
          <w:bCs w:val="0"/>
          <w:lang w:val="en-US"/>
        </w:rPr>
        <w:t>partic</w:t>
      </w:r>
      <w:r w:rsidRPr="281FBFCB" w:rsidR="1459B867">
        <w:rPr>
          <w:b w:val="0"/>
          <w:bCs w:val="0"/>
          <w:lang w:val="en-US"/>
        </w:rPr>
        <w:t xml:space="preserve">ularly </w:t>
      </w:r>
      <w:r w:rsidRPr="281FBFCB" w:rsidR="0C48A9A9">
        <w:rPr>
          <w:b w:val="0"/>
          <w:bCs w:val="0"/>
          <w:lang w:val="en-US"/>
        </w:rPr>
        <w:t>useful for spinning up the temporary security server used f</w:t>
      </w:r>
      <w:r w:rsidRPr="281FBFCB" w:rsidR="0AA8FC7E">
        <w:rPr>
          <w:b w:val="0"/>
          <w:bCs w:val="0"/>
          <w:lang w:val="en-US"/>
        </w:rPr>
        <w:t xml:space="preserve">or one week of the semester. </w:t>
      </w:r>
    </w:p>
    <w:p w:rsidR="281FBFCB" w:rsidP="281FBFCB" w:rsidRDefault="281FBFCB" w14:paraId="4F0E6BB3" w14:textId="6BB40FF6">
      <w:pPr>
        <w:pStyle w:val="NoSpacing"/>
        <w:rPr>
          <w:b w:val="1"/>
          <w:bCs w:val="1"/>
          <w:lang w:val="en-US"/>
        </w:rPr>
      </w:pPr>
    </w:p>
    <w:p w:rsidR="177265CA" w:rsidP="281FBFCB" w:rsidRDefault="177265CA" w14:paraId="1BB5A883" w14:textId="52A4A420">
      <w:pPr>
        <w:pStyle w:val="NoSpacing"/>
        <w:bidi w:val="0"/>
        <w:spacing w:before="0" w:beforeAutospacing="off" w:after="0" w:afterAutospacing="off" w:line="240" w:lineRule="auto"/>
        <w:ind w:left="0" w:right="0"/>
        <w:jc w:val="left"/>
      </w:pPr>
      <w:r w:rsidRPr="281FBFCB" w:rsidR="177265CA">
        <w:rPr>
          <w:b w:val="1"/>
          <w:bCs w:val="1"/>
          <w:lang w:val="en-US"/>
        </w:rPr>
        <w:t>Networking</w:t>
      </w:r>
    </w:p>
    <w:p w:rsidR="281FBFCB" w:rsidP="281FBFCB" w:rsidRDefault="281FBFCB" w14:paraId="0213AFB8" w14:textId="279BED78">
      <w:pPr>
        <w:pStyle w:val="NoSpacing"/>
        <w:rPr>
          <w:b w:val="1"/>
          <w:bCs w:val="1"/>
          <w:lang w:val="en-US"/>
        </w:rPr>
      </w:pPr>
    </w:p>
    <w:p w:rsidR="177265CA" w:rsidP="281FBFCB" w:rsidRDefault="177265CA" w14:paraId="065BD56E" w14:textId="4D5AC174">
      <w:pPr>
        <w:rPr>
          <w:lang w:val="en-US"/>
        </w:rPr>
      </w:pPr>
      <w:r w:rsidRPr="281FBFCB" w:rsidR="177265CA">
        <w:rPr>
          <w:b w:val="1"/>
          <w:bCs w:val="1"/>
          <w:lang w:val="en-US"/>
        </w:rPr>
        <w:t>DB3</w:t>
      </w:r>
    </w:p>
    <w:p w:rsidR="177265CA" w:rsidP="281FBFCB" w:rsidRDefault="177265CA" w14:paraId="1EC873F9" w14:textId="710A0CC1">
      <w:pPr>
        <w:rPr>
          <w:lang w:val="en-US"/>
        </w:rPr>
      </w:pPr>
      <w:r w:rsidRPr="281FBFCB" w:rsidR="177265CA">
        <w:rPr>
          <w:lang w:val="en-US"/>
        </w:rPr>
        <w:t xml:space="preserve">Networking is an important aspect to take into consideration as students will need to connect SMSS to the </w:t>
      </w:r>
      <w:r w:rsidRPr="281FBFCB" w:rsidR="21806009">
        <w:rPr>
          <w:lang w:val="en-US"/>
        </w:rPr>
        <w:t>SQL</w:t>
      </w:r>
      <w:r w:rsidRPr="281FBFCB" w:rsidR="177265CA">
        <w:rPr>
          <w:lang w:val="en-US"/>
        </w:rPr>
        <w:t xml:space="preserve"> </w:t>
      </w:r>
      <w:r w:rsidRPr="281FBFCB" w:rsidR="177265CA">
        <w:rPr>
          <w:lang w:val="en-US"/>
        </w:rPr>
        <w:t xml:space="preserve">container both on and off campus. I was </w:t>
      </w:r>
      <w:r w:rsidRPr="281FBFCB" w:rsidR="100265F6">
        <w:rPr>
          <w:lang w:val="en-US"/>
        </w:rPr>
        <w:t>unsuccessful</w:t>
      </w:r>
      <w:r w:rsidRPr="281FBFCB" w:rsidR="177265CA">
        <w:rPr>
          <w:lang w:val="en-US"/>
        </w:rPr>
        <w:t xml:space="preserve"> in connecting </w:t>
      </w:r>
      <w:r w:rsidRPr="281FBFCB" w:rsidR="47089541">
        <w:rPr>
          <w:lang w:val="en-US"/>
        </w:rPr>
        <w:t>DevTest lab</w:t>
      </w:r>
      <w:r w:rsidRPr="281FBFCB" w:rsidR="177265CA">
        <w:rPr>
          <w:lang w:val="en-US"/>
        </w:rPr>
        <w:t xml:space="preserve"> </w:t>
      </w:r>
      <w:r w:rsidRPr="281FBFCB" w:rsidR="0BB48390">
        <w:rPr>
          <w:lang w:val="en-US"/>
        </w:rPr>
        <w:t>VM</w:t>
      </w:r>
      <w:r w:rsidRPr="281FBFCB" w:rsidR="177265CA">
        <w:rPr>
          <w:lang w:val="en-US"/>
        </w:rPr>
        <w:t>’s</w:t>
      </w:r>
      <w:r w:rsidRPr="281FBFCB" w:rsidR="177265CA">
        <w:rPr>
          <w:lang w:val="en-US"/>
        </w:rPr>
        <w:t xml:space="preserve"> to </w:t>
      </w:r>
      <w:r w:rsidRPr="281FBFCB" w:rsidR="177265CA">
        <w:rPr>
          <w:lang w:val="en-US"/>
        </w:rPr>
        <w:t>SMSS, but</w:t>
      </w:r>
      <w:r w:rsidRPr="281FBFCB" w:rsidR="177265CA">
        <w:rPr>
          <w:lang w:val="en-US"/>
        </w:rPr>
        <w:t xml:space="preserve"> was able to connect my standalone </w:t>
      </w:r>
      <w:r w:rsidRPr="281FBFCB" w:rsidR="5308A93A">
        <w:rPr>
          <w:lang w:val="en-US"/>
        </w:rPr>
        <w:t>VM</w:t>
      </w:r>
      <w:r w:rsidRPr="281FBFCB" w:rsidR="177265CA">
        <w:rPr>
          <w:lang w:val="en-US"/>
        </w:rPr>
        <w:t xml:space="preserve"> </w:t>
      </w:r>
      <w:r w:rsidRPr="281FBFCB" w:rsidR="177265CA">
        <w:rPr>
          <w:lang w:val="en-US"/>
        </w:rPr>
        <w:t xml:space="preserve">using port forwarding. To achieve </w:t>
      </w:r>
      <w:proofErr w:type="gramStart"/>
      <w:r w:rsidRPr="281FBFCB" w:rsidR="177265CA">
        <w:rPr>
          <w:lang w:val="en-US"/>
        </w:rPr>
        <w:t>this</w:t>
      </w:r>
      <w:proofErr w:type="gramEnd"/>
      <w:r w:rsidRPr="281FBFCB" w:rsidR="177265CA">
        <w:rPr>
          <w:lang w:val="en-US"/>
        </w:rPr>
        <w:t xml:space="preserve"> I had to add a rule to my NSG allowing incoming traffic on 1433. Because the server is hosted on Azure students will not be required to pivot through Kate when off campus.</w:t>
      </w:r>
    </w:p>
    <w:p w:rsidR="177265CA" w:rsidP="281FBFCB" w:rsidRDefault="177265CA" w14:paraId="042BB5EC" w14:textId="11F8B5DB">
      <w:pPr>
        <w:pStyle w:val="NoSpacing"/>
        <w:rPr>
          <w:b w:val="1"/>
          <w:bCs w:val="1"/>
          <w:lang w:val="en-US"/>
        </w:rPr>
      </w:pPr>
      <w:r w:rsidRPr="281FBFCB" w:rsidR="177265CA">
        <w:rPr>
          <w:b w:val="1"/>
          <w:bCs w:val="1"/>
          <w:lang w:val="en-US"/>
        </w:rPr>
        <w:t>DB2</w:t>
      </w:r>
    </w:p>
    <w:p w:rsidR="4E82377D" w:rsidP="281FBFCB" w:rsidRDefault="4E82377D" w14:paraId="31799D01" w14:textId="40A5B93E">
      <w:pPr>
        <w:pStyle w:val="NoSpacing"/>
        <w:rPr>
          <w:b w:val="0"/>
          <w:bCs w:val="0"/>
          <w:lang w:val="en-US"/>
        </w:rPr>
      </w:pPr>
      <w:r w:rsidRPr="281FBFCB" w:rsidR="4E82377D">
        <w:rPr>
          <w:b w:val="0"/>
          <w:bCs w:val="0"/>
          <w:lang w:val="en-US"/>
        </w:rPr>
        <w:t xml:space="preserve">MariaDB is a lot </w:t>
      </w:r>
      <w:r w:rsidRPr="281FBFCB" w:rsidR="0ABE99DB">
        <w:rPr>
          <w:b w:val="0"/>
          <w:bCs w:val="0"/>
          <w:lang w:val="en-US"/>
        </w:rPr>
        <w:t>simpler</w:t>
      </w:r>
      <w:r w:rsidRPr="281FBFCB" w:rsidR="4E82377D">
        <w:rPr>
          <w:b w:val="0"/>
          <w:bCs w:val="0"/>
          <w:lang w:val="en-US"/>
        </w:rPr>
        <w:t xml:space="preserve"> to work with for students. A single MariaDB server is hosted </w:t>
      </w:r>
      <w:r w:rsidRPr="281FBFCB" w:rsidR="6A175141">
        <w:rPr>
          <w:b w:val="0"/>
          <w:bCs w:val="0"/>
          <w:lang w:val="en-US"/>
        </w:rPr>
        <w:t>on Azure, students are then able to Putty into the server locally or remotely, sign in with credentials given to them and then access their Databases. As this is moving to Azure next year, students will no longer need to pivot</w:t>
      </w:r>
      <w:r w:rsidRPr="281FBFCB" w:rsidR="46FDB539">
        <w:rPr>
          <w:b w:val="0"/>
          <w:bCs w:val="0"/>
          <w:lang w:val="en-US"/>
        </w:rPr>
        <w:t xml:space="preserve"> through Kate when working remotely.</w:t>
      </w:r>
    </w:p>
    <w:p w:rsidR="281FBFCB" w:rsidP="281FBFCB" w:rsidRDefault="281FBFCB" w14:paraId="3DBCB33C" w14:textId="5787C269">
      <w:pPr>
        <w:pStyle w:val="NoSpacing"/>
        <w:rPr>
          <w:b w:val="1"/>
          <w:bCs w:val="1"/>
          <w:lang w:val="en-US"/>
        </w:rPr>
      </w:pPr>
    </w:p>
    <w:p w:rsidR="1A39FC13" w:rsidP="281FBFCB" w:rsidRDefault="1A39FC13" w14:paraId="70FD423E" w14:textId="1A76D702">
      <w:pPr>
        <w:pStyle w:val="NoSpacing"/>
        <w:rPr>
          <w:b w:val="1"/>
          <w:bCs w:val="1"/>
          <w:lang w:val="en-US"/>
        </w:rPr>
      </w:pPr>
      <w:r w:rsidRPr="281FBFCB" w:rsidR="1A39FC13">
        <w:rPr>
          <w:b w:val="1"/>
          <w:bCs w:val="1"/>
          <w:lang w:val="en-US"/>
        </w:rPr>
        <w:t>Altern</w:t>
      </w:r>
      <w:r w:rsidRPr="281FBFCB" w:rsidR="1A39FC13">
        <w:rPr>
          <w:b w:val="1"/>
          <w:bCs w:val="1"/>
          <w:lang w:val="en-US"/>
        </w:rPr>
        <w:t>ate Solutions</w:t>
      </w:r>
    </w:p>
    <w:p w:rsidR="281FBFCB" w:rsidP="281FBFCB" w:rsidRDefault="281FBFCB" w14:paraId="2BA50E22" w14:textId="694A854C">
      <w:pPr>
        <w:pStyle w:val="NoSpacing"/>
        <w:rPr>
          <w:b w:val="1"/>
          <w:bCs w:val="1"/>
          <w:lang w:val="en-US"/>
        </w:rPr>
      </w:pPr>
    </w:p>
    <w:p w:rsidR="3D1F63B0" w:rsidP="281FBFCB" w:rsidRDefault="3D1F63B0" w14:paraId="7D9E18D1" w14:textId="7CA4B16F">
      <w:pPr>
        <w:pStyle w:val="NoSpacing"/>
        <w:rPr>
          <w:b w:val="0"/>
          <w:bCs w:val="0"/>
          <w:lang w:val="en-US"/>
        </w:rPr>
      </w:pPr>
      <w:r w:rsidRPr="281FBFCB" w:rsidR="3D1F63B0">
        <w:rPr>
          <w:b w:val="0"/>
          <w:bCs w:val="0"/>
          <w:lang w:val="en-US"/>
        </w:rPr>
        <w:t>Azure Functions could be used to create a serverless architecture which could potentially save on resources and the cost of storage. We are currently waiting on access to this service</w:t>
      </w:r>
      <w:r w:rsidRPr="281FBFCB" w:rsidR="2D14AAB8">
        <w:rPr>
          <w:b w:val="0"/>
          <w:bCs w:val="0"/>
          <w:lang w:val="en-US"/>
        </w:rPr>
        <w:t xml:space="preserve">.  Additionally, MariaDB, which is currently used in DB2, has been suggested as an option for DB3, however this will need to be </w:t>
      </w:r>
      <w:r w:rsidRPr="281FBFCB" w:rsidR="521BA5FD">
        <w:rPr>
          <w:b w:val="0"/>
          <w:bCs w:val="0"/>
          <w:lang w:val="en-US"/>
        </w:rPr>
        <w:t>investigated</w:t>
      </w:r>
      <w:r w:rsidRPr="281FBFCB" w:rsidR="2D14AAB8">
        <w:rPr>
          <w:b w:val="0"/>
          <w:bCs w:val="0"/>
          <w:lang w:val="en-US"/>
        </w:rPr>
        <w:t xml:space="preserve"> further. </w:t>
      </w:r>
    </w:p>
    <w:p w:rsidR="281FBFCB" w:rsidP="281FBFCB" w:rsidRDefault="281FBFCB" w14:paraId="46B86FBD" w14:textId="71FA2042">
      <w:pPr>
        <w:pStyle w:val="NoSpacing"/>
        <w:rPr>
          <w:b w:val="1"/>
          <w:bCs w:val="1"/>
          <w:lang w:val="en-US"/>
        </w:rPr>
      </w:pPr>
    </w:p>
    <w:p w:rsidR="281FBFCB" w:rsidP="281FBFCB" w:rsidRDefault="281FBFCB" w14:paraId="38ADA603" w14:textId="7CA2A653">
      <w:pPr>
        <w:pStyle w:val="NoSpacing"/>
        <w:rPr>
          <w:b w:val="1"/>
          <w:bCs w:val="1"/>
          <w:lang w:val="en-US"/>
        </w:rPr>
      </w:pPr>
    </w:p>
    <w:p w:rsidR="281FBFCB" w:rsidP="281FBFCB" w:rsidRDefault="281FBFCB" w14:paraId="7418698D" w14:textId="478CA294">
      <w:pPr>
        <w:pStyle w:val="NoSpacing"/>
        <w:rPr>
          <w:lang w:val="en-US"/>
        </w:rPr>
      </w:pPr>
    </w:p>
    <w:p w:rsidR="281FBFCB" w:rsidP="281FBFCB" w:rsidRDefault="281FBFCB" w14:paraId="5B0DEB7B" w14:textId="2612CE4D">
      <w:pPr>
        <w:pStyle w:val="NoSpacing"/>
        <w:rPr>
          <w:lang w:val="en-US"/>
        </w:rPr>
      </w:pPr>
    </w:p>
    <w:p w:rsidR="281FBFCB" w:rsidP="281FBFCB" w:rsidRDefault="281FBFCB" w14:paraId="7DEB74AB" w14:textId="64C40DDF">
      <w:pPr>
        <w:pStyle w:val="NoSpacing"/>
        <w:rPr>
          <w:lang w:val="en-US"/>
        </w:rPr>
      </w:pPr>
    </w:p>
    <w:p w:rsidR="281FBFCB" w:rsidP="281FBFCB" w:rsidRDefault="281FBFCB" w14:paraId="265885BE" w14:textId="49E63793">
      <w:pPr>
        <w:pStyle w:val="Normal"/>
        <w:rPr>
          <w:lang w:val="en-US"/>
        </w:rPr>
      </w:pPr>
    </w:p>
    <w:p w:rsidR="281FBFCB" w:rsidP="281FBFCB" w:rsidRDefault="281FBFCB" w14:paraId="3FCD2459" w14:textId="7F1C6995">
      <w:pPr>
        <w:pStyle w:val="Normal"/>
        <w:rPr>
          <w:lang w:val="en-US"/>
        </w:rPr>
      </w:pPr>
    </w:p>
    <w:p w:rsidR="281FBFCB" w:rsidP="281FBFCB" w:rsidRDefault="281FBFCB" w14:paraId="3A649EE5" w14:textId="50165B1D">
      <w:pPr>
        <w:pStyle w:val="Title"/>
        <w:rPr>
          <w:lang w:val="en-US"/>
        </w:rPr>
      </w:pPr>
    </w:p>
    <w:p w:rsidR="00500FD8" w:rsidP="00500FD8" w:rsidRDefault="00500FD8" w14:paraId="244ADDF2" w14:noSpellErr="1" w14:textId="452D8488">
      <w:pPr>
        <w:pStyle w:val="Title"/>
        <w:rPr>
          <w:lang w:val="en-US"/>
        </w:rPr>
      </w:pPr>
      <w:r w:rsidRPr="281FBFCB" w:rsidR="00500FD8">
        <w:rPr>
          <w:lang w:val="en-US"/>
        </w:rPr>
        <w:t>Suggestions for DB2 + DB3</w:t>
      </w:r>
    </w:p>
    <w:p w:rsidRPr="00500FD8" w:rsidR="00500FD8" w:rsidP="00500FD8" w:rsidRDefault="00500FD8" w14:paraId="3887CC1C" w14:textId="77777777">
      <w:pPr>
        <w:rPr>
          <w:lang w:val="en-US"/>
        </w:rPr>
      </w:pPr>
    </w:p>
    <w:p w:rsidR="00500FD8" w:rsidP="00500FD8" w:rsidRDefault="00500FD8" w14:paraId="673160C2" w14:textId="77777777">
      <w:pPr>
        <w:rPr>
          <w:lang w:val="en-US"/>
        </w:rPr>
      </w:pPr>
      <w:r w:rsidRPr="281FBFCB" w:rsidR="00500FD8">
        <w:rPr>
          <w:b w:val="1"/>
          <w:bCs w:val="1"/>
          <w:lang w:val="en-US"/>
        </w:rPr>
        <w:t>Architecture:</w:t>
      </w:r>
      <w:r w:rsidRPr="281FBFCB" w:rsidR="00500FD8">
        <w:rPr>
          <w:lang w:val="en-US"/>
        </w:rPr>
        <w:t xml:space="preserve"> </w:t>
      </w:r>
      <w:proofErr w:type="spellStart"/>
      <w:r w:rsidRPr="281FBFCB" w:rsidR="00500FD8">
        <w:rPr>
          <w:lang w:val="en-US"/>
        </w:rPr>
        <w:t>DevTestLabs</w:t>
      </w:r>
      <w:proofErr w:type="spellEnd"/>
      <w:r w:rsidRPr="281FBFCB" w:rsidR="00500FD8">
        <w:rPr>
          <w:lang w:val="en-US"/>
        </w:rPr>
        <w:t xml:space="preserve">  </w:t>
      </w:r>
      <w:proofErr w:type="spellStart"/>
      <w:r w:rsidRPr="281FBFCB" w:rsidR="00500FD8">
        <w:rPr>
          <w:lang w:val="en-US"/>
        </w:rPr>
        <w:t>vm’s</w:t>
      </w:r>
      <w:proofErr w:type="spellEnd"/>
      <w:r w:rsidRPr="281FBFCB" w:rsidR="00500FD8">
        <w:rPr>
          <w:lang w:val="en-US"/>
        </w:rPr>
        <w:t xml:space="preserve"> can be spun up easily while policies are put in place to ensure resources are not blown. This feature is particularly useful for spinning up the throwaway server needed midsemester in db2. Because teaching will remain the same in 2020, I decided the most practical approach was to mimic the current setup as closely as possible. I suggest using an Ubuntu  16.04 LTS or 18.04 </w:t>
      </w:r>
      <w:proofErr w:type="spellStart"/>
      <w:r w:rsidRPr="281FBFCB" w:rsidR="00500FD8">
        <w:rPr>
          <w:lang w:val="en-US"/>
        </w:rPr>
        <w:t>vm</w:t>
      </w:r>
      <w:proofErr w:type="spellEnd"/>
      <w:r w:rsidRPr="281FBFCB" w:rsidR="00500FD8">
        <w:rPr>
          <w:lang w:val="en-US"/>
        </w:rPr>
        <w:t xml:space="preserve"> as I ran into support issues when installing </w:t>
      </w:r>
      <w:proofErr w:type="spellStart"/>
      <w:r w:rsidRPr="281FBFCB" w:rsidR="00500FD8">
        <w:rPr>
          <w:lang w:val="en-US"/>
        </w:rPr>
        <w:t>mssql</w:t>
      </w:r>
      <w:proofErr w:type="spellEnd"/>
      <w:r w:rsidRPr="281FBFCB" w:rsidR="00500FD8">
        <w:rPr>
          <w:lang w:val="en-US"/>
        </w:rPr>
        <w:t xml:space="preserve">-tools on Ubuntu 20.04 LTS. </w:t>
      </w:r>
      <w:proofErr w:type="spellStart"/>
      <w:r w:rsidRPr="281FBFCB" w:rsidR="00500FD8">
        <w:rPr>
          <w:lang w:val="en-US"/>
        </w:rPr>
        <w:t>Sqlcmd</w:t>
      </w:r>
      <w:proofErr w:type="spellEnd"/>
      <w:r w:rsidRPr="281FBFCB" w:rsidR="00500FD8">
        <w:rPr>
          <w:lang w:val="en-US"/>
        </w:rPr>
        <w:t xml:space="preserve"> is necessary so users can connect to their </w:t>
      </w:r>
      <w:proofErr w:type="spellStart"/>
      <w:r w:rsidRPr="281FBFCB" w:rsidR="00500FD8">
        <w:rPr>
          <w:lang w:val="en-US"/>
        </w:rPr>
        <w:t>sql</w:t>
      </w:r>
      <w:proofErr w:type="spellEnd"/>
      <w:r w:rsidRPr="281FBFCB" w:rsidR="00500FD8">
        <w:rPr>
          <w:lang w:val="en-US"/>
        </w:rPr>
        <w:t xml:space="preserve"> servers outside of their containers. I experimented using standalone </w:t>
      </w:r>
      <w:proofErr w:type="spellStart"/>
      <w:r w:rsidRPr="281FBFCB" w:rsidR="00500FD8">
        <w:rPr>
          <w:lang w:val="en-US"/>
        </w:rPr>
        <w:t>vm’s</w:t>
      </w:r>
      <w:proofErr w:type="spellEnd"/>
      <w:r w:rsidRPr="281FBFCB" w:rsidR="00500FD8">
        <w:rPr>
          <w:lang w:val="en-US"/>
        </w:rPr>
        <w:t xml:space="preserve"> and </w:t>
      </w:r>
      <w:proofErr w:type="spellStart"/>
      <w:r w:rsidRPr="281FBFCB" w:rsidR="00500FD8">
        <w:rPr>
          <w:lang w:val="en-US"/>
        </w:rPr>
        <w:t>devtestlabs</w:t>
      </w:r>
      <w:proofErr w:type="spellEnd"/>
      <w:r w:rsidRPr="281FBFCB" w:rsidR="00500FD8">
        <w:rPr>
          <w:lang w:val="en-US"/>
        </w:rPr>
        <w:t>.</w:t>
      </w:r>
    </w:p>
    <w:p w:rsidR="70E7F3D8" w:rsidP="281FBFCB" w:rsidRDefault="70E7F3D8" w14:paraId="08AF9480" w14:textId="190F36D7">
      <w:pPr>
        <w:pStyle w:val="ListParagraph"/>
        <w:numPr>
          <w:ilvl w:val="0"/>
          <w:numId w:val="3"/>
        </w:numPr>
        <w:rPr>
          <w:lang w:val="en-US"/>
        </w:rPr>
      </w:pPr>
      <w:r w:rsidRPr="281FBFCB" w:rsidR="70E7F3D8">
        <w:rPr>
          <w:lang w:val="en-US"/>
        </w:rPr>
        <w:t>Individual Resource groups for DB2 and DB3</w:t>
      </w:r>
    </w:p>
    <w:p w:rsidR="00500FD8" w:rsidP="00500FD8" w:rsidRDefault="00500FD8" w14:paraId="6C59D621" w14:textId="57ACB00C">
      <w:pPr>
        <w:pStyle w:val="ListParagraph"/>
        <w:numPr>
          <w:ilvl w:val="0"/>
          <w:numId w:val="3"/>
        </w:numPr>
        <w:rPr>
          <w:lang w:val="en-US"/>
        </w:rPr>
      </w:pPr>
      <w:r w:rsidRPr="281FBFCB" w:rsidR="00500FD8">
        <w:rPr>
          <w:lang w:val="en-US"/>
        </w:rPr>
        <w:t xml:space="preserve">Standalone ubuntu </w:t>
      </w:r>
      <w:r w:rsidRPr="281FBFCB" w:rsidR="37B28B53">
        <w:rPr>
          <w:lang w:val="en-US"/>
        </w:rPr>
        <w:t>vm</w:t>
      </w:r>
    </w:p>
    <w:p w:rsidRPr="00937330" w:rsidR="00500FD8" w:rsidP="00500FD8" w:rsidRDefault="00500FD8" w14:paraId="7E606B9D" w14:textId="79CE18E0">
      <w:pPr>
        <w:pStyle w:val="ListParagraph"/>
        <w:numPr>
          <w:ilvl w:val="0"/>
          <w:numId w:val="3"/>
        </w:numPr>
        <w:rPr>
          <w:lang w:val="en-US"/>
        </w:rPr>
      </w:pPr>
      <w:proofErr w:type="spellStart"/>
      <w:r w:rsidRPr="281FBFCB" w:rsidR="00500FD8">
        <w:rPr>
          <w:lang w:val="en-US"/>
        </w:rPr>
        <w:t>approx</w:t>
      </w:r>
      <w:proofErr w:type="spellEnd"/>
      <w:r w:rsidRPr="281FBFCB" w:rsidR="00500FD8">
        <w:rPr>
          <w:lang w:val="en-US"/>
        </w:rPr>
        <w:t xml:space="preserve"> $90 to run per month.</w:t>
      </w:r>
      <w:proofErr w:type="spellStart"/>
      <w:proofErr w:type="spellEnd"/>
    </w:p>
    <w:p w:rsidR="00500FD8" w:rsidP="281FBFCB" w:rsidRDefault="00500FD8" w14:paraId="24039DF6" w14:textId="45837EB5">
      <w:pPr>
        <w:pStyle w:val="ListParagraph"/>
        <w:numPr>
          <w:ilvl w:val="0"/>
          <w:numId w:val="3"/>
        </w:numPr>
        <w:rPr>
          <w:rFonts w:ascii="Calibri" w:hAnsi="Calibri" w:eastAsia="Calibri" w:cs="Calibri" w:asciiTheme="minorAscii" w:hAnsiTheme="minorAscii" w:eastAsiaTheme="minorAscii" w:cstheme="minorAscii"/>
          <w:sz w:val="22"/>
          <w:szCs w:val="22"/>
          <w:lang w:val="en-US"/>
        </w:rPr>
      </w:pPr>
      <w:proofErr w:type="spellStart"/>
      <w:r w:rsidRPr="281FBFCB" w:rsidR="00500FD8">
        <w:rPr>
          <w:lang w:val="en-US"/>
        </w:rPr>
        <w:t>DevTestLab</w:t>
      </w:r>
      <w:proofErr w:type="spellEnd"/>
      <w:r w:rsidRPr="281FBFCB" w:rsidR="00500FD8">
        <w:rPr>
          <w:lang w:val="en-US"/>
        </w:rPr>
        <w:t xml:space="preserve"> </w:t>
      </w:r>
      <w:proofErr w:type="spellStart"/>
      <w:r w:rsidRPr="281FBFCB" w:rsidR="00500FD8">
        <w:rPr>
          <w:lang w:val="en-US"/>
        </w:rPr>
        <w:t>vm’s</w:t>
      </w:r>
      <w:proofErr w:type="spellEnd"/>
      <w:r w:rsidRPr="281FBFCB" w:rsidR="00500FD8">
        <w:rPr>
          <w:lang w:val="en-US"/>
        </w:rPr>
        <w:t xml:space="preserve"> are issued FQDN’s instead of public </w:t>
      </w:r>
      <w:proofErr w:type="spellStart"/>
      <w:r w:rsidRPr="281FBFCB" w:rsidR="00500FD8">
        <w:rPr>
          <w:lang w:val="en-US"/>
        </w:rPr>
        <w:t>ip’s</w:t>
      </w:r>
      <w:proofErr w:type="spellEnd"/>
      <w:r w:rsidRPr="281FBFCB" w:rsidR="00500FD8">
        <w:rPr>
          <w:lang w:val="en-US"/>
        </w:rPr>
        <w:t xml:space="preserve">. </w:t>
      </w:r>
      <w:proofErr w:type="gramStart"/>
      <w:r w:rsidRPr="281FBFCB" w:rsidR="00500FD8">
        <w:rPr>
          <w:lang w:val="en-US"/>
        </w:rPr>
        <w:t>Overall</w:t>
      </w:r>
      <w:proofErr w:type="gramEnd"/>
      <w:r w:rsidRPr="281FBFCB" w:rsidR="00500FD8">
        <w:rPr>
          <w:lang w:val="en-US"/>
        </w:rPr>
        <w:t xml:space="preserve"> I found </w:t>
      </w:r>
      <w:proofErr w:type="spellStart"/>
      <w:r w:rsidRPr="281FBFCB" w:rsidR="00500FD8">
        <w:rPr>
          <w:lang w:val="en-US"/>
        </w:rPr>
        <w:t>DevTestLabs</w:t>
      </w:r>
      <w:proofErr w:type="spellEnd"/>
      <w:r w:rsidRPr="281FBFCB" w:rsidR="00500FD8">
        <w:rPr>
          <w:lang w:val="en-US"/>
        </w:rPr>
        <w:t xml:space="preserve"> to be less flexible and harder to manage.  </w:t>
      </w:r>
      <w:r w:rsidRPr="281FBFCB" w:rsidR="57EB7FEC">
        <w:rPr>
          <w:lang w:val="en-US"/>
        </w:rPr>
        <w:t xml:space="preserve">Because of the small amount of VM’s required, I do not recommend using </w:t>
      </w:r>
      <w:proofErr w:type="spellStart"/>
      <w:r w:rsidRPr="281FBFCB" w:rsidR="57EB7FEC">
        <w:rPr>
          <w:lang w:val="en-US"/>
        </w:rPr>
        <w:t>devtest</w:t>
      </w:r>
      <w:proofErr w:type="spellEnd"/>
      <w:r w:rsidRPr="281FBFCB" w:rsidR="57EB7FEC">
        <w:rPr>
          <w:lang w:val="en-US"/>
        </w:rPr>
        <w:t xml:space="preserve"> labs. </w:t>
      </w:r>
    </w:p>
    <w:p w:rsidR="2422B577" w:rsidP="281FBFCB" w:rsidRDefault="2422B577" w14:paraId="469DF8E0" w14:textId="712F4C68">
      <w:pPr>
        <w:pStyle w:val="ListParagraph"/>
        <w:numPr>
          <w:ilvl w:val="0"/>
          <w:numId w:val="3"/>
        </w:numPr>
        <w:rPr>
          <w:sz w:val="22"/>
          <w:szCs w:val="22"/>
          <w:lang w:val="en-US"/>
        </w:rPr>
      </w:pPr>
      <w:r w:rsidRPr="281FBFCB" w:rsidR="2422B577">
        <w:rPr>
          <w:lang w:val="en-US"/>
        </w:rPr>
        <w:t>Role assignment: Administrator access for Krissy and Rob</w:t>
      </w:r>
      <w:r w:rsidRPr="281FBFCB" w:rsidR="4D576F52">
        <w:rPr>
          <w:lang w:val="en-US"/>
        </w:rPr>
        <w:t>, students Global Readers</w:t>
      </w:r>
    </w:p>
    <w:p w:rsidR="13845DB8" w:rsidP="281FBFCB" w:rsidRDefault="13845DB8" w14:paraId="1A214EDC" w14:textId="16CFBA3F">
      <w:pPr>
        <w:pStyle w:val="ListParagraph"/>
        <w:numPr>
          <w:ilvl w:val="0"/>
          <w:numId w:val="3"/>
        </w:numPr>
        <w:bidi w:val="0"/>
        <w:spacing w:before="0" w:beforeAutospacing="off" w:after="160" w:afterAutospacing="off" w:line="259" w:lineRule="auto"/>
        <w:ind w:left="720" w:right="0" w:hanging="360"/>
        <w:jc w:val="left"/>
        <w:rPr>
          <w:sz w:val="22"/>
          <w:szCs w:val="22"/>
          <w:lang w:val="en-US"/>
        </w:rPr>
      </w:pPr>
      <w:r w:rsidRPr="281FBFCB" w:rsidR="13845DB8">
        <w:rPr>
          <w:lang w:val="en-US"/>
        </w:rPr>
        <w:t>Alternative solutions: Azure Functions for a serverless architecture, Azure SQL Server instead of running inside a docker container.</w:t>
      </w:r>
      <w:r w:rsidRPr="281FBFCB" w:rsidR="09121D19">
        <w:rPr>
          <w:lang w:val="en-US"/>
        </w:rPr>
        <w:t xml:space="preserve"> We are waiting on access to these resources.</w:t>
      </w:r>
    </w:p>
    <w:p w:rsidR="281FBFCB" w:rsidP="281FBFCB" w:rsidRDefault="281FBFCB" w14:paraId="26C4A9EB" w14:textId="3C104983">
      <w:pPr>
        <w:pStyle w:val="Normal"/>
        <w:ind w:left="360"/>
        <w:rPr>
          <w:lang w:val="en-US"/>
        </w:rPr>
      </w:pPr>
    </w:p>
    <w:p w:rsidR="00500FD8" w:rsidP="00500FD8" w:rsidRDefault="00500FD8" w14:paraId="6AF0D7A1" w14:textId="77777777">
      <w:pPr>
        <w:rPr>
          <w:lang w:val="en-US"/>
        </w:rPr>
      </w:pPr>
    </w:p>
    <w:p w:rsidR="00500FD8" w:rsidP="00500FD8" w:rsidRDefault="00500FD8" w14:paraId="348D18C6" w14:textId="77777777">
      <w:pPr>
        <w:rPr>
          <w:lang w:val="en-US"/>
        </w:rPr>
      </w:pPr>
    </w:p>
    <w:p w:rsidR="00500FD8" w:rsidP="00500FD8" w:rsidRDefault="00500FD8" w14:paraId="23FC4351" w14:textId="77777777">
      <w:pPr>
        <w:rPr>
          <w:lang w:val="en-US"/>
        </w:rPr>
      </w:pPr>
      <w:r w:rsidRPr="00471048">
        <w:rPr>
          <w:b/>
          <w:bCs/>
          <w:lang w:val="en-US"/>
        </w:rPr>
        <w:t>User creation</w:t>
      </w:r>
      <w:r>
        <w:rPr>
          <w:lang w:val="en-US"/>
        </w:rPr>
        <w:t xml:space="preserve"> – Because the environment is the same as db3docker.ict.op.ac.nz I was able to utilize the user management scripts. The scripts create local users in db2, and local users that can access docker commands without </w:t>
      </w:r>
      <w:proofErr w:type="spellStart"/>
      <w:r>
        <w:rPr>
          <w:lang w:val="en-US"/>
        </w:rPr>
        <w:t>sudo</w:t>
      </w:r>
      <w:proofErr w:type="spellEnd"/>
      <w:r>
        <w:rPr>
          <w:lang w:val="en-US"/>
        </w:rPr>
        <w:t xml:space="preserve"> permission.  </w:t>
      </w:r>
    </w:p>
    <w:p w:rsidR="00500FD8" w:rsidP="00500FD8" w:rsidRDefault="00500FD8" w14:paraId="1FAF36AC" w14:textId="77777777">
      <w:pPr>
        <w:rPr>
          <w:lang w:val="en-US"/>
        </w:rPr>
      </w:pPr>
      <w:r w:rsidRPr="00471048">
        <w:rPr>
          <w:b/>
          <w:bCs/>
          <w:lang w:val="en-US"/>
        </w:rPr>
        <w:t>Docker</w:t>
      </w:r>
      <w:r>
        <w:rPr>
          <w:lang w:val="en-US"/>
        </w:rPr>
        <w:t xml:space="preserve"> – I need to confirm whether users each have their own container, or if a single container is shared. To save on resources a single </w:t>
      </w:r>
      <w:proofErr w:type="spellStart"/>
      <w:r>
        <w:rPr>
          <w:lang w:val="en-US"/>
        </w:rPr>
        <w:t>sql</w:t>
      </w:r>
      <w:proofErr w:type="spellEnd"/>
      <w:r>
        <w:rPr>
          <w:lang w:val="en-US"/>
        </w:rPr>
        <w:t xml:space="preserve"> container could be shared by students, and </w:t>
      </w:r>
      <w:proofErr w:type="spellStart"/>
      <w:r>
        <w:rPr>
          <w:lang w:val="en-US"/>
        </w:rPr>
        <w:t>permisssions</w:t>
      </w:r>
      <w:proofErr w:type="spellEnd"/>
      <w:r>
        <w:rPr>
          <w:lang w:val="en-US"/>
        </w:rPr>
        <w:t xml:space="preserve"> could be used to give students their own database. This would eliminate the need to automate container creation on each local user account. At present I don’t see how this would work, but hear this is how things are currently done. I need to confirm whether or not this is the case. </w:t>
      </w:r>
    </w:p>
    <w:p w:rsidR="00500FD8" w:rsidP="281FBFCB" w:rsidRDefault="00500FD8" w14:paraId="2619A314" w14:textId="1410A4A4">
      <w:pPr>
        <w:rPr>
          <w:lang w:val="en-US"/>
        </w:rPr>
      </w:pPr>
      <w:r w:rsidRPr="281FBFCB" w:rsidR="00500FD8">
        <w:rPr>
          <w:b w:val="1"/>
          <w:bCs w:val="1"/>
          <w:lang w:val="en-US"/>
        </w:rPr>
        <w:t>Database creation</w:t>
      </w:r>
      <w:r w:rsidRPr="281FBFCB" w:rsidR="00500FD8">
        <w:rPr>
          <w:lang w:val="en-US"/>
        </w:rPr>
        <w:t xml:space="preserve"> –I believe the best solution would be a bash script that intakes a list of users &amp; creates a database for each user within the shared </w:t>
      </w:r>
      <w:proofErr w:type="spellStart"/>
      <w:r w:rsidRPr="281FBFCB" w:rsidR="00500FD8">
        <w:rPr>
          <w:lang w:val="en-US"/>
        </w:rPr>
        <w:t>sql</w:t>
      </w:r>
      <w:proofErr w:type="spellEnd"/>
      <w:r w:rsidRPr="281FBFCB" w:rsidR="00500FD8">
        <w:rPr>
          <w:lang w:val="en-US"/>
        </w:rPr>
        <w:t xml:space="preserve"> container. Security options will need to be considered to ensure students can’t connect to </w:t>
      </w:r>
      <w:proofErr w:type="gramStart"/>
      <w:r w:rsidRPr="281FBFCB" w:rsidR="00500FD8">
        <w:rPr>
          <w:lang w:val="en-US"/>
        </w:rPr>
        <w:t>each others</w:t>
      </w:r>
      <w:proofErr w:type="gramEnd"/>
      <w:r w:rsidRPr="281FBFCB" w:rsidR="00500FD8">
        <w:rPr>
          <w:lang w:val="en-US"/>
        </w:rPr>
        <w:t xml:space="preserve"> database.  Ideally database creation will be automated for both classes. </w:t>
      </w:r>
    </w:p>
    <w:p w:rsidR="0BB7E44D" w:rsidP="281FBFCB" w:rsidRDefault="0BB7E44D" w14:paraId="7021B155" w14:textId="548C3A84">
      <w:pPr>
        <w:pStyle w:val="Normal"/>
        <w:rPr>
          <w:b w:val="0"/>
          <w:bCs w:val="0"/>
          <w:lang w:val="en-US"/>
        </w:rPr>
      </w:pPr>
      <w:r w:rsidRPr="281FBFCB" w:rsidR="0BB7E44D">
        <w:rPr>
          <w:b w:val="1"/>
          <w:bCs w:val="1"/>
          <w:lang w:val="en-US"/>
        </w:rPr>
        <w:t>Security</w:t>
      </w:r>
      <w:r w:rsidRPr="281FBFCB" w:rsidR="4B19E955">
        <w:rPr>
          <w:b w:val="1"/>
          <w:bCs w:val="1"/>
          <w:lang w:val="en-US"/>
        </w:rPr>
        <w:t xml:space="preserve"> - </w:t>
      </w:r>
    </w:p>
    <w:p w:rsidR="5D121435" w:rsidP="281FBFCB" w:rsidRDefault="5D121435" w14:paraId="7F8231C3" w14:textId="2829A327">
      <w:pPr>
        <w:pStyle w:val="ListParagraph"/>
        <w:numPr>
          <w:ilvl w:val="0"/>
          <w:numId w:val="4"/>
        </w:numPr>
        <w:rPr>
          <w:rFonts w:ascii="Calibri" w:hAnsi="Calibri" w:eastAsia="Calibri" w:cs="Calibri" w:asciiTheme="minorAscii" w:hAnsiTheme="minorAscii" w:eastAsiaTheme="minorAscii" w:cstheme="minorAscii"/>
          <w:b w:val="1"/>
          <w:bCs w:val="1"/>
          <w:i w:val="1"/>
          <w:iCs w:val="1"/>
          <w:sz w:val="22"/>
          <w:szCs w:val="22"/>
          <w:lang w:val="en-US"/>
        </w:rPr>
      </w:pPr>
      <w:r w:rsidRPr="281FBFCB" w:rsidR="5D121435">
        <w:rPr>
          <w:b w:val="1"/>
          <w:bCs w:val="1"/>
          <w:i w:val="1"/>
          <w:iCs w:val="1"/>
          <w:lang w:val="en-US"/>
        </w:rPr>
        <w:t>Access:</w:t>
      </w:r>
      <w:r w:rsidRPr="281FBFCB" w:rsidR="5D121435">
        <w:rPr>
          <w:b w:val="0"/>
          <w:bCs w:val="0"/>
          <w:i w:val="1"/>
          <w:iCs w:val="1"/>
          <w:lang w:val="en-US"/>
        </w:rPr>
        <w:t xml:space="preserve"> </w:t>
      </w:r>
      <w:r w:rsidRPr="281FBFCB" w:rsidR="73DDEC6C">
        <w:rPr>
          <w:b w:val="0"/>
          <w:bCs w:val="0"/>
          <w:lang w:val="en-US"/>
        </w:rPr>
        <w:t xml:space="preserve">The VM’s themselves will be protected by </w:t>
      </w:r>
      <w:proofErr w:type="gramStart"/>
      <w:r w:rsidRPr="281FBFCB" w:rsidR="73DDEC6C">
        <w:rPr>
          <w:b w:val="0"/>
          <w:bCs w:val="0"/>
          <w:lang w:val="en-US"/>
        </w:rPr>
        <w:t>authentication,</w:t>
      </w:r>
      <w:proofErr w:type="gramEnd"/>
      <w:r w:rsidRPr="281FBFCB" w:rsidR="73DDEC6C">
        <w:rPr>
          <w:b w:val="0"/>
          <w:bCs w:val="0"/>
          <w:lang w:val="en-US"/>
        </w:rPr>
        <w:t xml:space="preserve"> users are forced to change their password upon their first login</w:t>
      </w:r>
    </w:p>
    <w:p w:rsidR="540B7B68" w:rsidP="281FBFCB" w:rsidRDefault="540B7B68" w14:paraId="25CAA2FF" w14:textId="73DE42FE">
      <w:pPr>
        <w:pStyle w:val="ListParagraph"/>
        <w:numPr>
          <w:ilvl w:val="1"/>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281FBFCB" w:rsidR="540B7B68">
        <w:rPr>
          <w:b w:val="0"/>
          <w:bCs w:val="0"/>
          <w:lang w:val="en-US"/>
        </w:rPr>
        <w:t xml:space="preserve">Time bound restrictions on login – time outs, not allowing more than x logins </w:t>
      </w:r>
    </w:p>
    <w:p w:rsidR="64687DF1" w:rsidP="281FBFCB" w:rsidRDefault="64687DF1" w14:paraId="54510585" w14:textId="04DAF5F8">
      <w:pPr>
        <w:pStyle w:val="ListParagraph"/>
        <w:numPr>
          <w:ilvl w:val="1"/>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lang w:val="en-US"/>
        </w:rPr>
      </w:pPr>
      <w:r w:rsidRPr="281FBFCB" w:rsidR="64687DF1">
        <w:rPr>
          <w:b w:val="0"/>
          <w:bCs w:val="0"/>
          <w:lang w:val="en-US"/>
        </w:rPr>
        <w:t>Role assignments – Assigning only Krissy &amp; Rob as administrator users. Having users</w:t>
      </w:r>
      <w:r w:rsidRPr="281FBFCB" w:rsidR="44B399D1">
        <w:rPr>
          <w:b w:val="0"/>
          <w:bCs w:val="0"/>
          <w:lang w:val="en-US"/>
        </w:rPr>
        <w:t xml:space="preserve"> as Global Readers will mean that users cannot modify resource groups. This will ensure that nothing is accidently deleted. This will also mean that only Rob and Krissy can spin resources up.</w:t>
      </w:r>
    </w:p>
    <w:p w:rsidR="0F27BC36" w:rsidP="281FBFCB" w:rsidRDefault="0F27BC36" w14:paraId="5CDF020C" w14:textId="31CEC300">
      <w:pPr>
        <w:pStyle w:val="Normal"/>
        <w:rPr>
          <w:b w:val="0"/>
          <w:bCs w:val="0"/>
          <w:lang w:val="en-US"/>
        </w:rPr>
      </w:pPr>
      <w:r w:rsidRPr="281FBFCB" w:rsidR="0F27BC36">
        <w:rPr>
          <w:b w:val="0"/>
          <w:bCs w:val="0"/>
          <w:lang w:val="en-US"/>
        </w:rPr>
        <w:t xml:space="preserve">                           </w:t>
      </w:r>
      <w:hyperlink r:id="R801f0d4a5ee6496d">
        <w:r w:rsidRPr="281FBFCB" w:rsidR="1E96EAA8">
          <w:rPr>
            <w:rStyle w:val="Hyperlink"/>
            <w:b w:val="0"/>
            <w:bCs w:val="0"/>
            <w:lang w:val="en-US"/>
          </w:rPr>
          <w:t>https://docs.microsoft.com/en-us/azure/active-directory/users-groups-roles/directory-assign-admin-roles</w:t>
        </w:r>
      </w:hyperlink>
    </w:p>
    <w:p w:rsidR="1395C9E9" w:rsidP="281FBFCB" w:rsidRDefault="1395C9E9" w14:paraId="66F04272" w14:textId="5C7670CC">
      <w:pPr>
        <w:pStyle w:val="ListParagraph"/>
        <w:numPr>
          <w:ilvl w:val="0"/>
          <w:numId w:val="5"/>
        </w:numPr>
        <w:rPr>
          <w:rFonts w:ascii="Calibri" w:hAnsi="Calibri" w:eastAsia="Calibri" w:cs="Calibri" w:asciiTheme="minorAscii" w:hAnsiTheme="minorAscii" w:eastAsiaTheme="minorAscii" w:cstheme="minorAscii"/>
          <w:b w:val="1"/>
          <w:bCs w:val="1"/>
          <w:i w:val="1"/>
          <w:iCs w:val="1"/>
          <w:sz w:val="22"/>
          <w:szCs w:val="22"/>
          <w:lang w:val="en-US"/>
        </w:rPr>
      </w:pPr>
      <w:r w:rsidRPr="281FBFCB" w:rsidR="1395C9E9">
        <w:rPr>
          <w:b w:val="1"/>
          <w:bCs w:val="1"/>
          <w:i w:val="1"/>
          <w:iCs w:val="1"/>
          <w:lang w:val="en-US"/>
        </w:rPr>
        <w:t xml:space="preserve">Networking </w:t>
      </w:r>
      <w:r w:rsidRPr="281FBFCB" w:rsidR="1395C9E9">
        <w:rPr>
          <w:b w:val="1"/>
          <w:bCs w:val="1"/>
          <w:lang w:val="en-US"/>
        </w:rPr>
        <w:t xml:space="preserve">– </w:t>
      </w:r>
      <w:r w:rsidRPr="281FBFCB" w:rsidR="1395C9E9">
        <w:rPr>
          <w:b w:val="0"/>
          <w:bCs w:val="0"/>
          <w:lang w:val="en-US"/>
        </w:rPr>
        <w:t>Using the Network Security Group to manage inbound and outbound traffic</w:t>
      </w:r>
      <w:r w:rsidRPr="281FBFCB" w:rsidR="62022915">
        <w:rPr>
          <w:b w:val="0"/>
          <w:bCs w:val="0"/>
          <w:lang w:val="en-US"/>
        </w:rPr>
        <w:t>. I suggest using a different port than 22 for SSH for an added layer of protection</w:t>
      </w:r>
      <w:r w:rsidRPr="281FBFCB" w:rsidR="28C4EE0B">
        <w:rPr>
          <w:b w:val="0"/>
          <w:bCs w:val="0"/>
          <w:lang w:val="en-US"/>
        </w:rPr>
        <w:t xml:space="preserve">. This would be in addition to OS </w:t>
      </w:r>
      <w:r w:rsidRPr="281FBFCB" w:rsidR="5D3AEFED">
        <w:rPr>
          <w:b w:val="0"/>
          <w:bCs w:val="0"/>
          <w:lang w:val="en-US"/>
        </w:rPr>
        <w:t>based firewalls.</w:t>
      </w:r>
    </w:p>
    <w:p w:rsidR="5D3AEFED" w:rsidP="281FBFCB" w:rsidRDefault="5D3AEFED" w14:paraId="1C6A9598" w14:textId="40219E28">
      <w:pPr>
        <w:pStyle w:val="ListParagraph"/>
        <w:numPr>
          <w:ilvl w:val="0"/>
          <w:numId w:val="5"/>
        </w:numPr>
        <w:rPr>
          <w:rFonts w:ascii="Calibri" w:hAnsi="Calibri" w:eastAsia="Calibri" w:cs="Calibri" w:asciiTheme="minorAscii" w:hAnsiTheme="minorAscii" w:eastAsiaTheme="minorAscii" w:cstheme="minorAscii"/>
          <w:b w:val="1"/>
          <w:bCs w:val="1"/>
          <w:i w:val="1"/>
          <w:iCs w:val="1"/>
          <w:sz w:val="22"/>
          <w:szCs w:val="22"/>
          <w:lang w:val="en-US"/>
        </w:rPr>
      </w:pPr>
      <w:r w:rsidRPr="281FBFCB" w:rsidR="5D3AEFED">
        <w:rPr>
          <w:b w:val="1"/>
          <w:bCs w:val="1"/>
          <w:i w:val="1"/>
          <w:iCs w:val="1"/>
          <w:lang w:val="en-US"/>
        </w:rPr>
        <w:t xml:space="preserve">Azure Defender – </w:t>
      </w:r>
      <w:r w:rsidRPr="281FBFCB" w:rsidR="5D3AEFED">
        <w:rPr>
          <w:b w:val="0"/>
          <w:bCs w:val="0"/>
          <w:i w:val="0"/>
          <w:iCs w:val="0"/>
          <w:lang w:val="en-US"/>
        </w:rPr>
        <w:t xml:space="preserve">Azure defender </w:t>
      </w:r>
      <w:proofErr w:type="gramStart"/>
      <w:r w:rsidRPr="281FBFCB" w:rsidR="5D3AEFED">
        <w:rPr>
          <w:b w:val="0"/>
          <w:bCs w:val="0"/>
          <w:i w:val="0"/>
          <w:iCs w:val="0"/>
          <w:lang w:val="en-US"/>
        </w:rPr>
        <w:t>is  a</w:t>
      </w:r>
      <w:proofErr w:type="gramEnd"/>
      <w:r w:rsidRPr="281FBFCB" w:rsidR="5D3AEFED">
        <w:rPr>
          <w:b w:val="0"/>
          <w:bCs w:val="0"/>
          <w:i w:val="0"/>
          <w:iCs w:val="0"/>
          <w:lang w:val="en-US"/>
        </w:rPr>
        <w:t xml:space="preserve"> paid resource that detects unusual </w:t>
      </w:r>
      <w:r w:rsidRPr="281FBFCB" w:rsidR="6887248D">
        <w:rPr>
          <w:b w:val="0"/>
          <w:bCs w:val="0"/>
          <w:i w:val="0"/>
          <w:iCs w:val="0"/>
          <w:lang w:val="en-US"/>
        </w:rPr>
        <w:t xml:space="preserve">attempts to access resources. It also will periodically scan images for </w:t>
      </w:r>
      <w:proofErr w:type="spellStart"/>
      <w:r w:rsidRPr="281FBFCB" w:rsidR="6887248D">
        <w:rPr>
          <w:b w:val="0"/>
          <w:bCs w:val="0"/>
          <w:i w:val="0"/>
          <w:iCs w:val="0"/>
          <w:lang w:val="en-US"/>
        </w:rPr>
        <w:t>vunerability</w:t>
      </w:r>
      <w:proofErr w:type="spellEnd"/>
      <w:r w:rsidRPr="281FBFCB" w:rsidR="74FA5190">
        <w:rPr>
          <w:b w:val="0"/>
          <w:bCs w:val="0"/>
          <w:i w:val="0"/>
          <w:iCs w:val="0"/>
          <w:lang w:val="en-US"/>
        </w:rPr>
        <w:t>. Pricing can be found here</w:t>
      </w:r>
      <w:r w:rsidRPr="281FBFCB" w:rsidR="69BB8F3D">
        <w:rPr>
          <w:b w:val="0"/>
          <w:bCs w:val="0"/>
          <w:i w:val="0"/>
          <w:iCs w:val="0"/>
          <w:lang w:val="en-US"/>
        </w:rPr>
        <w:t xml:space="preserve"> </w:t>
      </w:r>
      <w:hyperlink r:id="Re2faf1783aee4cec">
        <w:r w:rsidRPr="281FBFCB" w:rsidR="69BB8F3D">
          <w:rPr>
            <w:rStyle w:val="Hyperlink"/>
            <w:b w:val="0"/>
            <w:bCs w:val="0"/>
            <w:i w:val="0"/>
            <w:iCs w:val="0"/>
            <w:lang w:val="en-US"/>
          </w:rPr>
          <w:t>https://azure.microsoft.com/en-us/pricing/details/azure-defender/</w:t>
        </w:r>
      </w:hyperlink>
    </w:p>
    <w:p w:rsidR="0E3C4761" w:rsidP="281FBFCB" w:rsidRDefault="0E3C4761" w14:paraId="2AA49774" w14:textId="13D0E545">
      <w:pPr>
        <w:pStyle w:val="ListParagraph"/>
        <w:numPr>
          <w:ilvl w:val="0"/>
          <w:numId w:val="5"/>
        </w:numPr>
        <w:rPr>
          <w:rFonts w:ascii="Calibri" w:hAnsi="Calibri" w:eastAsia="Calibri" w:cs="Calibri" w:asciiTheme="minorAscii" w:hAnsiTheme="minorAscii" w:eastAsiaTheme="minorAscii" w:cstheme="minorAscii"/>
          <w:b w:val="1"/>
          <w:bCs w:val="1"/>
          <w:i w:val="1"/>
          <w:iCs w:val="1"/>
          <w:sz w:val="22"/>
          <w:szCs w:val="22"/>
          <w:lang w:val="en-US"/>
        </w:rPr>
      </w:pPr>
      <w:r w:rsidRPr="281FBFCB" w:rsidR="0E3C4761">
        <w:rPr>
          <w:b w:val="1"/>
          <w:bCs w:val="1"/>
          <w:i w:val="1"/>
          <w:iCs w:val="1"/>
          <w:lang w:val="en-US"/>
        </w:rPr>
        <w:t xml:space="preserve">Microsoft Defender </w:t>
      </w:r>
      <w:r w:rsidRPr="281FBFCB" w:rsidR="717D3B64">
        <w:rPr>
          <w:b w:val="1"/>
          <w:bCs w:val="1"/>
          <w:i w:val="1"/>
          <w:iCs w:val="1"/>
          <w:lang w:val="en-US"/>
        </w:rPr>
        <w:t>Security Centre</w:t>
      </w:r>
      <w:r w:rsidRPr="281FBFCB" w:rsidR="635D2030">
        <w:rPr>
          <w:b w:val="0"/>
          <w:bCs w:val="0"/>
          <w:i w:val="0"/>
          <w:iCs w:val="0"/>
          <w:lang w:val="en-US"/>
        </w:rPr>
        <w:t xml:space="preserve"> – Provides </w:t>
      </w:r>
      <w:r w:rsidRPr="281FBFCB" w:rsidR="635D2030">
        <w:rPr>
          <w:b w:val="0"/>
          <w:bCs w:val="0"/>
          <w:i w:val="0"/>
          <w:iCs w:val="0"/>
          <w:lang w:val="en-US"/>
        </w:rPr>
        <w:t xml:space="preserve">dashboard,  </w:t>
      </w:r>
      <w:hyperlink r:id="R1282080815a34fc6">
        <w:r w:rsidRPr="281FBFCB" w:rsidR="635D2030">
          <w:rPr>
            <w:rStyle w:val="Hyperlink"/>
            <w:b w:val="0"/>
            <w:bCs w:val="0"/>
            <w:i w:val="0"/>
            <w:iCs w:val="0"/>
            <w:lang w:val="en-US"/>
          </w:rPr>
          <w:t>https://www.microsoft.com/en-nz/microsoft-365/compare-microsoft-365-enterprise-plans</w:t>
        </w:r>
      </w:hyperlink>
      <w:r w:rsidRPr="281FBFCB" w:rsidR="254C1DD4">
        <w:rPr>
          <w:b w:val="0"/>
          <w:bCs w:val="0"/>
          <w:i w:val="0"/>
          <w:iCs w:val="0"/>
          <w:lang w:val="en-US"/>
        </w:rPr>
        <w:t xml:space="preserve"> </w:t>
      </w:r>
    </w:p>
    <w:p w:rsidR="281FBFCB" w:rsidP="281FBFCB" w:rsidRDefault="281FBFCB" w14:paraId="1C3826D4" w14:textId="5E6FE20E">
      <w:pPr>
        <w:pStyle w:val="Normal"/>
        <w:rPr>
          <w:b w:val="0"/>
          <w:bCs w:val="0"/>
          <w:i w:val="0"/>
          <w:iCs w:val="0"/>
          <w:lang w:val="en-US"/>
        </w:rPr>
      </w:pPr>
    </w:p>
    <w:p w:rsidR="281FBFCB" w:rsidP="281FBFCB" w:rsidRDefault="281FBFCB" w14:paraId="2B7DF005" w14:textId="75B6B5B5">
      <w:pPr>
        <w:pStyle w:val="Normal"/>
        <w:rPr>
          <w:b w:val="0"/>
          <w:bCs w:val="0"/>
          <w:lang w:val="en-US"/>
        </w:rPr>
      </w:pPr>
    </w:p>
    <w:p w:rsidR="7992FF3A" w:rsidP="281FBFCB" w:rsidRDefault="7992FF3A" w14:paraId="73BE0558" w14:textId="769CAC40">
      <w:pPr>
        <w:pStyle w:val="Normal"/>
        <w:rPr>
          <w:b w:val="1"/>
          <w:bCs w:val="1"/>
        </w:rPr>
      </w:pPr>
      <w:r w:rsidRPr="281FBFCB" w:rsidR="7992FF3A">
        <w:rPr>
          <w:b w:val="1"/>
          <w:bCs w:val="1"/>
        </w:rPr>
        <w:t>Backups</w:t>
      </w:r>
    </w:p>
    <w:p w:rsidR="7992FF3A" w:rsidP="281FBFCB" w:rsidRDefault="7992FF3A" w14:paraId="2786E891" w14:textId="4D646D5F">
      <w:pPr>
        <w:pStyle w:val="Normal"/>
        <w:rPr>
          <w:b w:val="0"/>
          <w:bCs w:val="0"/>
        </w:rPr>
      </w:pPr>
      <w:r w:rsidR="7992FF3A">
        <w:rPr>
          <w:b w:val="0"/>
          <w:bCs w:val="0"/>
        </w:rPr>
        <w:t xml:space="preserve">MariaDB by default, will automatically create server backups. These are stored in user configured locally redundant storage. Backups can be used to roll back the server to a certain point-in-time. Backups are an essential part of any business strategy; </w:t>
      </w:r>
      <w:r w:rsidR="7992FF3A">
        <w:rPr>
          <w:b w:val="0"/>
          <w:bCs w:val="0"/>
        </w:rPr>
        <w:t>however</w:t>
      </w:r>
      <w:r w:rsidR="7992FF3A">
        <w:rPr>
          <w:b w:val="0"/>
          <w:bCs w:val="0"/>
        </w:rPr>
        <w:t xml:space="preserve"> this is even more so important as it will be used by a group of students who will, at large, be unfamiliar with the system. Mistakes, corruptions and deletions happen, and it’s important that we’re able to minimize the impact of this on the students.</w:t>
      </w:r>
    </w:p>
    <w:p w:rsidR="7992FF3A" w:rsidP="281FBFCB" w:rsidRDefault="7992FF3A" w14:paraId="398363C1" w14:textId="53FB4340">
      <w:pPr>
        <w:pStyle w:val="Normal"/>
        <w:rPr>
          <w:b w:val="0"/>
          <w:bCs w:val="0"/>
        </w:rPr>
      </w:pPr>
      <w:r w:rsidR="7992FF3A">
        <w:rPr>
          <w:b w:val="0"/>
          <w:bCs w:val="0"/>
        </w:rPr>
        <w:t>By default, the retention period is seven days, however, it can optionally be extended to up to 35 days. All backups are encrypted with AES 256-bit encryption.</w:t>
      </w:r>
    </w:p>
    <w:p w:rsidR="7992FF3A" w:rsidP="281FBFCB" w:rsidRDefault="7992FF3A" w14:paraId="3025BC14" w14:textId="11505417">
      <w:pPr>
        <w:pStyle w:val="Normal"/>
        <w:rPr>
          <w:b w:val="0"/>
          <w:bCs w:val="0"/>
        </w:rPr>
      </w:pPr>
      <w:r w:rsidR="7992FF3A">
        <w:rPr>
          <w:b w:val="0"/>
          <w:bCs w:val="0"/>
        </w:rPr>
        <w:t>The rate at which servers are backed-up is based on the storage size. Servers under 4-TB will do a full back up weekly, differential backups twice daily and transaction log backups every five minutes.</w:t>
      </w:r>
    </w:p>
    <w:p w:rsidR="281FBFCB" w:rsidP="281FBFCB" w:rsidRDefault="281FBFCB" w14:paraId="7250640C" w14:textId="5F505A3B">
      <w:pPr>
        <w:pStyle w:val="Normal"/>
        <w:rPr>
          <w:b w:val="1"/>
          <w:bCs w:val="1"/>
          <w:lang w:val="en-US"/>
        </w:rPr>
      </w:pPr>
    </w:p>
    <w:p w:rsidR="281FBFCB" w:rsidP="281FBFCB" w:rsidRDefault="281FBFCB" w14:paraId="4A8E5AFE" w14:textId="3D15407D">
      <w:pPr>
        <w:pStyle w:val="Normal"/>
        <w:rPr>
          <w:b w:val="1"/>
          <w:bCs w:val="1"/>
          <w:lang w:val="en-US"/>
        </w:rPr>
      </w:pPr>
    </w:p>
    <w:p w:rsidR="00500FD8" w:rsidP="00500FD8" w:rsidRDefault="00500FD8" w14:paraId="33CA8774" w14:textId="77777777">
      <w:pPr>
        <w:rPr>
          <w:lang w:val="en-US"/>
        </w:rPr>
      </w:pPr>
      <w:r w:rsidRPr="00BF286F">
        <w:rPr>
          <w:b/>
          <w:bCs/>
          <w:lang w:val="en-US"/>
        </w:rPr>
        <w:t>Networking</w:t>
      </w:r>
      <w:r>
        <w:rPr>
          <w:lang w:val="en-US"/>
        </w:rPr>
        <w:t xml:space="preserve"> – Networking is an important aspect to take into consideration as students will need to connect SMSS to the </w:t>
      </w:r>
      <w:proofErr w:type="spellStart"/>
      <w:r>
        <w:rPr>
          <w:lang w:val="en-US"/>
        </w:rPr>
        <w:t>sql</w:t>
      </w:r>
      <w:proofErr w:type="spellEnd"/>
      <w:r>
        <w:rPr>
          <w:lang w:val="en-US"/>
        </w:rPr>
        <w:t xml:space="preserve"> container both on and off campus. I was </w:t>
      </w:r>
      <w:proofErr w:type="spellStart"/>
      <w:r>
        <w:rPr>
          <w:lang w:val="en-US"/>
        </w:rPr>
        <w:t>unsuccesful</w:t>
      </w:r>
      <w:proofErr w:type="spellEnd"/>
      <w:r>
        <w:rPr>
          <w:lang w:val="en-US"/>
        </w:rPr>
        <w:t xml:space="preserve"> in connecting </w:t>
      </w:r>
      <w:proofErr w:type="spellStart"/>
      <w:r>
        <w:rPr>
          <w:lang w:val="en-US"/>
        </w:rPr>
        <w:t>devtestlab</w:t>
      </w:r>
      <w:proofErr w:type="spellEnd"/>
      <w:r>
        <w:rPr>
          <w:lang w:val="en-US"/>
        </w:rPr>
        <w:t xml:space="preserve"> </w:t>
      </w:r>
      <w:proofErr w:type="spellStart"/>
      <w:r>
        <w:rPr>
          <w:lang w:val="en-US"/>
        </w:rPr>
        <w:t>vm’s</w:t>
      </w:r>
      <w:proofErr w:type="spellEnd"/>
      <w:r>
        <w:rPr>
          <w:lang w:val="en-US"/>
        </w:rPr>
        <w:t xml:space="preserve"> to SMSS, but was able to connect my standalone </w:t>
      </w:r>
      <w:proofErr w:type="spellStart"/>
      <w:r>
        <w:rPr>
          <w:lang w:val="en-US"/>
        </w:rPr>
        <w:t>vm</w:t>
      </w:r>
      <w:proofErr w:type="spellEnd"/>
      <w:r>
        <w:rPr>
          <w:lang w:val="en-US"/>
        </w:rPr>
        <w:t xml:space="preserve"> using port forwarding. To achieve this I had to add a rule to my NSG allowing incoming traffic on 1433. Because the server is hosted on Azure students will not be required to pivot through Kate when off campus. </w:t>
      </w:r>
    </w:p>
    <w:p w:rsidR="00500FD8" w:rsidP="00500FD8" w:rsidRDefault="00500FD8" w14:paraId="7BBB40D5" w14:textId="77777777">
      <w:pPr>
        <w:rPr>
          <w:lang w:val="en-US"/>
        </w:rPr>
      </w:pPr>
      <w:r w:rsidR="00500FD8">
        <w:drawing>
          <wp:inline wp14:editId="3E71C42E" wp14:anchorId="70AF114C">
            <wp:extent cx="5731510" cy="2353945"/>
            <wp:effectExtent l="0" t="0" r="2540" b="8255"/>
            <wp:docPr id="3" name="Picture 3" descr="Graphical user interface, text&#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fdbca22692aa44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353945"/>
                    </a:xfrm>
                    <a:prstGeom prst="rect">
                      <a:avLst/>
                    </a:prstGeom>
                  </pic:spPr>
                </pic:pic>
              </a:graphicData>
            </a:graphic>
          </wp:inline>
        </w:drawing>
      </w:r>
      <w:r w:rsidRPr="281FBFCB" w:rsidR="00500FD8">
        <w:rPr>
          <w:lang w:val="en-US"/>
        </w:rPr>
        <w:t xml:space="preserve">  </w:t>
      </w:r>
    </w:p>
    <w:p w:rsidR="00500FD8" w:rsidP="00500FD8" w:rsidRDefault="00500FD8" w14:paraId="59B32775" w14:textId="77777777">
      <w:pPr>
        <w:rPr>
          <w:lang w:val="en-US"/>
        </w:rPr>
      </w:pPr>
      <w:r w:rsidR="00500FD8">
        <w:drawing>
          <wp:inline wp14:editId="21E1270F" wp14:anchorId="7A568653">
            <wp:extent cx="5731510" cy="3171825"/>
            <wp:effectExtent l="0" t="0" r="2540" b="9525"/>
            <wp:docPr id="4" name="Picture 4" descr="Graphical user interface, text&#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e9cfe02249b44d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171825"/>
                    </a:xfrm>
                    <a:prstGeom prst="rect">
                      <a:avLst/>
                    </a:prstGeom>
                  </pic:spPr>
                </pic:pic>
              </a:graphicData>
            </a:graphic>
          </wp:inline>
        </w:drawing>
      </w:r>
      <w:r>
        <w:br/>
      </w:r>
    </w:p>
    <w:p w:rsidR="00500FD8" w:rsidP="00500FD8" w:rsidRDefault="00500FD8" w14:paraId="48FDAB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Resources: </w:t>
      </w:r>
    </w:p>
    <w:p w:rsidRPr="00A16792" w:rsidR="00500FD8" w:rsidP="00500FD8" w:rsidRDefault="00500FD8" w14:paraId="46B905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NZ"/>
        </w:rPr>
      </w:pPr>
    </w:p>
    <w:p w:rsidR="00500FD8" w:rsidP="00500FD8" w:rsidRDefault="00500FD8" w14:paraId="4323425C" w14:textId="77777777">
      <w:pPr>
        <w:rPr>
          <w:lang w:val="en-US"/>
        </w:rPr>
      </w:pPr>
      <w:r w:rsidRPr="002F3555">
        <w:rPr>
          <w:lang w:val="en-US"/>
        </w:rPr>
        <w:t>https://docs.microsoft.com/en-us/sql/linux/quickstart-install-connect-docker?view=sql-server-ver15&amp;pivots=cs1-bash</w:t>
      </w:r>
    </w:p>
    <w:p w:rsidR="00500FD8" w:rsidP="00500FD8" w:rsidRDefault="00500FD8" w14:paraId="3AB5910C" w14:textId="77777777">
      <w:pPr>
        <w:rPr>
          <w:lang w:val="en-US"/>
        </w:rPr>
      </w:pPr>
      <w:hyperlink w:history="1" r:id="rId7">
        <w:r w:rsidRPr="00400115">
          <w:rPr>
            <w:rStyle w:val="Hyperlink"/>
            <w:lang w:val="en-US"/>
          </w:rPr>
          <w:t>https://docs.docker.com/engine/install/ubuntu/</w:t>
        </w:r>
      </w:hyperlink>
    </w:p>
    <w:p w:rsidRPr="00977A03" w:rsidR="00500FD8" w:rsidP="00500FD8" w:rsidRDefault="00500FD8" w14:paraId="628A5A17" w14:textId="77777777">
      <w:pPr>
        <w:rPr>
          <w:lang w:val="en-US"/>
        </w:rPr>
      </w:pPr>
      <w:r>
        <w:rPr>
          <w:lang w:val="en-US"/>
        </w:rPr>
        <w:t xml:space="preserve">User creation scripts </w:t>
      </w:r>
      <w:r w:rsidRPr="001B296B">
        <w:rPr>
          <w:lang w:val="en-US"/>
        </w:rPr>
        <w:t>https://teams.microsoft.com/_#/school/files/General?threadId=19%3Aa8a40536c7994b249a1760a083b4775b%40thread.skype&amp;ctx=channel&amp;context=Scripts%2520for%2520Load%2520User&amp;rootfolder=%252Fsites%252FOperationsandSecurity%252FShared%2520Documents%252FGeneral%252FScripts%2520for%2520Load%2520User</w:t>
      </w:r>
    </w:p>
    <w:p w:rsidR="00500FD8" w:rsidP="281FBFCB" w:rsidRDefault="00500FD8" w14:paraId="131475FA" w14:textId="53ED1FAA">
      <w:pPr>
        <w:pStyle w:val="paragraph"/>
        <w:spacing w:before="0" w:beforeAutospacing="off" w:after="0" w:afterAutospacing="off"/>
        <w:textAlignment w:val="baseline"/>
        <w:rPr>
          <w:rStyle w:val="normaltextrun"/>
          <w:rFonts w:ascii="Cambria" w:hAnsi="Cambria" w:cs="Segoe UI"/>
          <w:color w:val="17365D"/>
          <w:sz w:val="36"/>
          <w:szCs w:val="36"/>
          <w:lang w:val="en-US"/>
        </w:rPr>
      </w:pPr>
    </w:p>
    <w:p w:rsidR="00500FD8" w:rsidP="00500FD8" w:rsidRDefault="00500FD8" w14:paraId="5093A20C" w14:textId="77777777">
      <w:pPr>
        <w:pStyle w:val="paragraph"/>
        <w:spacing w:before="0" w:beforeAutospacing="0" w:after="0" w:afterAutospacing="0"/>
        <w:textAlignment w:val="baseline"/>
        <w:rPr>
          <w:rStyle w:val="normaltextrun"/>
          <w:rFonts w:ascii="Cambria" w:hAnsi="Cambria" w:cs="Segoe UI"/>
          <w:color w:val="17365D"/>
          <w:sz w:val="36"/>
          <w:szCs w:val="36"/>
          <w:lang w:val="en-US"/>
        </w:rPr>
      </w:pPr>
    </w:p>
    <w:p w:rsidR="00500FD8" w:rsidP="00500FD8" w:rsidRDefault="00500FD8" w14:paraId="3BA620AD" w14:textId="77777777">
      <w:pPr>
        <w:pStyle w:val="paragraph"/>
        <w:spacing w:before="0" w:beforeAutospacing="0" w:after="0" w:afterAutospacing="0"/>
        <w:textAlignment w:val="baseline"/>
        <w:rPr>
          <w:rStyle w:val="normaltextrun"/>
          <w:rFonts w:ascii="Cambria" w:hAnsi="Cambria" w:cs="Segoe UI"/>
          <w:color w:val="17365D"/>
          <w:sz w:val="36"/>
          <w:szCs w:val="36"/>
          <w:lang w:val="en-US"/>
        </w:rPr>
      </w:pPr>
    </w:p>
    <w:p w:rsidR="00500FD8" w:rsidP="281FBFCB" w:rsidRDefault="00500FD8" w14:paraId="33A9069A" w14:textId="3489A17B">
      <w:pPr>
        <w:pStyle w:val="paragraph"/>
        <w:spacing w:before="0" w:beforeAutospacing="off" w:after="0" w:afterAutospacing="off"/>
        <w:textAlignment w:val="baseline"/>
        <w:rPr>
          <w:rFonts w:ascii="Segoe UI" w:hAnsi="Segoe UI" w:cs="Segoe UI"/>
          <w:sz w:val="18"/>
          <w:szCs w:val="18"/>
        </w:rPr>
      </w:pPr>
      <w:r w:rsidRPr="281FBFCB" w:rsidR="00500FD8">
        <w:rPr>
          <w:rStyle w:val="normaltextrun"/>
          <w:rFonts w:ascii="Cambria" w:hAnsi="Cambria" w:cs="Segoe UI"/>
          <w:color w:val="17365D"/>
          <w:sz w:val="36"/>
          <w:szCs w:val="36"/>
          <w:lang w:val="en-US"/>
        </w:rPr>
        <w:t>DB3 – Azure Migration Scripting Write-up</w:t>
      </w:r>
      <w:r w:rsidRPr="281FBFCB" w:rsidR="00500FD8">
        <w:rPr>
          <w:rStyle w:val="eop"/>
          <w:rFonts w:ascii="Cambria" w:hAnsi="Cambria" w:cs="Segoe UI"/>
          <w:color w:val="17365D"/>
          <w:sz w:val="36"/>
          <w:szCs w:val="36"/>
        </w:rPr>
        <w:t> </w:t>
      </w:r>
    </w:p>
    <w:p w:rsidR="00500FD8" w:rsidP="281FBFCB" w:rsidRDefault="00500FD8" w14:paraId="6287A12E" w14:textId="2C8A2E41">
      <w:pPr>
        <w:pStyle w:val="paragraph"/>
        <w:spacing w:before="0" w:beforeAutospacing="off" w:after="0" w:afterAutospacing="off"/>
        <w:textAlignment w:val="baseline"/>
        <w:rPr>
          <w:rFonts w:ascii="Segoe UI" w:hAnsi="Segoe UI" w:cs="Segoe UI"/>
          <w:sz w:val="18"/>
          <w:szCs w:val="18"/>
        </w:rPr>
      </w:pPr>
      <w:r w:rsidRPr="281FBFCB" w:rsidR="00500FD8">
        <w:rPr>
          <w:rStyle w:val="eop"/>
          <w:rFonts w:ascii="Calibri" w:hAnsi="Calibri" w:cs="Calibri"/>
          <w:sz w:val="22"/>
          <w:szCs w:val="22"/>
        </w:rPr>
        <w:t> </w:t>
      </w:r>
    </w:p>
    <w:p w:rsidR="00500FD8" w:rsidP="00500FD8" w:rsidRDefault="00500FD8" w14:paraId="083F3D80" w14:textId="27BFFA08">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Now that our group has an understanding of what this process is going to involve, we’re able to begin planning some of the finer details. After speaking with </w:t>
      </w:r>
      <w:proofErr w:type="spellStart"/>
      <w:r>
        <w:rPr>
          <w:rStyle w:val="normaltextrun"/>
          <w:rFonts w:ascii="Calibri" w:hAnsi="Calibri" w:cs="Calibri"/>
          <w:sz w:val="22"/>
          <w:szCs w:val="22"/>
          <w:lang w:val="en-US"/>
        </w:rPr>
        <w:t>Krissi</w:t>
      </w:r>
      <w:proofErr w:type="spellEnd"/>
      <w:r>
        <w:rPr>
          <w:rStyle w:val="normaltextrun"/>
          <w:rFonts w:ascii="Calibri" w:hAnsi="Calibri" w:cs="Calibri"/>
          <w:sz w:val="22"/>
          <w:szCs w:val="22"/>
          <w:lang w:val="en-US"/>
        </w:rPr>
        <w:t>, our client, we determined that we would need to host an SQL server via Docker, which would then need to be populated with the correct data based on the new students coming in. It was very quickly realized that we would need a script in order to automate the process. </w:t>
      </w:r>
      <w:r>
        <w:rPr>
          <w:rStyle w:val="eop"/>
          <w:rFonts w:ascii="Calibri" w:hAnsi="Calibri" w:cs="Calibri"/>
          <w:sz w:val="22"/>
          <w:szCs w:val="22"/>
        </w:rPr>
        <w:t> </w:t>
      </w:r>
    </w:p>
    <w:p w:rsidR="00500FD8" w:rsidP="00500FD8" w:rsidRDefault="00500FD8" w14:paraId="0AE7C9EB" w14:textId="77777777">
      <w:pPr>
        <w:pStyle w:val="paragraph"/>
        <w:spacing w:before="0" w:beforeAutospacing="0" w:after="0" w:afterAutospacing="0"/>
        <w:textAlignment w:val="baseline"/>
        <w:rPr>
          <w:rFonts w:ascii="Segoe UI" w:hAnsi="Segoe UI" w:cs="Segoe UI"/>
          <w:sz w:val="18"/>
          <w:szCs w:val="18"/>
        </w:rPr>
      </w:pPr>
    </w:p>
    <w:p w:rsidR="00500FD8" w:rsidP="00500FD8" w:rsidRDefault="00500FD8" w14:paraId="7D271E87" w14:textId="7939FB0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When looking around through prior work done by the </w:t>
      </w:r>
      <w:proofErr w:type="spellStart"/>
      <w:r>
        <w:rPr>
          <w:rStyle w:val="normaltextrun"/>
          <w:rFonts w:ascii="Calibri" w:hAnsi="Calibri" w:cs="Calibri"/>
          <w:sz w:val="22"/>
          <w:szCs w:val="22"/>
          <w:lang w:val="en-US"/>
        </w:rPr>
        <w:t>Devop’s</w:t>
      </w:r>
      <w:proofErr w:type="spellEnd"/>
      <w:r>
        <w:rPr>
          <w:rStyle w:val="normaltextrun"/>
          <w:rFonts w:ascii="Calibri" w:hAnsi="Calibri" w:cs="Calibri"/>
          <w:sz w:val="22"/>
          <w:szCs w:val="22"/>
          <w:lang w:val="en-US"/>
        </w:rPr>
        <w:t> group, we came across instructions and old scripts for a very similar task, however focusing on Databases 2 over Databases 3. This gives us a basic outline that I was able to use to plan out what had to come next. While retrofitting it to match DB3 is a possibility, I feel like it would be much easier and cleaner to simply create a script focused on this exact problem.</w:t>
      </w:r>
      <w:r>
        <w:rPr>
          <w:rStyle w:val="eop"/>
          <w:rFonts w:ascii="Calibri" w:hAnsi="Calibri" w:cs="Calibri"/>
          <w:sz w:val="22"/>
          <w:szCs w:val="22"/>
        </w:rPr>
        <w:t> </w:t>
      </w:r>
    </w:p>
    <w:p w:rsidR="00500FD8" w:rsidP="00500FD8" w:rsidRDefault="00500FD8" w14:paraId="405F763C" w14:textId="77777777">
      <w:pPr>
        <w:pStyle w:val="paragraph"/>
        <w:spacing w:before="0" w:beforeAutospacing="0" w:after="0" w:afterAutospacing="0"/>
        <w:textAlignment w:val="baseline"/>
        <w:rPr>
          <w:rFonts w:ascii="Segoe UI" w:hAnsi="Segoe UI" w:cs="Segoe UI"/>
          <w:sz w:val="18"/>
          <w:szCs w:val="18"/>
        </w:rPr>
      </w:pPr>
    </w:p>
    <w:p w:rsidR="00500FD8" w:rsidP="00500FD8" w:rsidRDefault="00500FD8" w14:paraId="60CB28B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 requirement that I have to keep in mind is that DB3 students start the semester with access to a basic database already loaded up and ready for them to access. As such, we will need to ensure that this database is created and appropriate permissions are given to each student.</w:t>
      </w:r>
      <w:r>
        <w:rPr>
          <w:rStyle w:val="eop"/>
          <w:rFonts w:ascii="Calibri" w:hAnsi="Calibri" w:cs="Calibri"/>
          <w:sz w:val="22"/>
          <w:szCs w:val="22"/>
        </w:rPr>
        <w:t> </w:t>
      </w:r>
    </w:p>
    <w:p w:rsidR="00500FD8" w:rsidP="00500FD8" w:rsidRDefault="00500FD8" w14:paraId="6CE6B2B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Passwords are given to each student in order to access the SQL server. These will be created and assigned to each student and will need recorded. Students are given these passwords in plaintext at the start of the semester, being advised to change them right away, so keeping these completely hidden is not required.</w:t>
      </w:r>
      <w:r>
        <w:rPr>
          <w:rStyle w:val="eop"/>
          <w:rFonts w:ascii="Calibri" w:hAnsi="Calibri" w:cs="Calibri"/>
          <w:sz w:val="22"/>
          <w:szCs w:val="22"/>
        </w:rPr>
        <w:t> </w:t>
      </w:r>
    </w:p>
    <w:p w:rsidR="00500FD8" w:rsidP="00500FD8" w:rsidRDefault="00500FD8" w14:paraId="6962674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I’ve included a basic skeleton for the script that I will need to create. </w:t>
      </w:r>
      <w:r>
        <w:rPr>
          <w:rStyle w:val="eop"/>
          <w:rFonts w:ascii="Calibri" w:hAnsi="Calibri" w:cs="Calibri"/>
          <w:sz w:val="22"/>
          <w:szCs w:val="22"/>
        </w:rPr>
        <w:t> </w:t>
      </w:r>
    </w:p>
    <w:p w:rsidR="00500FD8" w:rsidP="00500FD8" w:rsidRDefault="00500FD8" w14:paraId="7F20D825" w14:textId="77777777">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Load in a Excel spreadsheet containing information on students coming in.</w:t>
      </w:r>
      <w:r>
        <w:rPr>
          <w:rStyle w:val="eop"/>
          <w:rFonts w:ascii="Calibri" w:hAnsi="Calibri" w:cs="Calibri"/>
          <w:sz w:val="22"/>
          <w:szCs w:val="22"/>
        </w:rPr>
        <w:t> </w:t>
      </w:r>
    </w:p>
    <w:p w:rsidR="00500FD8" w:rsidP="00500FD8" w:rsidRDefault="00500FD8" w14:paraId="2A10FCFA" w14:textId="77777777">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Extract their relevant information via sub-strings and store in an array.</w:t>
      </w:r>
      <w:r>
        <w:rPr>
          <w:rStyle w:val="eop"/>
          <w:rFonts w:ascii="Calibri" w:hAnsi="Calibri" w:cs="Calibri"/>
          <w:sz w:val="22"/>
          <w:szCs w:val="22"/>
        </w:rPr>
        <w:t> </w:t>
      </w:r>
    </w:p>
    <w:p w:rsidR="00500FD8" w:rsidP="00500FD8" w:rsidRDefault="00500FD8" w14:paraId="68C5CE45" w14:textId="77777777">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Inside of a ‘for-each’ loop, create a database for each student (IN705_202001_&lt;student-code&gt;), then execute a SQL query in order to populate the database.</w:t>
      </w:r>
      <w:r>
        <w:rPr>
          <w:rStyle w:val="eop"/>
          <w:rFonts w:ascii="Calibri" w:hAnsi="Calibri" w:cs="Calibri"/>
          <w:sz w:val="22"/>
          <w:szCs w:val="22"/>
        </w:rPr>
        <w:t> </w:t>
      </w:r>
    </w:p>
    <w:p w:rsidR="00500FD8" w:rsidP="00500FD8" w:rsidRDefault="00500FD8" w14:paraId="078729E7" w14:textId="77777777">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Generate and store passwords and logins for each student.</w:t>
      </w:r>
      <w:r>
        <w:rPr>
          <w:rStyle w:val="eop"/>
          <w:rFonts w:ascii="Calibri" w:hAnsi="Calibri" w:cs="Calibri"/>
          <w:sz w:val="22"/>
          <w:szCs w:val="22"/>
        </w:rPr>
        <w:t> </w:t>
      </w:r>
    </w:p>
    <w:p w:rsidR="00500FD8" w:rsidP="00500FD8" w:rsidRDefault="00500FD8" w14:paraId="675F278E" w14:textId="77777777">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Create an account for each student on the SQL server using the appropriate information.</w:t>
      </w:r>
      <w:r>
        <w:rPr>
          <w:rStyle w:val="eop"/>
          <w:rFonts w:ascii="Calibri" w:hAnsi="Calibri" w:cs="Calibri"/>
          <w:sz w:val="22"/>
          <w:szCs w:val="22"/>
        </w:rPr>
        <w:t> </w:t>
      </w:r>
    </w:p>
    <w:p w:rsidR="00500FD8" w:rsidP="00500FD8" w:rsidRDefault="00500FD8" w14:paraId="487D6BF8"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500FD8" w:rsidP="00500FD8" w:rsidRDefault="00500FD8" w14:paraId="0EA3ECD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Additionally, I would like to create a separate script for adding individual missing students. I intent to thoroughly comment both scripts, as well as creating an instructional document for students to use in the future.</w:t>
      </w:r>
      <w:r>
        <w:rPr>
          <w:rStyle w:val="eop"/>
          <w:rFonts w:ascii="Calibri" w:hAnsi="Calibri" w:cs="Calibri"/>
          <w:sz w:val="22"/>
          <w:szCs w:val="22"/>
        </w:rPr>
        <w:t> </w:t>
      </w:r>
    </w:p>
    <w:p w:rsidR="00500FD8" w:rsidP="00500FD8" w:rsidRDefault="00500FD8" w14:paraId="41C12B6D" w14:textId="7777777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b/>
          <w:bCs/>
          <w:sz w:val="22"/>
          <w:szCs w:val="22"/>
          <w:lang w:val="en-US"/>
        </w:rPr>
        <w:t>Tl;dr</w:t>
      </w:r>
      <w:proofErr w:type="spellEnd"/>
      <w:r>
        <w:rPr>
          <w:rStyle w:val="eop"/>
          <w:rFonts w:ascii="Calibri" w:hAnsi="Calibri" w:cs="Calibri"/>
          <w:sz w:val="22"/>
          <w:szCs w:val="22"/>
        </w:rPr>
        <w:t> </w:t>
      </w:r>
    </w:p>
    <w:p w:rsidR="00500FD8" w:rsidP="00500FD8" w:rsidRDefault="00500FD8" w14:paraId="2AABC718"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lang w:val="en-US"/>
        </w:rPr>
        <w:t>I have determined what needs to be done in order for this task to be automated in the future. I plan to create a script to execute our solution as well as instructions for </w:t>
      </w:r>
      <w:proofErr w:type="spellStart"/>
      <w:r>
        <w:rPr>
          <w:rStyle w:val="normaltextrun"/>
          <w:rFonts w:ascii="Calibri" w:hAnsi="Calibri" w:cs="Calibri"/>
          <w:sz w:val="22"/>
          <w:szCs w:val="22"/>
          <w:lang w:val="en-US"/>
        </w:rPr>
        <w:t>Devops</w:t>
      </w:r>
      <w:proofErr w:type="spellEnd"/>
      <w:r>
        <w:rPr>
          <w:rStyle w:val="normaltextrun"/>
          <w:rFonts w:ascii="Calibri" w:hAnsi="Calibri" w:cs="Calibri"/>
          <w:sz w:val="22"/>
          <w:szCs w:val="22"/>
          <w:lang w:val="en-US"/>
        </w:rPr>
        <w:t> students in the years ahead of us. I have considered security and possible late registrations within my solution.</w:t>
      </w:r>
      <w:r>
        <w:rPr>
          <w:rStyle w:val="eop"/>
          <w:rFonts w:ascii="Calibri" w:hAnsi="Calibri" w:cs="Calibri"/>
          <w:sz w:val="22"/>
          <w:szCs w:val="22"/>
        </w:rPr>
        <w:t> </w:t>
      </w:r>
    </w:p>
    <w:p w:rsidR="00D10C22" w:rsidRDefault="00CF003D" w14:paraId="01819EAD" w14:textId="1F34E481"/>
    <w:p w:rsidRPr="00500FD8" w:rsidR="00500FD8" w:rsidRDefault="00500FD8" w14:paraId="0B8CD93A" w14:textId="280A2570">
      <w:pPr>
        <w:rPr>
          <w:b w:val="1"/>
          <w:bCs w:val="1"/>
        </w:rPr>
      </w:pPr>
      <w:r w:rsidRPr="281FBFCB" w:rsidR="2C4213CA">
        <w:rPr>
          <w:b w:val="1"/>
          <w:bCs w:val="1"/>
        </w:rPr>
        <w:t>C</w:t>
      </w:r>
      <w:r w:rsidRPr="281FBFCB" w:rsidR="00500FD8">
        <w:rPr>
          <w:b w:val="1"/>
          <w:bCs w:val="1"/>
        </w:rPr>
        <w:t>osts</w:t>
      </w:r>
    </w:p>
    <w:p w:rsidR="27A35683" w:rsidP="281FBFCB" w:rsidRDefault="27A35683" w14:paraId="498EA750" w14:textId="1B6BF760">
      <w:pPr>
        <w:pStyle w:val="Normal"/>
        <w:rPr>
          <w:b w:val="1"/>
          <w:bCs w:val="1"/>
        </w:rPr>
      </w:pPr>
      <w:r w:rsidRPr="281FBFCB" w:rsidR="27A35683">
        <w:rPr>
          <w:b w:val="1"/>
          <w:bCs w:val="1"/>
        </w:rPr>
        <w:t>VM</w:t>
      </w:r>
    </w:p>
    <w:tbl>
      <w:tblPr>
        <w:tblStyle w:val="TableGrid"/>
        <w:tblW w:w="0" w:type="auto"/>
        <w:tblLayout w:type="fixed"/>
        <w:tblLook w:val="06A0" w:firstRow="1" w:lastRow="0" w:firstColumn="1" w:lastColumn="0" w:noHBand="1" w:noVBand="1"/>
      </w:tblPr>
      <w:tblGrid>
        <w:gridCol w:w="1805"/>
        <w:gridCol w:w="1805"/>
        <w:gridCol w:w="1805"/>
        <w:gridCol w:w="1805"/>
        <w:gridCol w:w="1805"/>
      </w:tblGrid>
      <w:tr w:rsidR="281FBFCB" w:rsidTr="281FBFCB" w14:paraId="40FEA160">
        <w:tc>
          <w:tcPr>
            <w:tcW w:w="1805" w:type="dxa"/>
            <w:tcMar/>
          </w:tcPr>
          <w:p w:rsidR="1C7C9479" w:rsidP="281FBFCB" w:rsidRDefault="1C7C9479" w14:paraId="38592E50" w14:textId="2EA31D8D">
            <w:pPr>
              <w:pStyle w:val="Normal"/>
              <w:rPr>
                <w:b w:val="1"/>
                <w:bCs w:val="1"/>
              </w:rPr>
            </w:pPr>
            <w:r w:rsidRPr="281FBFCB" w:rsidR="1C7C9479">
              <w:rPr>
                <w:b w:val="1"/>
                <w:bCs w:val="1"/>
              </w:rPr>
              <w:t>VM size</w:t>
            </w:r>
          </w:p>
        </w:tc>
        <w:tc>
          <w:tcPr>
            <w:tcW w:w="1805" w:type="dxa"/>
            <w:tcMar/>
          </w:tcPr>
          <w:p w:rsidR="1C7C9479" w:rsidP="281FBFCB" w:rsidRDefault="1C7C9479" w14:paraId="48FD49CA" w14:textId="764E0DF1">
            <w:pPr>
              <w:pStyle w:val="Normal"/>
              <w:rPr>
                <w:b w:val="1"/>
                <w:bCs w:val="1"/>
              </w:rPr>
            </w:pPr>
            <w:r w:rsidRPr="281FBFCB" w:rsidR="1C7C9479">
              <w:rPr>
                <w:b w:val="1"/>
                <w:bCs w:val="1"/>
              </w:rPr>
              <w:t>CPU</w:t>
            </w:r>
          </w:p>
        </w:tc>
        <w:tc>
          <w:tcPr>
            <w:tcW w:w="1805" w:type="dxa"/>
            <w:tcMar/>
          </w:tcPr>
          <w:p w:rsidR="1C7C9479" w:rsidP="281FBFCB" w:rsidRDefault="1C7C9479" w14:paraId="29319EB9" w14:textId="45DC90F3">
            <w:pPr>
              <w:pStyle w:val="Normal"/>
              <w:rPr>
                <w:b w:val="1"/>
                <w:bCs w:val="1"/>
              </w:rPr>
            </w:pPr>
            <w:r w:rsidRPr="281FBFCB" w:rsidR="1C7C9479">
              <w:rPr>
                <w:b w:val="1"/>
                <w:bCs w:val="1"/>
              </w:rPr>
              <w:t>RAM(GB)</w:t>
            </w:r>
          </w:p>
        </w:tc>
        <w:tc>
          <w:tcPr>
            <w:tcW w:w="1805" w:type="dxa"/>
            <w:tcMar/>
          </w:tcPr>
          <w:p w:rsidR="1C7C9479" w:rsidP="281FBFCB" w:rsidRDefault="1C7C9479" w14:paraId="7F125EF5" w14:textId="3B520878">
            <w:pPr>
              <w:pStyle w:val="Normal"/>
              <w:rPr>
                <w:b w:val="1"/>
                <w:bCs w:val="1"/>
              </w:rPr>
            </w:pPr>
            <w:r w:rsidRPr="281FBFCB" w:rsidR="1C7C9479">
              <w:rPr>
                <w:b w:val="1"/>
                <w:bCs w:val="1"/>
              </w:rPr>
              <w:t>Data Disk</w:t>
            </w:r>
          </w:p>
        </w:tc>
        <w:tc>
          <w:tcPr>
            <w:tcW w:w="1805" w:type="dxa"/>
            <w:tcMar/>
          </w:tcPr>
          <w:p w:rsidR="1C7C9479" w:rsidP="281FBFCB" w:rsidRDefault="1C7C9479" w14:paraId="6E0BE8D0" w14:textId="24472E28">
            <w:pPr>
              <w:pStyle w:val="Normal"/>
              <w:rPr>
                <w:b w:val="1"/>
                <w:bCs w:val="1"/>
              </w:rPr>
            </w:pPr>
            <w:r w:rsidRPr="281FBFCB" w:rsidR="1C7C9479">
              <w:rPr>
                <w:b w:val="1"/>
                <w:bCs w:val="1"/>
              </w:rPr>
              <w:t>Cost / Month ($)</w:t>
            </w:r>
          </w:p>
        </w:tc>
      </w:tr>
      <w:tr w:rsidR="281FBFCB" w:rsidTr="281FBFCB" w14:paraId="2F3E22C4">
        <w:tc>
          <w:tcPr>
            <w:tcW w:w="1805" w:type="dxa"/>
            <w:tcMar/>
          </w:tcPr>
          <w:p w:rsidR="1C7C9479" w:rsidP="281FBFCB" w:rsidRDefault="1C7C9479" w14:paraId="0650184C" w14:textId="6384481B">
            <w:pPr>
              <w:pStyle w:val="Normal"/>
              <w:rPr>
                <w:b w:val="1"/>
                <w:bCs w:val="1"/>
              </w:rPr>
            </w:pPr>
            <w:r w:rsidRPr="281FBFCB" w:rsidR="1C7C9479">
              <w:rPr>
                <w:b w:val="1"/>
                <w:bCs w:val="1"/>
              </w:rPr>
              <w:t>B1ls</w:t>
            </w:r>
          </w:p>
        </w:tc>
        <w:tc>
          <w:tcPr>
            <w:tcW w:w="1805" w:type="dxa"/>
            <w:tcMar/>
          </w:tcPr>
          <w:p w:rsidR="1C7C9479" w:rsidP="281FBFCB" w:rsidRDefault="1C7C9479" w14:paraId="24989B15" w14:textId="3EAF01A0">
            <w:pPr>
              <w:pStyle w:val="Normal"/>
              <w:rPr>
                <w:b w:val="1"/>
                <w:bCs w:val="1"/>
              </w:rPr>
            </w:pPr>
            <w:r w:rsidRPr="281FBFCB" w:rsidR="1C7C9479">
              <w:rPr>
                <w:b w:val="1"/>
                <w:bCs w:val="1"/>
              </w:rPr>
              <w:t>1</w:t>
            </w:r>
          </w:p>
        </w:tc>
        <w:tc>
          <w:tcPr>
            <w:tcW w:w="1805" w:type="dxa"/>
            <w:tcMar/>
          </w:tcPr>
          <w:p w:rsidR="1C7C9479" w:rsidP="281FBFCB" w:rsidRDefault="1C7C9479" w14:paraId="15D94618" w14:textId="2A843EF5">
            <w:pPr>
              <w:pStyle w:val="Normal"/>
              <w:rPr>
                <w:b w:val="1"/>
                <w:bCs w:val="1"/>
              </w:rPr>
            </w:pPr>
            <w:r w:rsidRPr="281FBFCB" w:rsidR="1C7C9479">
              <w:rPr>
                <w:b w:val="1"/>
                <w:bCs w:val="1"/>
              </w:rPr>
              <w:t>0.5</w:t>
            </w:r>
          </w:p>
        </w:tc>
        <w:tc>
          <w:tcPr>
            <w:tcW w:w="1805" w:type="dxa"/>
            <w:tcMar/>
          </w:tcPr>
          <w:p w:rsidR="1C7C9479" w:rsidP="281FBFCB" w:rsidRDefault="1C7C9479" w14:paraId="5A8DBECB" w14:textId="2A97ACBE">
            <w:pPr>
              <w:pStyle w:val="Normal"/>
              <w:rPr>
                <w:b w:val="1"/>
                <w:bCs w:val="1"/>
              </w:rPr>
            </w:pPr>
            <w:r w:rsidRPr="281FBFCB" w:rsidR="1C7C9479">
              <w:rPr>
                <w:b w:val="1"/>
                <w:bCs w:val="1"/>
              </w:rPr>
              <w:t>2</w:t>
            </w:r>
          </w:p>
        </w:tc>
        <w:tc>
          <w:tcPr>
            <w:tcW w:w="1805" w:type="dxa"/>
            <w:tcMar/>
          </w:tcPr>
          <w:p w:rsidR="1C7C9479" w:rsidP="281FBFCB" w:rsidRDefault="1C7C9479" w14:paraId="57A47729" w14:textId="2721F8F2">
            <w:pPr>
              <w:pStyle w:val="Normal"/>
              <w:rPr>
                <w:b w:val="1"/>
                <w:bCs w:val="1"/>
              </w:rPr>
            </w:pPr>
            <w:r w:rsidRPr="281FBFCB" w:rsidR="1C7C9479">
              <w:rPr>
                <w:b w:val="1"/>
                <w:bCs w:val="1"/>
              </w:rPr>
              <w:t>7.28</w:t>
            </w:r>
          </w:p>
        </w:tc>
      </w:tr>
      <w:tr w:rsidR="281FBFCB" w:rsidTr="281FBFCB" w14:paraId="304ABB78">
        <w:tc>
          <w:tcPr>
            <w:tcW w:w="1805" w:type="dxa"/>
            <w:tcMar/>
          </w:tcPr>
          <w:p w:rsidR="1C7C9479" w:rsidP="281FBFCB" w:rsidRDefault="1C7C9479" w14:paraId="3785ED6A" w14:textId="7E3742CE">
            <w:pPr>
              <w:pStyle w:val="Normal"/>
              <w:rPr>
                <w:b w:val="1"/>
                <w:bCs w:val="1"/>
              </w:rPr>
            </w:pPr>
            <w:r w:rsidRPr="281FBFCB" w:rsidR="1C7C9479">
              <w:rPr>
                <w:b w:val="1"/>
                <w:bCs w:val="1"/>
              </w:rPr>
              <w:t>B1s</w:t>
            </w:r>
          </w:p>
        </w:tc>
        <w:tc>
          <w:tcPr>
            <w:tcW w:w="1805" w:type="dxa"/>
            <w:tcMar/>
          </w:tcPr>
          <w:p w:rsidR="1C7C9479" w:rsidP="281FBFCB" w:rsidRDefault="1C7C9479" w14:paraId="554E011A" w14:textId="2FB503BC">
            <w:pPr>
              <w:pStyle w:val="Normal"/>
              <w:rPr>
                <w:b w:val="1"/>
                <w:bCs w:val="1"/>
              </w:rPr>
            </w:pPr>
            <w:r w:rsidRPr="281FBFCB" w:rsidR="1C7C9479">
              <w:rPr>
                <w:b w:val="1"/>
                <w:bCs w:val="1"/>
              </w:rPr>
              <w:t>1</w:t>
            </w:r>
          </w:p>
        </w:tc>
        <w:tc>
          <w:tcPr>
            <w:tcW w:w="1805" w:type="dxa"/>
            <w:tcMar/>
          </w:tcPr>
          <w:p w:rsidR="1C7C9479" w:rsidP="281FBFCB" w:rsidRDefault="1C7C9479" w14:paraId="10C3620C" w14:textId="123FD7FF">
            <w:pPr>
              <w:pStyle w:val="Normal"/>
              <w:rPr>
                <w:b w:val="1"/>
                <w:bCs w:val="1"/>
              </w:rPr>
            </w:pPr>
            <w:r w:rsidRPr="281FBFCB" w:rsidR="1C7C9479">
              <w:rPr>
                <w:b w:val="1"/>
                <w:bCs w:val="1"/>
              </w:rPr>
              <w:t>1</w:t>
            </w:r>
          </w:p>
        </w:tc>
        <w:tc>
          <w:tcPr>
            <w:tcW w:w="1805" w:type="dxa"/>
            <w:tcMar/>
          </w:tcPr>
          <w:p w:rsidR="1C7C9479" w:rsidP="281FBFCB" w:rsidRDefault="1C7C9479" w14:paraId="524EC5D1" w14:textId="68A6F833">
            <w:pPr>
              <w:pStyle w:val="Normal"/>
              <w:rPr>
                <w:b w:val="1"/>
                <w:bCs w:val="1"/>
              </w:rPr>
            </w:pPr>
            <w:r w:rsidRPr="281FBFCB" w:rsidR="1C7C9479">
              <w:rPr>
                <w:b w:val="1"/>
                <w:bCs w:val="1"/>
              </w:rPr>
              <w:t>2</w:t>
            </w:r>
          </w:p>
        </w:tc>
        <w:tc>
          <w:tcPr>
            <w:tcW w:w="1805" w:type="dxa"/>
            <w:tcMar/>
          </w:tcPr>
          <w:p w:rsidR="1C7C9479" w:rsidP="281FBFCB" w:rsidRDefault="1C7C9479" w14:paraId="7C03372C" w14:textId="55F6824F">
            <w:pPr>
              <w:pStyle w:val="Normal"/>
              <w:rPr>
                <w:b w:val="1"/>
                <w:bCs w:val="1"/>
              </w:rPr>
            </w:pPr>
            <w:r w:rsidRPr="281FBFCB" w:rsidR="1C7C9479">
              <w:rPr>
                <w:b w:val="1"/>
                <w:bCs w:val="1"/>
              </w:rPr>
              <w:t>14.57</w:t>
            </w:r>
          </w:p>
        </w:tc>
      </w:tr>
      <w:tr w:rsidR="281FBFCB" w:rsidTr="281FBFCB" w14:paraId="7AB0AF0F">
        <w:tc>
          <w:tcPr>
            <w:tcW w:w="1805" w:type="dxa"/>
            <w:tcMar/>
          </w:tcPr>
          <w:p w:rsidR="1C7C9479" w:rsidP="281FBFCB" w:rsidRDefault="1C7C9479" w14:paraId="6310E374" w14:textId="27F62E00">
            <w:pPr>
              <w:pStyle w:val="Normal"/>
              <w:rPr>
                <w:b w:val="1"/>
                <w:bCs w:val="1"/>
              </w:rPr>
            </w:pPr>
            <w:r w:rsidRPr="281FBFCB" w:rsidR="1C7C9479">
              <w:rPr>
                <w:b w:val="1"/>
                <w:bCs w:val="1"/>
              </w:rPr>
              <w:t>B1ms</w:t>
            </w:r>
          </w:p>
        </w:tc>
        <w:tc>
          <w:tcPr>
            <w:tcW w:w="1805" w:type="dxa"/>
            <w:tcMar/>
          </w:tcPr>
          <w:p w:rsidR="1C7C9479" w:rsidP="281FBFCB" w:rsidRDefault="1C7C9479" w14:paraId="50DA9414" w14:textId="442748DB">
            <w:pPr>
              <w:pStyle w:val="Normal"/>
              <w:rPr>
                <w:b w:val="1"/>
                <w:bCs w:val="1"/>
              </w:rPr>
            </w:pPr>
            <w:r w:rsidRPr="281FBFCB" w:rsidR="1C7C9479">
              <w:rPr>
                <w:b w:val="1"/>
                <w:bCs w:val="1"/>
              </w:rPr>
              <w:t>1</w:t>
            </w:r>
          </w:p>
        </w:tc>
        <w:tc>
          <w:tcPr>
            <w:tcW w:w="1805" w:type="dxa"/>
            <w:tcMar/>
          </w:tcPr>
          <w:p w:rsidR="1C7C9479" w:rsidP="281FBFCB" w:rsidRDefault="1C7C9479" w14:paraId="0472D529" w14:textId="2808227B">
            <w:pPr>
              <w:pStyle w:val="Normal"/>
              <w:rPr>
                <w:b w:val="1"/>
                <w:bCs w:val="1"/>
              </w:rPr>
            </w:pPr>
            <w:r w:rsidRPr="281FBFCB" w:rsidR="1C7C9479">
              <w:rPr>
                <w:b w:val="1"/>
                <w:bCs w:val="1"/>
              </w:rPr>
              <w:t>2</w:t>
            </w:r>
          </w:p>
        </w:tc>
        <w:tc>
          <w:tcPr>
            <w:tcW w:w="1805" w:type="dxa"/>
            <w:tcMar/>
          </w:tcPr>
          <w:p w:rsidR="1C7C9479" w:rsidP="281FBFCB" w:rsidRDefault="1C7C9479" w14:paraId="107F1846" w14:textId="54806AF7">
            <w:pPr>
              <w:pStyle w:val="Normal"/>
              <w:rPr>
                <w:b w:val="1"/>
                <w:bCs w:val="1"/>
              </w:rPr>
            </w:pPr>
            <w:r w:rsidRPr="281FBFCB" w:rsidR="1C7C9479">
              <w:rPr>
                <w:b w:val="1"/>
                <w:bCs w:val="1"/>
              </w:rPr>
              <w:t>2</w:t>
            </w:r>
          </w:p>
        </w:tc>
        <w:tc>
          <w:tcPr>
            <w:tcW w:w="1805" w:type="dxa"/>
            <w:tcMar/>
          </w:tcPr>
          <w:p w:rsidR="1C7C9479" w:rsidP="281FBFCB" w:rsidRDefault="1C7C9479" w14:paraId="2FC746BE" w14:textId="772E99FB">
            <w:pPr>
              <w:pStyle w:val="Normal"/>
              <w:rPr>
                <w:b w:val="1"/>
                <w:bCs w:val="1"/>
              </w:rPr>
            </w:pPr>
            <w:r w:rsidRPr="281FBFCB" w:rsidR="1C7C9479">
              <w:rPr>
                <w:b w:val="1"/>
                <w:bCs w:val="1"/>
              </w:rPr>
              <w:t>29.14</w:t>
            </w:r>
          </w:p>
        </w:tc>
      </w:tr>
      <w:tr w:rsidR="281FBFCB" w:rsidTr="281FBFCB" w14:paraId="19D63D5F">
        <w:tc>
          <w:tcPr>
            <w:tcW w:w="1805" w:type="dxa"/>
            <w:tcMar/>
          </w:tcPr>
          <w:p w:rsidR="1C7C9479" w:rsidP="281FBFCB" w:rsidRDefault="1C7C9479" w14:paraId="02D7CEC4" w14:textId="4B2E3608">
            <w:pPr>
              <w:pStyle w:val="Normal"/>
              <w:rPr>
                <w:b w:val="1"/>
                <w:bCs w:val="1"/>
              </w:rPr>
            </w:pPr>
            <w:r w:rsidRPr="281FBFCB" w:rsidR="1C7C9479">
              <w:rPr>
                <w:b w:val="1"/>
                <w:bCs w:val="1"/>
              </w:rPr>
              <w:t>B2s</w:t>
            </w:r>
          </w:p>
        </w:tc>
        <w:tc>
          <w:tcPr>
            <w:tcW w:w="1805" w:type="dxa"/>
            <w:tcMar/>
          </w:tcPr>
          <w:p w:rsidR="1C7C9479" w:rsidP="281FBFCB" w:rsidRDefault="1C7C9479" w14:paraId="71DA33C2" w14:textId="0891FF26">
            <w:pPr>
              <w:pStyle w:val="Normal"/>
              <w:rPr>
                <w:b w:val="1"/>
                <w:bCs w:val="1"/>
              </w:rPr>
            </w:pPr>
            <w:r w:rsidRPr="281FBFCB" w:rsidR="1C7C9479">
              <w:rPr>
                <w:b w:val="1"/>
                <w:bCs w:val="1"/>
              </w:rPr>
              <w:t>2</w:t>
            </w:r>
          </w:p>
        </w:tc>
        <w:tc>
          <w:tcPr>
            <w:tcW w:w="1805" w:type="dxa"/>
            <w:tcMar/>
          </w:tcPr>
          <w:p w:rsidR="1C7C9479" w:rsidP="281FBFCB" w:rsidRDefault="1C7C9479" w14:paraId="4A27D190" w14:textId="0892F119">
            <w:pPr>
              <w:pStyle w:val="Normal"/>
              <w:rPr>
                <w:b w:val="1"/>
                <w:bCs w:val="1"/>
              </w:rPr>
            </w:pPr>
            <w:r w:rsidRPr="281FBFCB" w:rsidR="1C7C9479">
              <w:rPr>
                <w:b w:val="1"/>
                <w:bCs w:val="1"/>
              </w:rPr>
              <w:t>4</w:t>
            </w:r>
          </w:p>
        </w:tc>
        <w:tc>
          <w:tcPr>
            <w:tcW w:w="1805" w:type="dxa"/>
            <w:tcMar/>
          </w:tcPr>
          <w:p w:rsidR="1C7C9479" w:rsidP="281FBFCB" w:rsidRDefault="1C7C9479" w14:paraId="182E0980" w14:textId="3DB030D4">
            <w:pPr>
              <w:pStyle w:val="Normal"/>
              <w:rPr>
                <w:b w:val="1"/>
                <w:bCs w:val="1"/>
              </w:rPr>
            </w:pPr>
            <w:r w:rsidRPr="281FBFCB" w:rsidR="1C7C9479">
              <w:rPr>
                <w:b w:val="1"/>
                <w:bCs w:val="1"/>
              </w:rPr>
              <w:t>4</w:t>
            </w:r>
          </w:p>
        </w:tc>
        <w:tc>
          <w:tcPr>
            <w:tcW w:w="1805" w:type="dxa"/>
            <w:tcMar/>
          </w:tcPr>
          <w:p w:rsidR="1C7C9479" w:rsidP="281FBFCB" w:rsidRDefault="1C7C9479" w14:paraId="7EE01C65" w14:textId="6FE8FF3B">
            <w:pPr>
              <w:pStyle w:val="Normal"/>
              <w:rPr>
                <w:b w:val="1"/>
                <w:bCs w:val="1"/>
              </w:rPr>
            </w:pPr>
            <w:r w:rsidRPr="281FBFCB" w:rsidR="1C7C9479">
              <w:rPr>
                <w:b w:val="1"/>
                <w:bCs w:val="1"/>
              </w:rPr>
              <w:t>58.28</w:t>
            </w:r>
          </w:p>
        </w:tc>
      </w:tr>
      <w:tr w:rsidR="281FBFCB" w:rsidTr="281FBFCB" w14:paraId="696D7BC7">
        <w:tc>
          <w:tcPr>
            <w:tcW w:w="1805" w:type="dxa"/>
            <w:tcMar/>
          </w:tcPr>
          <w:p w:rsidR="1C7C9479" w:rsidP="281FBFCB" w:rsidRDefault="1C7C9479" w14:paraId="3F17C451" w14:textId="7A43C349">
            <w:pPr>
              <w:pStyle w:val="Normal"/>
              <w:rPr>
                <w:b w:val="1"/>
                <w:bCs w:val="1"/>
              </w:rPr>
            </w:pPr>
            <w:r w:rsidRPr="281FBFCB" w:rsidR="1C7C9479">
              <w:rPr>
                <w:b w:val="1"/>
                <w:bCs w:val="1"/>
              </w:rPr>
              <w:t>DS1_v2</w:t>
            </w:r>
          </w:p>
        </w:tc>
        <w:tc>
          <w:tcPr>
            <w:tcW w:w="1805" w:type="dxa"/>
            <w:tcMar/>
          </w:tcPr>
          <w:p w:rsidR="1C7C9479" w:rsidP="281FBFCB" w:rsidRDefault="1C7C9479" w14:paraId="6D9894A0" w14:textId="6EFD132E">
            <w:pPr>
              <w:pStyle w:val="Normal"/>
              <w:rPr>
                <w:b w:val="1"/>
                <w:bCs w:val="1"/>
              </w:rPr>
            </w:pPr>
            <w:r w:rsidRPr="281FBFCB" w:rsidR="1C7C9479">
              <w:rPr>
                <w:b w:val="1"/>
                <w:bCs w:val="1"/>
              </w:rPr>
              <w:t>1</w:t>
            </w:r>
          </w:p>
        </w:tc>
        <w:tc>
          <w:tcPr>
            <w:tcW w:w="1805" w:type="dxa"/>
            <w:tcMar/>
          </w:tcPr>
          <w:p w:rsidR="1C7C9479" w:rsidP="281FBFCB" w:rsidRDefault="1C7C9479" w14:paraId="5166173E" w14:textId="47FB928A">
            <w:pPr>
              <w:pStyle w:val="Normal"/>
              <w:rPr>
                <w:b w:val="1"/>
                <w:bCs w:val="1"/>
              </w:rPr>
            </w:pPr>
            <w:r w:rsidRPr="281FBFCB" w:rsidR="1C7C9479">
              <w:rPr>
                <w:b w:val="1"/>
                <w:bCs w:val="1"/>
              </w:rPr>
              <w:t>3.5</w:t>
            </w:r>
          </w:p>
        </w:tc>
        <w:tc>
          <w:tcPr>
            <w:tcW w:w="1805" w:type="dxa"/>
            <w:tcMar/>
          </w:tcPr>
          <w:p w:rsidR="1C7C9479" w:rsidP="281FBFCB" w:rsidRDefault="1C7C9479" w14:paraId="70C99F27" w14:textId="51D569DD">
            <w:pPr>
              <w:pStyle w:val="Normal"/>
              <w:rPr>
                <w:b w:val="1"/>
                <w:bCs w:val="1"/>
              </w:rPr>
            </w:pPr>
            <w:r w:rsidRPr="281FBFCB" w:rsidR="1C7C9479">
              <w:rPr>
                <w:b w:val="1"/>
                <w:bCs w:val="1"/>
              </w:rPr>
              <w:t>4</w:t>
            </w:r>
          </w:p>
        </w:tc>
        <w:tc>
          <w:tcPr>
            <w:tcW w:w="1805" w:type="dxa"/>
            <w:tcMar/>
          </w:tcPr>
          <w:p w:rsidR="1C7C9479" w:rsidP="281FBFCB" w:rsidRDefault="1C7C9479" w14:paraId="07A013F4" w14:textId="0E071953">
            <w:pPr>
              <w:pStyle w:val="Normal"/>
              <w:rPr>
                <w:b w:val="1"/>
                <w:bCs w:val="1"/>
              </w:rPr>
            </w:pPr>
            <w:r w:rsidRPr="281FBFCB" w:rsidR="1C7C9479">
              <w:rPr>
                <w:b w:val="1"/>
                <w:bCs w:val="1"/>
              </w:rPr>
              <w:t>92.71</w:t>
            </w:r>
          </w:p>
        </w:tc>
      </w:tr>
    </w:tbl>
    <w:p w:rsidR="2734417E" w:rsidP="281FBFCB" w:rsidRDefault="2734417E" w14:paraId="00B46707" w14:textId="7EBF23C2">
      <w:pPr>
        <w:pStyle w:val="Normal"/>
        <w:rPr>
          <w:b w:val="1"/>
          <w:bCs w:val="1"/>
        </w:rPr>
      </w:pPr>
      <w:r w:rsidRPr="281FBFCB" w:rsidR="2734417E">
        <w:rPr>
          <w:b w:val="1"/>
          <w:bCs w:val="1"/>
        </w:rPr>
        <w:t xml:space="preserve">Storage </w:t>
      </w:r>
    </w:p>
    <w:tbl>
      <w:tblPr>
        <w:tblStyle w:val="TableGrid"/>
        <w:tblW w:w="0" w:type="auto"/>
        <w:tblLayout w:type="fixed"/>
        <w:tblLook w:val="06A0" w:firstRow="1" w:lastRow="0" w:firstColumn="1" w:lastColumn="0" w:noHBand="1" w:noVBand="1"/>
      </w:tblPr>
      <w:tblGrid>
        <w:gridCol w:w="1065"/>
        <w:gridCol w:w="4952"/>
        <w:gridCol w:w="3009"/>
      </w:tblGrid>
      <w:tr w:rsidR="281FBFCB" w:rsidTr="281FBFCB" w14:paraId="500F7632">
        <w:tc>
          <w:tcPr>
            <w:tcW w:w="1065" w:type="dxa"/>
            <w:tcMar/>
          </w:tcPr>
          <w:p w:rsidR="281FBFCB" w:rsidP="281FBFCB" w:rsidRDefault="281FBFCB" w14:paraId="2459F2C6" w14:textId="1E50111A">
            <w:pPr>
              <w:pStyle w:val="Normal"/>
              <w:rPr>
                <w:b w:val="1"/>
                <w:bCs w:val="1"/>
              </w:rPr>
            </w:pPr>
          </w:p>
        </w:tc>
        <w:tc>
          <w:tcPr>
            <w:tcW w:w="4952" w:type="dxa"/>
            <w:tcMar/>
          </w:tcPr>
          <w:p w:rsidR="2734417E" w:rsidP="281FBFCB" w:rsidRDefault="2734417E" w14:paraId="610E95BE" w14:textId="1C5D2F2C">
            <w:pPr>
              <w:pStyle w:val="Normal"/>
              <w:rPr>
                <w:b w:val="1"/>
                <w:bCs w:val="1"/>
              </w:rPr>
            </w:pPr>
            <w:r w:rsidRPr="281FBFCB" w:rsidR="2734417E">
              <w:rPr>
                <w:b w:val="1"/>
                <w:bCs w:val="1"/>
              </w:rPr>
              <w:t>Disk Size (GB)</w:t>
            </w:r>
          </w:p>
        </w:tc>
        <w:tc>
          <w:tcPr>
            <w:tcW w:w="3009" w:type="dxa"/>
            <w:tcMar/>
          </w:tcPr>
          <w:p w:rsidR="2734417E" w:rsidP="281FBFCB" w:rsidRDefault="2734417E" w14:paraId="4A2E8094" w14:textId="1954007A">
            <w:pPr>
              <w:pStyle w:val="Normal"/>
              <w:rPr>
                <w:b w:val="1"/>
                <w:bCs w:val="1"/>
              </w:rPr>
            </w:pPr>
            <w:r w:rsidRPr="281FBFCB" w:rsidR="2734417E">
              <w:rPr>
                <w:b w:val="1"/>
                <w:bCs w:val="1"/>
              </w:rPr>
              <w:t>Price Per Month ($)</w:t>
            </w:r>
          </w:p>
        </w:tc>
      </w:tr>
      <w:tr w:rsidR="281FBFCB" w:rsidTr="281FBFCB" w14:paraId="145717D2">
        <w:tc>
          <w:tcPr>
            <w:tcW w:w="1065" w:type="dxa"/>
            <w:tcMar/>
          </w:tcPr>
          <w:p w:rsidR="2734417E" w:rsidP="281FBFCB" w:rsidRDefault="2734417E" w14:paraId="6E3DDFF3" w14:textId="1AF83873">
            <w:pPr>
              <w:pStyle w:val="Normal"/>
              <w:rPr>
                <w:b w:val="1"/>
                <w:bCs w:val="1"/>
              </w:rPr>
            </w:pPr>
            <w:r w:rsidRPr="281FBFCB" w:rsidR="2734417E">
              <w:rPr>
                <w:b w:val="1"/>
                <w:bCs w:val="1"/>
              </w:rPr>
              <w:t>P1</w:t>
            </w:r>
          </w:p>
        </w:tc>
        <w:tc>
          <w:tcPr>
            <w:tcW w:w="4952" w:type="dxa"/>
            <w:tcMar/>
          </w:tcPr>
          <w:p w:rsidR="2734417E" w:rsidP="281FBFCB" w:rsidRDefault="2734417E" w14:paraId="6E57C4B1" w14:textId="61BA1D1E">
            <w:pPr>
              <w:pStyle w:val="Normal"/>
              <w:rPr>
                <w:b w:val="1"/>
                <w:bCs w:val="1"/>
              </w:rPr>
            </w:pPr>
            <w:r w:rsidRPr="281FBFCB" w:rsidR="2734417E">
              <w:rPr>
                <w:b w:val="1"/>
                <w:bCs w:val="1"/>
              </w:rPr>
              <w:t>4</w:t>
            </w:r>
          </w:p>
        </w:tc>
        <w:tc>
          <w:tcPr>
            <w:tcW w:w="3009" w:type="dxa"/>
            <w:tcMar/>
          </w:tcPr>
          <w:p w:rsidR="2734417E" w:rsidP="281FBFCB" w:rsidRDefault="2734417E" w14:paraId="341F2C8C" w14:textId="725F3825">
            <w:pPr>
              <w:pStyle w:val="Normal"/>
              <w:rPr>
                <w:b w:val="1"/>
                <w:bCs w:val="1"/>
              </w:rPr>
            </w:pPr>
            <w:r w:rsidRPr="281FBFCB" w:rsidR="2734417E">
              <w:rPr>
                <w:b w:val="1"/>
                <w:bCs w:val="1"/>
              </w:rPr>
              <w:t>1.28</w:t>
            </w:r>
          </w:p>
        </w:tc>
      </w:tr>
      <w:tr w:rsidR="281FBFCB" w:rsidTr="281FBFCB" w14:paraId="2DCC7EDC">
        <w:tc>
          <w:tcPr>
            <w:tcW w:w="1065" w:type="dxa"/>
            <w:tcMar/>
          </w:tcPr>
          <w:p w:rsidR="2734417E" w:rsidP="281FBFCB" w:rsidRDefault="2734417E" w14:paraId="02013D7B" w14:textId="411EC498">
            <w:pPr>
              <w:pStyle w:val="Normal"/>
              <w:rPr>
                <w:b w:val="1"/>
                <w:bCs w:val="1"/>
              </w:rPr>
            </w:pPr>
            <w:r w:rsidRPr="281FBFCB" w:rsidR="2734417E">
              <w:rPr>
                <w:b w:val="1"/>
                <w:bCs w:val="1"/>
              </w:rPr>
              <w:t>P2</w:t>
            </w:r>
          </w:p>
        </w:tc>
        <w:tc>
          <w:tcPr>
            <w:tcW w:w="4952" w:type="dxa"/>
            <w:tcMar/>
          </w:tcPr>
          <w:p w:rsidR="2734417E" w:rsidP="281FBFCB" w:rsidRDefault="2734417E" w14:paraId="251B11B1" w14:textId="705A0848">
            <w:pPr>
              <w:pStyle w:val="Normal"/>
              <w:rPr>
                <w:b w:val="1"/>
                <w:bCs w:val="1"/>
              </w:rPr>
            </w:pPr>
            <w:r w:rsidRPr="281FBFCB" w:rsidR="2734417E">
              <w:rPr>
                <w:b w:val="1"/>
                <w:bCs w:val="1"/>
              </w:rPr>
              <w:t>8</w:t>
            </w:r>
          </w:p>
        </w:tc>
        <w:tc>
          <w:tcPr>
            <w:tcW w:w="3009" w:type="dxa"/>
            <w:tcMar/>
          </w:tcPr>
          <w:p w:rsidR="2734417E" w:rsidP="281FBFCB" w:rsidRDefault="2734417E" w14:paraId="05A831D4" w14:textId="5BEDB8EE">
            <w:pPr>
              <w:pStyle w:val="Normal"/>
              <w:rPr>
                <w:b w:val="1"/>
                <w:bCs w:val="1"/>
              </w:rPr>
            </w:pPr>
            <w:r w:rsidRPr="281FBFCB" w:rsidR="2734417E">
              <w:rPr>
                <w:b w:val="1"/>
                <w:bCs w:val="1"/>
              </w:rPr>
              <w:t>2.55</w:t>
            </w:r>
          </w:p>
        </w:tc>
      </w:tr>
      <w:tr w:rsidR="281FBFCB" w:rsidTr="281FBFCB" w14:paraId="4785BD65">
        <w:tc>
          <w:tcPr>
            <w:tcW w:w="1065" w:type="dxa"/>
            <w:tcMar/>
          </w:tcPr>
          <w:p w:rsidR="2734417E" w:rsidP="281FBFCB" w:rsidRDefault="2734417E" w14:paraId="1A9CC781" w14:textId="24F065B5">
            <w:pPr>
              <w:pStyle w:val="Normal"/>
              <w:rPr>
                <w:b w:val="1"/>
                <w:bCs w:val="1"/>
              </w:rPr>
            </w:pPr>
            <w:r w:rsidRPr="281FBFCB" w:rsidR="2734417E">
              <w:rPr>
                <w:b w:val="1"/>
                <w:bCs w:val="1"/>
              </w:rPr>
              <w:t>P3</w:t>
            </w:r>
          </w:p>
        </w:tc>
        <w:tc>
          <w:tcPr>
            <w:tcW w:w="4952" w:type="dxa"/>
            <w:tcMar/>
          </w:tcPr>
          <w:p w:rsidR="2734417E" w:rsidP="281FBFCB" w:rsidRDefault="2734417E" w14:paraId="693449E2" w14:textId="4D619296">
            <w:pPr>
              <w:pStyle w:val="Normal"/>
              <w:rPr>
                <w:b w:val="1"/>
                <w:bCs w:val="1"/>
              </w:rPr>
            </w:pPr>
            <w:r w:rsidRPr="281FBFCB" w:rsidR="2734417E">
              <w:rPr>
                <w:b w:val="1"/>
                <w:bCs w:val="1"/>
              </w:rPr>
              <w:t>16</w:t>
            </w:r>
          </w:p>
        </w:tc>
        <w:tc>
          <w:tcPr>
            <w:tcW w:w="3009" w:type="dxa"/>
            <w:tcMar/>
          </w:tcPr>
          <w:p w:rsidR="2734417E" w:rsidP="281FBFCB" w:rsidRDefault="2734417E" w14:paraId="4F1FF8FE" w14:textId="3237476A">
            <w:pPr>
              <w:pStyle w:val="Normal"/>
              <w:rPr>
                <w:b w:val="1"/>
                <w:bCs w:val="1"/>
              </w:rPr>
            </w:pPr>
            <w:r w:rsidRPr="281FBFCB" w:rsidR="2734417E">
              <w:rPr>
                <w:b w:val="1"/>
                <w:bCs w:val="1"/>
              </w:rPr>
              <w:t>5.09</w:t>
            </w:r>
          </w:p>
        </w:tc>
      </w:tr>
      <w:tr w:rsidR="281FBFCB" w:rsidTr="281FBFCB" w14:paraId="24732901">
        <w:tc>
          <w:tcPr>
            <w:tcW w:w="1065" w:type="dxa"/>
            <w:tcMar/>
          </w:tcPr>
          <w:p w:rsidR="2734417E" w:rsidP="281FBFCB" w:rsidRDefault="2734417E" w14:paraId="443BBC44" w14:textId="554ED08A">
            <w:pPr>
              <w:pStyle w:val="Normal"/>
              <w:rPr>
                <w:b w:val="1"/>
                <w:bCs w:val="1"/>
              </w:rPr>
            </w:pPr>
            <w:r w:rsidRPr="281FBFCB" w:rsidR="2734417E">
              <w:rPr>
                <w:b w:val="1"/>
                <w:bCs w:val="1"/>
              </w:rPr>
              <w:t>P4</w:t>
            </w:r>
          </w:p>
        </w:tc>
        <w:tc>
          <w:tcPr>
            <w:tcW w:w="4952" w:type="dxa"/>
            <w:tcMar/>
          </w:tcPr>
          <w:p w:rsidR="2734417E" w:rsidP="281FBFCB" w:rsidRDefault="2734417E" w14:paraId="05C95EE4" w14:textId="603C0BEA">
            <w:pPr>
              <w:pStyle w:val="Normal"/>
              <w:rPr>
                <w:b w:val="1"/>
                <w:bCs w:val="1"/>
              </w:rPr>
            </w:pPr>
            <w:r w:rsidRPr="281FBFCB" w:rsidR="2734417E">
              <w:rPr>
                <w:b w:val="1"/>
                <w:bCs w:val="1"/>
              </w:rPr>
              <w:t>32</w:t>
            </w:r>
          </w:p>
        </w:tc>
        <w:tc>
          <w:tcPr>
            <w:tcW w:w="3009" w:type="dxa"/>
            <w:tcMar/>
          </w:tcPr>
          <w:p w:rsidR="2734417E" w:rsidP="281FBFCB" w:rsidRDefault="2734417E" w14:paraId="635CE740" w14:textId="75A6D276">
            <w:pPr>
              <w:pStyle w:val="Normal"/>
              <w:rPr>
                <w:b w:val="1"/>
                <w:bCs w:val="1"/>
              </w:rPr>
            </w:pPr>
            <w:r w:rsidRPr="281FBFCB" w:rsidR="2734417E">
              <w:rPr>
                <w:b w:val="1"/>
                <w:bCs w:val="1"/>
              </w:rPr>
              <w:t>7.99</w:t>
            </w:r>
          </w:p>
        </w:tc>
      </w:tr>
      <w:tr w:rsidR="281FBFCB" w:rsidTr="281FBFCB" w14:paraId="22B968ED">
        <w:tc>
          <w:tcPr>
            <w:tcW w:w="1065" w:type="dxa"/>
            <w:tcMar/>
          </w:tcPr>
          <w:p w:rsidR="2734417E" w:rsidP="281FBFCB" w:rsidRDefault="2734417E" w14:paraId="7E247DBC" w14:textId="57ECA8BE">
            <w:pPr>
              <w:pStyle w:val="Normal"/>
              <w:rPr>
                <w:b w:val="1"/>
                <w:bCs w:val="1"/>
              </w:rPr>
            </w:pPr>
            <w:r w:rsidRPr="281FBFCB" w:rsidR="2734417E">
              <w:rPr>
                <w:b w:val="1"/>
                <w:bCs w:val="1"/>
              </w:rPr>
              <w:t>P6</w:t>
            </w:r>
          </w:p>
        </w:tc>
        <w:tc>
          <w:tcPr>
            <w:tcW w:w="4952" w:type="dxa"/>
            <w:tcMar/>
          </w:tcPr>
          <w:p w:rsidR="2734417E" w:rsidP="281FBFCB" w:rsidRDefault="2734417E" w14:paraId="375E20B2" w14:textId="0E8D7DEE">
            <w:pPr>
              <w:pStyle w:val="Normal"/>
              <w:rPr>
                <w:b w:val="1"/>
                <w:bCs w:val="1"/>
              </w:rPr>
            </w:pPr>
            <w:r w:rsidRPr="281FBFCB" w:rsidR="2734417E">
              <w:rPr>
                <w:b w:val="1"/>
                <w:bCs w:val="1"/>
              </w:rPr>
              <w:t>64</w:t>
            </w:r>
          </w:p>
        </w:tc>
        <w:tc>
          <w:tcPr>
            <w:tcW w:w="3009" w:type="dxa"/>
            <w:tcMar/>
          </w:tcPr>
          <w:p w:rsidR="2734417E" w:rsidP="281FBFCB" w:rsidRDefault="2734417E" w14:paraId="12E211AF" w14:textId="28064D3A">
            <w:pPr>
              <w:pStyle w:val="Normal"/>
              <w:rPr>
                <w:b w:val="1"/>
                <w:bCs w:val="1"/>
              </w:rPr>
            </w:pPr>
            <w:r w:rsidRPr="281FBFCB" w:rsidR="2734417E">
              <w:rPr>
                <w:b w:val="1"/>
                <w:bCs w:val="1"/>
              </w:rPr>
              <w:t>15.44</w:t>
            </w:r>
          </w:p>
        </w:tc>
      </w:tr>
      <w:tr w:rsidR="281FBFCB" w:rsidTr="281FBFCB" w14:paraId="41EC7887">
        <w:tc>
          <w:tcPr>
            <w:tcW w:w="1065" w:type="dxa"/>
            <w:tcMar/>
          </w:tcPr>
          <w:p w:rsidR="2734417E" w:rsidP="281FBFCB" w:rsidRDefault="2734417E" w14:paraId="56DC7753" w14:textId="35E61FA9">
            <w:pPr>
              <w:pStyle w:val="Normal"/>
              <w:rPr>
                <w:b w:val="1"/>
                <w:bCs w:val="1"/>
              </w:rPr>
            </w:pPr>
            <w:r w:rsidRPr="281FBFCB" w:rsidR="2734417E">
              <w:rPr>
                <w:b w:val="1"/>
                <w:bCs w:val="1"/>
              </w:rPr>
              <w:t>P10</w:t>
            </w:r>
          </w:p>
        </w:tc>
        <w:tc>
          <w:tcPr>
            <w:tcW w:w="4952" w:type="dxa"/>
            <w:tcMar/>
          </w:tcPr>
          <w:p w:rsidR="2734417E" w:rsidP="281FBFCB" w:rsidRDefault="2734417E" w14:paraId="18ABC288" w14:textId="10B28A64">
            <w:pPr>
              <w:pStyle w:val="Normal"/>
              <w:rPr>
                <w:b w:val="1"/>
                <w:bCs w:val="1"/>
              </w:rPr>
            </w:pPr>
            <w:r w:rsidRPr="281FBFCB" w:rsidR="2734417E">
              <w:rPr>
                <w:b w:val="1"/>
                <w:bCs w:val="1"/>
              </w:rPr>
              <w:t>128</w:t>
            </w:r>
          </w:p>
        </w:tc>
        <w:tc>
          <w:tcPr>
            <w:tcW w:w="3009" w:type="dxa"/>
            <w:tcMar/>
          </w:tcPr>
          <w:p w:rsidR="2734417E" w:rsidP="281FBFCB" w:rsidRDefault="2734417E" w14:paraId="55AC181A" w14:textId="2017ED73">
            <w:pPr>
              <w:pStyle w:val="Normal"/>
              <w:rPr>
                <w:b w:val="1"/>
                <w:bCs w:val="1"/>
              </w:rPr>
            </w:pPr>
            <w:r w:rsidRPr="281FBFCB" w:rsidR="2734417E">
              <w:rPr>
                <w:b w:val="1"/>
                <w:bCs w:val="1"/>
              </w:rPr>
              <w:t>29.81</w:t>
            </w:r>
          </w:p>
        </w:tc>
      </w:tr>
      <w:tr w:rsidR="281FBFCB" w:rsidTr="281FBFCB" w14:paraId="418E35C6">
        <w:tc>
          <w:tcPr>
            <w:tcW w:w="1065" w:type="dxa"/>
            <w:tcMar/>
          </w:tcPr>
          <w:p w:rsidR="2734417E" w:rsidP="281FBFCB" w:rsidRDefault="2734417E" w14:paraId="08908289" w14:textId="5A02B098">
            <w:pPr>
              <w:pStyle w:val="Normal"/>
              <w:rPr>
                <w:b w:val="1"/>
                <w:bCs w:val="1"/>
              </w:rPr>
            </w:pPr>
            <w:r w:rsidRPr="281FBFCB" w:rsidR="2734417E">
              <w:rPr>
                <w:b w:val="1"/>
                <w:bCs w:val="1"/>
              </w:rPr>
              <w:t>P15</w:t>
            </w:r>
          </w:p>
        </w:tc>
        <w:tc>
          <w:tcPr>
            <w:tcW w:w="4952" w:type="dxa"/>
            <w:tcMar/>
          </w:tcPr>
          <w:p w:rsidR="2734417E" w:rsidP="281FBFCB" w:rsidRDefault="2734417E" w14:paraId="4B5862E9" w14:textId="6DA77851">
            <w:pPr>
              <w:pStyle w:val="Normal"/>
              <w:bidi w:val="0"/>
              <w:spacing w:before="0" w:beforeAutospacing="off" w:after="0" w:afterAutospacing="off" w:line="259" w:lineRule="auto"/>
              <w:ind w:left="0" w:right="0"/>
              <w:jc w:val="left"/>
            </w:pPr>
            <w:r w:rsidRPr="281FBFCB" w:rsidR="2734417E">
              <w:rPr>
                <w:b w:val="1"/>
                <w:bCs w:val="1"/>
              </w:rPr>
              <w:t>256</w:t>
            </w:r>
          </w:p>
        </w:tc>
        <w:tc>
          <w:tcPr>
            <w:tcW w:w="3009" w:type="dxa"/>
            <w:tcMar/>
          </w:tcPr>
          <w:p w:rsidR="2734417E" w:rsidP="281FBFCB" w:rsidRDefault="2734417E" w14:paraId="1A8D2170" w14:textId="69DC77C0">
            <w:pPr>
              <w:pStyle w:val="Normal"/>
              <w:rPr>
                <w:b w:val="1"/>
                <w:bCs w:val="1"/>
              </w:rPr>
            </w:pPr>
            <w:r w:rsidRPr="281FBFCB" w:rsidR="2734417E">
              <w:rPr>
                <w:b w:val="1"/>
                <w:bCs w:val="1"/>
              </w:rPr>
              <w:t>57.48</w:t>
            </w:r>
          </w:p>
        </w:tc>
      </w:tr>
    </w:tbl>
    <w:p w:rsidR="340B69AC" w:rsidP="281FBFCB" w:rsidRDefault="340B69AC" w14:paraId="237EE830" w14:textId="6AAFF4B1">
      <w:pPr>
        <w:pStyle w:val="Normal"/>
        <w:rPr>
          <w:b w:val="1"/>
          <w:bCs w:val="1"/>
        </w:rPr>
      </w:pPr>
      <w:r w:rsidRPr="281FBFCB" w:rsidR="340B69AC">
        <w:rPr>
          <w:b w:val="1"/>
          <w:bCs w:val="1"/>
        </w:rPr>
        <w:t xml:space="preserve">Backups </w:t>
      </w:r>
    </w:p>
    <w:tbl>
      <w:tblPr>
        <w:tblStyle w:val="TableGrid"/>
        <w:tblW w:w="0" w:type="auto"/>
        <w:tblLayout w:type="fixed"/>
        <w:tblLook w:val="06A0" w:firstRow="1" w:lastRow="0" w:firstColumn="1" w:lastColumn="0" w:noHBand="1" w:noVBand="1"/>
      </w:tblPr>
      <w:tblGrid>
        <w:gridCol w:w="4513"/>
        <w:gridCol w:w="4513"/>
      </w:tblGrid>
      <w:tr w:rsidR="281FBFCB" w:rsidTr="281FBFCB" w14:paraId="3ED1524A">
        <w:tc>
          <w:tcPr>
            <w:tcW w:w="4513" w:type="dxa"/>
            <w:tcMar/>
          </w:tcPr>
          <w:p w:rsidR="340B69AC" w:rsidP="281FBFCB" w:rsidRDefault="340B69AC" w14:paraId="7A65A843" w14:textId="3CDF0D8E">
            <w:pPr>
              <w:pStyle w:val="Normal"/>
              <w:rPr>
                <w:b w:val="1"/>
                <w:bCs w:val="1"/>
              </w:rPr>
            </w:pPr>
            <w:r w:rsidRPr="281FBFCB" w:rsidR="340B69AC">
              <w:rPr>
                <w:b w:val="1"/>
                <w:bCs w:val="1"/>
              </w:rPr>
              <w:t>Size</w:t>
            </w:r>
          </w:p>
        </w:tc>
        <w:tc>
          <w:tcPr>
            <w:tcW w:w="4513" w:type="dxa"/>
            <w:tcMar/>
          </w:tcPr>
          <w:p w:rsidR="340B69AC" w:rsidP="281FBFCB" w:rsidRDefault="340B69AC" w14:paraId="09D89F8D" w14:textId="66DF1367">
            <w:pPr>
              <w:pStyle w:val="Normal"/>
              <w:rPr>
                <w:b w:val="1"/>
                <w:bCs w:val="1"/>
              </w:rPr>
            </w:pPr>
            <w:r w:rsidRPr="281FBFCB" w:rsidR="340B69AC">
              <w:rPr>
                <w:b w:val="1"/>
                <w:bCs w:val="1"/>
              </w:rPr>
              <w:t>Azure Backup Price per month</w:t>
            </w:r>
          </w:p>
        </w:tc>
      </w:tr>
      <w:tr w:rsidR="281FBFCB" w:rsidTr="281FBFCB" w14:paraId="7686EC40">
        <w:tc>
          <w:tcPr>
            <w:tcW w:w="4513" w:type="dxa"/>
            <w:tcMar/>
          </w:tcPr>
          <w:p w:rsidR="340B69AC" w:rsidP="281FBFCB" w:rsidRDefault="340B69AC" w14:paraId="0B23B1FB" w14:textId="4D592AA6">
            <w:pPr>
              <w:pStyle w:val="Normal"/>
              <w:rPr>
                <w:b w:val="1"/>
                <w:bCs w:val="1"/>
              </w:rPr>
            </w:pPr>
            <w:r w:rsidRPr="281FBFCB" w:rsidR="340B69AC">
              <w:rPr>
                <w:b w:val="1"/>
                <w:bCs w:val="1"/>
              </w:rPr>
              <w:t>Instance &lt; or = 50GB</w:t>
            </w:r>
          </w:p>
        </w:tc>
        <w:tc>
          <w:tcPr>
            <w:tcW w:w="4513" w:type="dxa"/>
            <w:tcMar/>
          </w:tcPr>
          <w:p w:rsidR="340B69AC" w:rsidP="281FBFCB" w:rsidRDefault="340B69AC" w14:paraId="36B36C92" w14:textId="54B521F9">
            <w:pPr>
              <w:pStyle w:val="Normal"/>
              <w:rPr>
                <w:b w:val="1"/>
                <w:bCs w:val="1"/>
              </w:rPr>
            </w:pPr>
            <w:r w:rsidRPr="281FBFCB" w:rsidR="340B69AC">
              <w:rPr>
                <w:b w:val="1"/>
                <w:bCs w:val="1"/>
              </w:rPr>
              <w:t>$ 7.5598 + storage consumed</w:t>
            </w:r>
          </w:p>
        </w:tc>
      </w:tr>
      <w:tr w:rsidR="281FBFCB" w:rsidTr="281FBFCB" w14:paraId="0F65D772">
        <w:tc>
          <w:tcPr>
            <w:tcW w:w="4513" w:type="dxa"/>
            <w:tcMar/>
          </w:tcPr>
          <w:p w:rsidR="340B69AC" w:rsidP="281FBFCB" w:rsidRDefault="340B69AC" w14:paraId="36F22E28" w14:textId="6FB2A5C9">
            <w:pPr>
              <w:pStyle w:val="Normal"/>
              <w:rPr>
                <w:b w:val="1"/>
                <w:bCs w:val="1"/>
              </w:rPr>
            </w:pPr>
            <w:r w:rsidRPr="281FBFCB" w:rsidR="340B69AC">
              <w:rPr>
                <w:b w:val="1"/>
                <w:bCs w:val="1"/>
              </w:rPr>
              <w:t>Instance is &gt; 50GB but &lt; or = 500GB</w:t>
            </w:r>
          </w:p>
        </w:tc>
        <w:tc>
          <w:tcPr>
            <w:tcW w:w="4513" w:type="dxa"/>
            <w:tcMar/>
          </w:tcPr>
          <w:p w:rsidR="340B69AC" w:rsidP="281FBFCB" w:rsidRDefault="340B69AC" w14:paraId="508F939F" w14:textId="2404CAB1">
            <w:pPr>
              <w:pStyle w:val="Normal"/>
              <w:rPr>
                <w:b w:val="1"/>
                <w:bCs w:val="1"/>
              </w:rPr>
            </w:pPr>
            <w:r w:rsidRPr="281FBFCB" w:rsidR="340B69AC">
              <w:rPr>
                <w:b w:val="1"/>
                <w:bCs w:val="1"/>
              </w:rPr>
              <w:t>$ 15.1195 + storage consumed</w:t>
            </w:r>
          </w:p>
        </w:tc>
      </w:tr>
    </w:tbl>
    <w:tbl>
      <w:tblPr>
        <w:tblStyle w:val="TableGrid"/>
        <w:tblW w:w="0" w:type="auto"/>
        <w:tblLayout w:type="fixed"/>
        <w:tblLook w:val="06A0" w:firstRow="1" w:lastRow="0" w:firstColumn="1" w:lastColumn="0" w:noHBand="1" w:noVBand="1"/>
      </w:tblPr>
      <w:tblGrid>
        <w:gridCol w:w="2256"/>
        <w:gridCol w:w="2256"/>
        <w:gridCol w:w="2256"/>
        <w:gridCol w:w="2256"/>
      </w:tblGrid>
      <w:tr w:rsidR="281FBFCB" w:rsidTr="281FBFCB" w14:paraId="7F94698D">
        <w:tc>
          <w:tcPr>
            <w:tcW w:w="2256" w:type="dxa"/>
            <w:tcMar/>
          </w:tcPr>
          <w:p w:rsidR="281FBFCB" w:rsidP="281FBFCB" w:rsidRDefault="281FBFCB" w14:paraId="06BC8FA8" w14:textId="7043B6C9">
            <w:pPr>
              <w:pStyle w:val="Normal"/>
              <w:rPr>
                <w:b w:val="1"/>
                <w:bCs w:val="1"/>
              </w:rPr>
            </w:pPr>
          </w:p>
        </w:tc>
        <w:tc>
          <w:tcPr>
            <w:tcW w:w="2256" w:type="dxa"/>
            <w:tcMar/>
          </w:tcPr>
          <w:p w:rsidR="340B69AC" w:rsidP="281FBFCB" w:rsidRDefault="340B69AC" w14:paraId="3F2E3AB1" w14:textId="53F2DB7D">
            <w:pPr>
              <w:pStyle w:val="Normal"/>
              <w:rPr>
                <w:b w:val="1"/>
                <w:bCs w:val="1"/>
              </w:rPr>
            </w:pPr>
            <w:r w:rsidRPr="281FBFCB" w:rsidR="340B69AC">
              <w:rPr>
                <w:b w:val="1"/>
                <w:bCs w:val="1"/>
              </w:rPr>
              <w:t>LRS( local redundant)</w:t>
            </w:r>
          </w:p>
        </w:tc>
        <w:tc>
          <w:tcPr>
            <w:tcW w:w="2256" w:type="dxa"/>
            <w:tcMar/>
          </w:tcPr>
          <w:p w:rsidR="340B69AC" w:rsidP="281FBFCB" w:rsidRDefault="340B69AC" w14:paraId="0067E319" w14:textId="48CB8EB6">
            <w:pPr>
              <w:pStyle w:val="Normal"/>
              <w:rPr>
                <w:b w:val="1"/>
                <w:bCs w:val="1"/>
              </w:rPr>
            </w:pPr>
            <w:r w:rsidRPr="281FBFCB" w:rsidR="340B69AC">
              <w:rPr>
                <w:b w:val="1"/>
                <w:bCs w:val="1"/>
              </w:rPr>
              <w:t>GRS (geo-redundant)</w:t>
            </w:r>
          </w:p>
        </w:tc>
        <w:tc>
          <w:tcPr>
            <w:tcW w:w="2256" w:type="dxa"/>
            <w:tcMar/>
          </w:tcPr>
          <w:p w:rsidR="340B69AC" w:rsidP="281FBFCB" w:rsidRDefault="340B69AC" w14:paraId="3E184640" w14:textId="27AFDE11">
            <w:pPr>
              <w:pStyle w:val="Normal"/>
              <w:rPr>
                <w:b w:val="1"/>
                <w:bCs w:val="1"/>
              </w:rPr>
            </w:pPr>
            <w:r w:rsidRPr="281FBFCB" w:rsidR="340B69AC">
              <w:rPr>
                <w:b w:val="1"/>
                <w:bCs w:val="1"/>
              </w:rPr>
              <w:t>RA-GRS (read/access)</w:t>
            </w:r>
          </w:p>
        </w:tc>
      </w:tr>
      <w:tr w:rsidR="281FBFCB" w:rsidTr="281FBFCB" w14:paraId="29E21B1D">
        <w:tc>
          <w:tcPr>
            <w:tcW w:w="2256" w:type="dxa"/>
            <w:tcMar/>
          </w:tcPr>
          <w:p w:rsidR="340B69AC" w:rsidP="281FBFCB" w:rsidRDefault="340B69AC" w14:paraId="175A9E56" w14:textId="3F172422">
            <w:pPr>
              <w:pStyle w:val="Normal"/>
              <w:rPr>
                <w:b w:val="1"/>
                <w:bCs w:val="1"/>
              </w:rPr>
            </w:pPr>
            <w:r w:rsidRPr="281FBFCB" w:rsidR="340B69AC">
              <w:rPr>
                <w:b w:val="1"/>
                <w:bCs w:val="1"/>
              </w:rPr>
              <w:t>Storage in GB/ Month</w:t>
            </w:r>
          </w:p>
        </w:tc>
        <w:tc>
          <w:tcPr>
            <w:tcW w:w="2256" w:type="dxa"/>
            <w:tcMar/>
          </w:tcPr>
          <w:p w:rsidR="340B69AC" w:rsidP="281FBFCB" w:rsidRDefault="340B69AC" w14:paraId="09597EA2" w14:textId="07573021">
            <w:pPr>
              <w:pStyle w:val="Normal"/>
              <w:rPr>
                <w:b w:val="1"/>
                <w:bCs w:val="1"/>
              </w:rPr>
            </w:pPr>
            <w:r w:rsidRPr="281FBFCB" w:rsidR="340B69AC">
              <w:rPr>
                <w:b w:val="1"/>
                <w:bCs w:val="1"/>
              </w:rPr>
              <w:t>$0.0372</w:t>
            </w:r>
          </w:p>
        </w:tc>
        <w:tc>
          <w:tcPr>
            <w:tcW w:w="2256" w:type="dxa"/>
            <w:tcMar/>
          </w:tcPr>
          <w:p w:rsidR="340B69AC" w:rsidP="281FBFCB" w:rsidRDefault="340B69AC" w14:paraId="2F92067C" w14:textId="1EEB0B33">
            <w:pPr>
              <w:pStyle w:val="Normal"/>
              <w:rPr>
                <w:b w:val="1"/>
                <w:bCs w:val="1"/>
              </w:rPr>
            </w:pPr>
            <w:r w:rsidRPr="281FBFCB" w:rsidR="340B69AC">
              <w:rPr>
                <w:b w:val="1"/>
                <w:bCs w:val="1"/>
              </w:rPr>
              <w:t>$0.0746</w:t>
            </w:r>
          </w:p>
        </w:tc>
        <w:tc>
          <w:tcPr>
            <w:tcW w:w="2256" w:type="dxa"/>
            <w:tcMar/>
          </w:tcPr>
          <w:p w:rsidR="340B69AC" w:rsidP="281FBFCB" w:rsidRDefault="340B69AC" w14:paraId="7BC0E456" w14:textId="282BB8A4">
            <w:pPr>
              <w:pStyle w:val="Normal"/>
              <w:rPr>
                <w:b w:val="1"/>
                <w:bCs w:val="1"/>
              </w:rPr>
            </w:pPr>
            <w:r w:rsidRPr="281FBFCB" w:rsidR="340B69AC">
              <w:rPr>
                <w:b w:val="1"/>
                <w:bCs w:val="1"/>
              </w:rPr>
              <w:t>$0.0947</w:t>
            </w:r>
          </w:p>
        </w:tc>
      </w:tr>
    </w:tbl>
    <w:p w:rsidR="281FBFCB" w:rsidP="281FBFCB" w:rsidRDefault="281FBFCB" w14:paraId="6803EC88" w14:textId="1C754FD5">
      <w:pPr>
        <w:pStyle w:val="Normal"/>
        <w:rPr>
          <w:b w:val="1"/>
          <w:bCs w:val="1"/>
        </w:rPr>
      </w:pPr>
    </w:p>
    <w:p w:rsidR="5CBAC6B5" w:rsidP="281FBFCB" w:rsidRDefault="5CBAC6B5" w14:paraId="67E1EFBD" w14:textId="3682B13F">
      <w:pPr>
        <w:pStyle w:val="Normal"/>
        <w:rPr>
          <w:b w:val="1"/>
          <w:bCs w:val="1"/>
        </w:rPr>
      </w:pPr>
      <w:r w:rsidRPr="281FBFCB" w:rsidR="5CBAC6B5">
        <w:rPr>
          <w:b w:val="1"/>
          <w:bCs w:val="1"/>
        </w:rPr>
        <w:t>M</w:t>
      </w:r>
      <w:r w:rsidRPr="281FBFCB" w:rsidR="5CBAC6B5">
        <w:rPr>
          <w:b w:val="1"/>
          <w:bCs w:val="1"/>
        </w:rPr>
        <w:t>aria DB Server (Alternative Solution)</w:t>
      </w:r>
    </w:p>
    <w:p w:rsidR="5CBAC6B5" w:rsidP="281FBFCB" w:rsidRDefault="5CBAC6B5" w14:paraId="77A18A9D" w14:textId="0DEB02D3">
      <w:pPr>
        <w:pStyle w:val="Normal"/>
      </w:pPr>
      <w:r w:rsidR="5CBAC6B5">
        <w:drawing>
          <wp:inline wp14:editId="61CB388D" wp14:anchorId="56121D3B">
            <wp:extent cx="1543170" cy="1533525"/>
            <wp:effectExtent l="0" t="0" r="0" b="0"/>
            <wp:docPr id="1723010162" name="" title="Inserting image..."/>
            <wp:cNvGraphicFramePr>
              <a:graphicFrameLocks noChangeAspect="1"/>
            </wp:cNvGraphicFramePr>
            <a:graphic>
              <a:graphicData uri="http://schemas.openxmlformats.org/drawingml/2006/picture">
                <pic:pic>
                  <pic:nvPicPr>
                    <pic:cNvPr id="0" name=""/>
                    <pic:cNvPicPr/>
                  </pic:nvPicPr>
                  <pic:blipFill>
                    <a:blip r:embed="Ref8df3ae76874754">
                      <a:extLst>
                        <a:ext xmlns:a="http://schemas.openxmlformats.org/drawingml/2006/main" uri="{28A0092B-C50C-407E-A947-70E740481C1C}">
                          <a14:useLocalDpi val="0"/>
                        </a:ext>
                      </a:extLst>
                    </a:blip>
                    <a:stretch>
                      <a:fillRect/>
                    </a:stretch>
                  </pic:blipFill>
                  <pic:spPr>
                    <a:xfrm>
                      <a:off x="0" y="0"/>
                      <a:ext cx="1543170" cy="1533525"/>
                    </a:xfrm>
                    <a:prstGeom prst="rect">
                      <a:avLst/>
                    </a:prstGeom>
                  </pic:spPr>
                </pic:pic>
              </a:graphicData>
            </a:graphic>
          </wp:inline>
        </w:drawing>
      </w:r>
      <w:r w:rsidR="5CBAC6B5">
        <w:drawing>
          <wp:inline wp14:editId="5A7629E7" wp14:anchorId="6023236B">
            <wp:extent cx="1552575" cy="1542872"/>
            <wp:effectExtent l="0" t="0" r="0" b="0"/>
            <wp:docPr id="1125453584" name="" title="Inserting image..."/>
            <wp:cNvGraphicFramePr>
              <a:graphicFrameLocks noChangeAspect="1"/>
            </wp:cNvGraphicFramePr>
            <a:graphic>
              <a:graphicData uri="http://schemas.openxmlformats.org/drawingml/2006/picture">
                <pic:pic>
                  <pic:nvPicPr>
                    <pic:cNvPr id="0" name=""/>
                    <pic:cNvPicPr/>
                  </pic:nvPicPr>
                  <pic:blipFill>
                    <a:blip r:embed="Rc53c218c3b9742bb">
                      <a:extLst>
                        <a:ext xmlns:a="http://schemas.openxmlformats.org/drawingml/2006/main" uri="{28A0092B-C50C-407E-A947-70E740481C1C}">
                          <a14:useLocalDpi val="0"/>
                        </a:ext>
                      </a:extLst>
                    </a:blip>
                    <a:stretch>
                      <a:fillRect/>
                    </a:stretch>
                  </pic:blipFill>
                  <pic:spPr>
                    <a:xfrm>
                      <a:off x="0" y="0"/>
                      <a:ext cx="1552575" cy="1542872"/>
                    </a:xfrm>
                    <a:prstGeom prst="rect">
                      <a:avLst/>
                    </a:prstGeom>
                  </pic:spPr>
                </pic:pic>
              </a:graphicData>
            </a:graphic>
          </wp:inline>
        </w:drawing>
      </w:r>
    </w:p>
    <w:p w:rsidR="41044104" w:rsidP="281FBFCB" w:rsidRDefault="41044104" w14:paraId="4AE8A788" w14:textId="1D995132">
      <w:pPr>
        <w:pStyle w:val="Normal"/>
      </w:pPr>
      <w:r w:rsidR="41044104">
        <w:rPr/>
        <w:t>Only provides MariaDB service, without the Linux VM</w:t>
      </w:r>
    </w:p>
    <w:p w:rsidR="41044104" w:rsidP="281FBFCB" w:rsidRDefault="41044104" w14:paraId="7B0BF5AE" w14:textId="2D4566A5">
      <w:pPr>
        <w:pStyle w:val="Normal"/>
      </w:pPr>
      <w:r w:rsidR="41044104">
        <w:rPr/>
        <w:t xml:space="preserve">Users </w:t>
      </w:r>
      <w:r w:rsidR="1DA3F682">
        <w:rPr/>
        <w:t>will have to be loaded onto mysql, not linux.</w:t>
      </w:r>
    </w:p>
    <w:p w:rsidR="1DA3F682" w:rsidP="281FBFCB" w:rsidRDefault="1DA3F682" w14:paraId="40B5D156" w14:textId="2389804A">
      <w:pPr>
        <w:pStyle w:val="Normal"/>
        <w:rPr>
          <w:rFonts w:ascii="Calibri" w:hAnsi="Calibri" w:eastAsia="Calibri" w:cs="Calibri"/>
          <w:b w:val="0"/>
          <w:bCs w:val="0"/>
          <w:i w:val="0"/>
          <w:iCs w:val="0"/>
          <w:noProof w:val="0"/>
          <w:color w:val="auto"/>
          <w:sz w:val="21"/>
          <w:szCs w:val="21"/>
          <w:lang w:val="en-GB"/>
        </w:rPr>
      </w:pPr>
      <w:r w:rsidRPr="281FBFCB" w:rsidR="1DA3F682">
        <w:rPr>
          <w:rFonts w:ascii="Calibri" w:hAnsi="Calibri" w:eastAsia="Calibri" w:cs="Calibri"/>
          <w:b w:val="0"/>
          <w:bCs w:val="0"/>
          <w:i w:val="0"/>
          <w:iCs w:val="0"/>
          <w:noProof w:val="0"/>
          <w:color w:val="auto"/>
          <w:sz w:val="21"/>
          <w:szCs w:val="21"/>
          <w:lang w:val="en-GB"/>
        </w:rPr>
        <w:t>Command : mysql</w:t>
      </w:r>
      <w:r w:rsidRPr="281FBFCB" w:rsidR="1DA3F682">
        <w:rPr>
          <w:rFonts w:ascii="Calibri" w:hAnsi="Calibri" w:eastAsia="Calibri" w:cs="Calibri"/>
          <w:b w:val="0"/>
          <w:bCs w:val="0"/>
          <w:i w:val="0"/>
          <w:iCs w:val="0"/>
          <w:noProof w:val="0"/>
          <w:color w:val="auto"/>
          <w:sz w:val="21"/>
          <w:szCs w:val="21"/>
          <w:lang w:val="en-GB"/>
        </w:rPr>
        <w:t xml:space="preserve"> -h </w:t>
      </w:r>
      <w:r w:rsidRPr="281FBFCB" w:rsidR="1DA3F682">
        <w:rPr>
          <w:rFonts w:ascii="Calibri" w:hAnsi="Calibri" w:eastAsia="Calibri" w:cs="Calibri"/>
          <w:b w:val="0"/>
          <w:bCs w:val="0"/>
          <w:i w:val="0"/>
          <w:iCs w:val="0"/>
          <w:noProof w:val="0"/>
          <w:color w:val="auto"/>
          <w:sz w:val="21"/>
          <w:szCs w:val="21"/>
          <w:lang w:val="en-GB"/>
        </w:rPr>
        <w:t>mydemoserver</w:t>
      </w:r>
      <w:r w:rsidRPr="281FBFCB" w:rsidR="1DA3F682">
        <w:rPr>
          <w:rFonts w:ascii="Calibri" w:hAnsi="Calibri" w:eastAsia="Calibri" w:cs="Calibri"/>
          <w:b w:val="0"/>
          <w:bCs w:val="0"/>
          <w:i w:val="0"/>
          <w:iCs w:val="0"/>
          <w:noProof w:val="0"/>
          <w:color w:val="auto"/>
          <w:sz w:val="21"/>
          <w:szCs w:val="21"/>
          <w:lang w:val="en-GB"/>
        </w:rPr>
        <w:t xml:space="preserve">.mariadb.database.azure.com -u </w:t>
      </w:r>
      <w:r w:rsidRPr="281FBFCB" w:rsidR="1DA3F682">
        <w:rPr>
          <w:rFonts w:ascii="Calibri" w:hAnsi="Calibri" w:eastAsia="Calibri" w:cs="Calibri"/>
          <w:b w:val="0"/>
          <w:bCs w:val="0"/>
          <w:i w:val="0"/>
          <w:iCs w:val="0"/>
          <w:noProof w:val="0"/>
          <w:color w:val="auto"/>
          <w:sz w:val="21"/>
          <w:szCs w:val="21"/>
          <w:lang w:val="en-GB"/>
        </w:rPr>
        <w:t>myadmin@mydemoserver</w:t>
      </w:r>
      <w:r w:rsidRPr="281FBFCB" w:rsidR="1DA3F682">
        <w:rPr>
          <w:rFonts w:ascii="Calibri" w:hAnsi="Calibri" w:eastAsia="Calibri" w:cs="Calibri"/>
          <w:b w:val="0"/>
          <w:bCs w:val="0"/>
          <w:i w:val="0"/>
          <w:iCs w:val="0"/>
          <w:noProof w:val="0"/>
          <w:color w:val="auto"/>
          <w:sz w:val="21"/>
          <w:szCs w:val="21"/>
          <w:lang w:val="en-GB"/>
        </w:rPr>
        <w:t xml:space="preserve"> </w:t>
      </w:r>
      <w:r w:rsidRPr="281FBFCB" w:rsidR="1DA3F682">
        <w:rPr>
          <w:rFonts w:ascii="Calibri" w:hAnsi="Calibri" w:eastAsia="Calibri" w:cs="Calibri"/>
          <w:b w:val="0"/>
          <w:bCs w:val="0"/>
          <w:i w:val="0"/>
          <w:iCs w:val="0"/>
          <w:noProof w:val="0"/>
          <w:color w:val="auto"/>
          <w:sz w:val="21"/>
          <w:szCs w:val="21"/>
          <w:lang w:val="en-GB"/>
        </w:rPr>
        <w:t>–</w:t>
      </w:r>
      <w:r w:rsidRPr="281FBFCB" w:rsidR="1DA3F682">
        <w:rPr>
          <w:rFonts w:ascii="Calibri" w:hAnsi="Calibri" w:eastAsia="Calibri" w:cs="Calibri"/>
          <w:b w:val="0"/>
          <w:bCs w:val="0"/>
          <w:i w:val="0"/>
          <w:iCs w:val="0"/>
          <w:noProof w:val="0"/>
          <w:color w:val="auto"/>
          <w:sz w:val="21"/>
          <w:szCs w:val="21"/>
          <w:lang w:val="en-GB"/>
        </w:rPr>
        <w:t>p</w:t>
      </w:r>
    </w:p>
    <w:p w:rsidR="1DA3F682" w:rsidP="281FBFCB" w:rsidRDefault="1DA3F682" w14:paraId="3C3801E1" w14:textId="2728F5EF">
      <w:pPr>
        <w:pStyle w:val="Normal"/>
        <w:rPr>
          <w:rFonts w:ascii="Calibri" w:hAnsi="Calibri" w:eastAsia="Calibri" w:cs="Calibri"/>
          <w:b w:val="0"/>
          <w:bCs w:val="0"/>
          <w:i w:val="0"/>
          <w:iCs w:val="0"/>
          <w:noProof w:val="0"/>
          <w:color w:val="auto"/>
          <w:sz w:val="21"/>
          <w:szCs w:val="21"/>
          <w:lang w:val="en-GB"/>
        </w:rPr>
      </w:pPr>
      <w:r w:rsidRPr="281FBFCB" w:rsidR="1DA3F682">
        <w:rPr>
          <w:rFonts w:ascii="Calibri" w:hAnsi="Calibri" w:eastAsia="Calibri" w:cs="Calibri"/>
          <w:b w:val="0"/>
          <w:bCs w:val="0"/>
          <w:i w:val="0"/>
          <w:iCs w:val="0"/>
          <w:noProof w:val="0"/>
          <w:color w:val="auto"/>
          <w:sz w:val="21"/>
          <w:szCs w:val="21"/>
          <w:lang w:val="en-GB"/>
        </w:rPr>
        <w:t>Used on Azure bash to access the database.</w:t>
      </w:r>
    </w:p>
    <w:p w:rsidR="281FBFCB" w:rsidP="281FBFCB" w:rsidRDefault="281FBFCB" w14:paraId="13C48519" w14:textId="0E9B833D">
      <w:pPr>
        <w:pStyle w:val="Normal"/>
        <w:rPr>
          <w:rFonts w:ascii="Calibri" w:hAnsi="Calibri" w:eastAsia="Calibri" w:cs="Calibri"/>
          <w:b w:val="0"/>
          <w:bCs w:val="0"/>
          <w:i w:val="0"/>
          <w:iCs w:val="0"/>
          <w:noProof w:val="0"/>
          <w:color w:val="auto"/>
          <w:sz w:val="21"/>
          <w:szCs w:val="21"/>
          <w:lang w:val="en-GB"/>
        </w:rPr>
      </w:pPr>
    </w:p>
    <w:p w:rsidR="6D79CD21" w:rsidP="281FBFCB" w:rsidRDefault="6D79CD21" w14:paraId="29951F04" w14:textId="0FC4D9B7">
      <w:pPr>
        <w:pStyle w:val="Normal"/>
        <w:rPr>
          <w:b w:val="1"/>
          <w:bCs w:val="1"/>
        </w:rPr>
      </w:pPr>
      <w:r w:rsidRPr="281FBFCB" w:rsidR="6D79CD21">
        <w:rPr>
          <w:b w:val="1"/>
          <w:bCs w:val="1"/>
        </w:rPr>
        <w:t>SQL Server (Alternative Solution)</w:t>
      </w:r>
    </w:p>
    <w:p w:rsidR="6D79CD21" w:rsidP="281FBFCB" w:rsidRDefault="6D79CD21" w14:paraId="4313DDC7" w14:textId="2BAFE6DD">
      <w:pPr>
        <w:pStyle w:val="Normal"/>
      </w:pPr>
      <w:r w:rsidR="6D79CD21">
        <w:rPr/>
        <w:t>E</w:t>
      </w:r>
      <w:r w:rsidR="6D79CD21">
        <w:rPr/>
        <w:t xml:space="preserve">lastic Pool </w:t>
      </w:r>
    </w:p>
    <w:p w:rsidR="6D79CD21" w:rsidP="281FBFCB" w:rsidRDefault="6D79CD21" w14:paraId="55CF5723" w14:textId="137904EF">
      <w:pPr>
        <w:pStyle w:val="Normal"/>
      </w:pPr>
      <w:r w:rsidR="6D79CD21">
        <w:drawing>
          <wp:inline wp14:editId="52A780E2" wp14:anchorId="37D96768">
            <wp:extent cx="1600679" cy="1590675"/>
            <wp:effectExtent l="0" t="0" r="0" b="0"/>
            <wp:docPr id="178011276" name="" title=""/>
            <wp:cNvGraphicFramePr>
              <a:graphicFrameLocks noChangeAspect="1"/>
            </wp:cNvGraphicFramePr>
            <a:graphic>
              <a:graphicData uri="http://schemas.openxmlformats.org/drawingml/2006/picture">
                <pic:pic>
                  <pic:nvPicPr>
                    <pic:cNvPr id="0" name=""/>
                    <pic:cNvPicPr/>
                  </pic:nvPicPr>
                  <pic:blipFill>
                    <a:blip r:embed="Rca0493b1c5f5487a">
                      <a:extLst>
                        <a:ext xmlns:a="http://schemas.openxmlformats.org/drawingml/2006/main" uri="{28A0092B-C50C-407E-A947-70E740481C1C}">
                          <a14:useLocalDpi val="0"/>
                        </a:ext>
                      </a:extLst>
                    </a:blip>
                    <a:stretch>
                      <a:fillRect/>
                    </a:stretch>
                  </pic:blipFill>
                  <pic:spPr>
                    <a:xfrm>
                      <a:off x="0" y="0"/>
                      <a:ext cx="1600679" cy="1590675"/>
                    </a:xfrm>
                    <a:prstGeom prst="rect">
                      <a:avLst/>
                    </a:prstGeom>
                  </pic:spPr>
                </pic:pic>
              </a:graphicData>
            </a:graphic>
          </wp:inline>
        </w:drawing>
      </w:r>
    </w:p>
    <w:p w:rsidR="5A427309" w:rsidP="281FBFCB" w:rsidRDefault="5A427309" w14:paraId="06F8B0BB" w14:textId="2EA03C26">
      <w:pPr>
        <w:pStyle w:val="Normal"/>
        <w:rPr>
          <w:b w:val="1"/>
          <w:bCs w:val="1"/>
        </w:rPr>
      </w:pPr>
      <w:r w:rsidRPr="281FBFCB" w:rsidR="5A427309">
        <w:rPr>
          <w:b w:val="1"/>
          <w:bCs w:val="1"/>
        </w:rPr>
        <w:t>Azure Functions</w:t>
      </w:r>
      <w:r w:rsidRPr="281FBFCB" w:rsidR="5A427309">
        <w:rPr>
          <w:b w:val="1"/>
          <w:bCs w:val="1"/>
        </w:rPr>
        <w:t xml:space="preserve"> </w:t>
      </w:r>
      <w:r w:rsidRPr="281FBFCB" w:rsidR="5A427309">
        <w:rPr>
          <w:b w:val="1"/>
          <w:bCs w:val="1"/>
        </w:rPr>
        <w:t>(Alternative Solution</w:t>
      </w:r>
      <w:r w:rsidRPr="281FBFCB" w:rsidR="5A427309">
        <w:rPr>
          <w:b w:val="1"/>
          <w:bCs w:val="1"/>
        </w:rPr>
        <w:t>)</w:t>
      </w:r>
    </w:p>
    <w:p w:rsidR="4F3DF625" w:rsidP="281FBFCB" w:rsidRDefault="4F3DF625" w14:paraId="65688348" w14:textId="67F1F9B6">
      <w:pPr>
        <w:pStyle w:val="Normal"/>
      </w:pPr>
      <w:r w:rsidR="4F3DF625">
        <w:rPr/>
        <w:t>Pricing is based on execution duration (</w:t>
      </w:r>
      <w:r w:rsidRPr="281FBFCB" w:rsidR="4F3DF625">
        <w:rPr>
          <w:rFonts w:ascii="Calibri" w:hAnsi="Calibri" w:eastAsia="Calibri" w:cs="Calibri"/>
          <w:b w:val="0"/>
          <w:bCs w:val="0"/>
          <w:i w:val="0"/>
          <w:iCs w:val="0"/>
          <w:noProof w:val="0"/>
          <w:color w:val="4C4C51"/>
          <w:sz w:val="24"/>
          <w:szCs w:val="24"/>
          <w:lang w:val="en-GB"/>
        </w:rPr>
        <w:t>$0.000025/GB-s)</w:t>
      </w:r>
      <w:r w:rsidR="4F3DF625">
        <w:rPr/>
        <w:t xml:space="preserve"> and number of executions (</w:t>
      </w:r>
      <w:r w:rsidRPr="281FBFCB" w:rsidR="4F3DF625">
        <w:rPr>
          <w:rFonts w:ascii="Calibri" w:hAnsi="Calibri" w:eastAsia="Calibri" w:cs="Calibri"/>
          <w:b w:val="0"/>
          <w:bCs w:val="0"/>
          <w:i w:val="0"/>
          <w:iCs w:val="0"/>
          <w:noProof w:val="0"/>
          <w:color w:val="4C4C51"/>
          <w:sz w:val="24"/>
          <w:szCs w:val="24"/>
          <w:lang w:val="en-GB"/>
        </w:rPr>
        <w:t xml:space="preserve">$0.303 per million executions). </w:t>
      </w:r>
      <w:proofErr w:type="gramStart"/>
      <w:r w:rsidRPr="281FBFCB" w:rsidR="4F3DF625">
        <w:rPr>
          <w:rFonts w:ascii="Calibri" w:hAnsi="Calibri" w:eastAsia="Calibri" w:cs="Calibri"/>
          <w:b w:val="0"/>
          <w:bCs w:val="0"/>
          <w:i w:val="0"/>
          <w:iCs w:val="0"/>
          <w:noProof w:val="0"/>
          <w:color w:val="auto"/>
          <w:sz w:val="24"/>
          <w:szCs w:val="24"/>
          <w:lang w:val="en-GB"/>
        </w:rPr>
        <w:t>However</w:t>
      </w:r>
      <w:proofErr w:type="gramEnd"/>
      <w:r w:rsidRPr="281FBFCB" w:rsidR="4F3DF625">
        <w:rPr>
          <w:rFonts w:ascii="Calibri" w:hAnsi="Calibri" w:eastAsia="Calibri" w:cs="Calibri"/>
          <w:b w:val="0"/>
          <w:bCs w:val="0"/>
          <w:i w:val="0"/>
          <w:iCs w:val="0"/>
          <w:noProof w:val="0"/>
          <w:color w:val="auto"/>
          <w:sz w:val="24"/>
          <w:szCs w:val="24"/>
          <w:lang w:val="en-GB"/>
        </w:rPr>
        <w:t xml:space="preserve"> it is difficult to determine an accurate estimate for pricing and to account for the potential number of executions for the DB2 and DB3 server.</w:t>
      </w:r>
    </w:p>
    <w:p w:rsidR="1B41F06A" w:rsidP="281FBFCB" w:rsidRDefault="1B41F06A" w14:paraId="00830526" w14:textId="1E97E994">
      <w:pPr>
        <w:pStyle w:val="Normal"/>
        <w:rPr>
          <w:rFonts w:ascii="Calibri" w:hAnsi="Calibri" w:eastAsia="Calibri" w:cs="Calibri"/>
          <w:b w:val="0"/>
          <w:bCs w:val="0"/>
          <w:i w:val="0"/>
          <w:iCs w:val="0"/>
          <w:noProof w:val="0"/>
          <w:color w:val="4C4C51"/>
          <w:sz w:val="24"/>
          <w:szCs w:val="24"/>
          <w:lang w:val="en-GB"/>
        </w:rPr>
      </w:pPr>
      <w:hyperlink r:id="Ra7742eeb2647459b">
        <w:r w:rsidRPr="281FBFCB" w:rsidR="1B41F06A">
          <w:rPr>
            <w:rStyle w:val="Hyperlink"/>
            <w:rFonts w:ascii="Calibri" w:hAnsi="Calibri" w:eastAsia="Calibri" w:cs="Calibri"/>
            <w:b w:val="0"/>
            <w:bCs w:val="0"/>
            <w:i w:val="0"/>
            <w:iCs w:val="0"/>
            <w:noProof w:val="0"/>
            <w:color w:val="4C4C51"/>
            <w:sz w:val="24"/>
            <w:szCs w:val="24"/>
            <w:lang w:val="en-GB"/>
          </w:rPr>
          <w:t>https://azure.microsoft.com/en-us/pricing/details/functions/</w:t>
        </w:r>
      </w:hyperlink>
    </w:p>
    <w:p w:rsidR="281FBFCB" w:rsidP="281FBFCB" w:rsidRDefault="281FBFCB" w14:paraId="07A17E9F" w14:textId="1DE2A266">
      <w:pPr>
        <w:pStyle w:val="Normal"/>
        <w:rPr>
          <w:b w:val="1"/>
          <w:bCs w:val="1"/>
        </w:rPr>
      </w:pPr>
    </w:p>
    <w:p w:rsidR="6FEAE432" w:rsidP="281FBFCB" w:rsidRDefault="6FEAE432" w14:paraId="70512104" w14:textId="4A685A7E">
      <w:pPr>
        <w:pStyle w:val="Normal"/>
        <w:rPr>
          <w:b w:val="1"/>
          <w:bCs w:val="1"/>
        </w:rPr>
      </w:pPr>
      <w:r w:rsidRPr="281FBFCB" w:rsidR="6FEAE432">
        <w:rPr>
          <w:b w:val="1"/>
          <w:bCs w:val="1"/>
        </w:rPr>
        <w:t xml:space="preserve">Back-ups </w:t>
      </w:r>
    </w:p>
    <w:p w:rsidR="1F5C889E" w:rsidP="281FBFCB" w:rsidRDefault="1F5C889E" w14:paraId="4F232274" w14:textId="42DC2097">
      <w:pPr>
        <w:pStyle w:val="Normal"/>
        <w:rPr>
          <w:b w:val="0"/>
          <w:bCs w:val="0"/>
        </w:rPr>
      </w:pPr>
      <w:r w:rsidR="1F5C889E">
        <w:rPr>
          <w:b w:val="0"/>
          <w:bCs w:val="0"/>
        </w:rPr>
        <w:t xml:space="preserve">Azure SQL Database create full back-ups every week, differential back-ups every 12-24 hours, and transaction log backups every five to ten minutes. The frequency of transaction log backup sis based on the size </w:t>
      </w:r>
      <w:r w:rsidR="7AA85A5F">
        <w:rPr>
          <w:b w:val="0"/>
          <w:bCs w:val="0"/>
        </w:rPr>
        <w:t>of the database and the activity on it. The four primary usages of back-up</w:t>
      </w:r>
      <w:r w:rsidR="45A2FB5B">
        <w:rPr>
          <w:b w:val="0"/>
          <w:bCs w:val="0"/>
        </w:rPr>
        <w:t xml:space="preserve">s, according to Azure </w:t>
      </w:r>
      <w:r w:rsidR="2D56BE52">
        <w:rPr>
          <w:b w:val="0"/>
          <w:bCs w:val="0"/>
        </w:rPr>
        <w:t>are;</w:t>
      </w:r>
      <w:r w:rsidR="45A2FB5B">
        <w:rPr>
          <w:b w:val="0"/>
          <w:bCs w:val="0"/>
        </w:rPr>
        <w:t xml:space="preserve"> Point-in-time restoration of an existing or deleted database, restoring a database to another geographical region and restoring from a long-</w:t>
      </w:r>
      <w:r w:rsidR="313DEBCA">
        <w:rPr>
          <w:b w:val="0"/>
          <w:bCs w:val="0"/>
        </w:rPr>
        <w:t>term backup.</w:t>
      </w:r>
    </w:p>
    <w:p w:rsidR="313DEBCA" w:rsidP="281FBFCB" w:rsidRDefault="313DEBCA" w14:paraId="7AB4C71B" w14:textId="0449C263">
      <w:pPr>
        <w:pStyle w:val="Normal"/>
        <w:rPr>
          <w:b w:val="0"/>
          <w:bCs w:val="0"/>
        </w:rPr>
      </w:pPr>
      <w:r w:rsidR="313DEBCA">
        <w:rPr>
          <w:b w:val="0"/>
          <w:bCs w:val="0"/>
        </w:rPr>
        <w:t>The first full backup is scheduled immediately after a new database is created or restored. After this initial first full backup, all subsequent back-ups have their timing determined by the SQL Database</w:t>
      </w:r>
      <w:r w:rsidR="110E3EFB">
        <w:rPr>
          <w:b w:val="0"/>
          <w:bCs w:val="0"/>
        </w:rPr>
        <w:t xml:space="preserve">, as it balances the overall system workload. You’re currently unable to change the schedule of backup jobs or disable them. </w:t>
      </w:r>
    </w:p>
    <w:p w:rsidR="435A048E" w:rsidP="281FBFCB" w:rsidRDefault="435A048E" w14:paraId="2BA1984D" w14:textId="429D2242">
      <w:pPr>
        <w:pStyle w:val="Normal"/>
        <w:rPr>
          <w:b w:val="0"/>
          <w:bCs w:val="0"/>
        </w:rPr>
      </w:pPr>
      <w:r w:rsidR="435A048E">
        <w:rPr>
          <w:b w:val="0"/>
          <w:bCs w:val="0"/>
        </w:rPr>
        <w:t xml:space="preserve">By default, these back-ups are retained for seven days, however this can be adjusted from anywhere from one to thirty-five days. Additionally, it’s possible to set up long-term retention </w:t>
      </w:r>
      <w:r w:rsidR="20C638A2">
        <w:rPr>
          <w:b w:val="0"/>
          <w:bCs w:val="0"/>
        </w:rPr>
        <w:t>for up to ten years. This could be used to restore databases to a ‘clean slate’.</w:t>
      </w:r>
    </w:p>
    <w:p w:rsidR="281FBFCB" w:rsidP="281FBFCB" w:rsidRDefault="281FBFCB" w14:paraId="5FB57E3A" w14:textId="405D8CBA">
      <w:pPr>
        <w:pStyle w:val="Normal"/>
        <w:rPr>
          <w:b w:val="1"/>
          <w:bCs w:val="1"/>
        </w:rPr>
      </w:pPr>
    </w:p>
    <w:p w:rsidR="18C48AAC" w:rsidP="281FBFCB" w:rsidRDefault="18C48AAC" w14:paraId="55A71FE4" w14:textId="6B806CBA">
      <w:pPr>
        <w:pStyle w:val="Normal"/>
        <w:rPr>
          <w:b w:val="1"/>
          <w:bCs w:val="1"/>
        </w:rPr>
      </w:pPr>
      <w:r w:rsidRPr="281FBFCB" w:rsidR="18C48AAC">
        <w:rPr>
          <w:b w:val="1"/>
          <w:bCs w:val="1"/>
        </w:rPr>
        <w:t>Pe</w:t>
      </w:r>
      <w:r w:rsidRPr="281FBFCB" w:rsidR="18C48AAC">
        <w:rPr>
          <w:b w:val="1"/>
          <w:bCs w:val="1"/>
        </w:rPr>
        <w:t>r</w:t>
      </w:r>
      <w:r w:rsidRPr="281FBFCB" w:rsidR="18C48AAC">
        <w:rPr>
          <w:b w:val="1"/>
          <w:bCs w:val="1"/>
        </w:rPr>
        <w:t>m</w:t>
      </w:r>
      <w:r w:rsidRPr="281FBFCB" w:rsidR="18C48AAC">
        <w:rPr>
          <w:b w:val="1"/>
          <w:bCs w:val="1"/>
        </w:rPr>
        <w:t>issions and Policies</w:t>
      </w:r>
    </w:p>
    <w:p w:rsidR="281FBFCB" w:rsidP="281FBFCB" w:rsidRDefault="281FBFCB" w14:paraId="7D4C9559" w14:textId="761C0E6D">
      <w:pPr>
        <w:pStyle w:val="Normal"/>
        <w:rPr>
          <w:b w:val="1"/>
          <w:bCs w:val="1"/>
        </w:rPr>
      </w:pPr>
    </w:p>
    <w:p w:rsidR="18C48AAC" w:rsidP="281FBFCB" w:rsidRDefault="18C48AAC" w14:paraId="31CEF453" w14:textId="62FD425C">
      <w:pPr>
        <w:pStyle w:val="Normal"/>
        <w:rPr>
          <w:b w:val="1"/>
          <w:bCs w:val="1"/>
        </w:rPr>
      </w:pPr>
      <w:r w:rsidRPr="281FBFCB" w:rsidR="18C48AAC">
        <w:rPr>
          <w:b w:val="1"/>
          <w:bCs w:val="1"/>
        </w:rPr>
        <w:t xml:space="preserve">Azure Infrastructure - </w:t>
      </w:r>
    </w:p>
    <w:p w:rsidR="18C48AAC" w:rsidP="281FBFCB" w:rsidRDefault="18C48AAC" w14:paraId="4E2DE1F9" w14:textId="03C0CEF5">
      <w:pPr>
        <w:pStyle w:val="Normal"/>
        <w:rPr>
          <w:b w:val="0"/>
          <w:bCs w:val="0"/>
        </w:rPr>
      </w:pPr>
      <w:r w:rsidR="18C48AAC">
        <w:rPr>
          <w:b w:val="0"/>
          <w:bCs w:val="0"/>
        </w:rPr>
        <w:t>Azure Infrastructure access will be limited to Rob and Krissi</w:t>
      </w:r>
    </w:p>
    <w:p w:rsidR="18C48AAC" w:rsidP="281FBFCB" w:rsidRDefault="18C48AAC" w14:paraId="7BB4D5AC" w14:textId="0B1EBDA4">
      <w:pPr>
        <w:pStyle w:val="Normal"/>
        <w:rPr>
          <w:b w:val="0"/>
          <w:bCs w:val="0"/>
        </w:rPr>
      </w:pPr>
      <w:r w:rsidR="18C48AAC">
        <w:rPr>
          <w:b w:val="0"/>
          <w:bCs w:val="0"/>
        </w:rPr>
        <w:t>Permission to create VMs will be restricted to Rob and Krissi</w:t>
      </w:r>
    </w:p>
    <w:p w:rsidR="281FBFCB" w:rsidP="281FBFCB" w:rsidRDefault="281FBFCB" w14:paraId="6DB5A617" w14:textId="617FDEF6">
      <w:pPr>
        <w:pStyle w:val="Normal"/>
        <w:rPr>
          <w:b w:val="1"/>
          <w:bCs w:val="1"/>
        </w:rPr>
      </w:pPr>
    </w:p>
    <w:p w:rsidR="18C48AAC" w:rsidP="281FBFCB" w:rsidRDefault="18C48AAC" w14:paraId="40815555" w14:textId="3757723B">
      <w:pPr>
        <w:pStyle w:val="Normal"/>
        <w:rPr>
          <w:b w:val="1"/>
          <w:bCs w:val="1"/>
        </w:rPr>
      </w:pPr>
      <w:r w:rsidRPr="281FBFCB" w:rsidR="18C48AAC">
        <w:rPr>
          <w:b w:val="1"/>
          <w:bCs w:val="1"/>
        </w:rPr>
        <w:t xml:space="preserve">Student Access - </w:t>
      </w:r>
    </w:p>
    <w:p w:rsidR="18C48AAC" w:rsidP="281FBFCB" w:rsidRDefault="18C48AAC" w14:paraId="1C469174" w14:textId="6EFB06CE">
      <w:pPr>
        <w:pStyle w:val="Normal"/>
        <w:rPr>
          <w:b w:val="0"/>
          <w:bCs w:val="0"/>
        </w:rPr>
      </w:pPr>
      <w:r w:rsidR="18C48AAC">
        <w:rPr>
          <w:b w:val="0"/>
          <w:bCs w:val="0"/>
        </w:rPr>
        <w:t xml:space="preserve">VMs will be remotely accessed by students through SSH, using username and passwords which have been </w:t>
      </w:r>
      <w:proofErr w:type="gramStart"/>
      <w:r w:rsidR="18C48AAC">
        <w:rPr>
          <w:b w:val="0"/>
          <w:bCs w:val="0"/>
        </w:rPr>
        <w:t>pre loaded</w:t>
      </w:r>
      <w:proofErr w:type="gramEnd"/>
      <w:r w:rsidR="18C48AAC">
        <w:rPr>
          <w:b w:val="0"/>
          <w:bCs w:val="0"/>
        </w:rPr>
        <w:t xml:space="preserve"> on the VMs using the bash scripts.</w:t>
      </w:r>
    </w:p>
    <w:p w:rsidR="281FBFCB" w:rsidP="281FBFCB" w:rsidRDefault="281FBFCB" w14:paraId="1FEEB2E3" w14:textId="5BDD9156">
      <w:pPr>
        <w:pStyle w:val="Normal"/>
        <w:rPr>
          <w:b w:val="1"/>
          <w:bCs w:val="1"/>
        </w:rPr>
      </w:pPr>
    </w:p>
    <w:p w:rsidR="18C48AAC" w:rsidP="281FBFCB" w:rsidRDefault="18C48AAC" w14:paraId="429D7C28" w14:textId="3D3132AD">
      <w:pPr>
        <w:pStyle w:val="Normal"/>
        <w:rPr>
          <w:b w:val="1"/>
          <w:bCs w:val="1"/>
        </w:rPr>
      </w:pPr>
      <w:r w:rsidRPr="281FBFCB" w:rsidR="18C48AAC">
        <w:rPr>
          <w:b w:val="1"/>
          <w:bCs w:val="1"/>
        </w:rPr>
        <w:t xml:space="preserve">Student Permissions on </w:t>
      </w:r>
      <w:r w:rsidRPr="281FBFCB" w:rsidR="18C48AAC">
        <w:rPr>
          <w:b w:val="1"/>
          <w:bCs w:val="1"/>
        </w:rPr>
        <w:t>V</w:t>
      </w:r>
      <w:r w:rsidRPr="281FBFCB" w:rsidR="18C48AAC">
        <w:rPr>
          <w:b w:val="1"/>
          <w:bCs w:val="1"/>
        </w:rPr>
        <w:t xml:space="preserve">M - </w:t>
      </w:r>
    </w:p>
    <w:p w:rsidR="18C48AAC" w:rsidP="281FBFCB" w:rsidRDefault="18C48AAC" w14:paraId="711FA0ED" w14:textId="1F15BAFF">
      <w:pPr>
        <w:pStyle w:val="Normal"/>
        <w:rPr>
          <w:b w:val="0"/>
          <w:bCs w:val="0"/>
        </w:rPr>
      </w:pPr>
      <w:r w:rsidR="18C48AAC">
        <w:rPr>
          <w:b w:val="0"/>
          <w:bCs w:val="0"/>
        </w:rPr>
        <w:t xml:space="preserve">Students on VM will not have </w:t>
      </w:r>
      <w:proofErr w:type="spellStart"/>
      <w:r w:rsidR="18C48AAC">
        <w:rPr>
          <w:b w:val="0"/>
          <w:bCs w:val="0"/>
        </w:rPr>
        <w:t>sudo</w:t>
      </w:r>
      <w:proofErr w:type="spellEnd"/>
      <w:r w:rsidR="18C48AAC">
        <w:rPr>
          <w:b w:val="0"/>
          <w:bCs w:val="0"/>
        </w:rPr>
        <w:t xml:space="preserve"> privileges and will only be able to access </w:t>
      </w:r>
      <w:proofErr w:type="spellStart"/>
      <w:r w:rsidR="18C48AAC">
        <w:rPr>
          <w:b w:val="0"/>
          <w:bCs w:val="0"/>
        </w:rPr>
        <w:t>mariadb</w:t>
      </w:r>
      <w:proofErr w:type="spellEnd"/>
      <w:r w:rsidR="18C48AAC">
        <w:rPr>
          <w:b w:val="0"/>
          <w:bCs w:val="0"/>
        </w:rPr>
        <w:t xml:space="preserve"> databases which start with their username.</w:t>
      </w:r>
    </w:p>
    <w:p w:rsidR="281FBFCB" w:rsidP="281FBFCB" w:rsidRDefault="281FBFCB" w14:paraId="3E435967" w14:textId="073BFA9B">
      <w:pPr>
        <w:pStyle w:val="Normal"/>
        <w:rPr>
          <w:b w:val="0"/>
          <w:bCs w:val="0"/>
        </w:rPr>
      </w:pPr>
    </w:p>
    <w:p w:rsidR="281FBFCB" w:rsidP="281FBFCB" w:rsidRDefault="281FBFCB" w14:paraId="298D173B" w14:textId="59AF7BB1">
      <w:pPr>
        <w:pStyle w:val="Normal"/>
        <w:rPr>
          <w:b w:val="0"/>
          <w:bCs w:val="0"/>
        </w:rPr>
      </w:pPr>
    </w:p>
    <w:sectPr w:rsidRPr="00500FD8" w:rsidR="00500FD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ED5456"/>
    <w:multiLevelType w:val="hybridMultilevel"/>
    <w:tmpl w:val="B79EE21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48744349"/>
    <w:multiLevelType w:val="multilevel"/>
    <w:tmpl w:val="394C79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0247FF1"/>
    <w:multiLevelType w:val="multilevel"/>
    <w:tmpl w:val="27C4C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5">
    <w:abstractNumId w:val="4"/>
  </w:num>
  <w:num w:numId="4">
    <w:abstractNumId w:val="3"/>
  </w: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D8"/>
    <w:rsid w:val="00500FD8"/>
    <w:rsid w:val="006419AC"/>
    <w:rsid w:val="006B4A33"/>
    <w:rsid w:val="00764CEA"/>
    <w:rsid w:val="00A50CDE"/>
    <w:rsid w:val="0403FAFE"/>
    <w:rsid w:val="044921A7"/>
    <w:rsid w:val="045E900F"/>
    <w:rsid w:val="05276C65"/>
    <w:rsid w:val="05F39DDF"/>
    <w:rsid w:val="06AE643B"/>
    <w:rsid w:val="07333810"/>
    <w:rsid w:val="0794CC7A"/>
    <w:rsid w:val="09121D19"/>
    <w:rsid w:val="0A198DDE"/>
    <w:rsid w:val="0A5B8784"/>
    <w:rsid w:val="0AA8FC7E"/>
    <w:rsid w:val="0ABE99DB"/>
    <w:rsid w:val="0B3A42C0"/>
    <w:rsid w:val="0B99EA6E"/>
    <w:rsid w:val="0BB48390"/>
    <w:rsid w:val="0BB7E44D"/>
    <w:rsid w:val="0C103DB3"/>
    <w:rsid w:val="0C48A9A9"/>
    <w:rsid w:val="0CC6063A"/>
    <w:rsid w:val="0D0249FC"/>
    <w:rsid w:val="0E3726AD"/>
    <w:rsid w:val="0E3C4761"/>
    <w:rsid w:val="0E5F5524"/>
    <w:rsid w:val="0F27BC36"/>
    <w:rsid w:val="0F3F8626"/>
    <w:rsid w:val="0F571232"/>
    <w:rsid w:val="100265F6"/>
    <w:rsid w:val="1043CF87"/>
    <w:rsid w:val="10C08005"/>
    <w:rsid w:val="10C7E5AB"/>
    <w:rsid w:val="10D6D265"/>
    <w:rsid w:val="110E3EFB"/>
    <w:rsid w:val="11F50B15"/>
    <w:rsid w:val="127A3CB8"/>
    <w:rsid w:val="13845DB8"/>
    <w:rsid w:val="1395C9E9"/>
    <w:rsid w:val="13A4924D"/>
    <w:rsid w:val="13E7E0A7"/>
    <w:rsid w:val="1437CDB0"/>
    <w:rsid w:val="1459B867"/>
    <w:rsid w:val="15B773E2"/>
    <w:rsid w:val="177265CA"/>
    <w:rsid w:val="17AACDD8"/>
    <w:rsid w:val="18BA4A18"/>
    <w:rsid w:val="18C48AAC"/>
    <w:rsid w:val="19B98F78"/>
    <w:rsid w:val="1A39FC13"/>
    <w:rsid w:val="1A3FAC7C"/>
    <w:rsid w:val="1B41F06A"/>
    <w:rsid w:val="1B89A95C"/>
    <w:rsid w:val="1BFDA682"/>
    <w:rsid w:val="1C5C7C47"/>
    <w:rsid w:val="1C7C9479"/>
    <w:rsid w:val="1C8BB2C9"/>
    <w:rsid w:val="1DA3F682"/>
    <w:rsid w:val="1DA4F5F2"/>
    <w:rsid w:val="1DD874A1"/>
    <w:rsid w:val="1E398656"/>
    <w:rsid w:val="1E96EAA8"/>
    <w:rsid w:val="1EB1E84F"/>
    <w:rsid w:val="1EFD60B0"/>
    <w:rsid w:val="1F16BD2E"/>
    <w:rsid w:val="1F5C889E"/>
    <w:rsid w:val="1FA7743A"/>
    <w:rsid w:val="1FF5DDCD"/>
    <w:rsid w:val="20100CE0"/>
    <w:rsid w:val="20C638A2"/>
    <w:rsid w:val="20C834AF"/>
    <w:rsid w:val="21026661"/>
    <w:rsid w:val="21806009"/>
    <w:rsid w:val="22BF0EEE"/>
    <w:rsid w:val="22DFDE4A"/>
    <w:rsid w:val="236DBD9F"/>
    <w:rsid w:val="237E92D4"/>
    <w:rsid w:val="238D88D7"/>
    <w:rsid w:val="23F41EAD"/>
    <w:rsid w:val="2422B577"/>
    <w:rsid w:val="24E4D972"/>
    <w:rsid w:val="24F85DC1"/>
    <w:rsid w:val="254C1DD4"/>
    <w:rsid w:val="26BCBFCD"/>
    <w:rsid w:val="26C13492"/>
    <w:rsid w:val="2734417E"/>
    <w:rsid w:val="274FD447"/>
    <w:rsid w:val="27A35683"/>
    <w:rsid w:val="27D10B51"/>
    <w:rsid w:val="27FF6999"/>
    <w:rsid w:val="281FBFCB"/>
    <w:rsid w:val="283FD524"/>
    <w:rsid w:val="28C4EE0B"/>
    <w:rsid w:val="2A7ED33A"/>
    <w:rsid w:val="2AB7C583"/>
    <w:rsid w:val="2C4213CA"/>
    <w:rsid w:val="2CCA5BB5"/>
    <w:rsid w:val="2D14AAB8"/>
    <w:rsid w:val="2D3A6F7C"/>
    <w:rsid w:val="2D56BE52"/>
    <w:rsid w:val="2E74F430"/>
    <w:rsid w:val="2EA1989A"/>
    <w:rsid w:val="2ED08814"/>
    <w:rsid w:val="2F119635"/>
    <w:rsid w:val="2F2D459F"/>
    <w:rsid w:val="313DEBCA"/>
    <w:rsid w:val="326C6E45"/>
    <w:rsid w:val="32AEA192"/>
    <w:rsid w:val="32F39A0A"/>
    <w:rsid w:val="334DC895"/>
    <w:rsid w:val="33D480A2"/>
    <w:rsid w:val="340B69AC"/>
    <w:rsid w:val="34965B64"/>
    <w:rsid w:val="34CCE49B"/>
    <w:rsid w:val="362915FD"/>
    <w:rsid w:val="37B28B53"/>
    <w:rsid w:val="37F23FEA"/>
    <w:rsid w:val="382D4D11"/>
    <w:rsid w:val="383C592F"/>
    <w:rsid w:val="38679BDC"/>
    <w:rsid w:val="38731D28"/>
    <w:rsid w:val="3B96E08F"/>
    <w:rsid w:val="3BAF902C"/>
    <w:rsid w:val="3C59F744"/>
    <w:rsid w:val="3D1F63B0"/>
    <w:rsid w:val="40A8BB2D"/>
    <w:rsid w:val="40C0DFAD"/>
    <w:rsid w:val="40C66F9E"/>
    <w:rsid w:val="41044104"/>
    <w:rsid w:val="4145CF11"/>
    <w:rsid w:val="418A1FEA"/>
    <w:rsid w:val="423D174C"/>
    <w:rsid w:val="435A048E"/>
    <w:rsid w:val="446ABA05"/>
    <w:rsid w:val="44B399D1"/>
    <w:rsid w:val="44E4F308"/>
    <w:rsid w:val="44E827D1"/>
    <w:rsid w:val="44EE3249"/>
    <w:rsid w:val="45A2FB5B"/>
    <w:rsid w:val="45ED8623"/>
    <w:rsid w:val="46B49DAA"/>
    <w:rsid w:val="46FDB539"/>
    <w:rsid w:val="47020AF8"/>
    <w:rsid w:val="47089541"/>
    <w:rsid w:val="48339320"/>
    <w:rsid w:val="49C8D7E5"/>
    <w:rsid w:val="4A05CCA2"/>
    <w:rsid w:val="4B19E955"/>
    <w:rsid w:val="4BBD2245"/>
    <w:rsid w:val="4BC13E6A"/>
    <w:rsid w:val="4BC87FC3"/>
    <w:rsid w:val="4C2F0F8E"/>
    <w:rsid w:val="4D576F52"/>
    <w:rsid w:val="4DC3EE88"/>
    <w:rsid w:val="4E82377D"/>
    <w:rsid w:val="4F3DF625"/>
    <w:rsid w:val="50347BD2"/>
    <w:rsid w:val="521BA5FD"/>
    <w:rsid w:val="52969F06"/>
    <w:rsid w:val="5308A93A"/>
    <w:rsid w:val="5347F217"/>
    <w:rsid w:val="540B7B68"/>
    <w:rsid w:val="5457AE2D"/>
    <w:rsid w:val="549D7EFA"/>
    <w:rsid w:val="54FA284E"/>
    <w:rsid w:val="55E5CAEA"/>
    <w:rsid w:val="56094751"/>
    <w:rsid w:val="566A8FF7"/>
    <w:rsid w:val="57E2A783"/>
    <w:rsid w:val="57EB7FEC"/>
    <w:rsid w:val="59E284FD"/>
    <w:rsid w:val="5A427309"/>
    <w:rsid w:val="5BA12B8F"/>
    <w:rsid w:val="5BFE115A"/>
    <w:rsid w:val="5C942726"/>
    <w:rsid w:val="5CBAC6B5"/>
    <w:rsid w:val="5D121435"/>
    <w:rsid w:val="5D3AEFED"/>
    <w:rsid w:val="5FF1A270"/>
    <w:rsid w:val="62022915"/>
    <w:rsid w:val="635D2030"/>
    <w:rsid w:val="637275DE"/>
    <w:rsid w:val="63E6189E"/>
    <w:rsid w:val="64569399"/>
    <w:rsid w:val="64687DF1"/>
    <w:rsid w:val="6538989E"/>
    <w:rsid w:val="6542A66F"/>
    <w:rsid w:val="65E02171"/>
    <w:rsid w:val="66CEDBA7"/>
    <w:rsid w:val="66D44C32"/>
    <w:rsid w:val="675FE0AB"/>
    <w:rsid w:val="67F52A43"/>
    <w:rsid w:val="6887248D"/>
    <w:rsid w:val="68B8F966"/>
    <w:rsid w:val="68D8AB0E"/>
    <w:rsid w:val="69358FDF"/>
    <w:rsid w:val="69BB8F3D"/>
    <w:rsid w:val="6A07F951"/>
    <w:rsid w:val="6A175141"/>
    <w:rsid w:val="6AA2615C"/>
    <w:rsid w:val="6B705326"/>
    <w:rsid w:val="6D12E221"/>
    <w:rsid w:val="6D79CD21"/>
    <w:rsid w:val="6DB3CF2C"/>
    <w:rsid w:val="6DC46AFD"/>
    <w:rsid w:val="6F04A950"/>
    <w:rsid w:val="6FEAE432"/>
    <w:rsid w:val="6FECBDCC"/>
    <w:rsid w:val="704FB5F1"/>
    <w:rsid w:val="70E7F3D8"/>
    <w:rsid w:val="717D3B64"/>
    <w:rsid w:val="717D7B6A"/>
    <w:rsid w:val="7191AD51"/>
    <w:rsid w:val="71A47B5C"/>
    <w:rsid w:val="72518945"/>
    <w:rsid w:val="72A74685"/>
    <w:rsid w:val="73DDEC6C"/>
    <w:rsid w:val="74E48D1D"/>
    <w:rsid w:val="74FA5190"/>
    <w:rsid w:val="7716C791"/>
    <w:rsid w:val="788E60AF"/>
    <w:rsid w:val="789CC6F9"/>
    <w:rsid w:val="78B1306C"/>
    <w:rsid w:val="78ED278D"/>
    <w:rsid w:val="7992FF3A"/>
    <w:rsid w:val="79B12B70"/>
    <w:rsid w:val="7AA5A755"/>
    <w:rsid w:val="7AA85A5F"/>
    <w:rsid w:val="7AD7B475"/>
    <w:rsid w:val="7B10AC45"/>
    <w:rsid w:val="7C047316"/>
    <w:rsid w:val="7DB310EC"/>
    <w:rsid w:val="7E344C16"/>
    <w:rsid w:val="7E52D8B9"/>
    <w:rsid w:val="7EB2CADD"/>
    <w:rsid w:val="7F11CEF2"/>
    <w:rsid w:val="7F3B54AF"/>
    <w:rsid w:val="7F857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9C5E"/>
  <w15:chartTrackingRefBased/>
  <w15:docId w15:val="{C8290C8F-C721-4DA4-A2AA-AB0E0C72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500FD8"/>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500FD8"/>
  </w:style>
  <w:style w:type="character" w:styleId="eop" w:customStyle="1">
    <w:name w:val="eop"/>
    <w:basedOn w:val="DefaultParagraphFont"/>
    <w:rsid w:val="00500FD8"/>
  </w:style>
  <w:style w:type="character" w:styleId="Hyperlink">
    <w:name w:val="Hyperlink"/>
    <w:basedOn w:val="DefaultParagraphFont"/>
    <w:uiPriority w:val="99"/>
    <w:unhideWhenUsed/>
    <w:rsid w:val="00500FD8"/>
    <w:rPr>
      <w:color w:val="0563C1" w:themeColor="hyperlink"/>
      <w:u w:val="single"/>
    </w:rPr>
  </w:style>
  <w:style w:type="paragraph" w:styleId="ListParagraph">
    <w:name w:val="List Paragraph"/>
    <w:basedOn w:val="Normal"/>
    <w:uiPriority w:val="34"/>
    <w:qFormat/>
    <w:rsid w:val="00500FD8"/>
    <w:pPr>
      <w:ind w:left="720"/>
      <w:contextualSpacing/>
    </w:pPr>
    <w:rPr>
      <w:lang w:val="en-NZ"/>
    </w:rPr>
  </w:style>
  <w:style w:type="paragraph" w:styleId="Title">
    <w:name w:val="Title"/>
    <w:basedOn w:val="Normal"/>
    <w:next w:val="Normal"/>
    <w:link w:val="TitleChar"/>
    <w:uiPriority w:val="10"/>
    <w:qFormat/>
    <w:rsid w:val="00500FD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0FD8"/>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3745">
      <w:bodyDiv w:val="1"/>
      <w:marLeft w:val="0"/>
      <w:marRight w:val="0"/>
      <w:marTop w:val="0"/>
      <w:marBottom w:val="0"/>
      <w:divBdr>
        <w:top w:val="none" w:sz="0" w:space="0" w:color="auto"/>
        <w:left w:val="none" w:sz="0" w:space="0" w:color="auto"/>
        <w:bottom w:val="none" w:sz="0" w:space="0" w:color="auto"/>
        <w:right w:val="none" w:sz="0" w:space="0" w:color="auto"/>
      </w:divBdr>
      <w:divsChild>
        <w:div w:id="435096760">
          <w:marLeft w:val="0"/>
          <w:marRight w:val="0"/>
          <w:marTop w:val="0"/>
          <w:marBottom w:val="0"/>
          <w:divBdr>
            <w:top w:val="none" w:sz="0" w:space="0" w:color="auto"/>
            <w:left w:val="none" w:sz="0" w:space="0" w:color="auto"/>
            <w:bottom w:val="none" w:sz="0" w:space="0" w:color="auto"/>
            <w:right w:val="none" w:sz="0" w:space="0" w:color="auto"/>
          </w:divBdr>
        </w:div>
        <w:div w:id="2066682073">
          <w:marLeft w:val="0"/>
          <w:marRight w:val="0"/>
          <w:marTop w:val="0"/>
          <w:marBottom w:val="0"/>
          <w:divBdr>
            <w:top w:val="none" w:sz="0" w:space="0" w:color="auto"/>
            <w:left w:val="none" w:sz="0" w:space="0" w:color="auto"/>
            <w:bottom w:val="none" w:sz="0" w:space="0" w:color="auto"/>
            <w:right w:val="none" w:sz="0" w:space="0" w:color="auto"/>
          </w:divBdr>
        </w:div>
        <w:div w:id="1329560548">
          <w:marLeft w:val="0"/>
          <w:marRight w:val="0"/>
          <w:marTop w:val="0"/>
          <w:marBottom w:val="0"/>
          <w:divBdr>
            <w:top w:val="none" w:sz="0" w:space="0" w:color="auto"/>
            <w:left w:val="none" w:sz="0" w:space="0" w:color="auto"/>
            <w:bottom w:val="none" w:sz="0" w:space="0" w:color="auto"/>
            <w:right w:val="none" w:sz="0" w:space="0" w:color="auto"/>
          </w:divBdr>
        </w:div>
        <w:div w:id="13843060">
          <w:marLeft w:val="0"/>
          <w:marRight w:val="0"/>
          <w:marTop w:val="0"/>
          <w:marBottom w:val="0"/>
          <w:divBdr>
            <w:top w:val="none" w:sz="0" w:space="0" w:color="auto"/>
            <w:left w:val="none" w:sz="0" w:space="0" w:color="auto"/>
            <w:bottom w:val="none" w:sz="0" w:space="0" w:color="auto"/>
            <w:right w:val="none" w:sz="0" w:space="0" w:color="auto"/>
          </w:divBdr>
        </w:div>
        <w:div w:id="245724273">
          <w:marLeft w:val="0"/>
          <w:marRight w:val="0"/>
          <w:marTop w:val="0"/>
          <w:marBottom w:val="0"/>
          <w:divBdr>
            <w:top w:val="none" w:sz="0" w:space="0" w:color="auto"/>
            <w:left w:val="none" w:sz="0" w:space="0" w:color="auto"/>
            <w:bottom w:val="none" w:sz="0" w:space="0" w:color="auto"/>
            <w:right w:val="none" w:sz="0" w:space="0" w:color="auto"/>
          </w:divBdr>
        </w:div>
        <w:div w:id="748118772">
          <w:marLeft w:val="0"/>
          <w:marRight w:val="0"/>
          <w:marTop w:val="0"/>
          <w:marBottom w:val="0"/>
          <w:divBdr>
            <w:top w:val="none" w:sz="0" w:space="0" w:color="auto"/>
            <w:left w:val="none" w:sz="0" w:space="0" w:color="auto"/>
            <w:bottom w:val="none" w:sz="0" w:space="0" w:color="auto"/>
            <w:right w:val="none" w:sz="0" w:space="0" w:color="auto"/>
          </w:divBdr>
          <w:divsChild>
            <w:div w:id="1093166216">
              <w:marLeft w:val="0"/>
              <w:marRight w:val="0"/>
              <w:marTop w:val="0"/>
              <w:marBottom w:val="0"/>
              <w:divBdr>
                <w:top w:val="none" w:sz="0" w:space="0" w:color="auto"/>
                <w:left w:val="none" w:sz="0" w:space="0" w:color="auto"/>
                <w:bottom w:val="none" w:sz="0" w:space="0" w:color="auto"/>
                <w:right w:val="none" w:sz="0" w:space="0" w:color="auto"/>
              </w:divBdr>
            </w:div>
            <w:div w:id="1279487544">
              <w:marLeft w:val="0"/>
              <w:marRight w:val="0"/>
              <w:marTop w:val="0"/>
              <w:marBottom w:val="0"/>
              <w:divBdr>
                <w:top w:val="none" w:sz="0" w:space="0" w:color="auto"/>
                <w:left w:val="none" w:sz="0" w:space="0" w:color="auto"/>
                <w:bottom w:val="none" w:sz="0" w:space="0" w:color="auto"/>
                <w:right w:val="none" w:sz="0" w:space="0" w:color="auto"/>
              </w:divBdr>
            </w:div>
            <w:div w:id="2091734918">
              <w:marLeft w:val="0"/>
              <w:marRight w:val="0"/>
              <w:marTop w:val="0"/>
              <w:marBottom w:val="0"/>
              <w:divBdr>
                <w:top w:val="none" w:sz="0" w:space="0" w:color="auto"/>
                <w:left w:val="none" w:sz="0" w:space="0" w:color="auto"/>
                <w:bottom w:val="none" w:sz="0" w:space="0" w:color="auto"/>
                <w:right w:val="none" w:sz="0" w:space="0" w:color="auto"/>
              </w:divBdr>
            </w:div>
            <w:div w:id="92753229">
              <w:marLeft w:val="0"/>
              <w:marRight w:val="0"/>
              <w:marTop w:val="0"/>
              <w:marBottom w:val="0"/>
              <w:divBdr>
                <w:top w:val="none" w:sz="0" w:space="0" w:color="auto"/>
                <w:left w:val="none" w:sz="0" w:space="0" w:color="auto"/>
                <w:bottom w:val="none" w:sz="0" w:space="0" w:color="auto"/>
                <w:right w:val="none" w:sz="0" w:space="0" w:color="auto"/>
              </w:divBdr>
            </w:div>
          </w:divsChild>
        </w:div>
        <w:div w:id="2124880788">
          <w:marLeft w:val="0"/>
          <w:marRight w:val="0"/>
          <w:marTop w:val="0"/>
          <w:marBottom w:val="0"/>
          <w:divBdr>
            <w:top w:val="none" w:sz="0" w:space="0" w:color="auto"/>
            <w:left w:val="none" w:sz="0" w:space="0" w:color="auto"/>
            <w:bottom w:val="none" w:sz="0" w:space="0" w:color="auto"/>
            <w:right w:val="none" w:sz="0" w:space="0" w:color="auto"/>
          </w:divBdr>
          <w:divsChild>
            <w:div w:id="2040819264">
              <w:marLeft w:val="0"/>
              <w:marRight w:val="0"/>
              <w:marTop w:val="0"/>
              <w:marBottom w:val="0"/>
              <w:divBdr>
                <w:top w:val="none" w:sz="0" w:space="0" w:color="auto"/>
                <w:left w:val="none" w:sz="0" w:space="0" w:color="auto"/>
                <w:bottom w:val="none" w:sz="0" w:space="0" w:color="auto"/>
                <w:right w:val="none" w:sz="0" w:space="0" w:color="auto"/>
              </w:divBdr>
            </w:div>
            <w:div w:id="999773041">
              <w:marLeft w:val="0"/>
              <w:marRight w:val="0"/>
              <w:marTop w:val="0"/>
              <w:marBottom w:val="0"/>
              <w:divBdr>
                <w:top w:val="none" w:sz="0" w:space="0" w:color="auto"/>
                <w:left w:val="none" w:sz="0" w:space="0" w:color="auto"/>
                <w:bottom w:val="none" w:sz="0" w:space="0" w:color="auto"/>
                <w:right w:val="none" w:sz="0" w:space="0" w:color="auto"/>
              </w:divBdr>
            </w:div>
            <w:div w:id="1032615063">
              <w:marLeft w:val="0"/>
              <w:marRight w:val="0"/>
              <w:marTop w:val="0"/>
              <w:marBottom w:val="0"/>
              <w:divBdr>
                <w:top w:val="none" w:sz="0" w:space="0" w:color="auto"/>
                <w:left w:val="none" w:sz="0" w:space="0" w:color="auto"/>
                <w:bottom w:val="none" w:sz="0" w:space="0" w:color="auto"/>
                <w:right w:val="none" w:sz="0" w:space="0" w:color="auto"/>
              </w:divBdr>
            </w:div>
          </w:divsChild>
        </w:div>
        <w:div w:id="2125810380">
          <w:marLeft w:val="0"/>
          <w:marRight w:val="0"/>
          <w:marTop w:val="0"/>
          <w:marBottom w:val="0"/>
          <w:divBdr>
            <w:top w:val="none" w:sz="0" w:space="0" w:color="auto"/>
            <w:left w:val="none" w:sz="0" w:space="0" w:color="auto"/>
            <w:bottom w:val="none" w:sz="0" w:space="0" w:color="auto"/>
            <w:right w:val="none" w:sz="0" w:space="0" w:color="auto"/>
          </w:divBdr>
        </w:div>
        <w:div w:id="24264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docs.docker.com/engine/install/ubuntu/"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ocs.microsoft.com/en-us/azure/active-directory/users-groups-roles/directory-assign-admin-roles" TargetMode="External" Id="R801f0d4a5ee6496d" /><Relationship Type="http://schemas.openxmlformats.org/officeDocument/2006/relationships/hyperlink" Target="https://azure.microsoft.com/en-us/pricing/details/azure-defender/" TargetMode="External" Id="Re2faf1783aee4cec" /><Relationship Type="http://schemas.openxmlformats.org/officeDocument/2006/relationships/hyperlink" Target="https://www.microsoft.com/en-nz/microsoft-365/compare-microsoft-365-enterprise-plans" TargetMode="External" Id="R1282080815a34fc6" /><Relationship Type="http://schemas.openxmlformats.org/officeDocument/2006/relationships/image" Target="/media/image3.jpg" Id="Rfdbca22692aa445f" /><Relationship Type="http://schemas.openxmlformats.org/officeDocument/2006/relationships/image" Target="/media/image4.jpg" Id="Re9cfe02249b44d4e" /><Relationship Type="http://schemas.openxmlformats.org/officeDocument/2006/relationships/image" Target="/media/image.png" Id="Ref8df3ae76874754" /><Relationship Type="http://schemas.openxmlformats.org/officeDocument/2006/relationships/image" Target="/media/image2.png" Id="Rc53c218c3b9742bb" /><Relationship Type="http://schemas.openxmlformats.org/officeDocument/2006/relationships/image" Target="/media/image3.png" Id="Rca0493b1c5f5487a" /><Relationship Type="http://schemas.openxmlformats.org/officeDocument/2006/relationships/hyperlink" Target="https://azure.microsoft.com/en-us/pricing/details/functions/" TargetMode="External" Id="Ra7742eeb264745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shinderman.bex@gmail.com</dc:creator>
  <keywords/>
  <dc:description/>
  <lastModifiedBy>Finn Armstrong-McAllister (1000050934)</lastModifiedBy>
  <revision>2</revision>
  <dcterms:created xsi:type="dcterms:W3CDTF">2020-10-15T00:26:00.0000000Z</dcterms:created>
  <dcterms:modified xsi:type="dcterms:W3CDTF">2020-10-19T03:14:12.6628559Z</dcterms:modified>
</coreProperties>
</file>