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CSE-S-57-A</w:t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440"/>
        <w:gridCol w:w="1350"/>
        <w:gridCol w:w="1440"/>
        <w:gridCol w:w="1440"/>
        <w:gridCol w:w="1440"/>
        <w:gridCol w:w="1440"/>
        <w:tblGridChange w:id="0">
          <w:tblGrid>
            <w:gridCol w:w="1260"/>
            <w:gridCol w:w="1350"/>
            <w:gridCol w:w="1350"/>
            <w:gridCol w:w="1440"/>
            <w:gridCol w:w="1440"/>
            <w:gridCol w:w="1350"/>
            <w:gridCol w:w="1440"/>
            <w:gridCol w:w="1440"/>
            <w:gridCol w:w="1440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327</w:t>
              <w:br w:type="textWrapping"/>
              <w:t xml:space="preserve">NM</w:t>
              <w:br w:type="textWrapping"/>
              <w:t xml:space="preserve">CT:ZI SIR</w:t>
              <w:br w:type="textWrapping"/>
              <w:t xml:space="preserve">R:505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AI SESSIONAL</w:t>
              <w:br w:type="textWrapping"/>
              <w:t xml:space="preserve">CT: RAS , MCL-B (A1)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CSE 335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CT: AFA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R: 501 (A2)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327</w:t>
              <w:br w:type="textWrapping"/>
              <w:t xml:space="preserve">NM</w:t>
              <w:br w:type="textWrapping"/>
              <w:t xml:space="preserve">CT:ZI SIR</w:t>
              <w:br w:type="textWrapping"/>
              <w:t xml:space="preserve">R:505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233</w:t>
              <w:br w:type="textWrapping"/>
              <w:t xml:space="preserve">AP</w:t>
              <w:br w:type="textWrapping"/>
              <w:t xml:space="preserve">CT:RZ</w:t>
              <w:br w:type="textWrapping"/>
              <w:t xml:space="preserve">R:501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234 , AP SESSIONAL</w:t>
              <w:br w:type="textWrapping"/>
              <w:t xml:space="preserve">CT: RZ, MCL-A (A1)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421</w:t>
              <w:br w:type="textWrapping"/>
              <w:t xml:space="preserve">AI</w:t>
              <w:br w:type="textWrapping"/>
              <w:t xml:space="preserve">CT:MSI</w:t>
              <w:br w:type="textWrapping"/>
              <w:t xml:space="preserve">R: 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335</w:t>
              <w:br w:type="textWrapping"/>
              <w:t xml:space="preserve">DC</w:t>
              <w:br w:type="textWrapping"/>
              <w:t xml:space="preserve">CT:TE, AFA</w:t>
              <w:br w:type="textWrapping"/>
              <w:t xml:space="preserve">R:505,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233</w:t>
              <w:br w:type="textWrapping"/>
              <w:t xml:space="preserve">AP</w:t>
              <w:br w:type="textWrapping"/>
              <w:t xml:space="preserve">CT:RZ</w:t>
              <w:br w:type="textWrapping"/>
              <w:t xml:space="preserve">R:506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234 , AP SESSIONAL</w:t>
              <w:br w:type="textWrapping"/>
              <w:t xml:space="preserve">CT: RZ, MCL-A (A2)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421</w:t>
              <w:br w:type="textWrapping"/>
              <w:t xml:space="preserve">AI</w:t>
              <w:br w:type="textWrapping"/>
              <w:t xml:space="preserve">CT:MSI</w:t>
              <w:br w:type="textWrapping"/>
              <w:t xml:space="preserve">R:506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335</w:t>
              <w:br w:type="textWrapping"/>
              <w:t xml:space="preserve">DC</w:t>
              <w:br w:type="textWrapping"/>
              <w:t xml:space="preserve">CT:TE</w:t>
              <w:br w:type="textWrapping"/>
              <w:t xml:space="preserve">R:501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AI SESSIONAL</w:t>
              <w:br w:type="textWrapping"/>
              <w:t xml:space="preserve">CT: MSI , MCL-B (A2)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 Sir: Zafor Iqbal Sir, RAS: Rayhan Ahmed Shimanto, MSI: Md. Shahedul Islam, TE: Tarikuzzaman Emon, RZ: Rianon Zaman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842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