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D911F3" w14:textId="77777777" w:rsidR="002E7592" w:rsidRDefault="002E7592"/>
    <w:p w14:paraId="5C924C66" w14:textId="77777777" w:rsidR="002E7592" w:rsidRDefault="002E7592"/>
    <w:p w14:paraId="7389DCF1" w14:textId="77777777" w:rsidR="002E7592" w:rsidRDefault="00000000">
      <w:pPr>
        <w:spacing w:after="120"/>
        <w:jc w:val="center"/>
      </w:pPr>
      <w:r>
        <w:rPr>
          <w:b/>
          <w:bCs/>
          <w:sz w:val="32"/>
          <w:szCs w:val="32"/>
        </w:rPr>
        <w:t>PROJECT REPORT OF CO-OP</w:t>
      </w:r>
    </w:p>
    <w:p w14:paraId="0AEDEC03" w14:textId="77777777" w:rsidR="002E7592" w:rsidRDefault="00000000">
      <w:pPr>
        <w:spacing w:before="60" w:after="60"/>
        <w:jc w:val="center"/>
      </w:pPr>
      <w:r>
        <w:rPr>
          <w:b/>
          <w:bCs/>
          <w:sz w:val="28"/>
          <w:szCs w:val="28"/>
        </w:rPr>
        <w:t>Project at Industry (Module-2)</w:t>
      </w:r>
    </w:p>
    <w:p w14:paraId="6483D647" w14:textId="77777777" w:rsidR="002E7592" w:rsidRDefault="00000000">
      <w:pPr>
        <w:spacing w:before="120" w:after="120"/>
        <w:jc w:val="center"/>
      </w:pPr>
      <w:r>
        <w:rPr>
          <w:b/>
          <w:bCs/>
          <w:sz w:val="28"/>
          <w:szCs w:val="28"/>
        </w:rPr>
        <w:t>ON</w:t>
      </w:r>
    </w:p>
    <w:p w14:paraId="30C03B8F" w14:textId="77777777" w:rsidR="002E7592" w:rsidRDefault="00000000">
      <w:pPr>
        <w:pBdr>
          <w:bottom w:val="single" w:sz="6" w:space="1" w:color="1F3864"/>
        </w:pBdr>
        <w:spacing w:before="120" w:after="120"/>
        <w:jc w:val="center"/>
      </w:pPr>
      <w:r>
        <w:rPr>
          <w:b/>
          <w:bCs/>
          <w:sz w:val="28"/>
          <w:szCs w:val="28"/>
        </w:rPr>
        <w:t>HYBRID WORK MODEL — AN ANALYSIS OF ADVANTAGES AND DISADVANTAGES</w:t>
      </w:r>
    </w:p>
    <w:p w14:paraId="59B9A7A7" w14:textId="77777777" w:rsidR="002E7592" w:rsidRDefault="002E7592"/>
    <w:p w14:paraId="42618F2E" w14:textId="77777777" w:rsidR="002E7592" w:rsidRDefault="00000000">
      <w:pPr>
        <w:spacing w:before="100" w:after="60"/>
        <w:jc w:val="center"/>
      </w:pPr>
      <w:r>
        <w:rPr>
          <w:i/>
          <w:iCs/>
          <w:sz w:val="22"/>
          <w:szCs w:val="22"/>
        </w:rPr>
        <w:t>Submitted in partial fulfilment of the requirements for the award of degree of</w:t>
      </w:r>
    </w:p>
    <w:p w14:paraId="33BEA590" w14:textId="77777777" w:rsidR="002E7592" w:rsidRDefault="00000000">
      <w:pPr>
        <w:spacing w:before="60" w:after="60"/>
        <w:jc w:val="center"/>
      </w:pPr>
      <w:r>
        <w:rPr>
          <w:b/>
          <w:bCs/>
        </w:rPr>
        <w:t>BACHELOR OF ENGINEERING</w:t>
      </w:r>
    </w:p>
    <w:p w14:paraId="33E25496" w14:textId="77777777" w:rsidR="002E7592" w:rsidRDefault="00000000">
      <w:pPr>
        <w:spacing w:before="40" w:after="60"/>
        <w:jc w:val="center"/>
      </w:pPr>
      <w:r>
        <w:rPr>
          <w:sz w:val="22"/>
          <w:szCs w:val="22"/>
        </w:rPr>
        <w:t>In</w:t>
      </w:r>
    </w:p>
    <w:p w14:paraId="0CD3DF14" w14:textId="77777777" w:rsidR="002E7592" w:rsidRDefault="00000000">
      <w:pPr>
        <w:spacing w:before="60" w:after="120"/>
        <w:jc w:val="center"/>
      </w:pPr>
      <w:r>
        <w:rPr>
          <w:b/>
          <w:bCs/>
        </w:rPr>
        <w:t>COMPUTER SCIENCE AND ENGINEERING</w:t>
      </w:r>
    </w:p>
    <w:p w14:paraId="3721BAEA" w14:textId="77777777" w:rsidR="002E7592" w:rsidRDefault="002E7592"/>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376"/>
        <w:gridCol w:w="4650"/>
      </w:tblGrid>
      <w:tr w:rsidR="002E7592" w14:paraId="37664F31"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240C62C6" w14:textId="77777777" w:rsidR="002E7592" w:rsidRDefault="00000000">
            <w:r>
              <w:rPr>
                <w:b/>
                <w:bCs/>
              </w:rPr>
              <w:t>Submitted by:</w:t>
            </w:r>
          </w:p>
          <w:p w14:paraId="0A360F83" w14:textId="77777777" w:rsidR="002E7592" w:rsidRDefault="00000000">
            <w:r>
              <w:rPr>
                <w:sz w:val="22"/>
                <w:szCs w:val="22"/>
              </w:rPr>
              <w:t>Tarun Garg</w:t>
            </w:r>
          </w:p>
          <w:p w14:paraId="56FDD64D" w14:textId="77777777" w:rsidR="002E7592" w:rsidRDefault="00000000">
            <w:r>
              <w:rPr>
                <w:sz w:val="22"/>
                <w:szCs w:val="22"/>
              </w:rPr>
              <w:t>2210992458</w:t>
            </w:r>
          </w:p>
          <w:p w14:paraId="63132D46" w14:textId="77777777" w:rsidR="002E7592" w:rsidRDefault="00000000">
            <w:r>
              <w:rPr>
                <w:sz w:val="22"/>
                <w:szCs w:val="22"/>
              </w:rPr>
              <w:t>Yug Sikri</w:t>
            </w:r>
          </w:p>
          <w:p w14:paraId="71BCC672" w14:textId="77777777" w:rsidR="002E7592" w:rsidRDefault="00000000">
            <w:r>
              <w:rPr>
                <w:sz w:val="22"/>
                <w:szCs w:val="22"/>
              </w:rPr>
              <w:t>2210992571</w:t>
            </w:r>
          </w:p>
          <w:p w14:paraId="7215F274" w14:textId="77777777" w:rsidR="002E7592" w:rsidRDefault="00000000">
            <w:r>
              <w:rPr>
                <w:sz w:val="22"/>
                <w:szCs w:val="22"/>
              </w:rPr>
              <w:t>Mohit Garg</w:t>
            </w:r>
          </w:p>
          <w:p w14:paraId="4F0353D6" w14:textId="77777777" w:rsidR="002E7592" w:rsidRDefault="00000000">
            <w:r>
              <w:rPr>
                <w:sz w:val="22"/>
                <w:szCs w:val="22"/>
              </w:rPr>
              <w:t>2210991930</w:t>
            </w:r>
          </w:p>
          <w:p w14:paraId="4DB410C8" w14:textId="77777777" w:rsidR="002E7592" w:rsidRDefault="00000000">
            <w:r>
              <w:rPr>
                <w:sz w:val="22"/>
                <w:szCs w:val="22"/>
              </w:rPr>
              <w:t>Arnav Sharma</w:t>
            </w:r>
          </w:p>
          <w:p w14:paraId="0FF4B2E8" w14:textId="77777777" w:rsidR="002E7592" w:rsidRDefault="00000000">
            <w:r>
              <w:rPr>
                <w:sz w:val="22"/>
                <w:szCs w:val="22"/>
              </w:rPr>
              <w:t>2210991351</w:t>
            </w:r>
          </w:p>
        </w:tc>
        <w:tc>
          <w:tcPr>
            <w:tcW w:w="0" w:type="auto"/>
            <w:tcBorders>
              <w:top w:val="none" w:sz="0" w:space="0" w:color="FFFFFF"/>
              <w:left w:val="none" w:sz="0" w:space="0" w:color="FFFFFF"/>
              <w:bottom w:val="none" w:sz="0" w:space="0" w:color="FFFFFF"/>
              <w:right w:val="none" w:sz="0" w:space="0" w:color="FFFFFF"/>
            </w:tcBorders>
          </w:tcPr>
          <w:p w14:paraId="3980377D" w14:textId="77777777" w:rsidR="002E7592" w:rsidRDefault="00000000">
            <w:pPr>
              <w:jc w:val="right"/>
            </w:pPr>
            <w:r>
              <w:rPr>
                <w:b/>
                <w:bCs/>
              </w:rPr>
              <w:t>Supervised By:</w:t>
            </w:r>
          </w:p>
          <w:p w14:paraId="06DD7BA6" w14:textId="77777777" w:rsidR="002E7592" w:rsidRDefault="00000000">
            <w:pPr>
              <w:jc w:val="right"/>
            </w:pPr>
            <w:r>
              <w:rPr>
                <w:sz w:val="22"/>
                <w:szCs w:val="22"/>
              </w:rPr>
              <w:t>Dr. Preeti Saini</w:t>
            </w:r>
          </w:p>
          <w:p w14:paraId="79DD3C7C" w14:textId="77777777" w:rsidR="002E7592" w:rsidRDefault="00000000">
            <w:pPr>
              <w:jc w:val="right"/>
            </w:pPr>
            <w:r>
              <w:rPr>
                <w:sz w:val="22"/>
                <w:szCs w:val="22"/>
              </w:rPr>
              <w:t>Project Mentor</w:t>
            </w:r>
          </w:p>
        </w:tc>
      </w:tr>
    </w:tbl>
    <w:p w14:paraId="6AF8E53D" w14:textId="77777777" w:rsidR="002E7592" w:rsidRDefault="002E7592"/>
    <w:p w14:paraId="697F3837" w14:textId="77777777" w:rsidR="002E7592" w:rsidRDefault="002E7592"/>
    <w:p w14:paraId="509C74EA" w14:textId="77777777" w:rsidR="002E7592" w:rsidRDefault="00000000">
      <w:pPr>
        <w:spacing w:before="120" w:after="60"/>
        <w:jc w:val="center"/>
      </w:pPr>
      <w:r>
        <w:rPr>
          <w:b/>
          <w:bCs/>
          <w:sz w:val="26"/>
          <w:szCs w:val="26"/>
        </w:rPr>
        <w:t>Chitkara University</w:t>
      </w:r>
    </w:p>
    <w:p w14:paraId="1D3E142B" w14:textId="77777777" w:rsidR="002E7592" w:rsidRDefault="00000000">
      <w:pPr>
        <w:spacing w:before="60" w:after="40"/>
        <w:jc w:val="center"/>
      </w:pPr>
      <w:r>
        <w:rPr>
          <w:b/>
          <w:bCs/>
          <w:sz w:val="22"/>
          <w:szCs w:val="22"/>
        </w:rPr>
        <w:t>DEPARTMENT OF COMPUTER SCIENCE AND ENGINEERING</w:t>
      </w:r>
    </w:p>
    <w:p w14:paraId="71988352" w14:textId="77777777" w:rsidR="002E7592" w:rsidRDefault="00000000">
      <w:pPr>
        <w:spacing w:before="40" w:after="40"/>
        <w:jc w:val="center"/>
      </w:pPr>
      <w:r>
        <w:rPr>
          <w:b/>
          <w:bCs/>
          <w:sz w:val="22"/>
          <w:szCs w:val="22"/>
        </w:rPr>
        <w:t>CHITKARA UNIVERSITY INSTITUTE OF ENGINEERING AND TECHNOLOGY</w:t>
      </w:r>
    </w:p>
    <w:p w14:paraId="02F2C87E" w14:textId="77777777" w:rsidR="002E7592" w:rsidRDefault="00000000">
      <w:pPr>
        <w:spacing w:before="40" w:after="40"/>
        <w:jc w:val="center"/>
      </w:pPr>
      <w:r>
        <w:rPr>
          <w:b/>
          <w:bCs/>
          <w:sz w:val="22"/>
          <w:szCs w:val="22"/>
        </w:rPr>
        <w:t>CHITKARA UNIVERSITY, PUNJAB, INDIA</w:t>
      </w:r>
    </w:p>
    <w:p w14:paraId="37024C3C" w14:textId="77777777" w:rsidR="002E7592" w:rsidRDefault="00000000">
      <w:r>
        <w:br w:type="page"/>
      </w:r>
    </w:p>
    <w:p w14:paraId="6E33780E" w14:textId="77777777" w:rsidR="002E7592" w:rsidRDefault="00000000">
      <w:pPr>
        <w:spacing w:before="200" w:after="400"/>
        <w:jc w:val="center"/>
      </w:pPr>
      <w:r>
        <w:rPr>
          <w:b/>
          <w:bCs/>
          <w:sz w:val="32"/>
          <w:szCs w:val="32"/>
        </w:rPr>
        <w:lastRenderedPageBreak/>
        <w:t>CONTENTS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40"/>
        <w:gridCol w:w="5507"/>
        <w:gridCol w:w="2079"/>
      </w:tblGrid>
      <w:tr w:rsidR="002E7592" w14:paraId="55521CC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4791B542" w14:textId="77777777" w:rsidR="002E7592" w:rsidRDefault="00000000">
            <w:pPr>
              <w:jc w:val="center"/>
            </w:pPr>
            <w:r>
              <w:rPr>
                <w:b/>
                <w:bCs/>
                <w:color w:val="FFFFFF"/>
                <w:sz w:val="22"/>
                <w:szCs w:val="22"/>
              </w:rPr>
              <w:t>S.No.</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3BE38EB3" w14:textId="77777777" w:rsidR="002E7592" w:rsidRDefault="00000000">
            <w:pPr>
              <w:jc w:val="center"/>
            </w:pPr>
            <w:r>
              <w:rPr>
                <w:b/>
                <w:bCs/>
                <w:color w:val="FFFFFF"/>
                <w:sz w:val="22"/>
                <w:szCs w:val="22"/>
              </w:rPr>
              <w:t>Title</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23E64E2F" w14:textId="77777777" w:rsidR="002E7592" w:rsidRDefault="00000000">
            <w:pPr>
              <w:jc w:val="center"/>
            </w:pPr>
            <w:r>
              <w:rPr>
                <w:b/>
                <w:bCs/>
                <w:color w:val="FFFFFF"/>
                <w:sz w:val="22"/>
                <w:szCs w:val="22"/>
              </w:rPr>
              <w:t>Page No.</w:t>
            </w:r>
          </w:p>
        </w:tc>
      </w:tr>
      <w:tr w:rsidR="002E7592" w14:paraId="37D85B6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2768AB" w14:textId="77777777" w:rsidR="002E7592" w:rsidRDefault="002E7592">
            <w:pPr>
              <w:jc w:val="cente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E7488D" w14:textId="77777777" w:rsidR="002E7592" w:rsidRDefault="00000000">
            <w:r>
              <w:rPr>
                <w:sz w:val="22"/>
                <w:szCs w:val="22"/>
              </w:rPr>
              <w:t>Declaration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740A9" w14:textId="77777777" w:rsidR="002E7592" w:rsidRDefault="00000000">
            <w:pPr>
              <w:jc w:val="center"/>
            </w:pPr>
            <w:r>
              <w:rPr>
                <w:sz w:val="22"/>
                <w:szCs w:val="22"/>
              </w:rPr>
              <w:t>ii</w:t>
            </w:r>
          </w:p>
        </w:tc>
      </w:tr>
      <w:tr w:rsidR="002E7592" w14:paraId="07F07DD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2374741" w14:textId="77777777" w:rsidR="002E7592" w:rsidRDefault="002E7592">
            <w:pPr>
              <w:jc w:val="cente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DB52B02" w14:textId="77777777" w:rsidR="002E7592" w:rsidRDefault="00000000">
            <w:r>
              <w:rPr>
                <w:sz w:val="22"/>
                <w:szCs w:val="22"/>
              </w:rPr>
              <w:t>Acknowledgement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A3FAD84" w14:textId="77777777" w:rsidR="002E7592" w:rsidRDefault="00000000">
            <w:pPr>
              <w:jc w:val="center"/>
            </w:pPr>
            <w:r>
              <w:rPr>
                <w:sz w:val="22"/>
                <w:szCs w:val="22"/>
              </w:rPr>
              <w:t>iii</w:t>
            </w:r>
          </w:p>
        </w:tc>
      </w:tr>
      <w:tr w:rsidR="002E7592" w14:paraId="33B2B98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196A1E" w14:textId="77777777" w:rsidR="002E7592" w:rsidRDefault="002E7592">
            <w:pPr>
              <w:jc w:val="cente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A08CAC7" w14:textId="77777777" w:rsidR="002E7592" w:rsidRDefault="00000000">
            <w:r>
              <w:rPr>
                <w:sz w:val="22"/>
                <w:szCs w:val="22"/>
              </w:rPr>
              <w:t>Abstract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5811E1" w14:textId="77777777" w:rsidR="002E7592" w:rsidRDefault="00000000">
            <w:pPr>
              <w:jc w:val="center"/>
            </w:pPr>
            <w:r>
              <w:rPr>
                <w:sz w:val="22"/>
                <w:szCs w:val="22"/>
              </w:rPr>
              <w:t>iv</w:t>
            </w:r>
          </w:p>
        </w:tc>
      </w:tr>
      <w:tr w:rsidR="002E7592" w14:paraId="005713C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856E1A" w14:textId="77777777" w:rsidR="002E7592" w:rsidRDefault="002E7592">
            <w:pPr>
              <w:jc w:val="cente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DDBC68" w14:textId="77777777" w:rsidR="002E7592" w:rsidRDefault="00000000">
            <w:r>
              <w:rPr>
                <w:sz w:val="22"/>
                <w:szCs w:val="22"/>
              </w:rPr>
              <w:t>List of Figures and Tables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49196E8" w14:textId="77777777" w:rsidR="002E7592" w:rsidRDefault="00000000">
            <w:pPr>
              <w:jc w:val="center"/>
            </w:pPr>
            <w:r>
              <w:rPr>
                <w:sz w:val="22"/>
                <w:szCs w:val="22"/>
              </w:rPr>
              <w:t>v</w:t>
            </w:r>
          </w:p>
        </w:tc>
      </w:tr>
      <w:tr w:rsidR="002E7592" w14:paraId="118D423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9F914A" w14:textId="77777777" w:rsidR="002E7592" w:rsidRDefault="00000000">
            <w:pPr>
              <w:jc w:val="center"/>
            </w:pPr>
            <w:r>
              <w:rPr>
                <w:sz w:val="22"/>
                <w:szCs w:val="22"/>
              </w:rPr>
              <w:t>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F959A5A" w14:textId="77777777" w:rsidR="002E7592" w:rsidRDefault="00000000">
            <w:r>
              <w:rPr>
                <w:sz w:val="22"/>
                <w:szCs w:val="22"/>
              </w:rPr>
              <w:t>Introduction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94F4816" w14:textId="77777777" w:rsidR="002E7592" w:rsidRDefault="00000000">
            <w:pPr>
              <w:jc w:val="center"/>
            </w:pPr>
            <w:r>
              <w:rPr>
                <w:sz w:val="22"/>
                <w:szCs w:val="22"/>
              </w:rPr>
              <w:t>1</w:t>
            </w:r>
          </w:p>
        </w:tc>
      </w:tr>
      <w:tr w:rsidR="002E7592" w14:paraId="68C4E62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322A18" w14:textId="77777777" w:rsidR="002E7592" w:rsidRDefault="00000000">
            <w:pPr>
              <w:jc w:val="center"/>
            </w:pPr>
            <w:r>
              <w:rPr>
                <w:sz w:val="22"/>
                <w:szCs w:val="22"/>
              </w:rPr>
              <w:t>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685CD0F" w14:textId="77777777" w:rsidR="002E7592" w:rsidRDefault="00000000">
            <w:r>
              <w:rPr>
                <w:sz w:val="22"/>
                <w:szCs w:val="22"/>
              </w:rPr>
              <w:t>Literature Review</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18997B" w14:textId="77777777" w:rsidR="002E7592" w:rsidRDefault="00000000">
            <w:pPr>
              <w:jc w:val="center"/>
            </w:pPr>
            <w:r>
              <w:rPr>
                <w:sz w:val="22"/>
                <w:szCs w:val="22"/>
              </w:rPr>
              <w:t>3</w:t>
            </w:r>
          </w:p>
        </w:tc>
      </w:tr>
      <w:tr w:rsidR="002E7592" w14:paraId="5C2ED28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4BDC07A" w14:textId="77777777" w:rsidR="002E7592" w:rsidRDefault="00000000">
            <w:pPr>
              <w:jc w:val="center"/>
            </w:pPr>
            <w:r>
              <w:rPr>
                <w:sz w:val="22"/>
                <w:szCs w:val="22"/>
              </w:rPr>
              <w:t>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8DFA82" w14:textId="77777777" w:rsidR="002E7592" w:rsidRDefault="00000000">
            <w:r>
              <w:rPr>
                <w:sz w:val="22"/>
                <w:szCs w:val="22"/>
              </w:rPr>
              <w:t>Methodology</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D0468A" w14:textId="77777777" w:rsidR="002E7592" w:rsidRDefault="00000000">
            <w:pPr>
              <w:jc w:val="center"/>
            </w:pPr>
            <w:r>
              <w:rPr>
                <w:sz w:val="22"/>
                <w:szCs w:val="22"/>
              </w:rPr>
              <w:t>5</w:t>
            </w:r>
          </w:p>
        </w:tc>
      </w:tr>
      <w:tr w:rsidR="002E7592" w14:paraId="1C14607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B4F804E" w14:textId="77777777" w:rsidR="002E7592" w:rsidRDefault="00000000">
            <w:pPr>
              <w:jc w:val="center"/>
            </w:pPr>
            <w:r>
              <w:rPr>
                <w:sz w:val="22"/>
                <w:szCs w:val="22"/>
              </w:rPr>
              <w:t>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F9DC19" w14:textId="77777777" w:rsidR="002E7592" w:rsidRDefault="00000000">
            <w:r>
              <w:rPr>
                <w:sz w:val="22"/>
                <w:szCs w:val="22"/>
              </w:rPr>
              <w:t>Experimental Setup</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7D618F" w14:textId="77777777" w:rsidR="002E7592" w:rsidRDefault="00000000">
            <w:pPr>
              <w:jc w:val="center"/>
            </w:pPr>
            <w:r>
              <w:rPr>
                <w:sz w:val="22"/>
                <w:szCs w:val="22"/>
              </w:rPr>
              <w:t>7</w:t>
            </w:r>
          </w:p>
        </w:tc>
      </w:tr>
      <w:tr w:rsidR="002E7592" w14:paraId="2E09F7A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C4E9C7" w14:textId="77777777" w:rsidR="002E7592" w:rsidRDefault="00000000">
            <w:pPr>
              <w:jc w:val="center"/>
            </w:pPr>
            <w:r>
              <w:rPr>
                <w:sz w:val="22"/>
                <w:szCs w:val="22"/>
              </w:rPr>
              <w:t>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495482" w14:textId="77777777" w:rsidR="002E7592" w:rsidRDefault="00000000">
            <w:r>
              <w:rPr>
                <w:sz w:val="22"/>
                <w:szCs w:val="22"/>
              </w:rPr>
              <w:t>Major Findings / Results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53BB135" w14:textId="77777777" w:rsidR="002E7592" w:rsidRDefault="00000000">
            <w:pPr>
              <w:jc w:val="center"/>
            </w:pPr>
            <w:r>
              <w:rPr>
                <w:sz w:val="22"/>
                <w:szCs w:val="22"/>
              </w:rPr>
              <w:t>8</w:t>
            </w:r>
          </w:p>
        </w:tc>
      </w:tr>
      <w:tr w:rsidR="002E7592" w14:paraId="5F375B8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F6E7A63" w14:textId="77777777" w:rsidR="002E7592" w:rsidRDefault="00000000">
            <w:pPr>
              <w:jc w:val="center"/>
            </w:pPr>
            <w:r>
              <w:rPr>
                <w:sz w:val="22"/>
                <w:szCs w:val="22"/>
              </w:rPr>
              <w:t>6</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C5A150F" w14:textId="77777777" w:rsidR="002E7592" w:rsidRDefault="00000000">
            <w:r>
              <w:rPr>
                <w:sz w:val="22"/>
                <w:szCs w:val="22"/>
              </w:rPr>
              <w:t>Conclusion and Future Scope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6E6CC46" w14:textId="77777777" w:rsidR="002E7592" w:rsidRDefault="00000000">
            <w:pPr>
              <w:jc w:val="center"/>
            </w:pPr>
            <w:r>
              <w:rPr>
                <w:sz w:val="22"/>
                <w:szCs w:val="22"/>
              </w:rPr>
              <w:t>10</w:t>
            </w:r>
          </w:p>
        </w:tc>
      </w:tr>
      <w:tr w:rsidR="002E7592" w14:paraId="79EF7D0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9BEB8BB" w14:textId="77777777" w:rsidR="002E7592" w:rsidRDefault="002E7592">
            <w:pPr>
              <w:jc w:val="center"/>
            </w:pP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4C1DFB5" w14:textId="77777777" w:rsidR="002E7592" w:rsidRDefault="00000000">
            <w:r>
              <w:rPr>
                <w:sz w:val="22"/>
                <w:szCs w:val="22"/>
              </w:rPr>
              <w:t>References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B013AC" w14:textId="77777777" w:rsidR="002E7592" w:rsidRDefault="00000000">
            <w:pPr>
              <w:jc w:val="center"/>
            </w:pPr>
            <w:r>
              <w:rPr>
                <w:sz w:val="22"/>
                <w:szCs w:val="22"/>
              </w:rPr>
              <w:t>11</w:t>
            </w:r>
          </w:p>
        </w:tc>
      </w:tr>
    </w:tbl>
    <w:p w14:paraId="739D7E8A" w14:textId="77777777" w:rsidR="002E7592" w:rsidRDefault="00000000">
      <w:r>
        <w:br w:type="page"/>
      </w:r>
    </w:p>
    <w:p w14:paraId="7C0C6918" w14:textId="77777777" w:rsidR="002E7592" w:rsidRDefault="00000000">
      <w:pPr>
        <w:spacing w:before="200" w:after="400"/>
        <w:jc w:val="center"/>
      </w:pPr>
      <w:r>
        <w:rPr>
          <w:b/>
          <w:bCs/>
          <w:sz w:val="32"/>
          <w:szCs w:val="32"/>
        </w:rPr>
        <w:lastRenderedPageBreak/>
        <w:t>DECLARATION</w:t>
      </w:r>
    </w:p>
    <w:p w14:paraId="0328AC64" w14:textId="77777777" w:rsidR="002E7592" w:rsidRDefault="00000000">
      <w:pPr>
        <w:spacing w:before="200" w:after="300" w:line="360" w:lineRule="auto"/>
        <w:jc w:val="both"/>
      </w:pPr>
      <w:r>
        <w:t>We hereby certify that the work which is being presented in the project report entitled "HYBRID WORK MODEL — AN ANALYSIS OF ADVANTAGES AND DISADVANTAGES" in partial fulfilment of the requirement for the award of the degree of Bachelor of Engineering (Computer Science and Engineering) submitted in the Department of Computer Science and Engineering at Chitkara University Institute of Engineering and Technology, Chitkara University, Punjab, India, is an authentic record of our own work carried out under the supervision of Dr. Preeti Saini. The matter presented in this project report has not been submitted in any other university/institute for the award of any degree.</w:t>
      </w:r>
    </w:p>
    <w:p w14:paraId="4A6A36BE" w14:textId="77777777" w:rsidR="002E7592" w:rsidRDefault="002E7592"/>
    <w:p w14:paraId="67C2FCA0" w14:textId="77777777" w:rsidR="002E7592" w:rsidRDefault="002E7592"/>
    <w:tbl>
      <w:tblPr>
        <w:tblW w:w="9026" w:type="dxa"/>
        <w:tblBorders>
          <w:top w:val="none" w:sz="0" w:space="0" w:color="FFFFFF"/>
          <w:left w:val="none" w:sz="0" w:space="0" w:color="FFFFFF"/>
          <w:bottom w:val="none" w:sz="0" w:space="0" w:color="FFFFFF"/>
          <w:right w:val="none" w:sz="0" w:space="0" w:color="FFFFFF"/>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183"/>
        <w:gridCol w:w="4843"/>
      </w:tblGrid>
      <w:tr w:rsidR="002E7592" w14:paraId="33E07FE2" w14:textId="77777777">
        <w:tblPrEx>
          <w:tblCellMar>
            <w:top w:w="0" w:type="dxa"/>
            <w:bottom w:w="0" w:type="dxa"/>
          </w:tblCellMar>
        </w:tblPrEx>
        <w:tc>
          <w:tcPr>
            <w:tcW w:w="0" w:type="auto"/>
            <w:tcBorders>
              <w:top w:val="none" w:sz="0" w:space="0" w:color="FFFFFF"/>
              <w:left w:val="none" w:sz="0" w:space="0" w:color="FFFFFF"/>
              <w:bottom w:val="none" w:sz="0" w:space="0" w:color="FFFFFF"/>
              <w:right w:val="none" w:sz="0" w:space="0" w:color="FFFFFF"/>
            </w:tcBorders>
          </w:tcPr>
          <w:p w14:paraId="643B3C86" w14:textId="7F9F4F16" w:rsidR="002E7592" w:rsidRDefault="00000000" w:rsidP="00E14F71">
            <w:r>
              <w:rPr>
                <w:sz w:val="22"/>
                <w:szCs w:val="22"/>
              </w:rPr>
              <w:t>Tarun Garg</w:t>
            </w:r>
            <w:r w:rsidR="00E14F71">
              <w:rPr>
                <w:sz w:val="22"/>
                <w:szCs w:val="22"/>
              </w:rPr>
              <w:br/>
            </w:r>
            <w:r w:rsidR="00E14F71">
              <w:rPr>
                <w:sz w:val="22"/>
                <w:szCs w:val="22"/>
              </w:rPr>
              <w:t>2210992458</w:t>
            </w:r>
          </w:p>
          <w:p w14:paraId="4F8DC42F" w14:textId="77777777" w:rsidR="002E7592" w:rsidRDefault="002E7592"/>
          <w:p w14:paraId="42868C32" w14:textId="75E018D0" w:rsidR="002E7592" w:rsidRDefault="00000000" w:rsidP="00E14F71">
            <w:r>
              <w:rPr>
                <w:sz w:val="22"/>
                <w:szCs w:val="22"/>
              </w:rPr>
              <w:t xml:space="preserve">Yug Sikri </w:t>
            </w:r>
            <w:r w:rsidR="00E14F71">
              <w:rPr>
                <w:sz w:val="22"/>
                <w:szCs w:val="22"/>
              </w:rPr>
              <w:br/>
            </w:r>
            <w:r w:rsidR="00E14F71">
              <w:rPr>
                <w:sz w:val="22"/>
                <w:szCs w:val="22"/>
              </w:rPr>
              <w:t>2210992571</w:t>
            </w:r>
          </w:p>
        </w:tc>
        <w:tc>
          <w:tcPr>
            <w:tcW w:w="0" w:type="auto"/>
            <w:tcBorders>
              <w:top w:val="none" w:sz="0" w:space="0" w:color="FFFFFF"/>
              <w:left w:val="none" w:sz="0" w:space="0" w:color="FFFFFF"/>
              <w:bottom w:val="none" w:sz="0" w:space="0" w:color="FFFFFF"/>
              <w:right w:val="none" w:sz="0" w:space="0" w:color="FFFFFF"/>
            </w:tcBorders>
          </w:tcPr>
          <w:p w14:paraId="7B419EE1" w14:textId="1D59B6CB" w:rsidR="002E7592" w:rsidRDefault="00000000" w:rsidP="00E14F71">
            <w:r>
              <w:rPr>
                <w:sz w:val="22"/>
                <w:szCs w:val="22"/>
              </w:rPr>
              <w:t xml:space="preserve">Mohit Garg </w:t>
            </w:r>
            <w:r w:rsidR="00E14F71">
              <w:rPr>
                <w:sz w:val="22"/>
                <w:szCs w:val="22"/>
              </w:rPr>
              <w:br/>
            </w:r>
            <w:r w:rsidR="00E14F71">
              <w:rPr>
                <w:sz w:val="22"/>
                <w:szCs w:val="22"/>
              </w:rPr>
              <w:t>2210991930</w:t>
            </w:r>
          </w:p>
          <w:p w14:paraId="1F790511" w14:textId="77777777" w:rsidR="002E7592" w:rsidRDefault="002E7592"/>
          <w:p w14:paraId="7F888843" w14:textId="4708A9FF" w:rsidR="002E7592" w:rsidRDefault="00000000" w:rsidP="00E14F71">
            <w:r>
              <w:rPr>
                <w:sz w:val="22"/>
                <w:szCs w:val="22"/>
              </w:rPr>
              <w:t>Arnav Sharma</w:t>
            </w:r>
            <w:r w:rsidR="00E14F71">
              <w:rPr>
                <w:sz w:val="22"/>
                <w:szCs w:val="22"/>
              </w:rPr>
              <w:br/>
            </w:r>
            <w:r w:rsidR="00E14F71">
              <w:t>2210991351</w:t>
            </w:r>
          </w:p>
        </w:tc>
      </w:tr>
    </w:tbl>
    <w:p w14:paraId="4696C4C3" w14:textId="77777777" w:rsidR="002E7592" w:rsidRDefault="002E7592"/>
    <w:p w14:paraId="21074781" w14:textId="77777777" w:rsidR="002E7592" w:rsidRDefault="002E7592"/>
    <w:p w14:paraId="2F4EF176" w14:textId="77777777" w:rsidR="002E7592" w:rsidRDefault="00000000">
      <w:r>
        <w:rPr>
          <w:sz w:val="22"/>
          <w:szCs w:val="22"/>
        </w:rPr>
        <w:t>Place: Rajpura</w:t>
      </w:r>
    </w:p>
    <w:p w14:paraId="02920E4B" w14:textId="324D5473" w:rsidR="002E7592" w:rsidRDefault="00000000">
      <w:pPr>
        <w:spacing w:before="100" w:after="100"/>
      </w:pPr>
      <w:r>
        <w:rPr>
          <w:sz w:val="22"/>
          <w:szCs w:val="22"/>
        </w:rPr>
        <w:t xml:space="preserve">Date: </w:t>
      </w:r>
      <w:r w:rsidR="00E14F71">
        <w:rPr>
          <w:sz w:val="22"/>
          <w:szCs w:val="22"/>
        </w:rPr>
        <w:t>18/05/2026</w:t>
      </w:r>
    </w:p>
    <w:p w14:paraId="383AFF3B" w14:textId="77777777" w:rsidR="002E7592" w:rsidRDefault="002E7592"/>
    <w:p w14:paraId="4A5E45D0" w14:textId="77777777" w:rsidR="002E7592" w:rsidRDefault="00000000">
      <w:pPr>
        <w:spacing w:before="200" w:after="200" w:line="360" w:lineRule="auto"/>
        <w:jc w:val="both"/>
      </w:pPr>
      <w:r>
        <w:t>This is to certify that the above statement made by the candidates is correct to the best of my knowledge and belief.</w:t>
      </w:r>
    </w:p>
    <w:p w14:paraId="1DA92311" w14:textId="77777777" w:rsidR="002E7592" w:rsidRDefault="002E7592"/>
    <w:p w14:paraId="7CB3093B" w14:textId="77777777" w:rsidR="002E7592" w:rsidRDefault="002E7592"/>
    <w:p w14:paraId="7B761644" w14:textId="77777777" w:rsidR="002E7592" w:rsidRDefault="00000000">
      <w:r>
        <w:rPr>
          <w:b/>
          <w:bCs/>
          <w:sz w:val="22"/>
          <w:szCs w:val="22"/>
        </w:rPr>
        <w:t>Dr. Preeti Saini</w:t>
      </w:r>
    </w:p>
    <w:p w14:paraId="7C411607" w14:textId="77777777" w:rsidR="002E7592" w:rsidRDefault="00000000">
      <w:r>
        <w:rPr>
          <w:sz w:val="22"/>
          <w:szCs w:val="22"/>
        </w:rPr>
        <w:t>Project Mentor</w:t>
      </w:r>
    </w:p>
    <w:p w14:paraId="67F6F6F6" w14:textId="77777777" w:rsidR="002E7592" w:rsidRDefault="00000000">
      <w:r>
        <w:rPr>
          <w:sz w:val="22"/>
          <w:szCs w:val="22"/>
        </w:rPr>
        <w:t>Department of Computer Science and Engineering</w:t>
      </w:r>
    </w:p>
    <w:p w14:paraId="086D3547" w14:textId="77777777" w:rsidR="002E7592" w:rsidRDefault="00000000">
      <w:r>
        <w:rPr>
          <w:sz w:val="22"/>
          <w:szCs w:val="22"/>
        </w:rPr>
        <w:t>Chitkara University Institute of Engineering and Technology,</w:t>
      </w:r>
    </w:p>
    <w:p w14:paraId="60A1AC93" w14:textId="77777777" w:rsidR="002E7592" w:rsidRDefault="00000000">
      <w:r>
        <w:rPr>
          <w:sz w:val="22"/>
          <w:szCs w:val="22"/>
        </w:rPr>
        <w:t>Chitkara University, Punjab, India</w:t>
      </w:r>
    </w:p>
    <w:p w14:paraId="35665DB1" w14:textId="77777777" w:rsidR="002E7592" w:rsidRDefault="00000000">
      <w:r>
        <w:br w:type="page"/>
      </w:r>
    </w:p>
    <w:p w14:paraId="3325246C" w14:textId="77777777" w:rsidR="002E7592" w:rsidRDefault="00000000">
      <w:pPr>
        <w:spacing w:before="200" w:after="400"/>
        <w:jc w:val="center"/>
      </w:pPr>
      <w:r>
        <w:rPr>
          <w:b/>
          <w:bCs/>
          <w:sz w:val="32"/>
          <w:szCs w:val="32"/>
        </w:rPr>
        <w:lastRenderedPageBreak/>
        <w:t>ACKNOWLEDGEMENT</w:t>
      </w:r>
    </w:p>
    <w:p w14:paraId="32F303E6" w14:textId="77777777" w:rsidR="002E7592" w:rsidRDefault="00000000">
      <w:pPr>
        <w:spacing w:before="120" w:after="160" w:line="360" w:lineRule="auto"/>
        <w:jc w:val="both"/>
      </w:pPr>
      <w:r>
        <w:t>We would like to express our sincere gratitude to Dr. Preeti Saini, our Project Mentor, for her continuous guidance, encouragement, and invaluable support throughout the completion of this project report. Her insightful feedback and constructive suggestions greatly enhanced the quality of this work.</w:t>
      </w:r>
    </w:p>
    <w:p w14:paraId="2FE95F07" w14:textId="77777777" w:rsidR="002E7592" w:rsidRDefault="00000000">
      <w:pPr>
        <w:spacing w:before="120" w:after="160" w:line="360" w:lineRule="auto"/>
        <w:jc w:val="both"/>
      </w:pPr>
      <w:r>
        <w:t>We are deeply thankful to the Department of Computer Science and Engineering, Chitkara University Institute of Engineering and Technology, Chitkara University, Punjab, India, for providing us with the academic environment and resources necessary to carry out this study.</w:t>
      </w:r>
    </w:p>
    <w:p w14:paraId="26EF6C88" w14:textId="77777777" w:rsidR="002E7592" w:rsidRDefault="00000000">
      <w:pPr>
        <w:spacing w:before="120" w:after="160" w:line="360" w:lineRule="auto"/>
        <w:jc w:val="both"/>
      </w:pPr>
      <w:r>
        <w:t>We extend our gratitude to all the researchers, scholars, and authors whose published studies on hybrid work models, remote work productivity, employee satisfaction, and organizational effectiveness formed the foundation of our research. Their contributions to the field have significantly enriched our understanding of modern workplace dynamics.</w:t>
      </w:r>
    </w:p>
    <w:p w14:paraId="4A2360D7" w14:textId="77777777" w:rsidR="002E7592" w:rsidRDefault="00000000">
      <w:pPr>
        <w:spacing w:before="120" w:after="160" w:line="360" w:lineRule="auto"/>
        <w:jc w:val="both"/>
      </w:pPr>
      <w:r>
        <w:t>This project has greatly deepened our knowledge of workplace flexibility, employee productivity, communication challenges, and organizational effectiveness in contemporary work environments. The collaborative experience has also strengthened our teamwork and analytical skills.</w:t>
      </w:r>
    </w:p>
    <w:p w14:paraId="4A47043A" w14:textId="77777777" w:rsidR="002E7592" w:rsidRDefault="002E7592"/>
    <w:p w14:paraId="217A0308" w14:textId="77777777" w:rsidR="002E7592" w:rsidRDefault="002E7592"/>
    <w:p w14:paraId="60D31B34" w14:textId="77777777" w:rsidR="002E7592" w:rsidRDefault="00000000">
      <w:pPr>
        <w:jc w:val="right"/>
      </w:pPr>
      <w:r>
        <w:rPr>
          <w:sz w:val="22"/>
          <w:szCs w:val="22"/>
        </w:rPr>
        <w:t>Tarun Garg (2210992458)</w:t>
      </w:r>
    </w:p>
    <w:p w14:paraId="1DC776CE" w14:textId="77777777" w:rsidR="002E7592" w:rsidRDefault="00000000">
      <w:pPr>
        <w:jc w:val="right"/>
      </w:pPr>
      <w:r>
        <w:rPr>
          <w:sz w:val="22"/>
          <w:szCs w:val="22"/>
        </w:rPr>
        <w:t>Yug Sikri (2210992571)</w:t>
      </w:r>
    </w:p>
    <w:p w14:paraId="0825794F" w14:textId="77777777" w:rsidR="002E7592" w:rsidRDefault="00000000">
      <w:pPr>
        <w:jc w:val="right"/>
      </w:pPr>
      <w:r>
        <w:rPr>
          <w:sz w:val="22"/>
          <w:szCs w:val="22"/>
        </w:rPr>
        <w:t>Mohit Garg (2210991930)</w:t>
      </w:r>
    </w:p>
    <w:p w14:paraId="20AB6F38" w14:textId="77777777" w:rsidR="002E7592" w:rsidRDefault="00000000">
      <w:pPr>
        <w:jc w:val="right"/>
      </w:pPr>
      <w:r>
        <w:rPr>
          <w:sz w:val="22"/>
          <w:szCs w:val="22"/>
        </w:rPr>
        <w:t>Arnav Sharma (2210991351)</w:t>
      </w:r>
    </w:p>
    <w:p w14:paraId="6BD66E90" w14:textId="77777777" w:rsidR="002E7592" w:rsidRDefault="00000000">
      <w:r>
        <w:br w:type="page"/>
      </w:r>
    </w:p>
    <w:p w14:paraId="1C5C857F" w14:textId="77777777" w:rsidR="002E7592" w:rsidRDefault="00000000">
      <w:pPr>
        <w:spacing w:before="200" w:after="400"/>
        <w:jc w:val="center"/>
      </w:pPr>
      <w:r>
        <w:rPr>
          <w:b/>
          <w:bCs/>
          <w:sz w:val="32"/>
          <w:szCs w:val="32"/>
        </w:rPr>
        <w:lastRenderedPageBreak/>
        <w:t>ABSTRACT</w:t>
      </w:r>
    </w:p>
    <w:p w14:paraId="247A244B" w14:textId="77777777" w:rsidR="002E7592" w:rsidRDefault="00000000">
      <w:pPr>
        <w:spacing w:before="120" w:after="160" w:line="360" w:lineRule="auto"/>
        <w:jc w:val="both"/>
      </w:pPr>
      <w:r>
        <w:t>After the global shift to remote work in 2020 triggered by the COVID-19 pandemic, hybrid work became the dominant operating model for many organizations worldwide. Despite its widespread adoption, no standardized framework existed to measure hybrid work effectiveness across multiple dimensions simultaneously. This report addresses that gap by introducing the Hybrid Work Effectiveness Index (HWEI) — a composite scoring system based on four equally weighted dimensions: productivity, employee satisfaction, communication quality, and organizational cost efficiency.</w:t>
      </w:r>
    </w:p>
    <w:p w14:paraId="7CCF0BD6" w14:textId="77777777" w:rsidR="002E7592" w:rsidRDefault="00000000">
      <w:pPr>
        <w:spacing w:before="120" w:after="160" w:line="360" w:lineRule="auto"/>
        <w:jc w:val="both"/>
      </w:pPr>
      <w:r>
        <w:t>The study proposes a structured "3+2" hybrid work schedule, where employees work from the office on Monday, Tuesday, and Thursday, while Wednesday and Friday are designated remote workdays. This schedule is designed to balance team collaboration with focused individual work.</w:t>
      </w:r>
    </w:p>
    <w:p w14:paraId="2E061298" w14:textId="77777777" w:rsidR="002E7592" w:rsidRDefault="00000000">
      <w:pPr>
        <w:spacing w:before="120" w:after="160" w:line="360" w:lineRule="auto"/>
        <w:jc w:val="both"/>
      </w:pPr>
      <w:r>
        <w:t>To validate the HWEI framework, a synthetic dataset of 500 employee records was generated based on statistical parameters derived from published empirical literature. The dataset represented employees across three work modalities: fully in-office, fully remote, and hybrid. Results demonstrated that the hybrid 3+2 model achieved the highest mean HWEI score of 0.74, compared to 0.69 for fully remote work and 0.63 for fully office-based work. Communication quality was identified as the most significant challenge for distributed work arrangements across all models.</w:t>
      </w:r>
    </w:p>
    <w:p w14:paraId="3A0422D1" w14:textId="77777777" w:rsidR="002E7592" w:rsidRDefault="00000000">
      <w:pPr>
        <w:spacing w:before="120" w:after="160" w:line="360" w:lineRule="auto"/>
        <w:jc w:val="both"/>
      </w:pPr>
      <w:r>
        <w:rPr>
          <w:i/>
          <w:iCs/>
        </w:rPr>
        <w:t>Keywords: Hybrid Work Model, HWEI, Remote Work Effectiveness, Organizational Productivity, Workforce Management, Work Scheduling, Employee Satisfaction, Cost Efficiency.</w:t>
      </w:r>
    </w:p>
    <w:p w14:paraId="4BB87E59" w14:textId="77777777" w:rsidR="002E7592" w:rsidRDefault="00000000">
      <w:r>
        <w:br w:type="page"/>
      </w:r>
    </w:p>
    <w:p w14:paraId="00785498" w14:textId="0545C10B" w:rsidR="002E7592" w:rsidRPr="007C48C5" w:rsidRDefault="00000000" w:rsidP="007C48C5">
      <w:pPr>
        <w:spacing w:before="200" w:after="400"/>
        <w:jc w:val="center"/>
        <w:rPr>
          <w:sz w:val="36"/>
          <w:szCs w:val="36"/>
          <w:u w:val="single"/>
        </w:rPr>
      </w:pPr>
      <w:r w:rsidRPr="007C48C5">
        <w:rPr>
          <w:b/>
          <w:bCs/>
          <w:sz w:val="36"/>
          <w:szCs w:val="36"/>
          <w:u w:val="single"/>
        </w:rPr>
        <w:lastRenderedPageBreak/>
        <w:t>LIST OF TABLES</w:t>
      </w:r>
    </w:p>
    <w:p w14:paraId="0B1859D7" w14:textId="77777777" w:rsidR="002E7592" w:rsidRDefault="002E7592"/>
    <w:p w14:paraId="403B3C76" w14:textId="3805B142" w:rsidR="002E7592" w:rsidRDefault="002E7592">
      <w:pPr>
        <w:spacing w:before="160" w:after="160"/>
      </w:pPr>
    </w:p>
    <w:tbl>
      <w:tblPr>
        <w:tblpPr w:leftFromText="180" w:rightFromText="180" w:vertAnchor="page" w:horzAnchor="margin" w:tblpY="3489"/>
        <w:tblW w:w="93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411"/>
        <w:gridCol w:w="6672"/>
        <w:gridCol w:w="1306"/>
      </w:tblGrid>
      <w:tr w:rsidR="002E7592" w14:paraId="5041B60C" w14:textId="77777777" w:rsidTr="007C48C5">
        <w:tblPrEx>
          <w:tblCellMar>
            <w:top w:w="0" w:type="dxa"/>
            <w:bottom w:w="0" w:type="dxa"/>
          </w:tblCellMar>
        </w:tblPrEx>
        <w:trPr>
          <w:trHeight w:val="478"/>
        </w:trPr>
        <w:tc>
          <w:tcPr>
            <w:tcW w:w="0" w:type="auto"/>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3B8B4CEA" w14:textId="77777777" w:rsidR="002E7592" w:rsidRDefault="00000000" w:rsidP="007C48C5">
            <w:pPr>
              <w:jc w:val="center"/>
            </w:pPr>
            <w:r>
              <w:rPr>
                <w:b/>
                <w:bCs/>
                <w:color w:val="FFFFFF"/>
                <w:sz w:val="22"/>
                <w:szCs w:val="22"/>
              </w:rPr>
              <w:t>Table No.</w:t>
            </w:r>
          </w:p>
        </w:tc>
        <w:tc>
          <w:tcPr>
            <w:tcW w:w="0" w:type="auto"/>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6A1282E0" w14:textId="77777777" w:rsidR="002E7592" w:rsidRDefault="00000000" w:rsidP="007C48C5">
            <w:pPr>
              <w:jc w:val="center"/>
            </w:pPr>
            <w:r>
              <w:rPr>
                <w:b/>
                <w:bCs/>
                <w:color w:val="FFFFFF"/>
                <w:sz w:val="22"/>
                <w:szCs w:val="22"/>
              </w:rPr>
              <w:t>Table Title</w:t>
            </w:r>
          </w:p>
        </w:tc>
        <w:tc>
          <w:tcPr>
            <w:tcW w:w="0" w:type="auto"/>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6333AB5B" w14:textId="77777777" w:rsidR="002E7592" w:rsidRDefault="00000000" w:rsidP="007C48C5">
            <w:pPr>
              <w:jc w:val="center"/>
            </w:pPr>
            <w:r>
              <w:rPr>
                <w:b/>
                <w:bCs/>
                <w:color w:val="FFFFFF"/>
                <w:sz w:val="22"/>
                <w:szCs w:val="22"/>
              </w:rPr>
              <w:t>Page No.</w:t>
            </w:r>
          </w:p>
        </w:tc>
      </w:tr>
      <w:tr w:rsidR="002E7592" w14:paraId="14A3BB54" w14:textId="77777777" w:rsidTr="007C48C5">
        <w:tblPrEx>
          <w:tblCellMar>
            <w:top w:w="0" w:type="dxa"/>
            <w:bottom w:w="0" w:type="dxa"/>
          </w:tblCellMar>
        </w:tblPrEx>
        <w:trPr>
          <w:trHeight w:val="478"/>
        </w:trPr>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3F1CB19" w14:textId="77777777" w:rsidR="002E7592" w:rsidRDefault="00000000" w:rsidP="007C48C5">
            <w:pPr>
              <w:jc w:val="center"/>
            </w:pPr>
            <w:r>
              <w:rPr>
                <w:sz w:val="22"/>
                <w:szCs w:val="22"/>
              </w:rPr>
              <w:t>Table 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091E4C" w14:textId="77777777" w:rsidR="002E7592" w:rsidRDefault="00000000" w:rsidP="007C48C5">
            <w:r>
              <w:rPr>
                <w:sz w:val="22"/>
                <w:szCs w:val="22"/>
              </w:rPr>
              <w:t>Summary of Key Literature and Research Gaps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EDC4DDB" w14:textId="77777777" w:rsidR="002E7592" w:rsidRDefault="00000000" w:rsidP="007C48C5">
            <w:pPr>
              <w:jc w:val="center"/>
            </w:pPr>
            <w:r>
              <w:rPr>
                <w:sz w:val="22"/>
                <w:szCs w:val="22"/>
              </w:rPr>
              <w:t>4</w:t>
            </w:r>
          </w:p>
        </w:tc>
      </w:tr>
      <w:tr w:rsidR="002E7592" w14:paraId="10604F17" w14:textId="77777777" w:rsidTr="007C48C5">
        <w:tblPrEx>
          <w:tblCellMar>
            <w:top w:w="0" w:type="dxa"/>
            <w:bottom w:w="0" w:type="dxa"/>
          </w:tblCellMar>
        </w:tblPrEx>
        <w:trPr>
          <w:trHeight w:val="478"/>
        </w:trPr>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856473A" w14:textId="77777777" w:rsidR="002E7592" w:rsidRDefault="00000000" w:rsidP="007C48C5">
            <w:pPr>
              <w:jc w:val="center"/>
            </w:pPr>
            <w:r>
              <w:rPr>
                <w:sz w:val="22"/>
                <w:szCs w:val="22"/>
              </w:rPr>
              <w:t>Table 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0F7615F" w14:textId="77777777" w:rsidR="002E7592" w:rsidRDefault="00000000" w:rsidP="007C48C5">
            <w:r>
              <w:rPr>
                <w:sz w:val="22"/>
                <w:szCs w:val="22"/>
              </w:rPr>
              <w:t>Dimension Operationalization and Measurement Properties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5F6988" w14:textId="77777777" w:rsidR="002E7592" w:rsidRDefault="00000000" w:rsidP="007C48C5">
            <w:pPr>
              <w:jc w:val="center"/>
            </w:pPr>
            <w:r>
              <w:rPr>
                <w:sz w:val="22"/>
                <w:szCs w:val="22"/>
              </w:rPr>
              <w:t>7</w:t>
            </w:r>
          </w:p>
        </w:tc>
      </w:tr>
      <w:tr w:rsidR="002E7592" w14:paraId="57A9E457" w14:textId="77777777" w:rsidTr="007C48C5">
        <w:tblPrEx>
          <w:tblCellMar>
            <w:top w:w="0" w:type="dxa"/>
            <w:bottom w:w="0" w:type="dxa"/>
          </w:tblCellMar>
        </w:tblPrEx>
        <w:trPr>
          <w:trHeight w:val="461"/>
        </w:trPr>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9B79C0" w14:textId="537E5636" w:rsidR="002E7592" w:rsidRDefault="00000000" w:rsidP="007C48C5">
            <w:pPr>
              <w:jc w:val="center"/>
            </w:pPr>
            <w:r>
              <w:rPr>
                <w:sz w:val="22"/>
                <w:szCs w:val="22"/>
              </w:rPr>
              <w:t xml:space="preserve">Table </w:t>
            </w:r>
            <w:r w:rsidR="007C48C5">
              <w:rPr>
                <w:sz w:val="22"/>
                <w:szCs w:val="22"/>
              </w:rPr>
              <w:t>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E9ABB07" w14:textId="77777777" w:rsidR="002E7592" w:rsidRDefault="00000000" w:rsidP="007C48C5">
            <w:r>
              <w:rPr>
                <w:sz w:val="22"/>
                <w:szCs w:val="22"/>
              </w:rPr>
              <w:t>Mean HWEI Scores by Work Modality</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05D430" w14:textId="77777777" w:rsidR="002E7592" w:rsidRDefault="00000000" w:rsidP="007C48C5">
            <w:pPr>
              <w:jc w:val="center"/>
            </w:pPr>
            <w:r>
              <w:rPr>
                <w:sz w:val="22"/>
                <w:szCs w:val="22"/>
              </w:rPr>
              <w:t>8</w:t>
            </w:r>
          </w:p>
        </w:tc>
      </w:tr>
      <w:tr w:rsidR="002E7592" w14:paraId="64C3937F" w14:textId="77777777" w:rsidTr="007C48C5">
        <w:tblPrEx>
          <w:tblCellMar>
            <w:top w:w="0" w:type="dxa"/>
            <w:bottom w:w="0" w:type="dxa"/>
          </w:tblCellMar>
        </w:tblPrEx>
        <w:trPr>
          <w:trHeight w:val="525"/>
        </w:trPr>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BA9D292" w14:textId="0BD345CF" w:rsidR="002E7592" w:rsidRDefault="00000000" w:rsidP="007C48C5">
            <w:pPr>
              <w:jc w:val="center"/>
            </w:pPr>
            <w:r>
              <w:rPr>
                <w:sz w:val="22"/>
                <w:szCs w:val="22"/>
              </w:rPr>
              <w:t xml:space="preserve">Table </w:t>
            </w:r>
            <w:r w:rsidR="007C48C5">
              <w:rPr>
                <w:sz w:val="22"/>
                <w:szCs w:val="22"/>
              </w:rPr>
              <w:t>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CFFFEBC" w14:textId="77777777" w:rsidR="002E7592" w:rsidRDefault="00000000" w:rsidP="007C48C5">
            <w:r>
              <w:rPr>
                <w:sz w:val="22"/>
                <w:szCs w:val="22"/>
              </w:rPr>
              <w:t>Mean Dimensional Scores by Work Modality</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DC4803" w14:textId="6A08978F" w:rsidR="002E7592" w:rsidRDefault="007C48C5" w:rsidP="007C48C5">
            <w:pPr>
              <w:jc w:val="center"/>
            </w:pPr>
            <w:r>
              <w:t>8</w:t>
            </w:r>
          </w:p>
        </w:tc>
      </w:tr>
    </w:tbl>
    <w:p w14:paraId="646CB500" w14:textId="1537C6AC" w:rsidR="002E7592" w:rsidRDefault="00000000" w:rsidP="00E14F71">
      <w:r>
        <w:br w:type="page"/>
      </w:r>
      <w:r>
        <w:rPr>
          <w:b/>
          <w:bCs/>
          <w:sz w:val="28"/>
          <w:szCs w:val="28"/>
        </w:rPr>
        <w:lastRenderedPageBreak/>
        <w:t xml:space="preserve"> INTRODUCTION</w:t>
      </w:r>
    </w:p>
    <w:p w14:paraId="3968B0DE" w14:textId="77777777" w:rsidR="002E7592" w:rsidRDefault="00000000">
      <w:pPr>
        <w:pStyle w:val="Heading2"/>
      </w:pPr>
      <w:r>
        <w:rPr>
          <w:sz w:val="24"/>
          <w:szCs w:val="24"/>
        </w:rPr>
        <w:t>1.1 Background and Historical Context</w:t>
      </w:r>
    </w:p>
    <w:p w14:paraId="005615C2" w14:textId="77777777" w:rsidR="002E7592" w:rsidRDefault="00000000">
      <w:pPr>
        <w:spacing w:before="100" w:after="100" w:line="360" w:lineRule="auto"/>
        <w:jc w:val="both"/>
      </w:pPr>
      <w:r>
        <w:t>For most of the twentieth century, companies followed a traditional five-day office work model where physical presence was considered essential for teamwork, supervision, and maintaining company culture. Although internet access and video conferencing tools improved significantly during the 2010s, remote work remained largely uncommon, confined to specific roles or informal arrangements.</w:t>
      </w:r>
    </w:p>
    <w:p w14:paraId="018D768B" w14:textId="77777777" w:rsidR="002E7592" w:rsidRDefault="00000000">
      <w:pPr>
        <w:spacing w:before="100" w:after="100" w:line="360" w:lineRule="auto"/>
        <w:jc w:val="both"/>
      </w:pPr>
      <w:r>
        <w:t>Everything changed with the onset of the COVID-19 pandemic in 2020. Organizations across all industries were compelled to rapidly transition to remote work within an extremely short period. Many companies that had previously resisted the idea of remote work discovered that teams could continue functioning effectively even when employees were geographically distributed. This unprecedented global shift effectively served as a large-scale real-world experiment that fundamentally altered how managers and executives perceived the possibilities of flexible work arrangements.</w:t>
      </w:r>
    </w:p>
    <w:p w14:paraId="2B09556A" w14:textId="77777777" w:rsidR="002E7592" w:rsidRDefault="00000000">
      <w:pPr>
        <w:spacing w:before="100" w:after="100" w:line="360" w:lineRule="auto"/>
        <w:jc w:val="both"/>
      </w:pPr>
      <w:r>
        <w:t>As pandemic restrictions gradually eased, organizations faced a critical decision: return to traditional full-time office work or explore new flexible models. Surveys and labor market data clearly indicated that most organizations did not wish to return to either extreme — fully in-office or fully remote. Instead, hybrid work emerged as the preferred solution, allowing employees to split their time between office and remote work in a planned and structured manner. By 2023 and 2024, hybrid work had become the dominant arrangement in knowledge-based industries worldwide.</w:t>
      </w:r>
    </w:p>
    <w:p w14:paraId="201E9E16" w14:textId="77777777" w:rsidR="002E7592" w:rsidRDefault="00000000">
      <w:pPr>
        <w:pStyle w:val="Heading2"/>
      </w:pPr>
      <w:r>
        <w:rPr>
          <w:sz w:val="24"/>
          <w:szCs w:val="24"/>
        </w:rPr>
        <w:t>1.2 Problem Statement</w:t>
      </w:r>
    </w:p>
    <w:p w14:paraId="51A3713B" w14:textId="77777777" w:rsidR="002E7592" w:rsidRDefault="00000000">
      <w:pPr>
        <w:spacing w:before="100" w:after="100" w:line="360" w:lineRule="auto"/>
        <w:jc w:val="both"/>
      </w:pPr>
      <w:r>
        <w:t>Despite its widespread adoption, hybrid work lacks a clear, standardized definition. Different organizations implement it differently — some require two days in-office per week, others three, while some leave the decision entirely to individual teams or managers. This inconsistency makes it difficult to compare hybrid work models across organizations or to develop evidence-based workplace policies.</w:t>
      </w:r>
    </w:p>
    <w:p w14:paraId="063BC9F7" w14:textId="77777777" w:rsidR="002E7592" w:rsidRDefault="00000000">
      <w:pPr>
        <w:spacing w:before="100" w:after="100" w:line="360" w:lineRule="auto"/>
        <w:jc w:val="both"/>
      </w:pPr>
      <w:r>
        <w:t xml:space="preserve">Moreover, the majority of existing research studies and industry reports tend to focus on only one dimension at a time — such as productivity, employee satisfaction, or communication quality — rather than evaluating all dimensions together in a balanced, composite manner. There is currently </w:t>
      </w:r>
      <w:r>
        <w:lastRenderedPageBreak/>
        <w:t>no peer-reviewed framework that combines all these factors into a single, unified effectiveness score. This report directly addresses that gap.</w:t>
      </w:r>
    </w:p>
    <w:p w14:paraId="3EBFC0ED" w14:textId="77777777" w:rsidR="002E7592" w:rsidRDefault="00000000">
      <w:pPr>
        <w:pStyle w:val="Heading2"/>
      </w:pPr>
      <w:r>
        <w:rPr>
          <w:sz w:val="24"/>
          <w:szCs w:val="24"/>
        </w:rPr>
        <w:t>1.3 Significance of the Study</w:t>
      </w:r>
    </w:p>
    <w:p w14:paraId="5D5926C7" w14:textId="77777777" w:rsidR="002E7592" w:rsidRDefault="00000000">
      <w:pPr>
        <w:spacing w:before="100" w:after="100" w:line="360" w:lineRule="auto"/>
        <w:jc w:val="both"/>
      </w:pPr>
      <w:r>
        <w:t>The work model an organization adopts has profound implications for employee well-being, talent retention, organizational culture, office expenditure, and long-term productivity. A poorly designed hybrid model can inadvertently combine the worst aspects of both remote and office work — employees may experience the isolation typical of remote work while still being required to attend unnecessary meetings without gaining the genuine collaboration benefits of in-person interaction.</w:t>
      </w:r>
    </w:p>
    <w:p w14:paraId="40318299" w14:textId="77777777" w:rsidR="002E7592" w:rsidRDefault="00000000">
      <w:pPr>
        <w:spacing w:before="100" w:after="100" w:line="360" w:lineRule="auto"/>
        <w:jc w:val="both"/>
      </w:pPr>
      <w:r>
        <w:t>Conversely, a well-designed hybrid work model can deliver the best of both worlds: the flexibility and autonomy of remote work combined with the collaborative energy and relationship-building that emerges from regular in-person contact.</w:t>
      </w:r>
    </w:p>
    <w:p w14:paraId="466C0D69" w14:textId="77777777" w:rsidR="002E7592" w:rsidRDefault="00000000">
      <w:pPr>
        <w:pStyle w:val="Heading2"/>
      </w:pPr>
      <w:r>
        <w:rPr>
          <w:sz w:val="24"/>
          <w:szCs w:val="24"/>
        </w:rPr>
        <w:t>1.4 Research Objectives</w:t>
      </w:r>
    </w:p>
    <w:p w14:paraId="3A4B4937" w14:textId="77777777" w:rsidR="002E7592" w:rsidRDefault="00000000">
      <w:pPr>
        <w:spacing w:before="100" w:after="100" w:line="360" w:lineRule="auto"/>
        <w:jc w:val="both"/>
      </w:pPr>
      <w:r>
        <w:t>The key objectives of this study are:</w:t>
      </w:r>
    </w:p>
    <w:p w14:paraId="7544952D" w14:textId="77777777" w:rsidR="002E7592" w:rsidRDefault="00000000">
      <w:pPr>
        <w:pStyle w:val="ListParagraph"/>
        <w:numPr>
          <w:ilvl w:val="0"/>
          <w:numId w:val="2"/>
        </w:numPr>
        <w:spacing w:before="80" w:after="80" w:line="320" w:lineRule="auto"/>
      </w:pPr>
      <w:r>
        <w:t>To review and analyze existing research on hybrid, remote, and office-based work models across dimensions such as productivity, employee satisfaction, communication, and cost.</w:t>
      </w:r>
    </w:p>
    <w:p w14:paraId="631BC326" w14:textId="77777777" w:rsidR="002E7592" w:rsidRDefault="00000000">
      <w:pPr>
        <w:pStyle w:val="ListParagraph"/>
        <w:numPr>
          <w:ilvl w:val="0"/>
          <w:numId w:val="2"/>
        </w:numPr>
        <w:spacing w:before="80" w:after="80" w:line="320" w:lineRule="auto"/>
      </w:pPr>
      <w:r>
        <w:t>To develop the Hybrid Work Effectiveness Index (HWEI) as a standardized, repeatable measurement framework for hybrid work performance.</w:t>
      </w:r>
    </w:p>
    <w:p w14:paraId="3B1A86E9" w14:textId="77777777" w:rsidR="002E7592" w:rsidRDefault="00000000">
      <w:pPr>
        <w:pStyle w:val="ListParagraph"/>
        <w:numPr>
          <w:ilvl w:val="0"/>
          <w:numId w:val="2"/>
        </w:numPr>
        <w:spacing w:before="80" w:after="80" w:line="320" w:lineRule="auto"/>
      </w:pPr>
      <w:r>
        <w:t>To introduce and justify the "3+2" hybrid work schedule as a practical implementation model for organizations.</w:t>
      </w:r>
    </w:p>
    <w:p w14:paraId="03B66706" w14:textId="77777777" w:rsidR="002E7592" w:rsidRDefault="00000000">
      <w:pPr>
        <w:pStyle w:val="ListParagraph"/>
        <w:numPr>
          <w:ilvl w:val="0"/>
          <w:numId w:val="2"/>
        </w:numPr>
        <w:spacing w:before="80" w:after="80" w:line="320" w:lineRule="auto"/>
      </w:pPr>
      <w:r>
        <w:t>To apply the HWEI to a research-based synthetic dataset and compare results across all three work modalities.</w:t>
      </w:r>
    </w:p>
    <w:p w14:paraId="079B0482" w14:textId="77777777" w:rsidR="002E7592" w:rsidRDefault="00000000">
      <w:pPr>
        <w:pStyle w:val="ListParagraph"/>
        <w:numPr>
          <w:ilvl w:val="0"/>
          <w:numId w:val="2"/>
        </w:numPr>
        <w:spacing w:before="80" w:after="80" w:line="320" w:lineRule="auto"/>
      </w:pPr>
      <w:r>
        <w:t>To provide actionable policy recommendations based on both empirical findings and theoretical understanding.</w:t>
      </w:r>
    </w:p>
    <w:p w14:paraId="6108B2F6" w14:textId="77777777" w:rsidR="002E7592" w:rsidRDefault="00000000">
      <w:r>
        <w:br w:type="page"/>
      </w:r>
    </w:p>
    <w:p w14:paraId="25C66900" w14:textId="77777777" w:rsidR="002E7592" w:rsidRDefault="00000000">
      <w:pPr>
        <w:pStyle w:val="Heading1"/>
        <w:spacing w:before="360" w:after="180"/>
      </w:pPr>
      <w:r>
        <w:rPr>
          <w:sz w:val="28"/>
          <w:szCs w:val="28"/>
        </w:rPr>
        <w:lastRenderedPageBreak/>
        <w:t>2. LITERATURE REVIEW</w:t>
      </w:r>
    </w:p>
    <w:p w14:paraId="47B6F27A" w14:textId="77777777" w:rsidR="002E7592" w:rsidRDefault="00000000">
      <w:pPr>
        <w:pStyle w:val="Heading2"/>
      </w:pPr>
      <w:r>
        <w:rPr>
          <w:sz w:val="24"/>
          <w:szCs w:val="24"/>
        </w:rPr>
        <w:t>2.1 Productivity in Distributed Work Arrangements</w:t>
      </w:r>
    </w:p>
    <w:p w14:paraId="5081051E" w14:textId="77777777" w:rsidR="002E7592" w:rsidRDefault="00000000">
      <w:pPr>
        <w:spacing w:before="100" w:after="100" w:line="360" w:lineRule="auto"/>
        <w:jc w:val="both"/>
      </w:pPr>
      <w:r>
        <w:t>The relationship between work location and productivity is nuanced and context-dependent. A landmark study by Bloom et al. (2024) at a Chinese technology company found that hybrid employees performed equally well or slightly better than their fully in-office counterparts and were less likely to consider leaving. In contrast, Gibbs et al. (2021) found that remote workers in professional service firms often worked longer hours without proportional improvements in output quality, a problem linked to blurred work-life boundaries and excessive virtual meetings (DeFilippis et al., 2020).</w:t>
      </w:r>
    </w:p>
    <w:p w14:paraId="00AE1EBA" w14:textId="77777777" w:rsidR="002E7592" w:rsidRDefault="00000000">
      <w:pPr>
        <w:spacing w:before="100" w:after="100" w:line="360" w:lineRule="auto"/>
        <w:jc w:val="both"/>
      </w:pPr>
      <w:r>
        <w:t>These seemingly contradictory findings can be reconciled: the effect of hybrid and remote work on productivity depends heavily on the nature of the work itself. Tasks requiring deep, independent focus tend to benefit from remote conditions, while work dependent on rapid feedback, creative ideation, or collaborative problem-solving often benefits from physical co-presence (Brucks &amp; Levav, 2022).</w:t>
      </w:r>
    </w:p>
    <w:p w14:paraId="32DD7C58" w14:textId="77777777" w:rsidR="002E7592" w:rsidRDefault="00000000">
      <w:pPr>
        <w:pStyle w:val="Heading2"/>
      </w:pPr>
      <w:r>
        <w:rPr>
          <w:sz w:val="24"/>
          <w:szCs w:val="24"/>
        </w:rPr>
        <w:t>2.2 Employee Satisfaction and Retention</w:t>
      </w:r>
    </w:p>
    <w:p w14:paraId="75F80D57" w14:textId="77777777" w:rsidR="002E7592" w:rsidRDefault="00000000">
      <w:pPr>
        <w:spacing w:before="100" w:after="100" w:line="360" w:lineRule="auto"/>
        <w:jc w:val="both"/>
      </w:pPr>
      <w:r>
        <w:t>Research consistently demonstrates strong employee preference for flexible work arrangements. Aksoy et al. (2022) found that eliminating the daily commute — averaging 54 minutes per day in their U.S. study — is among the most valued non-monetary benefits associated with remote work. Barrero et al. (2023) further documented that many employees are willing to accept salary reductions to preserve remote work flexibility, indicating that flexible work has become a durable component of employee expectations.</w:t>
      </w:r>
    </w:p>
    <w:p w14:paraId="4824B1FC" w14:textId="77777777" w:rsidR="002E7592" w:rsidRDefault="00000000">
      <w:pPr>
        <w:spacing w:before="100" w:after="100" w:line="360" w:lineRule="auto"/>
        <w:jc w:val="both"/>
      </w:pPr>
      <w:r>
        <w:t>However, remote and hybrid arrangements also introduce equity challenges. Emanuel and Harrington (2023) identified a "visibility penalty," where remote employees were promoted at slower rates than office-based peers. This finding underscores the need for organizations to build deliberately equitable performance management systems when implementing hybrid policies.</w:t>
      </w:r>
    </w:p>
    <w:p w14:paraId="42CCFE04" w14:textId="77777777" w:rsidR="002E7592" w:rsidRDefault="00000000">
      <w:pPr>
        <w:pStyle w:val="Heading2"/>
      </w:pPr>
      <w:r>
        <w:rPr>
          <w:sz w:val="24"/>
          <w:szCs w:val="24"/>
        </w:rPr>
        <w:t>2.3 Communication, Collaboration, and Creativity</w:t>
      </w:r>
    </w:p>
    <w:p w14:paraId="4D39C7C1" w14:textId="77777777" w:rsidR="002E7592" w:rsidRDefault="00000000">
      <w:pPr>
        <w:spacing w:before="100" w:after="100" w:line="360" w:lineRule="auto"/>
        <w:jc w:val="both"/>
      </w:pPr>
      <w:r>
        <w:t xml:space="preserve">Research on communication in distributed environments reveals some of the most significant concerns about fully remote work. Yang et al. (2022) demonstrated that remote work reduces cross-team communication and increases intra-team isolation, potentially weakening an organization's </w:t>
      </w:r>
      <w:r>
        <w:lastRenderedPageBreak/>
        <w:t>long-term adaptive capacity. Brucks and Levav (2022) found that virtual collaboration produces fewer creative ideas than in-person collaboration, attributing this to the reduction in shared visual attention and spontaneous interaction in virtual environments.</w:t>
      </w:r>
    </w:p>
    <w:p w14:paraId="3CB10AF5" w14:textId="77777777" w:rsidR="002E7592" w:rsidRDefault="00000000">
      <w:pPr>
        <w:spacing w:before="100" w:after="100" w:line="360" w:lineRule="auto"/>
        <w:jc w:val="both"/>
      </w:pPr>
      <w:r>
        <w:t>These findings suggest that routine communication can function adequately in virtual settings, but high-value activities — creative brainstorming, complex negotiations, mentorship, and relationship-building — remain most effective when people interact in person. This insight directly informs the rationale behind the 3+2 hybrid scheduling model.</w:t>
      </w:r>
    </w:p>
    <w:p w14:paraId="6EFE3CA8" w14:textId="77777777" w:rsidR="002E7592" w:rsidRDefault="00000000">
      <w:pPr>
        <w:pStyle w:val="Heading2"/>
      </w:pPr>
      <w:r>
        <w:rPr>
          <w:sz w:val="24"/>
          <w:szCs w:val="24"/>
        </w:rPr>
        <w:t>2.4 Organizational Cost Structures</w:t>
      </w:r>
    </w:p>
    <w:p w14:paraId="2A69E933" w14:textId="77777777" w:rsidR="002E7592" w:rsidRDefault="00000000">
      <w:pPr>
        <w:spacing w:before="100" w:after="100" w:line="360" w:lineRule="auto"/>
        <w:jc w:val="both"/>
      </w:pPr>
      <w:r>
        <w:t>Office space and related operational costs represent major expenditures for organizations. McKinsey (2023) estimated that companies reducing their office footprint by 30–40% through hybrid work adoption can achieve substantial cost savings. While hybrid models also require investment in remote work infrastructure, cybersecurity systems, and home-office support for employees, the overall cost profile of hybrid work remains more favorable than full-time office arrangements.</w:t>
      </w:r>
    </w:p>
    <w:p w14:paraId="3C242038" w14:textId="77777777" w:rsidR="002E7592" w:rsidRDefault="00000000">
      <w:pPr>
        <w:pStyle w:val="Heading2"/>
      </w:pPr>
      <w:r>
        <w:rPr>
          <w:sz w:val="24"/>
          <w:szCs w:val="24"/>
        </w:rPr>
        <w:t>2.5 Summary of Literature and Research Gaps</w:t>
      </w:r>
    </w:p>
    <w:p w14:paraId="50F4E440" w14:textId="77777777" w:rsidR="002E7592" w:rsidRDefault="00000000">
      <w:pPr>
        <w:spacing w:before="100" w:after="100" w:line="360" w:lineRule="auto"/>
        <w:jc w:val="both"/>
      </w:pPr>
      <w:r>
        <w:t>The table below summarizes the key literature reviewed and their respective limitations:</w:t>
      </w:r>
    </w:p>
    <w:p w14:paraId="5DE55845" w14:textId="77777777" w:rsidR="002E7592" w:rsidRDefault="002E759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72"/>
        <w:gridCol w:w="1937"/>
        <w:gridCol w:w="2920"/>
        <w:gridCol w:w="2397"/>
      </w:tblGrid>
      <w:tr w:rsidR="002E7592" w14:paraId="5C3EB758"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427833EC" w14:textId="77777777" w:rsidR="002E7592" w:rsidRDefault="00000000">
            <w:pPr>
              <w:jc w:val="center"/>
            </w:pPr>
            <w:r>
              <w:rPr>
                <w:b/>
                <w:bCs/>
                <w:color w:val="FFFFFF"/>
                <w:sz w:val="20"/>
                <w:szCs w:val="20"/>
              </w:rPr>
              <w:t>Author(s)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86CAAF2" w14:textId="77777777" w:rsidR="002E7592" w:rsidRDefault="00000000">
            <w:pPr>
              <w:jc w:val="center"/>
            </w:pPr>
            <w:r>
              <w:rPr>
                <w:b/>
                <w:bCs/>
                <w:color w:val="FFFFFF"/>
                <w:sz w:val="20"/>
                <w:szCs w:val="20"/>
              </w:rPr>
              <w:t>Focus</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1BE6C0F6" w14:textId="77777777" w:rsidR="002E7592" w:rsidRDefault="00000000">
            <w:pPr>
              <w:jc w:val="center"/>
            </w:pPr>
            <w:r>
              <w:rPr>
                <w:b/>
                <w:bCs/>
                <w:color w:val="FFFFFF"/>
                <w:sz w:val="20"/>
                <w:szCs w:val="20"/>
              </w:rPr>
              <w:t>Key Finding</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80" w:type="dxa"/>
              <w:left w:w="120" w:type="dxa"/>
              <w:bottom w:w="80" w:type="dxa"/>
              <w:right w:w="120" w:type="dxa"/>
            </w:tcMar>
          </w:tcPr>
          <w:p w14:paraId="7E8555EF" w14:textId="77777777" w:rsidR="002E7592" w:rsidRDefault="00000000">
            <w:pPr>
              <w:jc w:val="center"/>
            </w:pPr>
            <w:r>
              <w:rPr>
                <w:b/>
                <w:bCs/>
                <w:color w:val="FFFFFF"/>
                <w:sz w:val="20"/>
                <w:szCs w:val="20"/>
              </w:rPr>
              <w:t>Limitation</w:t>
            </w:r>
          </w:p>
        </w:tc>
      </w:tr>
      <w:tr w:rsidR="002E7592" w14:paraId="1410FA84"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0C9F2E" w14:textId="77777777" w:rsidR="002E7592" w:rsidRDefault="00000000">
            <w:r>
              <w:rPr>
                <w:sz w:val="20"/>
                <w:szCs w:val="20"/>
              </w:rPr>
              <w:t>Bloom et al. (2024)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439D5A" w14:textId="77777777" w:rsidR="002E7592" w:rsidRDefault="00000000">
            <w:r>
              <w:rPr>
                <w:sz w:val="20"/>
                <w:szCs w:val="20"/>
              </w:rPr>
              <w:t>Productivity &amp; Attrition</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4F84010" w14:textId="77777777" w:rsidR="002E7592" w:rsidRDefault="00000000">
            <w:r>
              <w:rPr>
                <w:sz w:val="20"/>
                <w:szCs w:val="20"/>
              </w:rPr>
              <w:t>Hybrid cuts attrition with no performance loss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BE92C1" w14:textId="77777777" w:rsidR="002E7592" w:rsidRDefault="00000000">
            <w:r>
              <w:rPr>
                <w:sz w:val="20"/>
                <w:szCs w:val="20"/>
              </w:rPr>
              <w:t>Single firm, China context</w:t>
            </w:r>
          </w:p>
        </w:tc>
      </w:tr>
      <w:tr w:rsidR="002E7592" w14:paraId="3F00F41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674BEE" w14:textId="77777777" w:rsidR="002E7592" w:rsidRDefault="00000000">
            <w:r>
              <w:rPr>
                <w:sz w:val="20"/>
                <w:szCs w:val="20"/>
              </w:rPr>
              <w:t>Yang et al. (2022)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7D8C939" w14:textId="77777777" w:rsidR="002E7592" w:rsidRDefault="00000000">
            <w:r>
              <w:rPr>
                <w:sz w:val="20"/>
                <w:szCs w:val="20"/>
              </w:rPr>
              <w:t>Communication networks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2AC486D" w14:textId="77777777" w:rsidR="002E7592" w:rsidRDefault="00000000">
            <w:r>
              <w:rPr>
                <w:sz w:val="20"/>
                <w:szCs w:val="20"/>
              </w:rPr>
              <w:t>Remote work silos teams; reduces cross-team ties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636AB1" w14:textId="77777777" w:rsidR="002E7592" w:rsidRDefault="00000000">
            <w:r>
              <w:rPr>
                <w:sz w:val="20"/>
                <w:szCs w:val="20"/>
              </w:rPr>
              <w:t>Tech sector only</w:t>
            </w:r>
          </w:p>
        </w:tc>
      </w:tr>
      <w:tr w:rsidR="002E7592" w14:paraId="0F9679F5"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2A231B7" w14:textId="77777777" w:rsidR="002E7592" w:rsidRDefault="00000000">
            <w:r>
              <w:rPr>
                <w:sz w:val="20"/>
                <w:szCs w:val="20"/>
              </w:rPr>
              <w:t>Brucks &amp; Levav (2022)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359F4E6" w14:textId="77777777" w:rsidR="002E7592" w:rsidRDefault="00000000">
            <w:r>
              <w:rPr>
                <w:sz w:val="20"/>
                <w:szCs w:val="20"/>
              </w:rPr>
              <w:t>Creativity</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14F6F7" w14:textId="77777777" w:rsidR="002E7592" w:rsidRDefault="00000000">
            <w:r>
              <w:rPr>
                <w:sz w:val="20"/>
                <w:szCs w:val="20"/>
              </w:rPr>
              <w:t>In-person collaboration yields more creative ideas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85352A5" w14:textId="77777777" w:rsidR="002E7592" w:rsidRDefault="00000000">
            <w:r>
              <w:rPr>
                <w:sz w:val="20"/>
                <w:szCs w:val="20"/>
              </w:rPr>
              <w:t>Lab setting; controlled tasks only</w:t>
            </w:r>
          </w:p>
        </w:tc>
      </w:tr>
      <w:tr w:rsidR="002E7592" w14:paraId="1491EBF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AD162B4" w14:textId="77777777" w:rsidR="002E7592" w:rsidRDefault="00000000">
            <w:r>
              <w:rPr>
                <w:sz w:val="20"/>
                <w:szCs w:val="20"/>
              </w:rPr>
              <w:t>Barrero et al. (2023)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DC45DCB" w14:textId="77777777" w:rsidR="002E7592" w:rsidRDefault="00000000">
            <w:r>
              <w:rPr>
                <w:sz w:val="20"/>
                <w:szCs w:val="20"/>
              </w:rPr>
              <w:t>Worker preferences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4F1CC0" w14:textId="77777777" w:rsidR="002E7592" w:rsidRDefault="00000000">
            <w:r>
              <w:rPr>
                <w:sz w:val="20"/>
                <w:szCs w:val="20"/>
              </w:rPr>
              <w:t>Flexibility is a durable, wage-substitutable preference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0EA9B8" w14:textId="77777777" w:rsidR="002E7592" w:rsidRDefault="00000000">
            <w:r>
              <w:rPr>
                <w:sz w:val="20"/>
                <w:szCs w:val="20"/>
              </w:rPr>
              <w:t>U.S. survey; self-reported</w:t>
            </w:r>
          </w:p>
        </w:tc>
      </w:tr>
      <w:tr w:rsidR="002E7592" w14:paraId="43C102E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D16EB01" w14:textId="77777777" w:rsidR="002E7592" w:rsidRDefault="00000000">
            <w:r>
              <w:rPr>
                <w:sz w:val="20"/>
                <w:szCs w:val="20"/>
              </w:rPr>
              <w:t>Emanuel &amp; Harrington (2023)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34251A4" w14:textId="77777777" w:rsidR="002E7592" w:rsidRDefault="00000000">
            <w:r>
              <w:rPr>
                <w:sz w:val="20"/>
                <w:szCs w:val="20"/>
              </w:rPr>
              <w:t>Career outcomes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242D6F9" w14:textId="77777777" w:rsidR="002E7592" w:rsidRDefault="00000000">
            <w:r>
              <w:rPr>
                <w:sz w:val="20"/>
                <w:szCs w:val="20"/>
              </w:rPr>
              <w:t>Remote workers face systematic promotion disadvantage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93DD27E" w14:textId="77777777" w:rsidR="002E7592" w:rsidRDefault="00000000">
            <w:r>
              <w:rPr>
                <w:sz w:val="20"/>
                <w:szCs w:val="20"/>
              </w:rPr>
              <w:t>Financial services sector</w:t>
            </w:r>
          </w:p>
        </w:tc>
      </w:tr>
      <w:tr w:rsidR="002E7592" w14:paraId="56820ACB"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E99AE5C" w14:textId="77777777" w:rsidR="002E7592" w:rsidRDefault="00000000">
            <w:r>
              <w:rPr>
                <w:sz w:val="20"/>
                <w:szCs w:val="20"/>
              </w:rPr>
              <w:t>Gibbs et al. (2021)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8C2FA14" w14:textId="77777777" w:rsidR="002E7592" w:rsidRDefault="00000000">
            <w:r>
              <w:rPr>
                <w:sz w:val="20"/>
                <w:szCs w:val="20"/>
              </w:rPr>
              <w:t>Hours &amp; efficiency</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00B85D" w14:textId="77777777" w:rsidR="002E7592" w:rsidRDefault="00000000">
            <w:r>
              <w:rPr>
                <w:sz w:val="20"/>
                <w:szCs w:val="20"/>
              </w:rPr>
              <w:t>Remote workers work longer but may be less efficient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5ADC596" w14:textId="77777777" w:rsidR="002E7592" w:rsidRDefault="00000000">
            <w:r>
              <w:rPr>
                <w:sz w:val="20"/>
                <w:szCs w:val="20"/>
              </w:rPr>
              <w:t>Pre-pandemic baseline</w:t>
            </w:r>
          </w:p>
        </w:tc>
      </w:tr>
      <w:tr w:rsidR="002E7592" w14:paraId="34885DFE"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5E4FEE3" w14:textId="77777777" w:rsidR="002E7592" w:rsidRDefault="00000000">
            <w:r>
              <w:rPr>
                <w:sz w:val="20"/>
                <w:szCs w:val="20"/>
              </w:rPr>
              <w:t>This Study</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D132EF1" w14:textId="77777777" w:rsidR="002E7592" w:rsidRDefault="00000000">
            <w:r>
              <w:rPr>
                <w:sz w:val="20"/>
                <w:szCs w:val="20"/>
              </w:rPr>
              <w:t>Multidimensional HWEI</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3FCC3A4" w14:textId="77777777" w:rsidR="002E7592" w:rsidRDefault="00000000">
            <w:r>
              <w:rPr>
                <w:sz w:val="20"/>
                <w:szCs w:val="20"/>
              </w:rPr>
              <w:t>Composite framework across all four dimensions; 3+2 model</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2EA6097" w14:textId="77777777" w:rsidR="002E7592" w:rsidRDefault="00000000">
            <w:r>
              <w:rPr>
                <w:sz w:val="20"/>
                <w:szCs w:val="20"/>
              </w:rPr>
              <w:t>Synthetic dataset; needs longitudinal validation</w:t>
            </w:r>
          </w:p>
        </w:tc>
      </w:tr>
    </w:tbl>
    <w:p w14:paraId="6E8AAAA5" w14:textId="77777777" w:rsidR="002E7592" w:rsidRDefault="00000000">
      <w:pPr>
        <w:spacing w:before="100" w:after="200"/>
        <w:jc w:val="center"/>
      </w:pPr>
      <w:r>
        <w:rPr>
          <w:i/>
          <w:iCs/>
          <w:sz w:val="20"/>
          <w:szCs w:val="20"/>
        </w:rPr>
        <w:t>Table 1: Summary of Key Literature and Research Gaps</w:t>
      </w:r>
    </w:p>
    <w:p w14:paraId="58C15FD2" w14:textId="77777777" w:rsidR="002E7592" w:rsidRDefault="00000000">
      <w:r>
        <w:br w:type="page"/>
      </w:r>
    </w:p>
    <w:p w14:paraId="0D85DA14" w14:textId="77777777" w:rsidR="002E7592" w:rsidRDefault="00000000">
      <w:pPr>
        <w:pStyle w:val="Heading1"/>
        <w:spacing w:before="360" w:after="180"/>
      </w:pPr>
      <w:r>
        <w:rPr>
          <w:sz w:val="28"/>
          <w:szCs w:val="28"/>
        </w:rPr>
        <w:lastRenderedPageBreak/>
        <w:t>3. METHODOLOGY</w:t>
      </w:r>
    </w:p>
    <w:p w14:paraId="630BDC1F" w14:textId="77777777" w:rsidR="002E7592" w:rsidRDefault="00000000">
      <w:pPr>
        <w:pStyle w:val="Heading2"/>
      </w:pPr>
      <w:r>
        <w:rPr>
          <w:sz w:val="24"/>
          <w:szCs w:val="24"/>
        </w:rPr>
        <w:t>3.1 The 3+2 Hybrid Scheduling Model</w:t>
      </w:r>
    </w:p>
    <w:p w14:paraId="59088D91" w14:textId="77777777" w:rsidR="002E7592" w:rsidRDefault="00000000">
      <w:pPr>
        <w:spacing w:before="100" w:after="100" w:line="360" w:lineRule="auto"/>
        <w:jc w:val="both"/>
      </w:pPr>
      <w:r>
        <w:t>The 3+2 hybrid work model proposes a fixed weekly structure where employees work from the office on Monday, Tuesday, and Thursday, while Wednesday and Friday are designated remote workdays. This schedule was developed based on both theoretical reasoning and practical considerations:</w:t>
      </w:r>
    </w:p>
    <w:p w14:paraId="382BDAA1" w14:textId="77777777" w:rsidR="002E7592" w:rsidRDefault="00000000">
      <w:pPr>
        <w:pStyle w:val="ListParagraph"/>
        <w:numPr>
          <w:ilvl w:val="0"/>
          <w:numId w:val="3"/>
        </w:numPr>
        <w:spacing w:before="80" w:after="80" w:line="320" w:lineRule="auto"/>
      </w:pPr>
      <w:r>
        <w:t>Monday (In-Office): Starting the work week in the office enables teams to align on weekly goals, plan tasks, and coordinate cross-departmental activities efficiently.</w:t>
      </w:r>
    </w:p>
    <w:p w14:paraId="056F1BFF" w14:textId="77777777" w:rsidR="002E7592" w:rsidRDefault="00000000">
      <w:pPr>
        <w:pStyle w:val="ListParagraph"/>
        <w:numPr>
          <w:ilvl w:val="0"/>
          <w:numId w:val="3"/>
        </w:numPr>
        <w:spacing w:before="80" w:after="80" w:line="320" w:lineRule="auto"/>
      </w:pPr>
      <w:r>
        <w:t>Tuesday (In-Office): The second office day is ideal for collaborative workshops, intensive brainstorming, and complex team tasks, building on the momentum established on Monday.</w:t>
      </w:r>
    </w:p>
    <w:p w14:paraId="1291C062" w14:textId="77777777" w:rsidR="002E7592" w:rsidRDefault="00000000">
      <w:pPr>
        <w:pStyle w:val="ListParagraph"/>
        <w:numPr>
          <w:ilvl w:val="0"/>
          <w:numId w:val="3"/>
        </w:numPr>
        <w:spacing w:before="80" w:after="80" w:line="320" w:lineRule="auto"/>
      </w:pPr>
      <w:r>
        <w:t>Wednesday (Remote): A mid-week remote day provides employees with uninterrupted time for deep, focused, individual work at peak cognitive load periods.</w:t>
      </w:r>
    </w:p>
    <w:p w14:paraId="7C8E32A9" w14:textId="77777777" w:rsidR="002E7592" w:rsidRDefault="00000000">
      <w:pPr>
        <w:pStyle w:val="ListParagraph"/>
        <w:numPr>
          <w:ilvl w:val="0"/>
          <w:numId w:val="3"/>
        </w:numPr>
        <w:spacing w:before="80" w:after="80" w:line="320" w:lineRule="auto"/>
      </w:pPr>
      <w:r>
        <w:t>Thursday (In-Office): Returning to the office before the weekend supports accountability, enables progress reviews, and allows important in-person discussions before week-end closure.</w:t>
      </w:r>
    </w:p>
    <w:p w14:paraId="763A6D09" w14:textId="77777777" w:rsidR="002E7592" w:rsidRDefault="00000000">
      <w:pPr>
        <w:pStyle w:val="ListParagraph"/>
        <w:numPr>
          <w:ilvl w:val="0"/>
          <w:numId w:val="3"/>
        </w:numPr>
        <w:spacing w:before="80" w:after="80" w:line="320" w:lineRule="auto"/>
      </w:pPr>
      <w:r>
        <w:t>Friday (Remote): The final remote day allows employees to complete pending tasks, finalize documentation, and work asynchronously without incurring commuting time on a traditionally lower-attendance day.</w:t>
      </w:r>
    </w:p>
    <w:p w14:paraId="3A75E4FC" w14:textId="77777777" w:rsidR="002E7592" w:rsidRDefault="00000000">
      <w:pPr>
        <w:pStyle w:val="Heading2"/>
      </w:pPr>
      <w:r>
        <w:rPr>
          <w:sz w:val="24"/>
          <w:szCs w:val="24"/>
        </w:rPr>
        <w:t>3.2 The Hybrid Work Effectiveness Index (HWEI)</w:t>
      </w:r>
    </w:p>
    <w:p w14:paraId="57DE74FB" w14:textId="77777777" w:rsidR="002E7592" w:rsidRDefault="00000000">
      <w:pPr>
        <w:spacing w:before="100" w:after="100" w:line="360" w:lineRule="auto"/>
        <w:jc w:val="both"/>
      </w:pPr>
      <w:r>
        <w:t>The HWEI is formalized as a weighted linear composite of four normalized dimensions:</w:t>
      </w:r>
    </w:p>
    <w:p w14:paraId="0C3AAE6F" w14:textId="77777777" w:rsidR="002E7592" w:rsidRDefault="00000000">
      <w:pPr>
        <w:spacing w:before="160" w:after="160"/>
        <w:jc w:val="center"/>
      </w:pPr>
      <w:r>
        <w:rPr>
          <w:b/>
          <w:bCs/>
          <w:sz w:val="26"/>
          <w:szCs w:val="26"/>
        </w:rPr>
        <w:t>HWEI = α₁P + α₂S + α₃C + α₄O</w:t>
      </w:r>
    </w:p>
    <w:p w14:paraId="4242855B" w14:textId="77777777" w:rsidR="002E7592" w:rsidRDefault="00000000">
      <w:pPr>
        <w:spacing w:before="100" w:after="100" w:line="360" w:lineRule="auto"/>
        <w:jc w:val="both"/>
      </w:pPr>
      <w:r>
        <w:t>Where:</w:t>
      </w:r>
    </w:p>
    <w:p w14:paraId="0D02D445" w14:textId="77777777" w:rsidR="002E7592" w:rsidRDefault="00000000">
      <w:pPr>
        <w:pStyle w:val="ListParagraph"/>
        <w:numPr>
          <w:ilvl w:val="0"/>
          <w:numId w:val="4"/>
        </w:numPr>
        <w:spacing w:before="80" w:after="80" w:line="320" w:lineRule="auto"/>
      </w:pPr>
      <w:r>
        <w:t>P = Normalized Productivity Score</w:t>
      </w:r>
    </w:p>
    <w:p w14:paraId="4096173C" w14:textId="77777777" w:rsidR="002E7592" w:rsidRDefault="00000000">
      <w:pPr>
        <w:pStyle w:val="ListParagraph"/>
        <w:numPr>
          <w:ilvl w:val="0"/>
          <w:numId w:val="4"/>
        </w:numPr>
        <w:spacing w:before="80" w:after="80" w:line="320" w:lineRule="auto"/>
      </w:pPr>
      <w:r>
        <w:t>S = Normalized Employee Satisfaction Score</w:t>
      </w:r>
    </w:p>
    <w:p w14:paraId="59062D2A" w14:textId="77777777" w:rsidR="002E7592" w:rsidRDefault="00000000">
      <w:pPr>
        <w:pStyle w:val="ListParagraph"/>
        <w:numPr>
          <w:ilvl w:val="0"/>
          <w:numId w:val="4"/>
        </w:numPr>
        <w:spacing w:before="80" w:after="80" w:line="320" w:lineRule="auto"/>
      </w:pPr>
      <w:r>
        <w:t>C = Normalized Communication Quality Score</w:t>
      </w:r>
    </w:p>
    <w:p w14:paraId="5CFF9253" w14:textId="77777777" w:rsidR="002E7592" w:rsidRDefault="00000000">
      <w:pPr>
        <w:pStyle w:val="ListParagraph"/>
        <w:numPr>
          <w:ilvl w:val="0"/>
          <w:numId w:val="4"/>
        </w:numPr>
        <w:spacing w:before="80" w:after="80" w:line="320" w:lineRule="auto"/>
      </w:pPr>
      <w:r>
        <w:t>O = Organizational Cost Efficiency Score (positive transformation of raw cost)</w:t>
      </w:r>
    </w:p>
    <w:p w14:paraId="539D73D6" w14:textId="77777777" w:rsidR="002E7592" w:rsidRDefault="00000000">
      <w:pPr>
        <w:spacing w:before="100" w:after="100" w:line="360" w:lineRule="auto"/>
        <w:jc w:val="both"/>
      </w:pPr>
      <w:r>
        <w:t>In the baseline model, all weights are set equal (α₁ = α₂ = α₃ = α₄ = 0.25), reflecting an agnostic stance on dimension importance. Organizations may adjust these weights to reflect their specific strategic priorities without altering the underlying index structure.</w:t>
      </w:r>
    </w:p>
    <w:p w14:paraId="5A71B1FB" w14:textId="77777777" w:rsidR="002E7592" w:rsidRDefault="00000000">
      <w:pPr>
        <w:pStyle w:val="Heading2"/>
      </w:pPr>
      <w:r>
        <w:rPr>
          <w:sz w:val="24"/>
          <w:szCs w:val="24"/>
        </w:rPr>
        <w:lastRenderedPageBreak/>
        <w:t>3.3 Normalization Procedure</w:t>
      </w:r>
    </w:p>
    <w:p w14:paraId="56C5D0D6" w14:textId="77777777" w:rsidR="002E7592" w:rsidRDefault="00000000">
      <w:pPr>
        <w:spacing w:before="100" w:after="100" w:line="360" w:lineRule="auto"/>
        <w:jc w:val="both"/>
      </w:pPr>
      <w:r>
        <w:t>Since the four dimensions are measured on different scales, all raw scores are normalized to the [0, 1] interval using min-max scaling:</w:t>
      </w:r>
    </w:p>
    <w:p w14:paraId="7DE975BC" w14:textId="69908A04" w:rsidR="002E7592" w:rsidRDefault="00863671">
      <w:pPr>
        <w:spacing w:before="140" w:after="140"/>
        <w:jc w:val="center"/>
      </w:pPr>
      <w:r>
        <w:rPr>
          <w:rFonts w:ascii="Courier New" w:eastAsia="Courier New" w:hAnsi="Courier New" w:cs="Courier New"/>
          <w:b/>
          <w:bCs/>
        </w:rPr>
        <w:br/>
      </w:r>
      <w:r w:rsidR="00000000">
        <w:rPr>
          <w:rFonts w:ascii="Courier New" w:eastAsia="Courier New" w:hAnsi="Courier New" w:cs="Courier New"/>
          <w:b/>
          <w:bCs/>
        </w:rPr>
        <w:t>x̂ = (x − x_min) / (x_max − x_min)</w:t>
      </w:r>
    </w:p>
    <w:p w14:paraId="00569EE4" w14:textId="690B9D28" w:rsidR="002E7592" w:rsidRDefault="00863671">
      <w:pPr>
        <w:spacing w:before="100" w:after="100" w:line="360" w:lineRule="auto"/>
        <w:jc w:val="both"/>
      </w:pPr>
      <w:r>
        <w:br/>
      </w:r>
      <w:r w:rsidR="00000000">
        <w:t>Cost is treated as an inverse dimension since lower organizational cost is preferable. The cost efficiency score is computed as:</w:t>
      </w:r>
    </w:p>
    <w:p w14:paraId="161A5265" w14:textId="26BADBD7" w:rsidR="002E7592" w:rsidRDefault="00863671">
      <w:pPr>
        <w:spacing w:before="140" w:after="140"/>
        <w:jc w:val="center"/>
      </w:pPr>
      <w:r>
        <w:rPr>
          <w:rFonts w:ascii="Courier New" w:eastAsia="Courier New" w:hAnsi="Courier New" w:cs="Courier New"/>
          <w:b/>
          <w:bCs/>
        </w:rPr>
        <w:br/>
      </w:r>
      <w:r w:rsidR="00000000">
        <w:rPr>
          <w:rFonts w:ascii="Courier New" w:eastAsia="Courier New" w:hAnsi="Courier New" w:cs="Courier New"/>
          <w:b/>
          <w:bCs/>
        </w:rPr>
        <w:t>O = (C_max − C_actual) / (C_max − C_min)</w:t>
      </w:r>
    </w:p>
    <w:p w14:paraId="0AD79DB3" w14:textId="77777777" w:rsidR="002E7592" w:rsidRDefault="00000000">
      <w:pPr>
        <w:pStyle w:val="Heading2"/>
      </w:pPr>
      <w:r>
        <w:rPr>
          <w:sz w:val="24"/>
          <w:szCs w:val="24"/>
        </w:rPr>
        <w:t>3.4 Research Design</w:t>
      </w:r>
    </w:p>
    <w:p w14:paraId="2C899672" w14:textId="6A7EDC67" w:rsidR="002E7592" w:rsidRDefault="00000000" w:rsidP="00BE1632">
      <w:pPr>
        <w:spacing w:before="100" w:after="100" w:line="360" w:lineRule="auto"/>
        <w:jc w:val="both"/>
      </w:pPr>
      <w:r>
        <w:t>This study employs a comparative cross-sectional research design, comparing three work modalities: fully office-based, fully remote, and hybrid 3+2. The unit of analysis is the individual employee record. Although no random assignment was used, the synthetic dataset was constructed to minimize confounding factors b</w:t>
      </w:r>
      <w:r w:rsidR="00BE1632">
        <w:t>y</w:t>
      </w:r>
      <w:r>
        <w:t xml:space="preserve"> keeping non-work-model variables as uniform as possible across all groups.</w:t>
      </w:r>
      <w:r>
        <w:br w:type="page"/>
      </w:r>
    </w:p>
    <w:p w14:paraId="355D6E49" w14:textId="77777777" w:rsidR="002E7592" w:rsidRDefault="00000000">
      <w:pPr>
        <w:pStyle w:val="Heading1"/>
        <w:spacing w:before="360" w:after="180"/>
      </w:pPr>
      <w:r>
        <w:rPr>
          <w:sz w:val="28"/>
          <w:szCs w:val="28"/>
        </w:rPr>
        <w:lastRenderedPageBreak/>
        <w:t>4. EXPERIMENTAL SETUP</w:t>
      </w:r>
    </w:p>
    <w:p w14:paraId="5C5CAE86" w14:textId="77777777" w:rsidR="002E7592" w:rsidRDefault="00000000">
      <w:pPr>
        <w:pStyle w:val="Heading2"/>
      </w:pPr>
      <w:r>
        <w:rPr>
          <w:sz w:val="24"/>
          <w:szCs w:val="24"/>
        </w:rPr>
        <w:t>4.1 Dataset Construction</w:t>
      </w:r>
    </w:p>
    <w:p w14:paraId="6AA039DF" w14:textId="77777777" w:rsidR="002E7592" w:rsidRDefault="00000000">
      <w:pPr>
        <w:spacing w:before="100" w:after="100" w:line="360" w:lineRule="auto"/>
        <w:jc w:val="both"/>
      </w:pPr>
      <w:r>
        <w:t>Since real organizational HR data is confidential and difficult to access, this study constructed a synthetic dataset of 500 employee records. The dataset was built using statistical distributions calibrated to match findings from published empirical research. The 500 records were distributed as follows: 150 employees in the fully in-office condition, 150 in the fully remote condition, and 200 in the hybrid 3+2 condition. The hybrid group was intentionally larger to reflect its predominance in contemporary knowledge-based industries.</w:t>
      </w:r>
    </w:p>
    <w:p w14:paraId="1FD90F22" w14:textId="77777777" w:rsidR="002E7592" w:rsidRDefault="00000000">
      <w:pPr>
        <w:pStyle w:val="Heading2"/>
      </w:pPr>
      <w:r>
        <w:rPr>
          <w:sz w:val="24"/>
          <w:szCs w:val="24"/>
        </w:rPr>
        <w:t>4.2 Dimension Operationalization</w:t>
      </w:r>
    </w:p>
    <w:p w14:paraId="65264D23" w14:textId="77777777" w:rsidR="002E7592" w:rsidRDefault="002E759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11"/>
        <w:gridCol w:w="3646"/>
        <w:gridCol w:w="1896"/>
        <w:gridCol w:w="1573"/>
      </w:tblGrid>
      <w:tr w:rsidR="002E7592" w14:paraId="244BBA6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096A23FD" w14:textId="77777777" w:rsidR="002E7592" w:rsidRDefault="00000000">
            <w:pPr>
              <w:jc w:val="center"/>
            </w:pPr>
            <w:r>
              <w:rPr>
                <w:b/>
                <w:bCs/>
                <w:color w:val="FFFFFF"/>
                <w:sz w:val="22"/>
                <w:szCs w:val="22"/>
              </w:rPr>
              <w:t>Dimension</w:t>
            </w:r>
          </w:p>
        </w:tc>
        <w:tc>
          <w:tcPr>
            <w:tcW w:w="0" w:type="auto"/>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47F36672" w14:textId="77777777" w:rsidR="002E7592" w:rsidRDefault="00000000">
            <w:pPr>
              <w:jc w:val="center"/>
            </w:pPr>
            <w:r>
              <w:rPr>
                <w:b/>
                <w:bCs/>
                <w:color w:val="FFFFFF"/>
                <w:sz w:val="22"/>
                <w:szCs w:val="22"/>
              </w:rPr>
              <w:t>Operational Definition</w:t>
            </w:r>
          </w:p>
        </w:tc>
        <w:tc>
          <w:tcPr>
            <w:tcW w:w="0" w:type="auto"/>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FADEC78" w14:textId="77777777" w:rsidR="002E7592" w:rsidRDefault="00000000">
            <w:pPr>
              <w:jc w:val="center"/>
            </w:pPr>
            <w:r>
              <w:rPr>
                <w:b/>
                <w:bCs/>
                <w:color w:val="FFFFFF"/>
                <w:sz w:val="22"/>
                <w:szCs w:val="22"/>
              </w:rPr>
              <w:t>Scale</w:t>
            </w:r>
          </w:p>
        </w:tc>
        <w:tc>
          <w:tcPr>
            <w:tcW w:w="0" w:type="auto"/>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2E559541" w14:textId="77777777" w:rsidR="002E7592" w:rsidRDefault="00000000">
            <w:pPr>
              <w:jc w:val="center"/>
            </w:pPr>
            <w:r>
              <w:rPr>
                <w:b/>
                <w:bCs/>
                <w:color w:val="FFFFFF"/>
                <w:sz w:val="22"/>
                <w:szCs w:val="22"/>
              </w:rPr>
              <w:t>Directionality</w:t>
            </w:r>
          </w:p>
        </w:tc>
      </w:tr>
      <w:tr w:rsidR="002E7592" w14:paraId="4025B3F7"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83AC874" w14:textId="77777777" w:rsidR="002E7592" w:rsidRDefault="00000000">
            <w:r>
              <w:rPr>
                <w:b/>
                <w:bCs/>
                <w:sz w:val="22"/>
                <w:szCs w:val="22"/>
              </w:rPr>
              <w:t>Productivity (P)</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228C51C" w14:textId="77777777" w:rsidR="002E7592" w:rsidRDefault="00000000">
            <w:r>
              <w:rPr>
                <w:sz w:val="22"/>
                <w:szCs w:val="22"/>
              </w:rPr>
              <w:t>Self-assessed task completion rate relative to weekly targets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1E9B24" w14:textId="77777777" w:rsidR="002E7592" w:rsidRDefault="00000000">
            <w:pPr>
              <w:jc w:val="center"/>
            </w:pPr>
            <w:r>
              <w:rPr>
                <w:sz w:val="22"/>
                <w:szCs w:val="22"/>
              </w:rPr>
              <w:t>0 – 100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E327100" w14:textId="77777777" w:rsidR="002E7592" w:rsidRDefault="00000000">
            <w:pPr>
              <w:jc w:val="center"/>
            </w:pPr>
            <w:r>
              <w:rPr>
                <w:sz w:val="22"/>
                <w:szCs w:val="22"/>
              </w:rPr>
              <w:t>Higher = Better</w:t>
            </w:r>
          </w:p>
        </w:tc>
      </w:tr>
      <w:tr w:rsidR="002E7592" w14:paraId="48AF9FED"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175DB18" w14:textId="77777777" w:rsidR="002E7592" w:rsidRDefault="00000000">
            <w:r>
              <w:rPr>
                <w:b/>
                <w:bCs/>
                <w:sz w:val="22"/>
                <w:szCs w:val="22"/>
              </w:rPr>
              <w:t>Satisfaction (S)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162E71C" w14:textId="77777777" w:rsidR="002E7592" w:rsidRDefault="00000000">
            <w:r>
              <w:rPr>
                <w:sz w:val="22"/>
                <w:szCs w:val="22"/>
              </w:rPr>
              <w:t>Composite well-being and work-model satisfaction rating</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48EA46" w14:textId="77777777" w:rsidR="002E7592" w:rsidRDefault="00000000">
            <w:pPr>
              <w:jc w:val="center"/>
            </w:pPr>
            <w:r>
              <w:rPr>
                <w:sz w:val="22"/>
                <w:szCs w:val="22"/>
              </w:rPr>
              <w:t>0 – 100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A506141" w14:textId="77777777" w:rsidR="002E7592" w:rsidRDefault="00000000">
            <w:pPr>
              <w:jc w:val="center"/>
            </w:pPr>
            <w:r>
              <w:rPr>
                <w:sz w:val="22"/>
                <w:szCs w:val="22"/>
              </w:rPr>
              <w:t>Higher = Better</w:t>
            </w:r>
          </w:p>
        </w:tc>
      </w:tr>
      <w:tr w:rsidR="002E7592" w14:paraId="62FB9EF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4973279" w14:textId="77777777" w:rsidR="002E7592" w:rsidRDefault="00000000">
            <w:r>
              <w:rPr>
                <w:b/>
                <w:bCs/>
                <w:sz w:val="22"/>
                <w:szCs w:val="22"/>
              </w:rPr>
              <w:t>Communication (C)</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7780A9A" w14:textId="77777777" w:rsidR="002E7592" w:rsidRDefault="00000000">
            <w:r>
              <w:rPr>
                <w:sz w:val="22"/>
                <w:szCs w:val="22"/>
              </w:rPr>
              <w:t>Manager-assessed collaboration quality and responsiveness</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33B63BB" w14:textId="77777777" w:rsidR="002E7592" w:rsidRDefault="00000000">
            <w:pPr>
              <w:jc w:val="center"/>
            </w:pPr>
            <w:r>
              <w:rPr>
                <w:sz w:val="22"/>
                <w:szCs w:val="22"/>
              </w:rPr>
              <w:t>0 – 100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86DAFBC" w14:textId="77777777" w:rsidR="002E7592" w:rsidRDefault="00000000">
            <w:pPr>
              <w:jc w:val="center"/>
            </w:pPr>
            <w:r>
              <w:rPr>
                <w:sz w:val="22"/>
                <w:szCs w:val="22"/>
              </w:rPr>
              <w:t>Higher = Better</w:t>
            </w:r>
          </w:p>
        </w:tc>
      </w:tr>
      <w:tr w:rsidR="002E7592" w14:paraId="4CB0D11C"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6A0EDB4C" w14:textId="77777777" w:rsidR="002E7592" w:rsidRDefault="00000000">
            <w:r>
              <w:rPr>
                <w:b/>
                <w:bCs/>
                <w:sz w:val="22"/>
                <w:szCs w:val="22"/>
              </w:rPr>
              <w:t>Cost Efficiency (O)</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6FFE3D3" w14:textId="77777777" w:rsidR="002E7592" w:rsidRDefault="00000000">
            <w:r>
              <w:rPr>
                <w:sz w:val="22"/>
                <w:szCs w:val="22"/>
              </w:rPr>
              <w:t>Monthly organizational cost per employee (facilities + tech + support)</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1D4011A" w14:textId="77777777" w:rsidR="002E7592" w:rsidRDefault="00000000">
            <w:pPr>
              <w:jc w:val="center"/>
            </w:pPr>
            <w:r>
              <w:rPr>
                <w:sz w:val="22"/>
                <w:szCs w:val="22"/>
              </w:rPr>
              <w:t>USD 40–100 (normalized)</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D3B080E" w14:textId="77777777" w:rsidR="002E7592" w:rsidRDefault="00000000">
            <w:pPr>
              <w:jc w:val="center"/>
            </w:pPr>
            <w:r>
              <w:rPr>
                <w:sz w:val="22"/>
                <w:szCs w:val="22"/>
              </w:rPr>
              <w:t>Lower = Better</w:t>
            </w:r>
          </w:p>
        </w:tc>
      </w:tr>
    </w:tbl>
    <w:p w14:paraId="3652F8B6" w14:textId="77777777" w:rsidR="002E7592" w:rsidRDefault="00000000">
      <w:pPr>
        <w:spacing w:before="100" w:after="200"/>
        <w:jc w:val="center"/>
      </w:pPr>
      <w:r>
        <w:rPr>
          <w:i/>
          <w:iCs/>
          <w:sz w:val="20"/>
          <w:szCs w:val="20"/>
        </w:rPr>
        <w:t>Table 2: Dimension Operationalization and Measurement Properties</w:t>
      </w:r>
    </w:p>
    <w:p w14:paraId="281C3A48" w14:textId="77777777" w:rsidR="002E7592" w:rsidRDefault="00000000">
      <w:pPr>
        <w:pStyle w:val="Heading2"/>
      </w:pPr>
      <w:r>
        <w:rPr>
          <w:sz w:val="24"/>
          <w:szCs w:val="24"/>
        </w:rPr>
        <w:t>4.3 Illustrative HWEI Calculation</w:t>
      </w:r>
    </w:p>
    <w:p w14:paraId="5DF49FAA" w14:textId="77777777" w:rsidR="002E7592" w:rsidRDefault="00000000">
      <w:pPr>
        <w:spacing w:before="100" w:after="100" w:line="360" w:lineRule="auto"/>
        <w:jc w:val="both"/>
      </w:pPr>
      <w:r>
        <w:t>For a representative hybrid employee with Productivity = 76, Satisfaction = 81, Communication = 68, and Cost = 60 USD, after normalization (assuming dataset ranges: P and S: 60–80; C: 45–85; Cost: 40–100), the HWEI is calculated as:</w:t>
      </w:r>
    </w:p>
    <w:p w14:paraId="0C9E2FDA" w14:textId="77777777" w:rsidR="002E7592" w:rsidRDefault="00000000">
      <w:pPr>
        <w:spacing w:before="120" w:after="60"/>
        <w:jc w:val="center"/>
      </w:pPr>
      <w:r>
        <w:rPr>
          <w:rFonts w:ascii="Courier New" w:eastAsia="Courier New" w:hAnsi="Courier New" w:cs="Courier New"/>
          <w:sz w:val="22"/>
          <w:szCs w:val="22"/>
        </w:rPr>
        <w:t>P̂ = (76−60)/(80−60) = 0.80    Ŝ = (81−60)/(80−60) = 0.85</w:t>
      </w:r>
    </w:p>
    <w:p w14:paraId="2B9E71AC" w14:textId="77777777" w:rsidR="002E7592" w:rsidRDefault="00000000">
      <w:pPr>
        <w:spacing w:before="60" w:after="60"/>
        <w:jc w:val="center"/>
      </w:pPr>
      <w:r>
        <w:rPr>
          <w:rFonts w:ascii="Courier New" w:eastAsia="Courier New" w:hAnsi="Courier New" w:cs="Courier New"/>
          <w:sz w:val="22"/>
          <w:szCs w:val="22"/>
        </w:rPr>
        <w:t>Ĉ = (68−45)/(85−45) = 0.58    Ô = (100−60)/(100−40) = 0.67</w:t>
      </w:r>
    </w:p>
    <w:p w14:paraId="787BA527" w14:textId="77777777" w:rsidR="002E7592" w:rsidRDefault="00000000">
      <w:pPr>
        <w:spacing w:before="60" w:after="160"/>
        <w:jc w:val="center"/>
      </w:pPr>
      <w:r>
        <w:rPr>
          <w:rFonts w:ascii="Courier New" w:eastAsia="Courier New" w:hAnsi="Courier New" w:cs="Courier New"/>
          <w:b/>
          <w:bCs/>
        </w:rPr>
        <w:t>HWEI = 0.25(0.80) + 0.25(0.85) + 0.25(0.58) + 0.25(0.67) = 0.7250</w:t>
      </w:r>
    </w:p>
    <w:p w14:paraId="3A7BC8EC" w14:textId="77777777" w:rsidR="002E7592" w:rsidRDefault="00000000">
      <w:r>
        <w:br w:type="page"/>
      </w:r>
    </w:p>
    <w:p w14:paraId="39D7D409" w14:textId="77777777" w:rsidR="002E7592" w:rsidRDefault="00000000">
      <w:pPr>
        <w:pStyle w:val="Heading1"/>
        <w:spacing w:before="360" w:after="180"/>
      </w:pPr>
      <w:r>
        <w:rPr>
          <w:sz w:val="28"/>
          <w:szCs w:val="28"/>
        </w:rPr>
        <w:lastRenderedPageBreak/>
        <w:t>5. MAJOR FINDINGS / RESULTS</w:t>
      </w:r>
    </w:p>
    <w:p w14:paraId="27EE2FFE" w14:textId="77777777" w:rsidR="002E7592" w:rsidRDefault="00000000">
      <w:pPr>
        <w:pStyle w:val="Heading2"/>
      </w:pPr>
      <w:r>
        <w:rPr>
          <w:sz w:val="24"/>
          <w:szCs w:val="24"/>
        </w:rPr>
        <w:t>5.1 Aggregate HWEI Scores by Work Modality</w:t>
      </w:r>
    </w:p>
    <w:p w14:paraId="77B3EB20" w14:textId="77777777" w:rsidR="002E7592" w:rsidRDefault="00000000">
      <w:pPr>
        <w:spacing w:before="100" w:after="100" w:line="360" w:lineRule="auto"/>
        <w:jc w:val="both"/>
      </w:pPr>
      <w:r>
        <w:t>The mean HWEI scores aggregated across all 500 employee records clearly demonstrate that the hybrid 3+2 model yields the highest composite effectiveness score:</w:t>
      </w:r>
    </w:p>
    <w:p w14:paraId="4C50323F" w14:textId="77777777" w:rsidR="002E7592" w:rsidRDefault="002E7592"/>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75"/>
        <w:gridCol w:w="2378"/>
        <w:gridCol w:w="1231"/>
        <w:gridCol w:w="2842"/>
      </w:tblGrid>
      <w:tr w:rsidR="002E7592" w14:paraId="5FECD9BF"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3BA46C09" w14:textId="77777777" w:rsidR="002E7592" w:rsidRDefault="00000000">
            <w:pPr>
              <w:jc w:val="center"/>
            </w:pPr>
            <w:r>
              <w:rPr>
                <w:b/>
                <w:bCs/>
                <w:color w:val="FFFFFF"/>
                <w:sz w:val="22"/>
                <w:szCs w:val="22"/>
              </w:rPr>
              <w:t>Work Model</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2DD1643F" w14:textId="77777777" w:rsidR="002E7592" w:rsidRDefault="00000000">
            <w:pPr>
              <w:jc w:val="center"/>
            </w:pPr>
            <w:r>
              <w:rPr>
                <w:b/>
                <w:bCs/>
                <w:color w:val="FFFFFF"/>
                <w:sz w:val="22"/>
                <w:szCs w:val="22"/>
              </w:rPr>
              <w:t>Mean HWEI</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54FF8998" w14:textId="77777777" w:rsidR="002E7592" w:rsidRDefault="00000000">
            <w:pPr>
              <w:jc w:val="center"/>
            </w:pPr>
            <w:r>
              <w:rPr>
                <w:b/>
                <w:bCs/>
                <w:color w:val="FFFFFF"/>
                <w:sz w:val="22"/>
                <w:szCs w:val="22"/>
              </w:rPr>
              <w:t>Rank</w:t>
            </w:r>
          </w:p>
        </w:tc>
        <w:tc>
          <w:tcPr>
            <w:tcW w:w="0" w:type="auto"/>
            <w:tcBorders>
              <w:top w:val="single" w:sz="1" w:space="0" w:color="AAAAAA"/>
              <w:left w:val="single" w:sz="1" w:space="0" w:color="AAAAAA"/>
              <w:bottom w:val="single" w:sz="1" w:space="0" w:color="AAAAAA"/>
              <w:right w:val="single" w:sz="1" w:space="0" w:color="AAAAAA"/>
            </w:tcBorders>
            <w:shd w:val="clear" w:color="auto" w:fill="1F3864"/>
            <w:tcMar>
              <w:top w:w="100" w:type="dxa"/>
              <w:left w:w="120" w:type="dxa"/>
              <w:bottom w:w="100" w:type="dxa"/>
              <w:right w:w="120" w:type="dxa"/>
            </w:tcMar>
          </w:tcPr>
          <w:p w14:paraId="6A4E7BB6" w14:textId="77777777" w:rsidR="002E7592" w:rsidRDefault="00000000">
            <w:pPr>
              <w:jc w:val="center"/>
            </w:pPr>
            <w:r>
              <w:rPr>
                <w:b/>
                <w:bCs/>
                <w:color w:val="FFFFFF"/>
                <w:sz w:val="22"/>
                <w:szCs w:val="22"/>
              </w:rPr>
              <w:t>vs. In-Office (Δ)</w:t>
            </w:r>
          </w:p>
        </w:tc>
      </w:tr>
      <w:tr w:rsidR="002E7592" w14:paraId="2C9F1C5A"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1C6A4C0E" w14:textId="77777777" w:rsidR="002E7592" w:rsidRDefault="00000000">
            <w:r>
              <w:rPr>
                <w:b/>
                <w:bCs/>
                <w:sz w:val="22"/>
                <w:szCs w:val="22"/>
              </w:rPr>
              <w:t>Hybrid (3+2)</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34F47C7E" w14:textId="77777777" w:rsidR="002E7592" w:rsidRDefault="00000000">
            <w:pPr>
              <w:jc w:val="center"/>
            </w:pPr>
            <w:r>
              <w:rPr>
                <w:b/>
                <w:bCs/>
                <w:sz w:val="22"/>
                <w:szCs w:val="22"/>
              </w:rPr>
              <w:t>0.74</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2258CB96" w14:textId="77777777" w:rsidR="002E7592" w:rsidRDefault="00000000">
            <w:pPr>
              <w:jc w:val="center"/>
            </w:pPr>
            <w:r>
              <w:rPr>
                <w:b/>
                <w:bCs/>
                <w:sz w:val="22"/>
                <w:szCs w:val="22"/>
              </w:rPr>
              <w:t>1st</w:t>
            </w:r>
          </w:p>
        </w:tc>
        <w:tc>
          <w:tcPr>
            <w:tcW w:w="0" w:type="auto"/>
            <w:tcBorders>
              <w:top w:val="single" w:sz="1" w:space="0" w:color="AAAAAA"/>
              <w:left w:val="single" w:sz="1" w:space="0" w:color="AAAAAA"/>
              <w:bottom w:val="single" w:sz="1" w:space="0" w:color="AAAAAA"/>
              <w:right w:val="single" w:sz="1" w:space="0" w:color="AAAAAA"/>
            </w:tcBorders>
            <w:shd w:val="clear" w:color="auto" w:fill="D6E4F0"/>
            <w:tcMar>
              <w:top w:w="100" w:type="dxa"/>
              <w:left w:w="120" w:type="dxa"/>
              <w:bottom w:w="100" w:type="dxa"/>
              <w:right w:w="120" w:type="dxa"/>
            </w:tcMar>
          </w:tcPr>
          <w:p w14:paraId="4386FCDA" w14:textId="77777777" w:rsidR="002E7592" w:rsidRDefault="00000000">
            <w:pPr>
              <w:jc w:val="center"/>
            </w:pPr>
            <w:r>
              <w:rPr>
                <w:b/>
                <w:bCs/>
                <w:sz w:val="22"/>
                <w:szCs w:val="22"/>
              </w:rPr>
              <w:t>+0.11</w:t>
            </w:r>
          </w:p>
        </w:tc>
      </w:tr>
      <w:tr w:rsidR="002E7592" w14:paraId="0E90CD36"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F0F6469" w14:textId="77777777" w:rsidR="002E7592" w:rsidRDefault="00000000">
            <w:r>
              <w:rPr>
                <w:sz w:val="22"/>
                <w:szCs w:val="22"/>
              </w:rPr>
              <w:t>Fully Remote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3C8C076E" w14:textId="77777777" w:rsidR="002E7592" w:rsidRDefault="00000000">
            <w:pPr>
              <w:jc w:val="center"/>
            </w:pPr>
            <w:r>
              <w:rPr>
                <w:sz w:val="22"/>
                <w:szCs w:val="22"/>
              </w:rPr>
              <w:t>0.69</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305E764" w14:textId="77777777" w:rsidR="002E7592" w:rsidRDefault="00000000">
            <w:pPr>
              <w:jc w:val="center"/>
            </w:pPr>
            <w:r>
              <w:rPr>
                <w:sz w:val="22"/>
                <w:szCs w:val="22"/>
              </w:rPr>
              <w:t>2nd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748ADEC3" w14:textId="77777777" w:rsidR="002E7592" w:rsidRDefault="00000000">
            <w:pPr>
              <w:jc w:val="center"/>
            </w:pPr>
            <w:r>
              <w:rPr>
                <w:sz w:val="22"/>
                <w:szCs w:val="22"/>
              </w:rPr>
              <w:t>+0.06</w:t>
            </w:r>
          </w:p>
        </w:tc>
      </w:tr>
      <w:tr w:rsidR="002E7592" w14:paraId="594F29D3" w14:textId="77777777">
        <w:tblPrEx>
          <w:tblCellMar>
            <w:top w:w="0" w:type="dxa"/>
            <w:bottom w:w="0" w:type="dxa"/>
          </w:tblCellMar>
        </w:tblPrEx>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641D5985" w14:textId="77777777" w:rsidR="002E7592" w:rsidRDefault="00000000">
            <w:r>
              <w:rPr>
                <w:sz w:val="22"/>
                <w:szCs w:val="22"/>
              </w:rPr>
              <w:t>Fully In-Office</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55003967" w14:textId="77777777" w:rsidR="002E7592" w:rsidRDefault="00000000">
            <w:pPr>
              <w:jc w:val="center"/>
            </w:pPr>
            <w:r>
              <w:rPr>
                <w:sz w:val="22"/>
                <w:szCs w:val="22"/>
              </w:rPr>
              <w:t>0.63</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04A70874" w14:textId="77777777" w:rsidR="002E7592" w:rsidRDefault="00000000">
            <w:pPr>
              <w:jc w:val="center"/>
            </w:pPr>
            <w:r>
              <w:rPr>
                <w:sz w:val="22"/>
                <w:szCs w:val="22"/>
              </w:rPr>
              <w:t>3rd</w:t>
            </w:r>
          </w:p>
        </w:tc>
        <w:tc>
          <w:tcPr>
            <w:tcW w:w="0" w:type="auto"/>
            <w:tcBorders>
              <w:top w:val="single" w:sz="1" w:space="0" w:color="AAAAAA"/>
              <w:left w:val="single" w:sz="1" w:space="0" w:color="AAAAAA"/>
              <w:bottom w:val="single" w:sz="1" w:space="0" w:color="AAAAAA"/>
              <w:right w:val="single" w:sz="1" w:space="0" w:color="AAAAAA"/>
            </w:tcBorders>
            <w:shd w:val="clear" w:color="auto" w:fill="FFFFFF"/>
            <w:tcMar>
              <w:top w:w="100" w:type="dxa"/>
              <w:left w:w="120" w:type="dxa"/>
              <w:bottom w:w="100" w:type="dxa"/>
              <w:right w:w="120" w:type="dxa"/>
            </w:tcMar>
          </w:tcPr>
          <w:p w14:paraId="16FBEA10" w14:textId="77777777" w:rsidR="002E7592" w:rsidRDefault="00000000">
            <w:pPr>
              <w:jc w:val="center"/>
            </w:pPr>
            <w:r>
              <w:rPr>
                <w:sz w:val="22"/>
                <w:szCs w:val="22"/>
              </w:rPr>
              <w:t>—</w:t>
            </w:r>
          </w:p>
        </w:tc>
      </w:tr>
    </w:tbl>
    <w:p w14:paraId="4D045E77" w14:textId="7B3DC2A9" w:rsidR="002E7592" w:rsidRDefault="00000000">
      <w:pPr>
        <w:spacing w:before="100" w:after="200"/>
        <w:jc w:val="center"/>
      </w:pPr>
      <w:r>
        <w:rPr>
          <w:i/>
          <w:iCs/>
          <w:sz w:val="20"/>
          <w:szCs w:val="20"/>
        </w:rPr>
        <w:t xml:space="preserve">Table </w:t>
      </w:r>
      <w:r w:rsidR="007C48C5">
        <w:rPr>
          <w:i/>
          <w:iCs/>
          <w:sz w:val="20"/>
          <w:szCs w:val="20"/>
        </w:rPr>
        <w:t>3</w:t>
      </w:r>
      <w:r>
        <w:rPr>
          <w:i/>
          <w:iCs/>
          <w:sz w:val="20"/>
          <w:szCs w:val="20"/>
        </w:rPr>
        <w:t>: Mean HWEI Scores by Work Modality</w:t>
      </w:r>
    </w:p>
    <w:p w14:paraId="3BA8DAC4" w14:textId="677300F2" w:rsidR="002E7592" w:rsidRDefault="00863671">
      <w:pPr>
        <w:pStyle w:val="Heading2"/>
      </w:pPr>
      <w:r>
        <w:rPr>
          <w:sz w:val="24"/>
          <w:szCs w:val="24"/>
        </w:rPr>
        <w:br/>
      </w:r>
      <w:r>
        <w:rPr>
          <w:sz w:val="24"/>
          <w:szCs w:val="24"/>
        </w:rPr>
        <w:br/>
      </w:r>
      <w:r w:rsidR="00000000">
        <w:rPr>
          <w:sz w:val="24"/>
          <w:szCs w:val="24"/>
        </w:rPr>
        <w:t>5.2 Dimensional Analysis</w:t>
      </w:r>
    </w:p>
    <w:p w14:paraId="57DD5B62" w14:textId="77777777" w:rsidR="002E7592" w:rsidRDefault="00000000">
      <w:pPr>
        <w:spacing w:before="100" w:after="100" w:line="360" w:lineRule="auto"/>
        <w:jc w:val="both"/>
      </w:pPr>
      <w:r>
        <w:t>Table 5 presents mean dimensional scores for each work modality before normalization. A critical insight is that no single work model dominates across all four dimensions — each model excels in different areas:</w:t>
      </w:r>
    </w:p>
    <w:p w14:paraId="620791B2" w14:textId="77777777" w:rsidR="002E7592" w:rsidRDefault="002E7592"/>
    <w:tbl>
      <w:tblPr>
        <w:tblW w:w="937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66"/>
        <w:gridCol w:w="1852"/>
        <w:gridCol w:w="1755"/>
        <w:gridCol w:w="2300"/>
        <w:gridCol w:w="1404"/>
      </w:tblGrid>
      <w:tr w:rsidR="002E7592" w14:paraId="63D90D40" w14:textId="77777777" w:rsidTr="00863671">
        <w:tblPrEx>
          <w:tblCellMar>
            <w:top w:w="0" w:type="dxa"/>
            <w:bottom w:w="0" w:type="dxa"/>
          </w:tblCellMar>
        </w:tblPrEx>
        <w:trPr>
          <w:trHeight w:val="323"/>
        </w:trPr>
        <w:tc>
          <w:tcPr>
            <w:tcW w:w="0" w:type="auto"/>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576D445C" w14:textId="77777777" w:rsidR="002E7592" w:rsidRDefault="00000000">
            <w:pPr>
              <w:jc w:val="center"/>
            </w:pPr>
            <w:r>
              <w:rPr>
                <w:b/>
                <w:bCs/>
                <w:color w:val="FFFFFF"/>
                <w:sz w:val="22"/>
                <w:szCs w:val="22"/>
              </w:rPr>
              <w:t>Work Model</w:t>
            </w:r>
          </w:p>
        </w:tc>
        <w:tc>
          <w:tcPr>
            <w:tcW w:w="0" w:type="auto"/>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15E47071" w14:textId="77777777" w:rsidR="002E7592" w:rsidRDefault="00000000">
            <w:pPr>
              <w:jc w:val="center"/>
            </w:pPr>
            <w:r>
              <w:rPr>
                <w:b/>
                <w:bCs/>
                <w:color w:val="FFFFFF"/>
                <w:sz w:val="22"/>
                <w:szCs w:val="22"/>
              </w:rPr>
              <w:t>Productivity</w:t>
            </w:r>
          </w:p>
        </w:tc>
        <w:tc>
          <w:tcPr>
            <w:tcW w:w="0" w:type="auto"/>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77BA4B8E" w14:textId="77777777" w:rsidR="002E7592" w:rsidRDefault="00000000">
            <w:pPr>
              <w:jc w:val="center"/>
            </w:pPr>
            <w:r>
              <w:rPr>
                <w:b/>
                <w:bCs/>
                <w:color w:val="FFFFFF"/>
                <w:sz w:val="22"/>
                <w:szCs w:val="22"/>
              </w:rPr>
              <w:t>Satisfaction</w:t>
            </w:r>
          </w:p>
        </w:tc>
        <w:tc>
          <w:tcPr>
            <w:tcW w:w="0" w:type="auto"/>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40F182BE" w14:textId="77777777" w:rsidR="002E7592" w:rsidRDefault="00000000">
            <w:pPr>
              <w:jc w:val="center"/>
            </w:pPr>
            <w:r>
              <w:rPr>
                <w:b/>
                <w:bCs/>
                <w:color w:val="FFFFFF"/>
                <w:sz w:val="22"/>
                <w:szCs w:val="22"/>
              </w:rPr>
              <w:t>Communication</w:t>
            </w:r>
          </w:p>
        </w:tc>
        <w:tc>
          <w:tcPr>
            <w:tcW w:w="0" w:type="auto"/>
            <w:tcBorders>
              <w:top w:val="single" w:sz="1" w:space="0" w:color="AAAAAA"/>
              <w:left w:val="single" w:sz="1" w:space="0" w:color="AAAAAA"/>
              <w:bottom w:val="single" w:sz="1" w:space="0" w:color="AAAAAA"/>
              <w:right w:val="single" w:sz="1" w:space="0" w:color="AAAAAA"/>
            </w:tcBorders>
            <w:shd w:val="clear" w:color="auto" w:fill="2E74B5"/>
            <w:tcMar>
              <w:top w:w="80" w:type="dxa"/>
              <w:left w:w="120" w:type="dxa"/>
              <w:bottom w:w="80" w:type="dxa"/>
              <w:right w:w="120" w:type="dxa"/>
            </w:tcMar>
          </w:tcPr>
          <w:p w14:paraId="0C318C1E" w14:textId="77777777" w:rsidR="002E7592" w:rsidRDefault="00000000">
            <w:pPr>
              <w:jc w:val="center"/>
            </w:pPr>
            <w:r>
              <w:rPr>
                <w:b/>
                <w:bCs/>
                <w:color w:val="FFFFFF"/>
                <w:sz w:val="22"/>
                <w:szCs w:val="22"/>
              </w:rPr>
              <w:t>Cost Eff.</w:t>
            </w:r>
          </w:p>
        </w:tc>
      </w:tr>
      <w:tr w:rsidR="002E7592" w14:paraId="095C2D4F" w14:textId="77777777" w:rsidTr="00863671">
        <w:tblPrEx>
          <w:tblCellMar>
            <w:top w:w="0" w:type="dxa"/>
            <w:bottom w:w="0" w:type="dxa"/>
          </w:tblCellMar>
        </w:tblPrEx>
        <w:trPr>
          <w:trHeight w:val="323"/>
        </w:trPr>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8DE2C7D" w14:textId="77777777" w:rsidR="002E7592" w:rsidRDefault="00000000">
            <w:r>
              <w:rPr>
                <w:sz w:val="22"/>
                <w:szCs w:val="22"/>
              </w:rPr>
              <w:t>Hybrid (3+2)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E5D81E4" w14:textId="77777777" w:rsidR="002E7592" w:rsidRDefault="00000000">
            <w:pPr>
              <w:jc w:val="center"/>
            </w:pPr>
            <w:r>
              <w:rPr>
                <w:sz w:val="22"/>
                <w:szCs w:val="22"/>
              </w:rPr>
              <w:t>76.8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44CD070" w14:textId="77777777" w:rsidR="002E7592" w:rsidRDefault="00000000">
            <w:pPr>
              <w:jc w:val="center"/>
            </w:pPr>
            <w:r>
              <w:rPr>
                <w:sz w:val="22"/>
                <w:szCs w:val="22"/>
              </w:rPr>
              <w:t>82.1</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1E50C8B" w14:textId="77777777" w:rsidR="002E7592" w:rsidRDefault="00000000">
            <w:pPr>
              <w:jc w:val="center"/>
            </w:pPr>
            <w:r>
              <w:rPr>
                <w:sz w:val="22"/>
                <w:szCs w:val="22"/>
              </w:rPr>
              <w:t>69.4</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1B1ED849" w14:textId="77777777" w:rsidR="002E7592" w:rsidRDefault="00000000">
            <w:pPr>
              <w:jc w:val="center"/>
            </w:pPr>
            <w:r>
              <w:rPr>
                <w:sz w:val="22"/>
                <w:szCs w:val="22"/>
              </w:rPr>
              <w:t>0.67</w:t>
            </w:r>
          </w:p>
        </w:tc>
      </w:tr>
      <w:tr w:rsidR="002E7592" w14:paraId="3BCB1792" w14:textId="77777777" w:rsidTr="00863671">
        <w:tblPrEx>
          <w:tblCellMar>
            <w:top w:w="0" w:type="dxa"/>
            <w:bottom w:w="0" w:type="dxa"/>
          </w:tblCellMar>
        </w:tblPrEx>
        <w:trPr>
          <w:trHeight w:val="323"/>
        </w:trPr>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042D970" w14:textId="77777777" w:rsidR="002E7592" w:rsidRDefault="00000000">
            <w:r>
              <w:rPr>
                <w:sz w:val="22"/>
                <w:szCs w:val="22"/>
              </w:rPr>
              <w:t>Fully Remote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0F9C57D6" w14:textId="77777777" w:rsidR="002E7592" w:rsidRDefault="00000000">
            <w:pPr>
              <w:jc w:val="center"/>
            </w:pPr>
            <w:r>
              <w:rPr>
                <w:sz w:val="22"/>
                <w:szCs w:val="22"/>
              </w:rPr>
              <w:t>71.5</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BE25E6B" w14:textId="77777777" w:rsidR="002E7592" w:rsidRDefault="00000000">
            <w:pPr>
              <w:jc w:val="center"/>
            </w:pPr>
            <w:r>
              <w:rPr>
                <w:sz w:val="22"/>
                <w:szCs w:val="22"/>
              </w:rPr>
              <w:t>75.2</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364D191F" w14:textId="77777777" w:rsidR="002E7592" w:rsidRDefault="00000000">
            <w:pPr>
              <w:jc w:val="center"/>
            </w:pPr>
            <w:r>
              <w:rPr>
                <w:sz w:val="22"/>
                <w:szCs w:val="22"/>
              </w:rPr>
              <w:t>51.8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6C9839E" w14:textId="77777777" w:rsidR="002E7592" w:rsidRDefault="00000000">
            <w:pPr>
              <w:jc w:val="center"/>
            </w:pPr>
            <w:r>
              <w:rPr>
                <w:sz w:val="22"/>
                <w:szCs w:val="22"/>
              </w:rPr>
              <w:t>1.00</w:t>
            </w:r>
          </w:p>
        </w:tc>
      </w:tr>
      <w:tr w:rsidR="002E7592" w14:paraId="12B4BE89" w14:textId="77777777" w:rsidTr="00863671">
        <w:tblPrEx>
          <w:tblCellMar>
            <w:top w:w="0" w:type="dxa"/>
            <w:bottom w:w="0" w:type="dxa"/>
          </w:tblCellMar>
        </w:tblPrEx>
        <w:trPr>
          <w:trHeight w:val="323"/>
        </w:trPr>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9540757" w14:textId="77777777" w:rsidR="002E7592" w:rsidRDefault="00000000">
            <w:r>
              <w:rPr>
                <w:sz w:val="22"/>
                <w:szCs w:val="22"/>
              </w:rPr>
              <w:t>Fully In-Office</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27AA8380" w14:textId="77777777" w:rsidR="002E7592" w:rsidRDefault="00000000">
            <w:pPr>
              <w:jc w:val="center"/>
            </w:pPr>
            <w:r>
              <w:rPr>
                <w:sz w:val="22"/>
                <w:szCs w:val="22"/>
              </w:rPr>
              <w:t>64.3</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538398BF" w14:textId="77777777" w:rsidR="002E7592" w:rsidRDefault="00000000">
            <w:pPr>
              <w:jc w:val="center"/>
            </w:pPr>
            <w:r>
              <w:rPr>
                <w:sz w:val="22"/>
                <w:szCs w:val="22"/>
              </w:rPr>
              <w:t>53.8</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7A87A9A8" w14:textId="77777777" w:rsidR="002E7592" w:rsidRDefault="00000000">
            <w:pPr>
              <w:jc w:val="center"/>
            </w:pPr>
            <w:r>
              <w:rPr>
                <w:sz w:val="22"/>
                <w:szCs w:val="22"/>
              </w:rPr>
              <w:t>82.0</w:t>
            </w:r>
          </w:p>
        </w:tc>
        <w:tc>
          <w:tcPr>
            <w:tcW w:w="0" w:type="auto"/>
            <w:tcBorders>
              <w:top w:val="single" w:sz="1" w:space="0" w:color="AAAAAA"/>
              <w:left w:val="single" w:sz="1" w:space="0" w:color="AAAAAA"/>
              <w:bottom w:val="single" w:sz="1" w:space="0" w:color="AAAAAA"/>
              <w:right w:val="single" w:sz="1" w:space="0" w:color="AAAAAA"/>
            </w:tcBorders>
            <w:tcMar>
              <w:top w:w="80" w:type="dxa"/>
              <w:left w:w="120" w:type="dxa"/>
              <w:bottom w:w="80" w:type="dxa"/>
              <w:right w:w="120" w:type="dxa"/>
            </w:tcMar>
          </w:tcPr>
          <w:p w14:paraId="41847CCE" w14:textId="77777777" w:rsidR="002E7592" w:rsidRDefault="00000000">
            <w:pPr>
              <w:jc w:val="center"/>
            </w:pPr>
            <w:r>
              <w:rPr>
                <w:sz w:val="22"/>
                <w:szCs w:val="22"/>
              </w:rPr>
              <w:t>0.00</w:t>
            </w:r>
          </w:p>
        </w:tc>
      </w:tr>
    </w:tbl>
    <w:p w14:paraId="3AFE3D20" w14:textId="426F7473" w:rsidR="002E7592" w:rsidRDefault="00000000">
      <w:pPr>
        <w:spacing w:before="100" w:after="200"/>
        <w:jc w:val="center"/>
      </w:pPr>
      <w:r>
        <w:rPr>
          <w:i/>
          <w:iCs/>
          <w:sz w:val="20"/>
          <w:szCs w:val="20"/>
        </w:rPr>
        <w:t xml:space="preserve">Table </w:t>
      </w:r>
      <w:r w:rsidR="007C48C5">
        <w:rPr>
          <w:i/>
          <w:iCs/>
          <w:sz w:val="20"/>
          <w:szCs w:val="20"/>
        </w:rPr>
        <w:t>4</w:t>
      </w:r>
      <w:r>
        <w:rPr>
          <w:i/>
          <w:iCs/>
          <w:sz w:val="20"/>
          <w:szCs w:val="20"/>
        </w:rPr>
        <w:t>: Mean Dimensional Scores by Work Modality</w:t>
      </w:r>
    </w:p>
    <w:p w14:paraId="467BC6AC" w14:textId="20AF5227" w:rsidR="002E7592" w:rsidRDefault="001C4625">
      <w:pPr>
        <w:pStyle w:val="Heading2"/>
      </w:pPr>
      <w:r>
        <w:rPr>
          <w:sz w:val="24"/>
          <w:szCs w:val="24"/>
        </w:rPr>
        <w:br/>
      </w:r>
      <w:r>
        <w:rPr>
          <w:sz w:val="24"/>
          <w:szCs w:val="24"/>
        </w:rPr>
        <w:br/>
      </w:r>
      <w:r>
        <w:rPr>
          <w:sz w:val="24"/>
          <w:szCs w:val="24"/>
        </w:rPr>
        <w:br/>
      </w:r>
      <w:r>
        <w:rPr>
          <w:sz w:val="24"/>
          <w:szCs w:val="24"/>
        </w:rPr>
        <w:br/>
      </w:r>
      <w:r>
        <w:rPr>
          <w:sz w:val="24"/>
          <w:szCs w:val="24"/>
        </w:rPr>
        <w:br/>
      </w:r>
      <w:r w:rsidR="00000000">
        <w:rPr>
          <w:sz w:val="24"/>
          <w:szCs w:val="24"/>
        </w:rPr>
        <w:t>5.3 Key Observations</w:t>
      </w:r>
    </w:p>
    <w:p w14:paraId="15818A5B" w14:textId="71A05209" w:rsidR="002E7592" w:rsidRDefault="00000000">
      <w:pPr>
        <w:pStyle w:val="ListParagraph"/>
        <w:numPr>
          <w:ilvl w:val="0"/>
          <w:numId w:val="5"/>
        </w:numPr>
        <w:spacing w:before="80" w:after="80" w:line="320" w:lineRule="auto"/>
      </w:pPr>
      <w:r>
        <w:t>Productivity: The hybrid model leads with a mean score of 76.8, followed by fully remote (71.5) and in-office (64.3). The hybrid structure's combination of focused remote days and collaborative in-office days appears to optimize overall task output.</w:t>
      </w:r>
      <w:r w:rsidR="001C4625">
        <w:br/>
      </w:r>
    </w:p>
    <w:p w14:paraId="25A57EAE" w14:textId="45C9729D" w:rsidR="002E7592" w:rsidRDefault="00000000">
      <w:pPr>
        <w:pStyle w:val="ListParagraph"/>
        <w:numPr>
          <w:ilvl w:val="0"/>
          <w:numId w:val="5"/>
        </w:numPr>
        <w:spacing w:before="80" w:after="80" w:line="320" w:lineRule="auto"/>
      </w:pPr>
      <w:r>
        <w:lastRenderedPageBreak/>
        <w:t>Employee Satisfaction: Hybrid employees report the highest satisfaction (82.1), significantly outperforming both remote (75.2) and in-office (53.8) workers. The flexibility of hybrid arrangements appears highly valued by employees.</w:t>
      </w:r>
      <w:r w:rsidR="001C4625">
        <w:br/>
      </w:r>
    </w:p>
    <w:p w14:paraId="58F9A6D6" w14:textId="5C3ED5E3" w:rsidR="002E7592" w:rsidRDefault="00000000">
      <w:pPr>
        <w:pStyle w:val="ListParagraph"/>
        <w:numPr>
          <w:ilvl w:val="0"/>
          <w:numId w:val="5"/>
        </w:numPr>
        <w:spacing w:before="80" w:after="80" w:line="320" w:lineRule="auto"/>
      </w:pPr>
      <w:r>
        <w:t>Communication Quality: In-office work leads with a mean score of 82.0, followed by hybrid (69.4) and fully remote (51.8). This gap highlights communication as the primary unresolved challenge in non-office work arrangements.</w:t>
      </w:r>
      <w:r w:rsidR="001C4625">
        <w:br/>
      </w:r>
    </w:p>
    <w:p w14:paraId="7C824079" w14:textId="73C326AB" w:rsidR="002E7592" w:rsidRDefault="00000000">
      <w:pPr>
        <w:pStyle w:val="ListParagraph"/>
        <w:numPr>
          <w:ilvl w:val="0"/>
          <w:numId w:val="5"/>
        </w:numPr>
        <w:spacing w:before="80" w:after="80" w:line="320" w:lineRule="auto"/>
      </w:pPr>
      <w:r>
        <w:t>Cost Efficiency: Fully remote work achieves the highest normalized cost efficiency score (1.00), as it eliminates most facility-related costs. Hybrid work achieves a moderate cost efficiency (0.67), while in-office work scores the lowest (0.00).</w:t>
      </w:r>
      <w:r w:rsidR="001C4625">
        <w:br/>
      </w:r>
      <w:r w:rsidR="001C4625">
        <w:br/>
      </w:r>
    </w:p>
    <w:p w14:paraId="2BF04EE8" w14:textId="4EDB7AC5" w:rsidR="002E7592" w:rsidRDefault="001C4625">
      <w:pPr>
        <w:pStyle w:val="Heading2"/>
      </w:pPr>
      <w:r>
        <w:rPr>
          <w:sz w:val="24"/>
          <w:szCs w:val="24"/>
        </w:rPr>
        <w:br/>
      </w:r>
      <w:r>
        <w:rPr>
          <w:sz w:val="24"/>
          <w:szCs w:val="24"/>
        </w:rPr>
        <w:br/>
      </w:r>
      <w:r w:rsidR="00000000">
        <w:rPr>
          <w:sz w:val="24"/>
          <w:szCs w:val="24"/>
        </w:rPr>
        <w:t>5.4 Communication as the Critical Challenge</w:t>
      </w:r>
    </w:p>
    <w:p w14:paraId="3D0FD1F4" w14:textId="77777777" w:rsidR="002E7592" w:rsidRDefault="00000000">
      <w:pPr>
        <w:spacing w:before="100" w:after="100" w:line="360" w:lineRule="auto"/>
        <w:jc w:val="both"/>
      </w:pPr>
      <w:r>
        <w:t>A particularly significant finding is that even the hybrid model — with three in-office days per week — scored approximately 12.6 points lower than fully in-office work on communication quality. This reveals that simply scheduling in-office days is insufficient to replicate the richness of spontaneous, informal communication that characterizes full-time office environments. Organizations adopting hybrid work must therefore invest deliberately in asynchronous communication systems, structured documentation practices, and intentional relationship-building activities during in-office days.</w:t>
      </w:r>
    </w:p>
    <w:p w14:paraId="22F655E9" w14:textId="77777777" w:rsidR="002E7592" w:rsidRDefault="00000000">
      <w:r>
        <w:br w:type="page"/>
      </w:r>
    </w:p>
    <w:p w14:paraId="5F4A7E12" w14:textId="77777777" w:rsidR="002E7592" w:rsidRDefault="00000000">
      <w:pPr>
        <w:pStyle w:val="Heading1"/>
        <w:spacing w:before="360" w:after="180"/>
      </w:pPr>
      <w:r>
        <w:rPr>
          <w:sz w:val="28"/>
          <w:szCs w:val="28"/>
        </w:rPr>
        <w:lastRenderedPageBreak/>
        <w:t>6. CONCLUSION AND FUTURE SCOPE</w:t>
      </w:r>
    </w:p>
    <w:p w14:paraId="47D35BBE" w14:textId="77777777" w:rsidR="002E7592" w:rsidRDefault="00000000">
      <w:pPr>
        <w:pStyle w:val="Heading2"/>
      </w:pPr>
      <w:r>
        <w:rPr>
          <w:sz w:val="24"/>
          <w:szCs w:val="24"/>
        </w:rPr>
        <w:t>6.1 Conclusion</w:t>
      </w:r>
    </w:p>
    <w:p w14:paraId="127374BF" w14:textId="77777777" w:rsidR="002E7592" w:rsidRDefault="00000000">
      <w:pPr>
        <w:spacing w:before="100" w:after="100" w:line="360" w:lineRule="auto"/>
        <w:jc w:val="both"/>
      </w:pPr>
      <w:r>
        <w:t>This report introduced and applied the Hybrid Work Effectiveness Index (HWEI), a multidimensional composite framework designed to evaluate work model effectiveness across four equally weighted dimensions: productivity, employee satisfaction, communication quality, and organizational cost efficiency. Using a research-calibrated synthetic dataset of 500 employee records, the study found that the hybrid 3+2 model achieved the highest mean HWEI score of 0.74, outperforming both fully remote work (0.69) and fully in-office work (0.63).</w:t>
      </w:r>
    </w:p>
    <w:p w14:paraId="72528C5D" w14:textId="77777777" w:rsidR="002E7592" w:rsidRDefault="00000000">
      <w:pPr>
        <w:spacing w:before="100" w:after="100" w:line="360" w:lineRule="auto"/>
        <w:jc w:val="both"/>
      </w:pPr>
      <w:r>
        <w:t>The primary contribution of this study lies not in the final scores themselves — which will naturally vary across real organizations — but in the framework itself. The HWEI provides organizations with a structured, balanced approach to evaluating work models rather than focusing narrowly on any single dimension. The study also demonstrates that no work model is universally superior across all dimensions; each model involves trade-offs that organizations must carefully navigate based on their strategic priorities.</w:t>
      </w:r>
    </w:p>
    <w:p w14:paraId="63DFC8D7" w14:textId="77777777" w:rsidR="002E7592" w:rsidRDefault="00000000">
      <w:pPr>
        <w:spacing w:before="100" w:after="100" w:line="360" w:lineRule="auto"/>
        <w:jc w:val="both"/>
      </w:pPr>
      <w:r>
        <w:t>Communication quality was consistently identified as the most significant challenge in hybrid and fully remote environments. Addressing this challenge demands more than scheduling decisions — it requires deliberate investment in asynchronous communication tools, structured documentation cultures, and purposefully designed in-person collaboration sessions.</w:t>
      </w:r>
    </w:p>
    <w:p w14:paraId="1B28C017" w14:textId="77777777" w:rsidR="002E7592" w:rsidRDefault="00000000">
      <w:pPr>
        <w:spacing w:before="100" w:after="100" w:line="360" w:lineRule="auto"/>
        <w:jc w:val="both"/>
      </w:pPr>
      <w:r>
        <w:t>The findings also highlight an important organizational design principle: hybrid work success is not automatic. The effectiveness of a hybrid model depends critically on management practices, meeting culture, performance evaluation systems, and communication infrastructure. Simply adopting a 3+2 schedule without these organizational enablers is unlikely to deliver the full potential of the model.</w:t>
      </w:r>
    </w:p>
    <w:p w14:paraId="055DFFFC" w14:textId="77777777" w:rsidR="002E7592" w:rsidRDefault="00000000">
      <w:pPr>
        <w:pStyle w:val="Heading2"/>
      </w:pPr>
      <w:r>
        <w:rPr>
          <w:sz w:val="24"/>
          <w:szCs w:val="24"/>
        </w:rPr>
        <w:t>6.2 Policy Recommendations</w:t>
      </w:r>
    </w:p>
    <w:p w14:paraId="023220EC" w14:textId="77777777" w:rsidR="002E7592" w:rsidRDefault="00000000">
      <w:pPr>
        <w:spacing w:before="100" w:after="100" w:line="360" w:lineRule="auto"/>
        <w:jc w:val="both"/>
      </w:pPr>
      <w:r>
        <w:t>For Organizational Leaders:</w:t>
      </w:r>
    </w:p>
    <w:p w14:paraId="58259DF4" w14:textId="3208FE7C" w:rsidR="002E7592" w:rsidRDefault="00000000">
      <w:pPr>
        <w:pStyle w:val="ListParagraph"/>
        <w:numPr>
          <w:ilvl w:val="0"/>
          <w:numId w:val="6"/>
        </w:numPr>
        <w:spacing w:before="80" w:after="80" w:line="320" w:lineRule="auto"/>
      </w:pPr>
      <w:r>
        <w:t>Adopt the 3+2 hybrid work model as a foundational structure, dedicating in-office days primarily to collaborative and creative work, while reserving remote days for deep, focused individual tasks.</w:t>
      </w:r>
    </w:p>
    <w:p w14:paraId="36297787" w14:textId="3E59D0A3" w:rsidR="002E7592" w:rsidRDefault="00000000">
      <w:pPr>
        <w:pStyle w:val="ListParagraph"/>
        <w:numPr>
          <w:ilvl w:val="0"/>
          <w:numId w:val="6"/>
        </w:numPr>
        <w:spacing w:before="80" w:after="80" w:line="320" w:lineRule="auto"/>
      </w:pPr>
      <w:r>
        <w:t xml:space="preserve">Invest in robust asynchronous communication systems, including clear documentation practices, decision tracking tools, and organized knowledge management platforms to </w:t>
      </w:r>
      <w:r w:rsidR="001C4625">
        <w:br/>
      </w:r>
      <w:r>
        <w:lastRenderedPageBreak/>
        <w:t>mitigate communication gaps introduced by distributed work.</w:t>
      </w:r>
      <w:r w:rsidR="001C4625">
        <w:br/>
      </w:r>
    </w:p>
    <w:p w14:paraId="6FDB575F" w14:textId="363DF135" w:rsidR="002E7592" w:rsidRDefault="00000000">
      <w:pPr>
        <w:pStyle w:val="ListParagraph"/>
        <w:numPr>
          <w:ilvl w:val="0"/>
          <w:numId w:val="6"/>
        </w:numPr>
        <w:spacing w:before="80" w:after="80" w:line="320" w:lineRule="auto"/>
      </w:pPr>
      <w:r>
        <w:t>Evaluate work model effectiveness using multi-dimensional metrics rather than relying solely on productivity or cost data, as single-dimension assessments provide an incomplete and potentially misleading picture.</w:t>
      </w:r>
      <w:r w:rsidR="001C4625">
        <w:br/>
      </w:r>
    </w:p>
    <w:p w14:paraId="4CB3D5D7" w14:textId="77B357D8" w:rsidR="002E7592" w:rsidRDefault="00000000">
      <w:pPr>
        <w:pStyle w:val="ListParagraph"/>
        <w:numPr>
          <w:ilvl w:val="0"/>
          <w:numId w:val="6"/>
        </w:numPr>
        <w:spacing w:before="80" w:after="80" w:line="320" w:lineRule="auto"/>
      </w:pPr>
      <w:r>
        <w:t>Build outcome-based performance management systems that evaluate employees based on results rather than physical presence, reducing the promotion bias disadvantage faced by remote and hybrid workers.</w:t>
      </w:r>
      <w:r w:rsidR="001C4625">
        <w:br/>
      </w:r>
    </w:p>
    <w:p w14:paraId="2A1F7C89" w14:textId="7F176456" w:rsidR="002E7592" w:rsidRDefault="00000000">
      <w:pPr>
        <w:pStyle w:val="ListParagraph"/>
        <w:numPr>
          <w:ilvl w:val="0"/>
          <w:numId w:val="6"/>
        </w:numPr>
        <w:spacing w:before="80" w:after="80" w:line="320" w:lineRule="auto"/>
      </w:pPr>
      <w:r>
        <w:t>Implement structured employee feedback mechanisms to continuously monitor work model effectiveness rather than relying on lagging indicators such as resignation rates.</w:t>
      </w:r>
      <w:r w:rsidR="001C4625">
        <w:br/>
      </w:r>
      <w:r w:rsidR="001C4625">
        <w:br/>
      </w:r>
    </w:p>
    <w:p w14:paraId="14F96F09" w14:textId="0BA35B3F" w:rsidR="002E7592" w:rsidRDefault="001C4625">
      <w:pPr>
        <w:pStyle w:val="Heading2"/>
      </w:pPr>
      <w:r>
        <w:rPr>
          <w:sz w:val="24"/>
          <w:szCs w:val="24"/>
        </w:rPr>
        <w:br/>
      </w:r>
      <w:r>
        <w:rPr>
          <w:sz w:val="24"/>
          <w:szCs w:val="24"/>
        </w:rPr>
        <w:br/>
      </w:r>
      <w:r w:rsidR="00000000">
        <w:rPr>
          <w:sz w:val="24"/>
          <w:szCs w:val="24"/>
        </w:rPr>
        <w:t>6.3 Future Scope</w:t>
      </w:r>
    </w:p>
    <w:p w14:paraId="402568E3" w14:textId="77777777" w:rsidR="002E7592" w:rsidRDefault="00000000">
      <w:pPr>
        <w:spacing w:before="100" w:after="100" w:line="360" w:lineRule="auto"/>
        <w:jc w:val="both"/>
      </w:pPr>
      <w:r>
        <w:t>Several important directions for future research emerge from this study:</w:t>
      </w:r>
    </w:p>
    <w:p w14:paraId="7635A447" w14:textId="4D93BAD1" w:rsidR="002E7592" w:rsidRDefault="00000000">
      <w:pPr>
        <w:pStyle w:val="ListParagraph"/>
        <w:numPr>
          <w:ilvl w:val="0"/>
          <w:numId w:val="7"/>
        </w:numPr>
        <w:spacing w:before="80" w:after="80" w:line="320" w:lineRule="auto"/>
      </w:pPr>
      <w:r>
        <w:t>Longitudinal studies that track HWEI scores over time to capture how organizations adapt and improve hybrid work implementation would provide valuable insights beyond the static cross-sectional analysis presented here.</w:t>
      </w:r>
      <w:r w:rsidR="001C4625">
        <w:br/>
      </w:r>
    </w:p>
    <w:p w14:paraId="02EC3381" w14:textId="4D583FC8" w:rsidR="002E7592" w:rsidRDefault="00000000">
      <w:pPr>
        <w:pStyle w:val="ListParagraph"/>
        <w:numPr>
          <w:ilvl w:val="0"/>
          <w:numId w:val="7"/>
        </w:numPr>
        <w:spacing w:before="80" w:after="80" w:line="320" w:lineRule="auto"/>
      </w:pPr>
      <w:r>
        <w:t>Replication of the HWEI framework using real organizational data from diverse industries, countries, and organizational sizes would significantly enhance the generalizability of the findings.</w:t>
      </w:r>
      <w:r w:rsidR="001C4625">
        <w:br/>
      </w:r>
    </w:p>
    <w:p w14:paraId="3A808B25" w14:textId="2E7804AD" w:rsidR="002E7592" w:rsidRDefault="00000000">
      <w:pPr>
        <w:pStyle w:val="ListParagraph"/>
        <w:numPr>
          <w:ilvl w:val="0"/>
          <w:numId w:val="7"/>
        </w:numPr>
        <w:spacing w:before="80" w:after="80" w:line="320" w:lineRule="auto"/>
      </w:pPr>
      <w:r>
        <w:t>Incorporation of AI-assisted communication tools as either a fifth HWEI dimension or as a moderator of communication quality, given the rapid adoption of AI-powered collaboration platforms in the workplace.</w:t>
      </w:r>
      <w:r w:rsidR="001C4625">
        <w:br/>
      </w:r>
    </w:p>
    <w:p w14:paraId="7066D585" w14:textId="77777777" w:rsidR="002E7592" w:rsidRDefault="00000000">
      <w:pPr>
        <w:pStyle w:val="ListParagraph"/>
        <w:numPr>
          <w:ilvl w:val="0"/>
          <w:numId w:val="7"/>
        </w:numPr>
        <w:spacing w:before="80" w:after="80" w:line="320" w:lineRule="auto"/>
      </w:pPr>
      <w:r>
        <w:t>Investigation of how hybrid work outcomes vary across different demographic groups, career stages, job roles, and family situations to ensure that hybrid policies are designed equitably.</w:t>
      </w:r>
    </w:p>
    <w:p w14:paraId="6E21ED3D" w14:textId="30421F9A" w:rsidR="002E7592" w:rsidRDefault="00000000" w:rsidP="00863671">
      <w:r>
        <w:br w:type="page"/>
      </w:r>
      <w:r>
        <w:rPr>
          <w:b/>
          <w:bCs/>
          <w:sz w:val="28"/>
          <w:szCs w:val="28"/>
        </w:rPr>
        <w:lastRenderedPageBreak/>
        <w:t>REFERENCES</w:t>
      </w:r>
    </w:p>
    <w:p w14:paraId="2697357F" w14:textId="77777777" w:rsidR="002E7592" w:rsidRDefault="00000000">
      <w:pPr>
        <w:spacing w:before="140" w:after="140" w:line="320" w:lineRule="auto"/>
        <w:ind w:left="360" w:hanging="360"/>
      </w:pPr>
      <w:r>
        <w:rPr>
          <w:sz w:val="22"/>
          <w:szCs w:val="22"/>
        </w:rPr>
        <w:t>[1] Aksoy, C. G., Barrero, J. M., Bloom, N., Davis, S. J., Dolls, M., &amp; Zarate, P. (2022). Working from home around the world. Brookings Papers on Economic Activity. https://www.sciencedirect.com/science/article/pii/S004873332300162X</w:t>
      </w:r>
    </w:p>
    <w:p w14:paraId="11EC1830" w14:textId="77777777" w:rsidR="002E7592" w:rsidRDefault="00000000">
      <w:pPr>
        <w:spacing w:before="140" w:after="140" w:line="320" w:lineRule="auto"/>
        <w:ind w:left="360" w:hanging="360"/>
      </w:pPr>
      <w:r>
        <w:rPr>
          <w:sz w:val="22"/>
          <w:szCs w:val="22"/>
        </w:rPr>
        <w:t>[2] Barrero, J. M., Bloom, N., &amp; Davis, S. J. (2023). The evolution of working from home. Journal of Economic Perspectives, 37(4), 23–49. https://www.aeaweb.org/articles?id=10.1257/jep.37.4.23</w:t>
      </w:r>
    </w:p>
    <w:p w14:paraId="2968B51E" w14:textId="77777777" w:rsidR="002E7592" w:rsidRDefault="00000000">
      <w:pPr>
        <w:spacing w:before="140" w:after="140" w:line="320" w:lineRule="auto"/>
        <w:ind w:left="360" w:hanging="360"/>
      </w:pPr>
      <w:r>
        <w:rPr>
          <w:sz w:val="22"/>
          <w:szCs w:val="22"/>
        </w:rPr>
        <w:t>[3] Bloom, N., Han, R., &amp; Liang, J. (2024). How hybrid working from home works out. Nature, 630, 142–149. https://www.nature.com/articles/s41586-024-07500-2</w:t>
      </w:r>
    </w:p>
    <w:p w14:paraId="30F904E9" w14:textId="77777777" w:rsidR="002E7592" w:rsidRDefault="00000000">
      <w:pPr>
        <w:spacing w:before="140" w:after="140" w:line="320" w:lineRule="auto"/>
        <w:ind w:left="360" w:hanging="360"/>
      </w:pPr>
      <w:r>
        <w:rPr>
          <w:sz w:val="22"/>
          <w:szCs w:val="22"/>
        </w:rPr>
        <w:t>[4] Brucks, M. S., &amp; Levav, J. (2022). Virtual communication curbs creative idea generation. Nature, 605, 108–112. https://www.nature.com/articles/s41586-022-04643-y</w:t>
      </w:r>
    </w:p>
    <w:p w14:paraId="5C3E1D48" w14:textId="77777777" w:rsidR="002E7592" w:rsidRDefault="00000000">
      <w:pPr>
        <w:spacing w:before="140" w:after="140" w:line="320" w:lineRule="auto"/>
        <w:ind w:left="360" w:hanging="360"/>
      </w:pPr>
      <w:r>
        <w:rPr>
          <w:sz w:val="22"/>
          <w:szCs w:val="22"/>
        </w:rPr>
        <w:t>[5] Choudhury, P., Foroughi, C., &amp; Larson, B. (2021). Work-from-anywhere: The productivity effects of geographic flexibility. Strategic Management Journal, 42(4), 655–683. https://www.hbs.edu/faculty/Pages/item.aspx?num=61723</w:t>
      </w:r>
    </w:p>
    <w:p w14:paraId="55F64DAA" w14:textId="77777777" w:rsidR="002E7592" w:rsidRDefault="00000000">
      <w:pPr>
        <w:spacing w:before="140" w:after="140" w:line="320" w:lineRule="auto"/>
        <w:ind w:left="360" w:hanging="360"/>
      </w:pPr>
      <w:r>
        <w:rPr>
          <w:sz w:val="22"/>
          <w:szCs w:val="22"/>
        </w:rPr>
        <w:t>[6] DeFilippis, E., Impink, S. M., Singell, M., Polzer, J. T., &amp; Sadun, R. (2020). Collaborating during coronavirus: The impact of COVID-19 on the nature of work. NBER Working Paper No. 27612.</w:t>
      </w:r>
    </w:p>
    <w:p w14:paraId="650E4BEC" w14:textId="77777777" w:rsidR="002E7592" w:rsidRDefault="00000000">
      <w:pPr>
        <w:spacing w:before="140" w:after="140" w:line="320" w:lineRule="auto"/>
        <w:ind w:left="360" w:hanging="360"/>
      </w:pPr>
      <w:r>
        <w:rPr>
          <w:sz w:val="22"/>
          <w:szCs w:val="22"/>
        </w:rPr>
        <w:t>[7] Emanuel, N., &amp; Harrington, E. (2023). 'Working' remotely? Selection, treatment, and the market for remote work. American Economic Journal: Applied Economics. https://www.aeaweb.org/articles?id=10.1257/app.20220131</w:t>
      </w:r>
    </w:p>
    <w:p w14:paraId="70837C6A" w14:textId="77777777" w:rsidR="002E7592" w:rsidRDefault="00000000">
      <w:pPr>
        <w:spacing w:before="140" w:after="140" w:line="320" w:lineRule="auto"/>
        <w:ind w:left="360" w:hanging="360"/>
      </w:pPr>
      <w:r>
        <w:rPr>
          <w:sz w:val="22"/>
          <w:szCs w:val="22"/>
        </w:rPr>
        <w:t>[8] Gibbs, M., Mengel, F., &amp; Siemroth, C. (2021). Work from home &amp; productivity: Evidence from personnel &amp; analytics data on IT professionals. Journal of Political Economy Microeconomics, 1(1), 7–41. https://www.journals.uchicago.edu/doi/10.1086/721803</w:t>
      </w:r>
    </w:p>
    <w:p w14:paraId="7F48ECFC" w14:textId="77777777" w:rsidR="002E7592" w:rsidRDefault="00000000">
      <w:pPr>
        <w:spacing w:before="140" w:after="140" w:line="320" w:lineRule="auto"/>
        <w:ind w:left="360" w:hanging="360"/>
      </w:pPr>
      <w:r>
        <w:rPr>
          <w:sz w:val="22"/>
          <w:szCs w:val="22"/>
        </w:rPr>
        <w:t>[9] McKinsey &amp; Company. (2023). The state of organizations: Ten shifts transforming organizations. McKinsey Global Institute. https://www.mckinsey.com/capabilities/people-and-organizational-performance</w:t>
      </w:r>
    </w:p>
    <w:p w14:paraId="2BB870C4" w14:textId="77777777" w:rsidR="002E7592" w:rsidRDefault="00000000">
      <w:pPr>
        <w:spacing w:before="140" w:after="140" w:line="320" w:lineRule="auto"/>
        <w:ind w:left="360" w:hanging="360"/>
      </w:pPr>
      <w:r>
        <w:rPr>
          <w:sz w:val="22"/>
          <w:szCs w:val="22"/>
        </w:rPr>
        <w:t>[10] Yang, L., Holtz, D., Jaffe, S., Suri, S., Sinha, S., Weston, J., &amp; Teevan, J. (2022). The effects of remote work on collaboration among information workers. Nature Human Behaviour, 6, 43–54. https://www.nature.com/articles/s41562-021-01196-4</w:t>
      </w:r>
    </w:p>
    <w:sectPr w:rsidR="002E7592">
      <w:pgSz w:w="12240" w:h="15840"/>
      <w:pgMar w:top="1440" w:right="126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4B675E7"/>
    <w:multiLevelType w:val="hybridMultilevel"/>
    <w:tmpl w:val="CDC0D0E4"/>
    <w:lvl w:ilvl="0" w:tplc="7736F372">
      <w:start w:val="1"/>
      <w:numFmt w:val="bullet"/>
      <w:lvlText w:val="•"/>
      <w:lvlJc w:val="left"/>
      <w:pPr>
        <w:ind w:left="720" w:hanging="360"/>
      </w:pPr>
    </w:lvl>
    <w:lvl w:ilvl="1" w:tplc="ECFE62B0">
      <w:numFmt w:val="decimal"/>
      <w:lvlText w:val=""/>
      <w:lvlJc w:val="left"/>
    </w:lvl>
    <w:lvl w:ilvl="2" w:tplc="6EF2C686">
      <w:numFmt w:val="decimal"/>
      <w:lvlText w:val=""/>
      <w:lvlJc w:val="left"/>
    </w:lvl>
    <w:lvl w:ilvl="3" w:tplc="A8346B96">
      <w:numFmt w:val="decimal"/>
      <w:lvlText w:val=""/>
      <w:lvlJc w:val="left"/>
    </w:lvl>
    <w:lvl w:ilvl="4" w:tplc="B5ECCCDE">
      <w:numFmt w:val="decimal"/>
      <w:lvlText w:val=""/>
      <w:lvlJc w:val="left"/>
    </w:lvl>
    <w:lvl w:ilvl="5" w:tplc="F13E5B1E">
      <w:numFmt w:val="decimal"/>
      <w:lvlText w:val=""/>
      <w:lvlJc w:val="left"/>
    </w:lvl>
    <w:lvl w:ilvl="6" w:tplc="E3E67AC8">
      <w:numFmt w:val="decimal"/>
      <w:lvlText w:val=""/>
      <w:lvlJc w:val="left"/>
    </w:lvl>
    <w:lvl w:ilvl="7" w:tplc="C8982B92">
      <w:numFmt w:val="decimal"/>
      <w:lvlText w:val=""/>
      <w:lvlJc w:val="left"/>
    </w:lvl>
    <w:lvl w:ilvl="8" w:tplc="07E8CA08">
      <w:numFmt w:val="decimal"/>
      <w:lvlText w:val=""/>
      <w:lvlJc w:val="left"/>
    </w:lvl>
  </w:abstractNum>
  <w:abstractNum w:abstractNumId="1" w15:restartNumberingAfterBreak="0">
    <w:nsid w:val="36F22474"/>
    <w:multiLevelType w:val="hybridMultilevel"/>
    <w:tmpl w:val="602038F8"/>
    <w:lvl w:ilvl="0" w:tplc="F084C048">
      <w:start w:val="1"/>
      <w:numFmt w:val="bullet"/>
      <w:lvlText w:val="●"/>
      <w:lvlJc w:val="left"/>
      <w:pPr>
        <w:ind w:left="720" w:hanging="360"/>
      </w:pPr>
    </w:lvl>
    <w:lvl w:ilvl="1" w:tplc="0CD49EF0">
      <w:start w:val="1"/>
      <w:numFmt w:val="bullet"/>
      <w:lvlText w:val="○"/>
      <w:lvlJc w:val="left"/>
      <w:pPr>
        <w:ind w:left="1440" w:hanging="360"/>
      </w:pPr>
    </w:lvl>
    <w:lvl w:ilvl="2" w:tplc="07ACB160">
      <w:start w:val="1"/>
      <w:numFmt w:val="bullet"/>
      <w:lvlText w:val="■"/>
      <w:lvlJc w:val="left"/>
      <w:pPr>
        <w:ind w:left="2160" w:hanging="360"/>
      </w:pPr>
    </w:lvl>
    <w:lvl w:ilvl="3" w:tplc="477238C0">
      <w:start w:val="1"/>
      <w:numFmt w:val="bullet"/>
      <w:lvlText w:val="●"/>
      <w:lvlJc w:val="left"/>
      <w:pPr>
        <w:ind w:left="2880" w:hanging="360"/>
      </w:pPr>
    </w:lvl>
    <w:lvl w:ilvl="4" w:tplc="93269BCE">
      <w:start w:val="1"/>
      <w:numFmt w:val="bullet"/>
      <w:lvlText w:val="○"/>
      <w:lvlJc w:val="left"/>
      <w:pPr>
        <w:ind w:left="3600" w:hanging="360"/>
      </w:pPr>
    </w:lvl>
    <w:lvl w:ilvl="5" w:tplc="B9C443E8">
      <w:start w:val="1"/>
      <w:numFmt w:val="bullet"/>
      <w:lvlText w:val="■"/>
      <w:lvlJc w:val="left"/>
      <w:pPr>
        <w:ind w:left="4320" w:hanging="360"/>
      </w:pPr>
    </w:lvl>
    <w:lvl w:ilvl="6" w:tplc="A5369D74">
      <w:start w:val="1"/>
      <w:numFmt w:val="bullet"/>
      <w:lvlText w:val="●"/>
      <w:lvlJc w:val="left"/>
      <w:pPr>
        <w:ind w:left="5040" w:hanging="360"/>
      </w:pPr>
    </w:lvl>
    <w:lvl w:ilvl="7" w:tplc="0520EB66">
      <w:start w:val="1"/>
      <w:numFmt w:val="bullet"/>
      <w:lvlText w:val="●"/>
      <w:lvlJc w:val="left"/>
      <w:pPr>
        <w:ind w:left="5760" w:hanging="360"/>
      </w:pPr>
    </w:lvl>
    <w:lvl w:ilvl="8" w:tplc="6128C5D6">
      <w:start w:val="1"/>
      <w:numFmt w:val="bullet"/>
      <w:lvlText w:val="●"/>
      <w:lvlJc w:val="left"/>
      <w:pPr>
        <w:ind w:left="6480" w:hanging="360"/>
      </w:pPr>
    </w:lvl>
  </w:abstractNum>
  <w:abstractNum w:abstractNumId="2" w15:restartNumberingAfterBreak="0">
    <w:nsid w:val="4043149D"/>
    <w:multiLevelType w:val="hybridMultilevel"/>
    <w:tmpl w:val="EA045D48"/>
    <w:lvl w:ilvl="0" w:tplc="193C66A6">
      <w:start w:val="1"/>
      <w:numFmt w:val="bullet"/>
      <w:lvlText w:val="•"/>
      <w:lvlJc w:val="left"/>
      <w:pPr>
        <w:ind w:left="720" w:hanging="360"/>
      </w:pPr>
    </w:lvl>
    <w:lvl w:ilvl="1" w:tplc="455C2FB2">
      <w:numFmt w:val="decimal"/>
      <w:lvlText w:val=""/>
      <w:lvlJc w:val="left"/>
    </w:lvl>
    <w:lvl w:ilvl="2" w:tplc="3BD4C570">
      <w:numFmt w:val="decimal"/>
      <w:lvlText w:val=""/>
      <w:lvlJc w:val="left"/>
    </w:lvl>
    <w:lvl w:ilvl="3" w:tplc="CFA6C75E">
      <w:numFmt w:val="decimal"/>
      <w:lvlText w:val=""/>
      <w:lvlJc w:val="left"/>
    </w:lvl>
    <w:lvl w:ilvl="4" w:tplc="F6A4A3EA">
      <w:numFmt w:val="decimal"/>
      <w:lvlText w:val=""/>
      <w:lvlJc w:val="left"/>
    </w:lvl>
    <w:lvl w:ilvl="5" w:tplc="C4521DDE">
      <w:numFmt w:val="decimal"/>
      <w:lvlText w:val=""/>
      <w:lvlJc w:val="left"/>
    </w:lvl>
    <w:lvl w:ilvl="6" w:tplc="3A22A492">
      <w:numFmt w:val="decimal"/>
      <w:lvlText w:val=""/>
      <w:lvlJc w:val="left"/>
    </w:lvl>
    <w:lvl w:ilvl="7" w:tplc="05701CC4">
      <w:numFmt w:val="decimal"/>
      <w:lvlText w:val=""/>
      <w:lvlJc w:val="left"/>
    </w:lvl>
    <w:lvl w:ilvl="8" w:tplc="DA6A92CE">
      <w:numFmt w:val="decimal"/>
      <w:lvlText w:val=""/>
      <w:lvlJc w:val="left"/>
    </w:lvl>
  </w:abstractNum>
  <w:abstractNum w:abstractNumId="3" w15:restartNumberingAfterBreak="0">
    <w:nsid w:val="47C470A4"/>
    <w:multiLevelType w:val="hybridMultilevel"/>
    <w:tmpl w:val="1C9E4FC2"/>
    <w:lvl w:ilvl="0" w:tplc="5EDA32E2">
      <w:start w:val="1"/>
      <w:numFmt w:val="bullet"/>
      <w:lvlText w:val="•"/>
      <w:lvlJc w:val="left"/>
      <w:pPr>
        <w:ind w:left="720" w:hanging="360"/>
      </w:pPr>
    </w:lvl>
    <w:lvl w:ilvl="1" w:tplc="673CCDD6">
      <w:numFmt w:val="decimal"/>
      <w:lvlText w:val=""/>
      <w:lvlJc w:val="left"/>
    </w:lvl>
    <w:lvl w:ilvl="2" w:tplc="34445CF2">
      <w:numFmt w:val="decimal"/>
      <w:lvlText w:val=""/>
      <w:lvlJc w:val="left"/>
    </w:lvl>
    <w:lvl w:ilvl="3" w:tplc="30CECB74">
      <w:numFmt w:val="decimal"/>
      <w:lvlText w:val=""/>
      <w:lvlJc w:val="left"/>
    </w:lvl>
    <w:lvl w:ilvl="4" w:tplc="C65ADC9A">
      <w:numFmt w:val="decimal"/>
      <w:lvlText w:val=""/>
      <w:lvlJc w:val="left"/>
    </w:lvl>
    <w:lvl w:ilvl="5" w:tplc="98C8BECA">
      <w:numFmt w:val="decimal"/>
      <w:lvlText w:val=""/>
      <w:lvlJc w:val="left"/>
    </w:lvl>
    <w:lvl w:ilvl="6" w:tplc="EB3E6376">
      <w:numFmt w:val="decimal"/>
      <w:lvlText w:val=""/>
      <w:lvlJc w:val="left"/>
    </w:lvl>
    <w:lvl w:ilvl="7" w:tplc="004CB678">
      <w:numFmt w:val="decimal"/>
      <w:lvlText w:val=""/>
      <w:lvlJc w:val="left"/>
    </w:lvl>
    <w:lvl w:ilvl="8" w:tplc="B6508DD0">
      <w:numFmt w:val="decimal"/>
      <w:lvlText w:val=""/>
      <w:lvlJc w:val="left"/>
    </w:lvl>
  </w:abstractNum>
  <w:abstractNum w:abstractNumId="4" w15:restartNumberingAfterBreak="0">
    <w:nsid w:val="51B97F22"/>
    <w:multiLevelType w:val="hybridMultilevel"/>
    <w:tmpl w:val="35349A7E"/>
    <w:lvl w:ilvl="0" w:tplc="544A1342">
      <w:start w:val="1"/>
      <w:numFmt w:val="bullet"/>
      <w:lvlText w:val="•"/>
      <w:lvlJc w:val="left"/>
      <w:pPr>
        <w:ind w:left="720" w:hanging="360"/>
      </w:pPr>
    </w:lvl>
    <w:lvl w:ilvl="1" w:tplc="324CF49A">
      <w:numFmt w:val="decimal"/>
      <w:lvlText w:val=""/>
      <w:lvlJc w:val="left"/>
    </w:lvl>
    <w:lvl w:ilvl="2" w:tplc="43C67E82">
      <w:numFmt w:val="decimal"/>
      <w:lvlText w:val=""/>
      <w:lvlJc w:val="left"/>
    </w:lvl>
    <w:lvl w:ilvl="3" w:tplc="B6EAAA9E">
      <w:numFmt w:val="decimal"/>
      <w:lvlText w:val=""/>
      <w:lvlJc w:val="left"/>
    </w:lvl>
    <w:lvl w:ilvl="4" w:tplc="E2BC06DE">
      <w:numFmt w:val="decimal"/>
      <w:lvlText w:val=""/>
      <w:lvlJc w:val="left"/>
    </w:lvl>
    <w:lvl w:ilvl="5" w:tplc="D0C258DA">
      <w:numFmt w:val="decimal"/>
      <w:lvlText w:val=""/>
      <w:lvlJc w:val="left"/>
    </w:lvl>
    <w:lvl w:ilvl="6" w:tplc="1EBEBFF8">
      <w:numFmt w:val="decimal"/>
      <w:lvlText w:val=""/>
      <w:lvlJc w:val="left"/>
    </w:lvl>
    <w:lvl w:ilvl="7" w:tplc="11F4358C">
      <w:numFmt w:val="decimal"/>
      <w:lvlText w:val=""/>
      <w:lvlJc w:val="left"/>
    </w:lvl>
    <w:lvl w:ilvl="8" w:tplc="B4FCB784">
      <w:numFmt w:val="decimal"/>
      <w:lvlText w:val=""/>
      <w:lvlJc w:val="left"/>
    </w:lvl>
  </w:abstractNum>
  <w:abstractNum w:abstractNumId="5" w15:restartNumberingAfterBreak="0">
    <w:nsid w:val="73A12A29"/>
    <w:multiLevelType w:val="hybridMultilevel"/>
    <w:tmpl w:val="64E88AA4"/>
    <w:lvl w:ilvl="0" w:tplc="2CB0EC10">
      <w:start w:val="1"/>
      <w:numFmt w:val="bullet"/>
      <w:lvlText w:val="•"/>
      <w:lvlJc w:val="left"/>
      <w:pPr>
        <w:ind w:left="720" w:hanging="360"/>
      </w:pPr>
    </w:lvl>
    <w:lvl w:ilvl="1" w:tplc="BDFE3FBC">
      <w:numFmt w:val="decimal"/>
      <w:lvlText w:val=""/>
      <w:lvlJc w:val="left"/>
    </w:lvl>
    <w:lvl w:ilvl="2" w:tplc="67F6DE2A">
      <w:numFmt w:val="decimal"/>
      <w:lvlText w:val=""/>
      <w:lvlJc w:val="left"/>
    </w:lvl>
    <w:lvl w:ilvl="3" w:tplc="89B0C910">
      <w:numFmt w:val="decimal"/>
      <w:lvlText w:val=""/>
      <w:lvlJc w:val="left"/>
    </w:lvl>
    <w:lvl w:ilvl="4" w:tplc="F8081772">
      <w:numFmt w:val="decimal"/>
      <w:lvlText w:val=""/>
      <w:lvlJc w:val="left"/>
    </w:lvl>
    <w:lvl w:ilvl="5" w:tplc="E256B9B6">
      <w:numFmt w:val="decimal"/>
      <w:lvlText w:val=""/>
      <w:lvlJc w:val="left"/>
    </w:lvl>
    <w:lvl w:ilvl="6" w:tplc="1C2ABBD2">
      <w:numFmt w:val="decimal"/>
      <w:lvlText w:val=""/>
      <w:lvlJc w:val="left"/>
    </w:lvl>
    <w:lvl w:ilvl="7" w:tplc="1B04F284">
      <w:numFmt w:val="decimal"/>
      <w:lvlText w:val=""/>
      <w:lvlJc w:val="left"/>
    </w:lvl>
    <w:lvl w:ilvl="8" w:tplc="326CB902">
      <w:numFmt w:val="decimal"/>
      <w:lvlText w:val=""/>
      <w:lvlJc w:val="left"/>
    </w:lvl>
  </w:abstractNum>
  <w:abstractNum w:abstractNumId="6" w15:restartNumberingAfterBreak="0">
    <w:nsid w:val="761E37E2"/>
    <w:multiLevelType w:val="hybridMultilevel"/>
    <w:tmpl w:val="17DCB36C"/>
    <w:lvl w:ilvl="0" w:tplc="BB02BDE2">
      <w:start w:val="1"/>
      <w:numFmt w:val="bullet"/>
      <w:lvlText w:val="•"/>
      <w:lvlJc w:val="left"/>
      <w:pPr>
        <w:ind w:left="720" w:hanging="360"/>
      </w:pPr>
    </w:lvl>
    <w:lvl w:ilvl="1" w:tplc="27008ACA">
      <w:numFmt w:val="decimal"/>
      <w:lvlText w:val=""/>
      <w:lvlJc w:val="left"/>
    </w:lvl>
    <w:lvl w:ilvl="2" w:tplc="FD1A5EC0">
      <w:numFmt w:val="decimal"/>
      <w:lvlText w:val=""/>
      <w:lvlJc w:val="left"/>
    </w:lvl>
    <w:lvl w:ilvl="3" w:tplc="6520099C">
      <w:numFmt w:val="decimal"/>
      <w:lvlText w:val=""/>
      <w:lvlJc w:val="left"/>
    </w:lvl>
    <w:lvl w:ilvl="4" w:tplc="0AC6C80A">
      <w:numFmt w:val="decimal"/>
      <w:lvlText w:val=""/>
      <w:lvlJc w:val="left"/>
    </w:lvl>
    <w:lvl w:ilvl="5" w:tplc="E39A427A">
      <w:numFmt w:val="decimal"/>
      <w:lvlText w:val=""/>
      <w:lvlJc w:val="left"/>
    </w:lvl>
    <w:lvl w:ilvl="6" w:tplc="B39AB80C">
      <w:numFmt w:val="decimal"/>
      <w:lvlText w:val=""/>
      <w:lvlJc w:val="left"/>
    </w:lvl>
    <w:lvl w:ilvl="7" w:tplc="446C5928">
      <w:numFmt w:val="decimal"/>
      <w:lvlText w:val=""/>
      <w:lvlJc w:val="left"/>
    </w:lvl>
    <w:lvl w:ilvl="8" w:tplc="C35E98E0">
      <w:numFmt w:val="decimal"/>
      <w:lvlText w:val=""/>
      <w:lvlJc w:val="left"/>
    </w:lvl>
  </w:abstractNum>
  <w:num w:numId="1" w16cid:durableId="1607156289">
    <w:abstractNumId w:val="1"/>
    <w:lvlOverride w:ilvl="0">
      <w:startOverride w:val="1"/>
    </w:lvlOverride>
  </w:num>
  <w:num w:numId="2" w16cid:durableId="1678733778">
    <w:abstractNumId w:val="3"/>
    <w:lvlOverride w:ilvl="0">
      <w:startOverride w:val="1"/>
    </w:lvlOverride>
  </w:num>
  <w:num w:numId="3" w16cid:durableId="1948191127">
    <w:abstractNumId w:val="2"/>
    <w:lvlOverride w:ilvl="0">
      <w:startOverride w:val="1"/>
    </w:lvlOverride>
  </w:num>
  <w:num w:numId="4" w16cid:durableId="1526284409">
    <w:abstractNumId w:val="4"/>
    <w:lvlOverride w:ilvl="0">
      <w:startOverride w:val="1"/>
    </w:lvlOverride>
  </w:num>
  <w:num w:numId="5" w16cid:durableId="1215432049">
    <w:abstractNumId w:val="5"/>
    <w:lvlOverride w:ilvl="0">
      <w:startOverride w:val="1"/>
    </w:lvlOverride>
  </w:num>
  <w:num w:numId="6" w16cid:durableId="177618902">
    <w:abstractNumId w:val="6"/>
    <w:lvlOverride w:ilvl="0">
      <w:startOverride w:val="1"/>
    </w:lvlOverride>
  </w:num>
  <w:num w:numId="7" w16cid:durableId="633218475">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E7592"/>
    <w:rsid w:val="000961AF"/>
    <w:rsid w:val="001C4625"/>
    <w:rsid w:val="002E7592"/>
    <w:rsid w:val="007C48C5"/>
    <w:rsid w:val="00863671"/>
    <w:rsid w:val="00BE1632"/>
    <w:rsid w:val="00E14F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FEE8DA"/>
  <w15:docId w15:val="{36178631-2BEB-47D4-9257-4DEB052E53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pBdr>
        <w:bottom w:val="single" w:sz="6" w:space="1" w:color="2E74B5"/>
      </w:pBdr>
      <w:spacing w:before="400" w:after="200"/>
      <w:outlineLvl w:val="0"/>
    </w:pPr>
    <w:rPr>
      <w:b/>
      <w:bCs/>
      <w:color w:val="1F3864"/>
      <w:sz w:val="32"/>
      <w:szCs w:val="32"/>
    </w:rPr>
  </w:style>
  <w:style w:type="paragraph" w:styleId="Heading2">
    <w:name w:val="heading 2"/>
    <w:uiPriority w:val="9"/>
    <w:unhideWhenUsed/>
    <w:qFormat/>
    <w:pPr>
      <w:spacing w:before="240" w:after="120"/>
      <w:outlineLvl w:val="1"/>
    </w:pPr>
    <w:rPr>
      <w:b/>
      <w:bCs/>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46</TotalTime>
  <Pages>18</Pages>
  <Words>3918</Words>
  <Characters>22334</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26200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Arnav Sharma</cp:lastModifiedBy>
  <cp:revision>2</cp:revision>
  <dcterms:created xsi:type="dcterms:W3CDTF">2026-05-19T02:47:00Z</dcterms:created>
  <dcterms:modified xsi:type="dcterms:W3CDTF">2026-05-19T03:56:00Z</dcterms:modified>
</cp:coreProperties>
</file>