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380" w:type="dxa"/>
        <w:tblLook w:val="04A0" w:firstRow="1" w:lastRow="0" w:firstColumn="1" w:lastColumn="0" w:noHBand="0" w:noVBand="1"/>
      </w:tblPr>
      <w:tblGrid>
        <w:gridCol w:w="810"/>
        <w:gridCol w:w="1530"/>
        <w:gridCol w:w="1260"/>
        <w:gridCol w:w="780"/>
      </w:tblGrid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Product 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IA45Y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DDD7M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BDR5U0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KLYT6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TTR45H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HJL9B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DDD7M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IA45Y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BDR5U0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KLYT6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KLYT6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IA45Y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DDD7M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KLYT6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BDR5U0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DDD7M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KLYT6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BDR5U0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1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11235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7AF">
              <w:rPr>
                <w:rFonts w:ascii="Calibri" w:eastAsia="Times New Roman" w:hAnsi="Calibri" w:cs="Times New Roman"/>
                <w:color w:val="000000"/>
              </w:rPr>
              <w:t>IA45Y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AF" w:rsidRPr="002057AF" w:rsidTr="000646E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AF" w:rsidRPr="002057AF" w:rsidRDefault="002057AF" w:rsidP="002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2F49" w:rsidRDefault="00862F49"/>
    <w:p w:rsidR="002057AF" w:rsidRDefault="002057AF"/>
    <w:p w:rsidR="002057AF" w:rsidRDefault="002057AF"/>
    <w:p w:rsidR="002057AF" w:rsidRDefault="002057AF"/>
    <w:p w:rsidR="002057AF" w:rsidRDefault="002057AF"/>
    <w:p w:rsidR="002057AF" w:rsidRDefault="002057AF"/>
    <w:p w:rsidR="002057AF" w:rsidRDefault="002057AF"/>
    <w:p w:rsidR="002057AF" w:rsidRDefault="002057AF"/>
    <w:p w:rsidR="002057AF" w:rsidRDefault="002057AF"/>
    <w:p w:rsidR="002057AF" w:rsidRDefault="002057AF"/>
    <w:p w:rsidR="002057AF" w:rsidRDefault="002057AF"/>
    <w:p w:rsidR="00EC2552" w:rsidRDefault="00EC2552"/>
    <w:p w:rsidR="00EC2552" w:rsidRDefault="00EC2552"/>
    <w:p w:rsidR="003F23AE" w:rsidRDefault="000646EA" w:rsidP="002057AF">
      <w:r w:rsidRPr="00EF36C8">
        <w:rPr>
          <w:b/>
        </w:rPr>
        <w:t>1.</w:t>
      </w:r>
      <w:r>
        <w:t xml:space="preserve"> </w:t>
      </w:r>
      <w:r w:rsidRPr="000646EA">
        <w:rPr>
          <w:b/>
        </w:rPr>
        <w:t>(2 pts.)</w:t>
      </w:r>
      <w:r>
        <w:t xml:space="preserve"> </w:t>
      </w:r>
      <w:r w:rsidR="002057AF">
        <w:t xml:space="preserve">What is the </w:t>
      </w:r>
      <w:r w:rsidR="002057AF" w:rsidRPr="00EF36C8">
        <w:rPr>
          <w:b/>
        </w:rPr>
        <w:t>support</w:t>
      </w:r>
      <w:r w:rsidR="002057AF">
        <w:t xml:space="preserve"> and </w:t>
      </w:r>
      <w:r w:rsidR="002057AF" w:rsidRPr="00EF36C8">
        <w:rPr>
          <w:b/>
        </w:rPr>
        <w:t>confidence</w:t>
      </w:r>
      <w:r w:rsidR="002057AF">
        <w:t xml:space="preserve"> for the rule </w:t>
      </w:r>
      <w:r w:rsidR="002057AF" w:rsidRPr="00EF36C8">
        <w:rPr>
          <w:b/>
        </w:rPr>
        <w:t>B</w:t>
      </w:r>
      <w:r w:rsidR="00CE505E">
        <w:rPr>
          <w:b/>
        </w:rPr>
        <w:t>DR</w:t>
      </w:r>
      <w:r w:rsidR="002057AF" w:rsidRPr="00EF36C8">
        <w:rPr>
          <w:b/>
        </w:rPr>
        <w:t xml:space="preserve">5U0 ==&gt; </w:t>
      </w:r>
      <w:proofErr w:type="gramStart"/>
      <w:r w:rsidR="002057AF" w:rsidRPr="00EF36C8">
        <w:rPr>
          <w:b/>
        </w:rPr>
        <w:t>DDD7M</w:t>
      </w:r>
      <w:r w:rsidR="002057AF">
        <w:t xml:space="preserve"> ?</w:t>
      </w:r>
      <w:proofErr w:type="gramEnd"/>
    </w:p>
    <w:p w:rsidR="00EC2552" w:rsidRDefault="00EC2552" w:rsidP="002057AF">
      <w:pPr>
        <w:rPr>
          <w:b/>
        </w:rPr>
      </w:pPr>
    </w:p>
    <w:p w:rsidR="00EC2552" w:rsidRDefault="00EC2552" w:rsidP="002057AF">
      <w:pPr>
        <w:rPr>
          <w:b/>
        </w:rPr>
      </w:pPr>
    </w:p>
    <w:p w:rsidR="00EC2552" w:rsidRDefault="00EC2552" w:rsidP="002057AF">
      <w:pPr>
        <w:rPr>
          <w:b/>
        </w:rPr>
      </w:pPr>
    </w:p>
    <w:p w:rsidR="002057AF" w:rsidRDefault="000646EA" w:rsidP="002057AF">
      <w:r w:rsidRPr="00EF36C8">
        <w:rPr>
          <w:b/>
        </w:rPr>
        <w:t>2. (2 pts.)</w:t>
      </w:r>
      <w:r>
        <w:t xml:space="preserve"> </w:t>
      </w:r>
      <w:r w:rsidR="002057AF">
        <w:t xml:space="preserve">What is the </w:t>
      </w:r>
      <w:r w:rsidR="002057AF" w:rsidRPr="00EF36C8">
        <w:rPr>
          <w:b/>
        </w:rPr>
        <w:t>support</w:t>
      </w:r>
      <w:r w:rsidR="002057AF">
        <w:t xml:space="preserve"> and </w:t>
      </w:r>
      <w:r w:rsidR="002057AF" w:rsidRPr="00EF36C8">
        <w:rPr>
          <w:b/>
        </w:rPr>
        <w:t>confidence</w:t>
      </w:r>
      <w:r w:rsidR="002057AF">
        <w:t xml:space="preserve"> of the rule </w:t>
      </w:r>
      <w:r w:rsidR="002057AF" w:rsidRPr="00EF36C8">
        <w:rPr>
          <w:b/>
        </w:rPr>
        <w:t xml:space="preserve">KLYT6 ==&gt; </w:t>
      </w:r>
      <w:proofErr w:type="gramStart"/>
      <w:r w:rsidR="002057AF" w:rsidRPr="00EF36C8">
        <w:rPr>
          <w:b/>
        </w:rPr>
        <w:t>IA45Y</w:t>
      </w:r>
      <w:r w:rsidR="002057AF">
        <w:t xml:space="preserve"> ?</w:t>
      </w:r>
      <w:proofErr w:type="gramEnd"/>
    </w:p>
    <w:p w:rsidR="00EC2552" w:rsidRDefault="00EC2552" w:rsidP="002057AF">
      <w:pPr>
        <w:rPr>
          <w:b/>
        </w:rPr>
      </w:pPr>
    </w:p>
    <w:p w:rsidR="00EC2552" w:rsidRDefault="00EC2552" w:rsidP="002057AF">
      <w:pPr>
        <w:rPr>
          <w:b/>
        </w:rPr>
      </w:pPr>
    </w:p>
    <w:p w:rsidR="00EC2552" w:rsidRDefault="00EC2552" w:rsidP="002057AF">
      <w:pPr>
        <w:rPr>
          <w:b/>
        </w:rPr>
      </w:pPr>
    </w:p>
    <w:p w:rsidR="002057AF" w:rsidRDefault="000646EA" w:rsidP="002057AF">
      <w:r w:rsidRPr="00EF36C8">
        <w:rPr>
          <w:b/>
        </w:rPr>
        <w:t>3. (2 pts.)</w:t>
      </w:r>
      <w:r>
        <w:t xml:space="preserve"> W</w:t>
      </w:r>
      <w:r w:rsidR="002057AF">
        <w:t xml:space="preserve">hat is the </w:t>
      </w:r>
      <w:r w:rsidR="002057AF" w:rsidRPr="00EF36C8">
        <w:rPr>
          <w:b/>
        </w:rPr>
        <w:t>expected confidence</w:t>
      </w:r>
      <w:r w:rsidR="002057AF">
        <w:t xml:space="preserve"> of the rules </w:t>
      </w:r>
      <w:r w:rsidR="002057AF" w:rsidRPr="00EF36C8">
        <w:rPr>
          <w:b/>
        </w:rPr>
        <w:t>B</w:t>
      </w:r>
      <w:r w:rsidR="00CE505E">
        <w:rPr>
          <w:b/>
        </w:rPr>
        <w:t>DR</w:t>
      </w:r>
      <w:r w:rsidR="002057AF" w:rsidRPr="00EF36C8">
        <w:rPr>
          <w:b/>
        </w:rPr>
        <w:t>5U0 ==&gt; DDD7M</w:t>
      </w:r>
      <w:r w:rsidR="002057AF">
        <w:t xml:space="preserve"> and </w:t>
      </w:r>
      <w:r>
        <w:t xml:space="preserve">              </w:t>
      </w:r>
      <w:r w:rsidR="002057AF" w:rsidRPr="00EF36C8">
        <w:rPr>
          <w:b/>
        </w:rPr>
        <w:t xml:space="preserve">KLYT6 ==&gt; </w:t>
      </w:r>
      <w:proofErr w:type="gramStart"/>
      <w:r w:rsidR="002057AF" w:rsidRPr="00EF36C8">
        <w:rPr>
          <w:b/>
        </w:rPr>
        <w:t>IA45Y</w:t>
      </w:r>
      <w:r w:rsidR="002057AF">
        <w:t xml:space="preserve"> ?</w:t>
      </w:r>
      <w:proofErr w:type="gramEnd"/>
    </w:p>
    <w:p w:rsidR="00EC2552" w:rsidRDefault="00EC2552" w:rsidP="000646EA">
      <w:pPr>
        <w:rPr>
          <w:b/>
        </w:rPr>
      </w:pPr>
    </w:p>
    <w:p w:rsidR="00EC2552" w:rsidRDefault="00EC2552" w:rsidP="000646EA">
      <w:pPr>
        <w:rPr>
          <w:b/>
        </w:rPr>
      </w:pPr>
    </w:p>
    <w:p w:rsidR="00EC2552" w:rsidRDefault="00EC2552" w:rsidP="000646EA">
      <w:pPr>
        <w:rPr>
          <w:b/>
        </w:rPr>
      </w:pPr>
    </w:p>
    <w:p w:rsidR="000646EA" w:rsidRDefault="000646EA" w:rsidP="000646EA">
      <w:r w:rsidRPr="00EF36C8">
        <w:rPr>
          <w:b/>
        </w:rPr>
        <w:t>4. (2 pts.)</w:t>
      </w:r>
      <w:r>
        <w:t xml:space="preserve"> What is the </w:t>
      </w:r>
      <w:r w:rsidRPr="00EF36C8">
        <w:rPr>
          <w:b/>
        </w:rPr>
        <w:t>lift</w:t>
      </w:r>
      <w:r>
        <w:t xml:space="preserve"> of the rules                                                                 </w:t>
      </w:r>
      <w:r w:rsidRPr="00EF36C8">
        <w:rPr>
          <w:b/>
        </w:rPr>
        <w:t>B</w:t>
      </w:r>
      <w:r w:rsidR="00CE505E">
        <w:rPr>
          <w:b/>
        </w:rPr>
        <w:t>DR</w:t>
      </w:r>
      <w:r w:rsidRPr="00EF36C8">
        <w:rPr>
          <w:b/>
        </w:rPr>
        <w:t>5U0 ==&gt; DDD7M</w:t>
      </w:r>
      <w:r>
        <w:t xml:space="preserve"> and </w:t>
      </w:r>
      <w:r w:rsidRPr="00EF36C8">
        <w:rPr>
          <w:b/>
        </w:rPr>
        <w:t xml:space="preserve">KLYT6 ==&gt; </w:t>
      </w:r>
      <w:proofErr w:type="gramStart"/>
      <w:r w:rsidRPr="00EF36C8">
        <w:rPr>
          <w:b/>
        </w:rPr>
        <w:t>IA45Y</w:t>
      </w:r>
      <w:r>
        <w:t xml:space="preserve"> ?</w:t>
      </w:r>
      <w:proofErr w:type="gramEnd"/>
    </w:p>
    <w:p w:rsidR="00EC2552" w:rsidRDefault="00EC2552" w:rsidP="002057AF">
      <w:pPr>
        <w:rPr>
          <w:b/>
        </w:rPr>
      </w:pPr>
    </w:p>
    <w:p w:rsidR="00EC2552" w:rsidRDefault="00EC2552" w:rsidP="002057AF">
      <w:pPr>
        <w:rPr>
          <w:b/>
        </w:rPr>
      </w:pPr>
    </w:p>
    <w:p w:rsidR="00EC2552" w:rsidRDefault="00EC2552" w:rsidP="002057AF">
      <w:pPr>
        <w:rPr>
          <w:b/>
        </w:rPr>
      </w:pPr>
    </w:p>
    <w:p w:rsidR="000646EA" w:rsidRDefault="000646EA" w:rsidP="002057AF">
      <w:r w:rsidRPr="00EF36C8">
        <w:rPr>
          <w:b/>
        </w:rPr>
        <w:t xml:space="preserve">5. </w:t>
      </w:r>
      <w:r w:rsidR="00EF36C8" w:rsidRPr="00EF36C8">
        <w:rPr>
          <w:b/>
        </w:rPr>
        <w:t>(2 pts.)</w:t>
      </w:r>
      <w:r w:rsidR="00EF36C8">
        <w:t xml:space="preserve"> </w:t>
      </w:r>
      <w:r>
        <w:t xml:space="preserve">Given the </w:t>
      </w:r>
      <w:r w:rsidRPr="00EF36C8">
        <w:rPr>
          <w:b/>
        </w:rPr>
        <w:t>lift</w:t>
      </w:r>
      <w:r>
        <w:t xml:space="preserve"> of the rules, what can we say about the </w:t>
      </w:r>
      <w:r w:rsidRPr="00EF36C8">
        <w:rPr>
          <w:b/>
        </w:rPr>
        <w:t>correlation</w:t>
      </w:r>
      <w:r>
        <w:t xml:space="preserve"> between the products they involve?</w:t>
      </w:r>
    </w:p>
    <w:p w:rsidR="00A811A2" w:rsidRPr="00940472" w:rsidRDefault="00A811A2" w:rsidP="002057AF">
      <w:pPr>
        <w:rPr>
          <w:color w:val="FFFFFF" w:themeColor="background1"/>
        </w:rPr>
      </w:pPr>
      <w:bookmarkStart w:id="0" w:name="_GoBack"/>
      <w:bookmarkEnd w:id="0"/>
      <w:r w:rsidRPr="00940472">
        <w:rPr>
          <w:color w:val="FFFFFF" w:themeColor="background1"/>
        </w:rPr>
        <w:t>items KLYT6 and IA45Y.</w:t>
      </w:r>
    </w:p>
    <w:sectPr w:rsidR="00A811A2" w:rsidRPr="00940472" w:rsidSect="002057AF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2D4" w:rsidRDefault="00BA02D4" w:rsidP="003F23AE">
      <w:pPr>
        <w:spacing w:after="0" w:line="240" w:lineRule="auto"/>
      </w:pPr>
      <w:r>
        <w:separator/>
      </w:r>
    </w:p>
  </w:endnote>
  <w:endnote w:type="continuationSeparator" w:id="0">
    <w:p w:rsidR="00BA02D4" w:rsidRDefault="00BA02D4" w:rsidP="003F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2D4" w:rsidRDefault="00BA02D4" w:rsidP="003F23AE">
      <w:pPr>
        <w:spacing w:after="0" w:line="240" w:lineRule="auto"/>
      </w:pPr>
      <w:r>
        <w:separator/>
      </w:r>
    </w:p>
  </w:footnote>
  <w:footnote w:type="continuationSeparator" w:id="0">
    <w:p w:rsidR="00BA02D4" w:rsidRDefault="00BA02D4" w:rsidP="003F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AE" w:rsidRDefault="005C0072">
    <w:pPr>
      <w:pStyle w:val="Header"/>
    </w:pPr>
    <w:r>
      <w:t>Quiz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4CB"/>
    <w:multiLevelType w:val="hybridMultilevel"/>
    <w:tmpl w:val="EA12707E"/>
    <w:lvl w:ilvl="0" w:tplc="002CD8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AF"/>
    <w:rsid w:val="0002768A"/>
    <w:rsid w:val="000278DA"/>
    <w:rsid w:val="000646EA"/>
    <w:rsid w:val="002057AF"/>
    <w:rsid w:val="002C0D4B"/>
    <w:rsid w:val="002C3170"/>
    <w:rsid w:val="00387A57"/>
    <w:rsid w:val="003F23AE"/>
    <w:rsid w:val="004A638B"/>
    <w:rsid w:val="005C0072"/>
    <w:rsid w:val="00862F49"/>
    <w:rsid w:val="00940472"/>
    <w:rsid w:val="00A811A2"/>
    <w:rsid w:val="00BA02D4"/>
    <w:rsid w:val="00CE505E"/>
    <w:rsid w:val="00EC2552"/>
    <w:rsid w:val="00E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CF7E4-D32B-4E1F-93D4-937273D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AE"/>
  </w:style>
  <w:style w:type="paragraph" w:styleId="Footer">
    <w:name w:val="footer"/>
    <w:basedOn w:val="Normal"/>
    <w:link w:val="FooterChar"/>
    <w:uiPriority w:val="99"/>
    <w:unhideWhenUsed/>
    <w:rsid w:val="003F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2</cp:revision>
  <cp:lastPrinted>2016-04-08T20:04:00Z</cp:lastPrinted>
  <dcterms:created xsi:type="dcterms:W3CDTF">2016-04-08T20:06:00Z</dcterms:created>
  <dcterms:modified xsi:type="dcterms:W3CDTF">2016-04-08T20:06:00Z</dcterms:modified>
</cp:coreProperties>
</file>