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</w:t>
      </w:r>
      <w:r>
        <w:rPr>
          <w:rFonts w:ascii="Arial" w:hAnsi="Arial" w:cs="Arial" w:eastAsia="Arial"/>
          <w:color w:val="252525"/>
          <w:sz w:val="51"/>
        </w:rPr>
        <w:t>&lt;section id="about" class="section about fade-in"&gt;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&lt;h2&gt;About T20 CLASSIC TECH&lt;/h2&gt;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class="about-content"&gt;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class="about-text"&gt;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&lt;strong&gt;T20 CLASSIC TECH&lt;/strong&gt; is a youth-driven digital platform based in Tanzania, focused on smart tech education. We create and share mobile tricks, phone tips, coding tutorials (HTML, CSS, JavaScript), and honest gadget reviews — all simplified for everyday users.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Our mission is to make technology understandable, affordable, and powerful for young people across Africa. Whether you’re a student, content creator, or phone lover, we’ve got something valuable for you.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📌 &lt;strong&gt;Motto:&lt;/strong&gt; Smart Tech. Smarter You.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💡 &lt;strong&gt;Why us?&lt;/strong&gt; Because we speak your language, understand your needs, and deliver content that matters.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class="about-image"&gt;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&lt;img src="https://via.placeholder.com/300x300?text=T20+Logo" alt="T20 CLASSIC TECH Logo"&gt;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&lt;/section&gt;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2025-06-20T17:12:38Z</dcterms:created>
  <dc:creator>Apache POI</dc:creator>
</cp:coreProperties>
</file>