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434" w:rsidRDefault="00341434" w:rsidP="00341434">
      <w:pPr>
        <w:jc w:val="center"/>
        <w:rPr>
          <w:rFonts w:ascii="Candara" w:hAnsi="Candara"/>
          <w:sz w:val="24"/>
          <w:szCs w:val="24"/>
        </w:rPr>
      </w:pPr>
      <w:r w:rsidRPr="0092281E">
        <w:rPr>
          <w:rFonts w:ascii="Candara" w:hAnsi="Candara"/>
          <w:sz w:val="24"/>
          <w:szCs w:val="24"/>
        </w:rPr>
        <w:t>Assignment 2</w:t>
      </w:r>
    </w:p>
    <w:p w:rsidR="00341434" w:rsidRDefault="00341434" w:rsidP="00341434">
      <w:pPr>
        <w:jc w:val="center"/>
        <w:rPr>
          <w:rFonts w:ascii="Candara" w:hAnsi="Candara"/>
          <w:sz w:val="24"/>
          <w:szCs w:val="24"/>
        </w:rPr>
      </w:pPr>
      <w:r>
        <w:rPr>
          <w:rFonts w:ascii="Candara" w:hAnsi="Candara"/>
          <w:sz w:val="24"/>
          <w:szCs w:val="24"/>
        </w:rPr>
        <w:t>PSY5113, Spring 2015</w:t>
      </w:r>
    </w:p>
    <w:p w:rsidR="00341434" w:rsidRDefault="00341434" w:rsidP="00341434">
      <w:pPr>
        <w:rPr>
          <w:rFonts w:ascii="Candara" w:hAnsi="Candara"/>
          <w:sz w:val="24"/>
          <w:szCs w:val="24"/>
        </w:rPr>
      </w:pPr>
      <w:r>
        <w:rPr>
          <w:rFonts w:ascii="Candara" w:hAnsi="Candara"/>
          <w:sz w:val="24"/>
          <w:szCs w:val="24"/>
        </w:rPr>
        <w:t>This assignment is due by Feb. 17 in class. Please attach only the relevant syntax and output from using statistical packages.</w:t>
      </w:r>
    </w:p>
    <w:p w:rsidR="00341434" w:rsidRPr="009602C3" w:rsidRDefault="00341434" w:rsidP="00341434">
      <w:pPr>
        <w:pStyle w:val="ListParagraph"/>
        <w:numPr>
          <w:ilvl w:val="0"/>
          <w:numId w:val="2"/>
        </w:numPr>
        <w:tabs>
          <w:tab w:val="left" w:pos="6036"/>
        </w:tabs>
        <w:autoSpaceDE w:val="0"/>
        <w:autoSpaceDN w:val="0"/>
        <w:adjustRightInd w:val="0"/>
        <w:rPr>
          <w:rFonts w:ascii="Candara" w:hAnsi="Candara" w:cs="CourierNew"/>
          <w:sz w:val="24"/>
        </w:rPr>
      </w:pPr>
      <w:r w:rsidRPr="009602C3">
        <w:rPr>
          <w:rFonts w:ascii="Candara" w:hAnsi="Candara" w:cs="CourierNew"/>
          <w:sz w:val="24"/>
        </w:rPr>
        <w:t xml:space="preserve">Why </w:t>
      </w:r>
      <w:r>
        <w:rPr>
          <w:rFonts w:ascii="Candara" w:hAnsi="Candara" w:cs="CourierNew"/>
          <w:sz w:val="24"/>
        </w:rPr>
        <w:t xml:space="preserve">are </w:t>
      </w:r>
      <w:r w:rsidRPr="009602C3">
        <w:rPr>
          <w:rFonts w:ascii="Candara" w:hAnsi="Candara" w:cs="CourierNew"/>
          <w:sz w:val="24"/>
        </w:rPr>
        <w:t>sampling distributions so important in the process of making statistical inferences? Also give a concrete example</w:t>
      </w:r>
      <w:r>
        <w:rPr>
          <w:rFonts w:ascii="Candara" w:hAnsi="Candara" w:cs="CourierNew"/>
          <w:sz w:val="24"/>
        </w:rPr>
        <w:t xml:space="preserve"> of a statistical test</w:t>
      </w:r>
      <w:r w:rsidRPr="009602C3">
        <w:rPr>
          <w:rFonts w:ascii="Candara" w:hAnsi="Candara" w:cs="CourierNew"/>
          <w:sz w:val="24"/>
        </w:rPr>
        <w:t xml:space="preserve"> to demonstrate the role of sampling distribution in hypothesis tests. </w:t>
      </w:r>
    </w:p>
    <w:p w:rsidR="00341434" w:rsidRDefault="00341434" w:rsidP="00341434">
      <w:pPr>
        <w:widowControl w:val="0"/>
        <w:autoSpaceDE w:val="0"/>
        <w:autoSpaceDN w:val="0"/>
        <w:adjustRightInd w:val="0"/>
        <w:spacing w:after="0" w:line="240" w:lineRule="auto"/>
        <w:jc w:val="both"/>
        <w:rPr>
          <w:rFonts w:ascii="Candara" w:eastAsia="SimSun" w:hAnsi="Candara" w:cs="CourierNew"/>
          <w:sz w:val="24"/>
          <w:szCs w:val="24"/>
        </w:rPr>
      </w:pPr>
    </w:p>
    <w:p w:rsidR="00341434" w:rsidRDefault="00341434" w:rsidP="00341434">
      <w:pPr>
        <w:widowControl w:val="0"/>
        <w:autoSpaceDE w:val="0"/>
        <w:autoSpaceDN w:val="0"/>
        <w:adjustRightInd w:val="0"/>
        <w:spacing w:after="0" w:line="240" w:lineRule="auto"/>
        <w:ind w:left="720"/>
        <w:jc w:val="both"/>
        <w:rPr>
          <w:rFonts w:ascii="Candara" w:eastAsia="SimSun" w:hAnsi="Candara" w:cs="CourierNew"/>
          <w:sz w:val="24"/>
          <w:szCs w:val="24"/>
        </w:rPr>
      </w:pPr>
      <w:r>
        <w:rPr>
          <w:rFonts w:ascii="Candara" w:eastAsia="SimSun" w:hAnsi="Candara" w:cs="CourierNew"/>
          <w:sz w:val="24"/>
          <w:szCs w:val="24"/>
        </w:rPr>
        <w:t xml:space="preserve">Sampling distributions are important because they inform researchers about the amount of error they can reasonably expect in their estimates of parameters. Moreover, they allow researchers to make hypothesis tests with narrow confidence intervals. </w:t>
      </w:r>
    </w:p>
    <w:p w:rsidR="00341434" w:rsidRDefault="00341434" w:rsidP="00341434">
      <w:pPr>
        <w:widowControl w:val="0"/>
        <w:autoSpaceDE w:val="0"/>
        <w:autoSpaceDN w:val="0"/>
        <w:adjustRightInd w:val="0"/>
        <w:spacing w:after="0" w:line="240" w:lineRule="auto"/>
        <w:ind w:left="720"/>
        <w:jc w:val="both"/>
        <w:rPr>
          <w:rFonts w:ascii="Candara" w:eastAsia="SimSun" w:hAnsi="Candara" w:cs="CourierNew"/>
          <w:sz w:val="24"/>
          <w:szCs w:val="24"/>
        </w:rPr>
      </w:pPr>
    </w:p>
    <w:p w:rsidR="00341434" w:rsidRDefault="00341434" w:rsidP="00341434">
      <w:pPr>
        <w:widowControl w:val="0"/>
        <w:autoSpaceDE w:val="0"/>
        <w:autoSpaceDN w:val="0"/>
        <w:adjustRightInd w:val="0"/>
        <w:spacing w:after="0" w:line="240" w:lineRule="auto"/>
        <w:ind w:left="720"/>
        <w:jc w:val="both"/>
        <w:rPr>
          <w:rFonts w:ascii="Candara" w:eastAsia="SimSun" w:hAnsi="Candara" w:cs="CourierNew"/>
          <w:sz w:val="24"/>
          <w:szCs w:val="24"/>
        </w:rPr>
      </w:pPr>
      <w:r>
        <w:rPr>
          <w:rFonts w:ascii="Candara" w:eastAsia="SimSun" w:hAnsi="Candara" w:cs="CourierNew"/>
          <w:sz w:val="24"/>
          <w:szCs w:val="24"/>
        </w:rPr>
        <w:t xml:space="preserve">For example, we might assume that the distribution of GPA scores for students with higher than average “previous accomplishment” scores was different from the distribution of GPA scores for students as a whole. To test this, we might perform take a single sample, compute the average and sample standard deviation, and use this data to test the hypothesis that the higher-achieving students represent a different population than lower-achieving students. The average GPA for students scoring above the mean “prevach” score is 2.89 with a standard deviation of 0.53. We can compare this to the expected mean of 2.52, and as this value is easily within a standard deviation of the mean, we may be tempted to conclude that we cannot reject the null hypothesis that these two groups follow the same GPA distribution. However, we can approximate a sampling distribution by dividing the standard deviation by the square root of the sample size and conduct a two-sample t-test. This will yield an estimate of the true population average for High-Prevach students with a much smaller amount of variance. A t-test yields a t-score of -5.8, p&lt;0.001, a highly significant result.  </w:t>
      </w:r>
    </w:p>
    <w:p w:rsidR="00341434" w:rsidRDefault="00341434" w:rsidP="00341434">
      <w:pPr>
        <w:widowControl w:val="0"/>
        <w:autoSpaceDE w:val="0"/>
        <w:autoSpaceDN w:val="0"/>
        <w:adjustRightInd w:val="0"/>
        <w:spacing w:after="0" w:line="240" w:lineRule="auto"/>
        <w:jc w:val="both"/>
        <w:rPr>
          <w:rFonts w:ascii="Candara" w:eastAsia="SimSun" w:hAnsi="Candara" w:cs="CourierNew"/>
          <w:sz w:val="24"/>
          <w:szCs w:val="24"/>
        </w:rPr>
      </w:pPr>
    </w:p>
    <w:p w:rsidR="00341434" w:rsidRPr="0092281E" w:rsidRDefault="00341434" w:rsidP="00341434">
      <w:pPr>
        <w:widowControl w:val="0"/>
        <w:numPr>
          <w:ilvl w:val="0"/>
          <w:numId w:val="2"/>
        </w:numPr>
        <w:autoSpaceDE w:val="0"/>
        <w:autoSpaceDN w:val="0"/>
        <w:adjustRightInd w:val="0"/>
        <w:spacing w:after="0" w:line="240" w:lineRule="auto"/>
        <w:jc w:val="both"/>
        <w:rPr>
          <w:rFonts w:ascii="Candara" w:eastAsia="SimSun" w:hAnsi="Candara" w:cs="CourierNew"/>
          <w:sz w:val="24"/>
          <w:szCs w:val="24"/>
        </w:rPr>
      </w:pPr>
      <w:r>
        <w:rPr>
          <w:rFonts w:ascii="Candara" w:eastAsia="SimSun" w:hAnsi="Candara" w:cs="CourierNew"/>
          <w:sz w:val="24"/>
          <w:szCs w:val="24"/>
        </w:rPr>
        <w:t>T</w:t>
      </w:r>
      <w:r w:rsidRPr="0092281E">
        <w:rPr>
          <w:rFonts w:ascii="Candara" w:eastAsia="SimSun" w:hAnsi="Candara" w:cs="CourierNew"/>
          <w:sz w:val="24"/>
          <w:szCs w:val="24"/>
        </w:rPr>
        <w:t>he dataset “</w:t>
      </w:r>
      <w:r>
        <w:rPr>
          <w:rFonts w:ascii="Candara" w:eastAsia="SimSun" w:hAnsi="Candara" w:cs="CourierNew"/>
          <w:sz w:val="24"/>
          <w:szCs w:val="24"/>
        </w:rPr>
        <w:t>c</w:t>
      </w:r>
      <w:r w:rsidRPr="0092281E">
        <w:rPr>
          <w:rFonts w:ascii="Candara" w:eastAsia="SimSun" w:hAnsi="Candara" w:cs="CourierNew"/>
          <w:sz w:val="24"/>
          <w:szCs w:val="24"/>
        </w:rPr>
        <w:t>gpa.txt”</w:t>
      </w:r>
      <w:r>
        <w:rPr>
          <w:rFonts w:ascii="Candara" w:eastAsia="SimSun" w:hAnsi="Candara" w:cs="CourierNew"/>
          <w:sz w:val="24"/>
          <w:szCs w:val="24"/>
        </w:rPr>
        <w:t xml:space="preserve"> includes three variables: </w:t>
      </w:r>
      <w:r w:rsidRPr="0092281E">
        <w:rPr>
          <w:rFonts w:ascii="Candara" w:eastAsia="SimSun" w:hAnsi="Candara" w:cs="CourierNew"/>
          <w:sz w:val="24"/>
          <w:szCs w:val="24"/>
        </w:rPr>
        <w:t>SAT, GPA (College GPA), and PrevA</w:t>
      </w:r>
      <w:r>
        <w:rPr>
          <w:rFonts w:ascii="Candara" w:eastAsia="SimSun" w:hAnsi="Candara" w:cs="CourierNew"/>
          <w:sz w:val="24"/>
          <w:szCs w:val="24"/>
        </w:rPr>
        <w:t>ch (</w:t>
      </w:r>
      <w:r w:rsidRPr="0092281E">
        <w:rPr>
          <w:rFonts w:ascii="Candara" w:eastAsia="SimSun" w:hAnsi="Candara" w:cs="CourierNew"/>
          <w:sz w:val="24"/>
          <w:szCs w:val="24"/>
        </w:rPr>
        <w:t>previous achievement</w:t>
      </w:r>
      <w:r>
        <w:rPr>
          <w:rFonts w:ascii="Candara" w:eastAsia="SimSun" w:hAnsi="Candara" w:cs="CourierNew"/>
          <w:sz w:val="24"/>
          <w:szCs w:val="24"/>
        </w:rPr>
        <w:t xml:space="preserve"> test score)</w:t>
      </w:r>
      <w:r w:rsidRPr="0092281E">
        <w:rPr>
          <w:rFonts w:ascii="Candara" w:eastAsia="SimSun" w:hAnsi="Candara" w:cs="CourierNew"/>
          <w:sz w:val="24"/>
          <w:szCs w:val="24"/>
        </w:rPr>
        <w:t xml:space="preserve">. </w:t>
      </w:r>
      <w:r>
        <w:rPr>
          <w:rFonts w:ascii="Candara" w:eastAsia="SimSun" w:hAnsi="Candara" w:cs="CourierNew"/>
          <w:sz w:val="24"/>
          <w:szCs w:val="24"/>
        </w:rPr>
        <w:t>Your goal is to study the relationship between SAT and college GPA for now. Note that this data set is the modified version of the one used in your first assignment.</w:t>
      </w:r>
    </w:p>
    <w:p w:rsidR="00341434" w:rsidRPr="0092281E" w:rsidRDefault="00341434" w:rsidP="00341434">
      <w:pPr>
        <w:widowControl w:val="0"/>
        <w:tabs>
          <w:tab w:val="left" w:pos="3552"/>
        </w:tabs>
        <w:autoSpaceDE w:val="0"/>
        <w:autoSpaceDN w:val="0"/>
        <w:adjustRightInd w:val="0"/>
        <w:spacing w:after="0" w:line="240" w:lineRule="auto"/>
        <w:rPr>
          <w:rFonts w:ascii="Candara" w:eastAsia="SimSun" w:hAnsi="Candara" w:cs="CourierNew"/>
          <w:sz w:val="24"/>
          <w:szCs w:val="24"/>
        </w:rPr>
      </w:pPr>
    </w:p>
    <w:p w:rsidR="00341434" w:rsidRDefault="00341434" w:rsidP="00341434">
      <w:pPr>
        <w:pStyle w:val="ListParagraph"/>
        <w:numPr>
          <w:ilvl w:val="0"/>
          <w:numId w:val="3"/>
        </w:numPr>
        <w:rPr>
          <w:rFonts w:ascii="Candara" w:hAnsi="Candara"/>
          <w:sz w:val="24"/>
          <w:szCs w:val="24"/>
        </w:rPr>
      </w:pPr>
      <w:r>
        <w:rPr>
          <w:rFonts w:ascii="Candara" w:hAnsi="Candara"/>
          <w:sz w:val="24"/>
          <w:szCs w:val="24"/>
        </w:rPr>
        <w:t xml:space="preserve">Check possible outliers when examining the relationship between SAT and GPA. Be sure to detect outliers by (1) using a bivariate scatter plot and (2) looking at Leverage, Cook’s D, and Studentized residuals. </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sz w:val="24"/>
          <w:szCs w:val="24"/>
        </w:rPr>
        <w:t xml:space="preserve">In your answers, </w:t>
      </w:r>
    </w:p>
    <w:p w:rsidR="00341434" w:rsidRDefault="00341434" w:rsidP="00341434">
      <w:pPr>
        <w:pStyle w:val="ListParagraph"/>
        <w:rPr>
          <w:rFonts w:ascii="Candara" w:hAnsi="Candara"/>
          <w:sz w:val="24"/>
          <w:szCs w:val="24"/>
        </w:rPr>
      </w:pPr>
      <w:r>
        <w:rPr>
          <w:rFonts w:ascii="Candara" w:hAnsi="Candara"/>
          <w:sz w:val="24"/>
          <w:szCs w:val="24"/>
        </w:rPr>
        <w:t>1) show the scatter plot and circle or highlight the potential outliers in the plot,</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bookmarkStart w:id="0" w:name="_GoBack"/>
      <w:r>
        <w:rPr>
          <w:rFonts w:ascii="Candara" w:hAnsi="Candara"/>
          <w:noProof/>
          <w:sz w:val="24"/>
          <w:szCs w:val="24"/>
          <w:lang w:eastAsia="en-US"/>
        </w:rPr>
        <w:drawing>
          <wp:inline distT="0" distB="0" distL="0" distR="0">
            <wp:extent cx="5143500" cy="5171403"/>
            <wp:effectExtent l="25400" t="0" r="0" b="0"/>
            <wp:docPr id="2" name="Picture 1" descr="C:\Users\Psychometrics\Documents\Andrew Peters\PSY 5013 - Stats II\Scatterplot-GPA_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ychometrics\Documents\Andrew Peters\PSY 5013 - Stats II\Scatterplot-GPA_SAT.png"/>
                    <pic:cNvPicPr>
                      <a:picLocks noChangeAspect="1" noChangeArrowheads="1"/>
                    </pic:cNvPicPr>
                  </pic:nvPicPr>
                  <pic:blipFill>
                    <a:blip r:embed="rId5">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147372" cy="5175296"/>
                    </a:xfrm>
                    <a:prstGeom prst="rect">
                      <a:avLst/>
                    </a:prstGeom>
                    <a:noFill/>
                    <a:ln>
                      <a:noFill/>
                    </a:ln>
                  </pic:spPr>
                </pic:pic>
              </a:graphicData>
            </a:graphic>
          </wp:inline>
        </w:drawing>
      </w:r>
      <w:bookmarkEnd w:id="0"/>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p>
    <w:p w:rsidR="00341434" w:rsidRPr="00246D65" w:rsidRDefault="00341434" w:rsidP="00341434">
      <w:pPr>
        <w:pStyle w:val="ListParagraph"/>
        <w:rPr>
          <w:rFonts w:ascii="Candara" w:hAnsi="Candara"/>
          <w:sz w:val="24"/>
          <w:szCs w:val="24"/>
        </w:rPr>
      </w:pPr>
      <w:r>
        <w:rPr>
          <w:rFonts w:ascii="Candara" w:hAnsi="Candara"/>
          <w:sz w:val="24"/>
          <w:szCs w:val="24"/>
        </w:rPr>
        <w:t>(2) report cases with above- threshold Leverage, Cook’s D, and Studentized residuals, and (3) identify outliers and list the values of SAT and GPA for the outlier cases.</w:t>
      </w:r>
    </w:p>
    <w:p w:rsidR="00341434" w:rsidRDefault="00341434" w:rsidP="00341434">
      <w:pPr>
        <w:pStyle w:val="ListParagraph"/>
        <w:rPr>
          <w:rFonts w:ascii="Candara" w:hAnsi="Candara"/>
          <w:sz w:val="24"/>
          <w:szCs w:val="24"/>
        </w:rPr>
      </w:pPr>
      <w:r>
        <w:rPr>
          <w:rFonts w:ascii="Candara" w:hAnsi="Candara"/>
          <w:noProof/>
          <w:sz w:val="24"/>
          <w:szCs w:val="24"/>
          <w:lang w:eastAsia="en-US"/>
        </w:rPr>
        <w:drawing>
          <wp:inline distT="0" distB="0" distL="0" distR="0">
            <wp:extent cx="4741662" cy="6426200"/>
            <wp:effectExtent l="25400" t="0" r="8138"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49274" cy="6436516"/>
                    </a:xfrm>
                    <a:prstGeom prst="rect">
                      <a:avLst/>
                    </a:prstGeom>
                    <a:noFill/>
                    <a:ln w="9525">
                      <a:noFill/>
                      <a:miter lim="800000"/>
                      <a:headEnd/>
                      <a:tailEnd/>
                    </a:ln>
                  </pic:spPr>
                </pic:pic>
              </a:graphicData>
            </a:graphic>
          </wp:inline>
        </w:drawing>
      </w:r>
    </w:p>
    <w:p w:rsidR="00341434" w:rsidRPr="00246D65" w:rsidRDefault="00341434" w:rsidP="00341434">
      <w:pPr>
        <w:pStyle w:val="ListParagraph"/>
        <w:rPr>
          <w:rFonts w:ascii="Candara" w:hAnsi="Candara"/>
          <w:sz w:val="24"/>
          <w:szCs w:val="24"/>
        </w:rPr>
      </w:pPr>
      <w:r>
        <w:rPr>
          <w:rFonts w:ascii="Candara" w:hAnsi="Candara"/>
          <w:sz w:val="24"/>
          <w:szCs w:val="24"/>
        </w:rPr>
        <w:t xml:space="preserve">The above graph represents those observations whose Lever, Cook’s D, and Studentized residuals were above a certain threshold. The threshold for the Leverage was any observation of the independent variable (GPA) that was either twice the average GPA (x2) or three times the average value (x3).  The threshold for the Cook’s Distance was 4/N-k-1 or 4/248 or approximately 0.016. The threshold for the residuals was a z-score greater than 1.96 (“High”) or less than  -1.96 (“Low”). </w:t>
      </w:r>
    </w:p>
    <w:p w:rsidR="00341434" w:rsidRDefault="00341434" w:rsidP="00341434">
      <w:pPr>
        <w:pStyle w:val="ListParagraph"/>
        <w:numPr>
          <w:ilvl w:val="0"/>
          <w:numId w:val="3"/>
        </w:numPr>
        <w:rPr>
          <w:rFonts w:ascii="Candara" w:hAnsi="Candara"/>
          <w:sz w:val="24"/>
          <w:szCs w:val="24"/>
        </w:rPr>
      </w:pPr>
      <w:r>
        <w:rPr>
          <w:rFonts w:ascii="Candara" w:hAnsi="Candara"/>
          <w:sz w:val="24"/>
          <w:szCs w:val="24"/>
        </w:rPr>
        <w:t xml:space="preserve">Remove the cases that were identified as outliers from the data set. Then conduct a regression analysis predicting GPA from SAT: Write up the results as if you are working on the Results section in a manuscript. Be sure to include the results on overall significant test of the model, the significance tests of individual model parameters, and interpret all these results (APA format is required). </w:t>
      </w:r>
    </w:p>
    <w:p w:rsidR="00341434" w:rsidRDefault="00341434" w:rsidP="00341434">
      <w:pPr>
        <w:ind w:left="360"/>
        <w:rPr>
          <w:rFonts w:ascii="Candara" w:hAnsi="Candara"/>
          <w:sz w:val="24"/>
          <w:szCs w:val="24"/>
        </w:rPr>
      </w:pPr>
      <w:r>
        <w:rPr>
          <w:rFonts w:ascii="Candara" w:hAnsi="Candara"/>
          <w:sz w:val="24"/>
          <w:szCs w:val="24"/>
        </w:rPr>
        <w:t xml:space="preserve">Results suggest that SAT is a significantly predictor of GPA, </w:t>
      </w:r>
      <w:r w:rsidRPr="0054250C">
        <w:rPr>
          <w:rFonts w:ascii="Candara" w:hAnsi="Candara"/>
          <w:position w:val="-6"/>
          <w:sz w:val="24"/>
          <w:szCs w:val="24"/>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pt;height:13pt" o:ole="">
            <v:imagedata r:id="rId7" r:pict="rId8" o:title=""/>
          </v:shape>
          <o:OLEObject Type="Embed" ProgID="Equation.3" ShapeID="_x0000_i1038" DrawAspect="Content" ObjectID="_1359410113" r:id="rId9"/>
        </w:object>
      </w:r>
      <w:r>
        <w:rPr>
          <w:rFonts w:ascii="Candara" w:hAnsi="Candara"/>
          <w:sz w:val="24"/>
          <w:szCs w:val="24"/>
        </w:rPr>
        <w:t xml:space="preserve"> = 0.002308, t(248) = 8.302, p&lt;.001. SAT scores also explained a significant, if small, proportion of the variance, </w:t>
      </w:r>
      <w:r w:rsidRPr="0054250C">
        <w:rPr>
          <w:rFonts w:ascii="Candara" w:hAnsi="Candara"/>
          <w:position w:val="-2"/>
          <w:sz w:val="24"/>
          <w:szCs w:val="24"/>
        </w:rPr>
        <w:object w:dxaOrig="280" w:dyaOrig="260">
          <v:shape id="_x0000_i1039" type="#_x0000_t75" style="width:14pt;height:13pt" o:ole="">
            <v:imagedata r:id="rId10" r:pict="rId11" o:title=""/>
          </v:shape>
          <o:OLEObject Type="Embed" ProgID="Equation.3" ShapeID="_x0000_i1039" DrawAspect="Content" ObjectID="_1359410114" r:id="rId12"/>
        </w:object>
      </w:r>
      <w:r>
        <w:rPr>
          <w:rFonts w:ascii="Candara" w:hAnsi="Candara"/>
          <w:sz w:val="24"/>
          <w:szCs w:val="24"/>
        </w:rPr>
        <w:t xml:space="preserve"> = 0.1415, F(1, 248)=40.89, p&lt;0.001. Several observations show signs of being outliers. Outliers were selected on the basis of having both a high Cook’s Distance and Studentized residuals greater than 1.96 or less than -1.96. This is an intentionally stringent method, selecting only those observations most likely to represent extreme outliers, and excluding as few observations from the analysis as possible. Using these criteria, the new dataset excludes only sets of observations, those from individuals 23, 32, 183, 192, 226, 237, and 248. Running the model with this slightly reduced model yields that explains a significant, and slightly larger percentage of the variance, </w:t>
      </w:r>
      <w:r w:rsidRPr="0054250C">
        <w:rPr>
          <w:rFonts w:ascii="Candara" w:hAnsi="Candara"/>
          <w:position w:val="-2"/>
          <w:sz w:val="24"/>
          <w:szCs w:val="24"/>
        </w:rPr>
        <w:object w:dxaOrig="280" w:dyaOrig="260">
          <v:shape id="_x0000_i1040" type="#_x0000_t75" style="width:14pt;height:13pt" o:ole="">
            <v:imagedata r:id="rId13" r:pict="rId14" o:title=""/>
          </v:shape>
          <o:OLEObject Type="Embed" ProgID="Equation.3" ShapeID="_x0000_i1040" DrawAspect="Content" ObjectID="_1359410115" r:id="rId15"/>
        </w:object>
      </w:r>
      <w:r>
        <w:rPr>
          <w:rFonts w:ascii="Candara" w:hAnsi="Candara"/>
          <w:sz w:val="24"/>
          <w:szCs w:val="24"/>
        </w:rPr>
        <w:t xml:space="preserve"> = 0.1604, F(1, 242)=46.23, p&lt;0.001. This somewhat increased F-score and correlation coefficient suggests the model (unsurprisingly) fits the reduced set of data slightly better than the full data set. However, the estimate of SAT remains a largely unchanged, if still significant, predictor of GPA, </w:t>
      </w:r>
      <w:r w:rsidRPr="0054250C">
        <w:rPr>
          <w:rFonts w:ascii="Candara" w:hAnsi="Candara"/>
          <w:position w:val="-6"/>
          <w:sz w:val="24"/>
          <w:szCs w:val="24"/>
        </w:rPr>
        <w:object w:dxaOrig="180" w:dyaOrig="260">
          <v:shape id="_x0000_i1041" type="#_x0000_t75" style="width:9pt;height:13pt" o:ole="">
            <v:imagedata r:id="rId16" r:pict="rId17" o:title=""/>
          </v:shape>
          <o:OLEObject Type="Embed" ProgID="Equation.3" ShapeID="_x0000_i1041" DrawAspect="Content" ObjectID="_1359410116" r:id="rId18"/>
        </w:object>
      </w:r>
      <w:r>
        <w:rPr>
          <w:rFonts w:ascii="Candara" w:hAnsi="Candara"/>
          <w:sz w:val="24"/>
          <w:szCs w:val="24"/>
        </w:rPr>
        <w:t xml:space="preserve"> = 0.002359, t(242) = 6.8, p&lt;0.001. Since removing the most extreme outliers only improved the overall fitness of the model, without affecting the estimates of the predictive ability of SAT on GPA, we conclude that the outliers do not represent extraordinary circumstances, and should remain a part of the analysis. Moreover, the predictive ability of both SAT and the model as a whole remains high, and can be considered robust, even in the presence of outliers. </w:t>
      </w:r>
    </w:p>
    <w:p w:rsidR="00341434" w:rsidRPr="00432C1D" w:rsidRDefault="00341434" w:rsidP="00341434">
      <w:pPr>
        <w:rPr>
          <w:rFonts w:ascii="Candara" w:hAnsi="Candara"/>
          <w:sz w:val="24"/>
          <w:szCs w:val="24"/>
        </w:rPr>
      </w:pPr>
    </w:p>
    <w:p w:rsidR="00341434" w:rsidRPr="00D56E29" w:rsidRDefault="00341434" w:rsidP="00341434">
      <w:pPr>
        <w:pStyle w:val="ListParagraph"/>
        <w:numPr>
          <w:ilvl w:val="0"/>
          <w:numId w:val="3"/>
        </w:numPr>
        <w:rPr>
          <w:rFonts w:ascii="Candara" w:hAnsi="Candara"/>
          <w:sz w:val="24"/>
          <w:szCs w:val="24"/>
        </w:rPr>
      </w:pPr>
      <w:r w:rsidRPr="00D44FDA">
        <w:rPr>
          <w:rFonts w:ascii="Candara" w:hAnsi="Candara"/>
          <w:sz w:val="24"/>
          <w:szCs w:val="24"/>
        </w:rPr>
        <w:t xml:space="preserve">Conduct diagnostics on model assumptions, including normality of errors, homogeneity of residuals, and independence of errors. Be sure to report both graphs and statistical tests for your diagnostics on each assumption. </w:t>
      </w:r>
    </w:p>
    <w:p w:rsidR="00341434" w:rsidRDefault="00341434" w:rsidP="00341434">
      <w:pPr>
        <w:rPr>
          <w:rFonts w:ascii="Candara" w:hAnsi="Candara"/>
          <w:sz w:val="24"/>
          <w:szCs w:val="24"/>
        </w:rPr>
      </w:pPr>
      <w:r>
        <w:rPr>
          <w:rFonts w:ascii="Candara" w:hAnsi="Candara"/>
          <w:sz w:val="24"/>
          <w:szCs w:val="24"/>
        </w:rPr>
        <w:t xml:space="preserve">An analysis of the independence of the residuals yields an autocorrelation coefficient of r=0.03 and a Durbin-Watson statistic of DW(1, 248) = 1.92, p=0.56. This statistic is far from significant, giving no reason to reject the null hypothesis of no autocorrelation among residuals. </w:t>
      </w:r>
    </w:p>
    <w:p w:rsidR="00341434" w:rsidRDefault="00341434" w:rsidP="00341434">
      <w:pPr>
        <w:rPr>
          <w:rFonts w:ascii="Candara" w:hAnsi="Candara"/>
          <w:sz w:val="24"/>
          <w:szCs w:val="24"/>
        </w:rPr>
      </w:pPr>
    </w:p>
    <w:p w:rsidR="00341434" w:rsidRDefault="00341434" w:rsidP="00341434">
      <w:pPr>
        <w:rPr>
          <w:rFonts w:ascii="Candara" w:hAnsi="Candara"/>
          <w:sz w:val="24"/>
          <w:szCs w:val="24"/>
        </w:rPr>
      </w:pPr>
    </w:p>
    <w:p w:rsidR="00341434" w:rsidRDefault="00341434" w:rsidP="00341434">
      <w:pPr>
        <w:rPr>
          <w:rFonts w:ascii="Candara" w:hAnsi="Candara"/>
          <w:sz w:val="24"/>
          <w:szCs w:val="24"/>
        </w:rPr>
      </w:pPr>
      <w:r>
        <w:rPr>
          <w:rFonts w:ascii="Candara" w:hAnsi="Candara"/>
          <w:sz w:val="24"/>
          <w:szCs w:val="24"/>
        </w:rPr>
        <w:t xml:space="preserve">Likewise, the assumption of normality seems safe. A graph of the residuals shows no significant deviation from a normal distribution. A Shapiro-Wilk Normality tests test statistic of W = 0.9967, p=0.8827, which gives us no reason to reject the assumption of normality. </w:t>
      </w:r>
    </w:p>
    <w:p w:rsidR="00341434" w:rsidRDefault="00341434" w:rsidP="00341434">
      <w:pPr>
        <w:rPr>
          <w:rFonts w:ascii="Candara" w:hAnsi="Candara"/>
          <w:sz w:val="24"/>
          <w:szCs w:val="24"/>
        </w:rPr>
      </w:pPr>
      <w:r>
        <w:rPr>
          <w:rFonts w:ascii="Candara" w:hAnsi="Candara"/>
          <w:noProof/>
          <w:sz w:val="24"/>
          <w:szCs w:val="24"/>
          <w:lang w:eastAsia="en-US"/>
        </w:rPr>
        <w:drawing>
          <wp:inline distT="0" distB="0" distL="0" distR="0">
            <wp:extent cx="5461000" cy="3433474"/>
            <wp:effectExtent l="2540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465531" cy="3436323"/>
                    </a:xfrm>
                    <a:prstGeom prst="rect">
                      <a:avLst/>
                    </a:prstGeom>
                    <a:noFill/>
                    <a:ln w="9525">
                      <a:noFill/>
                      <a:miter lim="800000"/>
                      <a:headEnd/>
                      <a:tailEnd/>
                    </a:ln>
                  </pic:spPr>
                </pic:pic>
              </a:graphicData>
            </a:graphic>
          </wp:inline>
        </w:drawing>
      </w:r>
    </w:p>
    <w:p w:rsidR="00341434" w:rsidRPr="00F67100" w:rsidRDefault="00341434" w:rsidP="00341434">
      <w:pPr>
        <w:rPr>
          <w:rFonts w:ascii="Candara" w:hAnsi="Candara"/>
          <w:sz w:val="24"/>
          <w:szCs w:val="24"/>
        </w:rPr>
      </w:pPr>
      <w:r>
        <w:rPr>
          <w:rFonts w:ascii="Candara" w:hAnsi="Candara"/>
          <w:sz w:val="24"/>
          <w:szCs w:val="24"/>
        </w:rPr>
        <w:t xml:space="preserve">However, the residuals do NOT appear to be identically distributed. A White test yields a White’s Chi-Squared value of </w:t>
      </w:r>
      <w:r w:rsidRPr="005422EA">
        <w:rPr>
          <w:rFonts w:ascii="Candara" w:hAnsi="Candara"/>
          <w:position w:val="-2"/>
          <w:sz w:val="24"/>
          <w:szCs w:val="24"/>
        </w:rPr>
        <w:object w:dxaOrig="320" w:dyaOrig="260">
          <v:shape id="_x0000_i1035" type="#_x0000_t75" style="width:16pt;height:13pt" o:ole="">
            <v:imagedata r:id="rId20" r:pict="rId21" o:title=""/>
          </v:shape>
          <o:OLEObject Type="Embed" ProgID="Equation.3" ShapeID="_x0000_i1035" DrawAspect="Content" ObjectID="_1359410117" r:id="rId22"/>
        </w:object>
      </w:r>
      <w:r>
        <w:rPr>
          <w:rFonts w:ascii="Candara" w:hAnsi="Candara"/>
          <w:sz w:val="24"/>
          <w:szCs w:val="24"/>
        </w:rPr>
        <w:t xml:space="preserve"> (2) = 6.661243, p&lt;0.01. This gives is reason to believe the error variance is not constant across time, and to reject the assumption of homoskedasticity. </w:t>
      </w:r>
      <w:r>
        <w:rPr>
          <w:rFonts w:ascii="Candara" w:hAnsi="Candara"/>
          <w:noProof/>
          <w:sz w:val="24"/>
          <w:szCs w:val="24"/>
          <w:lang w:eastAsia="en-US"/>
        </w:rPr>
        <w:drawing>
          <wp:inline distT="0" distB="0" distL="0" distR="0">
            <wp:extent cx="5118100" cy="3217884"/>
            <wp:effectExtent l="2540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5122347" cy="3220554"/>
                    </a:xfrm>
                    <a:prstGeom prst="rect">
                      <a:avLst/>
                    </a:prstGeom>
                    <a:noFill/>
                    <a:ln w="9525">
                      <a:noFill/>
                      <a:miter lim="800000"/>
                      <a:headEnd/>
                      <a:tailEnd/>
                    </a:ln>
                  </pic:spPr>
                </pic:pic>
              </a:graphicData>
            </a:graphic>
          </wp:inline>
        </w:drawing>
      </w:r>
    </w:p>
    <w:p w:rsidR="00341434" w:rsidRPr="0052192D" w:rsidRDefault="00341434" w:rsidP="00341434">
      <w:pPr>
        <w:pStyle w:val="ListParagraph"/>
        <w:rPr>
          <w:rFonts w:ascii="Candara" w:hAnsi="Candara"/>
          <w:sz w:val="24"/>
          <w:szCs w:val="24"/>
        </w:rPr>
      </w:pPr>
    </w:p>
    <w:p w:rsidR="00341434" w:rsidRDefault="00341434" w:rsidP="00341434">
      <w:pPr>
        <w:pStyle w:val="ListParagraph"/>
        <w:numPr>
          <w:ilvl w:val="0"/>
          <w:numId w:val="2"/>
        </w:numPr>
        <w:rPr>
          <w:rFonts w:ascii="Candara" w:hAnsi="Candara"/>
          <w:sz w:val="24"/>
          <w:szCs w:val="24"/>
        </w:rPr>
      </w:pPr>
      <w:r>
        <w:rPr>
          <w:rFonts w:ascii="Candara" w:hAnsi="Candara"/>
          <w:sz w:val="24"/>
          <w:szCs w:val="24"/>
        </w:rPr>
        <w:t xml:space="preserve">Now you are predicting college GPA from SAT and PrevAch using the dataset of “gpa.txt” with outliers removed. </w:t>
      </w:r>
    </w:p>
    <w:p w:rsidR="00341434" w:rsidRDefault="00341434" w:rsidP="00341434">
      <w:pPr>
        <w:pStyle w:val="ListParagraph"/>
        <w:numPr>
          <w:ilvl w:val="0"/>
          <w:numId w:val="5"/>
        </w:numPr>
        <w:rPr>
          <w:rFonts w:ascii="Candara" w:hAnsi="Candara"/>
          <w:sz w:val="24"/>
          <w:szCs w:val="24"/>
        </w:rPr>
      </w:pPr>
      <w:r>
        <w:rPr>
          <w:rFonts w:ascii="Candara" w:hAnsi="Candara"/>
          <w:sz w:val="24"/>
          <w:szCs w:val="24"/>
        </w:rPr>
        <w:t xml:space="preserve">Descriptive statistics: report (1) the mean and standard deviation for each of the </w:t>
      </w:r>
    </w:p>
    <w:p w:rsidR="00341434" w:rsidRDefault="00341434" w:rsidP="00341434">
      <w:pPr>
        <w:pStyle w:val="ListParagraph"/>
        <w:rPr>
          <w:rFonts w:ascii="Candara" w:hAnsi="Candara"/>
          <w:sz w:val="24"/>
          <w:szCs w:val="24"/>
        </w:rPr>
      </w:pPr>
      <w:r w:rsidRPr="002962BE">
        <w:rPr>
          <w:rFonts w:ascii="Candara" w:hAnsi="Candara"/>
          <w:sz w:val="24"/>
          <w:szCs w:val="24"/>
        </w:rPr>
        <w:t>three variables, and (2) the correlation matrix for the three variables.</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sz w:val="24"/>
          <w:szCs w:val="24"/>
        </w:rPr>
        <w:t>GPA has a mean of 2.7 and standard deviation of 0.543</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sz w:val="24"/>
          <w:szCs w:val="24"/>
        </w:rPr>
        <w:t>SAT has a mean of 504.6 and standard deviation of 88.45</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sz w:val="24"/>
          <w:szCs w:val="24"/>
        </w:rPr>
        <w:t>Prevach has a mean of 50.529 and standard deviation of 10.572</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sz w:val="24"/>
          <w:szCs w:val="24"/>
        </w:rPr>
        <w:t>The correlation matrix of the three variables is:</w:t>
      </w:r>
    </w:p>
    <w:p w:rsidR="00341434" w:rsidRDefault="00341434" w:rsidP="00341434">
      <w:pPr>
        <w:pStyle w:val="ListParagraph"/>
        <w:rPr>
          <w:rFonts w:ascii="Candara" w:hAnsi="Candara"/>
          <w:sz w:val="24"/>
          <w:szCs w:val="24"/>
        </w:rPr>
      </w:pPr>
    </w:p>
    <w:p w:rsidR="00341434" w:rsidRDefault="00341434" w:rsidP="00341434">
      <w:pPr>
        <w:pStyle w:val="ListParagraph"/>
        <w:rPr>
          <w:rFonts w:ascii="Candara" w:hAnsi="Candara"/>
          <w:sz w:val="24"/>
          <w:szCs w:val="24"/>
        </w:rPr>
      </w:pPr>
      <w:r>
        <w:rPr>
          <w:rFonts w:ascii="Candara" w:hAnsi="Candara"/>
          <w:sz w:val="24"/>
          <w:szCs w:val="24"/>
        </w:rPr>
        <w:t>GPA</w:t>
      </w:r>
      <w:r>
        <w:rPr>
          <w:rFonts w:ascii="Candara" w:hAnsi="Candara"/>
          <w:sz w:val="24"/>
          <w:szCs w:val="24"/>
        </w:rPr>
        <w:tab/>
      </w:r>
      <w:r>
        <w:rPr>
          <w:rFonts w:ascii="Candara" w:hAnsi="Candara"/>
          <w:sz w:val="24"/>
          <w:szCs w:val="24"/>
        </w:rPr>
        <w:tab/>
        <w:t>1</w:t>
      </w:r>
    </w:p>
    <w:p w:rsidR="00341434" w:rsidRDefault="00341434" w:rsidP="00341434">
      <w:pPr>
        <w:pStyle w:val="ListParagraph"/>
        <w:rPr>
          <w:rFonts w:ascii="Candara" w:hAnsi="Candara"/>
          <w:sz w:val="24"/>
          <w:szCs w:val="24"/>
        </w:rPr>
      </w:pPr>
      <w:r>
        <w:rPr>
          <w:rFonts w:ascii="Candara" w:hAnsi="Candara"/>
          <w:sz w:val="24"/>
          <w:szCs w:val="24"/>
        </w:rPr>
        <w:t>SAT</w:t>
      </w:r>
      <w:r>
        <w:rPr>
          <w:rFonts w:ascii="Candara" w:hAnsi="Candara"/>
          <w:sz w:val="24"/>
          <w:szCs w:val="24"/>
        </w:rPr>
        <w:tab/>
      </w:r>
      <w:r>
        <w:rPr>
          <w:rFonts w:ascii="Candara" w:hAnsi="Candara"/>
          <w:sz w:val="24"/>
          <w:szCs w:val="24"/>
        </w:rPr>
        <w:tab/>
        <w:t>.376</w:t>
      </w:r>
      <w:r>
        <w:rPr>
          <w:rFonts w:ascii="Candara" w:hAnsi="Candara"/>
          <w:sz w:val="24"/>
          <w:szCs w:val="24"/>
        </w:rPr>
        <w:tab/>
        <w:t>1</w:t>
      </w:r>
      <w:r>
        <w:rPr>
          <w:rFonts w:ascii="Candara" w:hAnsi="Candara"/>
          <w:sz w:val="24"/>
          <w:szCs w:val="24"/>
        </w:rPr>
        <w:tab/>
      </w:r>
      <w:r>
        <w:rPr>
          <w:rFonts w:ascii="Candara" w:hAnsi="Candara"/>
          <w:sz w:val="24"/>
          <w:szCs w:val="24"/>
        </w:rPr>
        <w:tab/>
      </w:r>
    </w:p>
    <w:p w:rsidR="00341434" w:rsidRPr="002962BE" w:rsidRDefault="00341434" w:rsidP="00341434">
      <w:pPr>
        <w:pStyle w:val="ListParagraph"/>
        <w:rPr>
          <w:rFonts w:ascii="Candara" w:hAnsi="Candara"/>
          <w:sz w:val="24"/>
          <w:szCs w:val="24"/>
        </w:rPr>
      </w:pPr>
      <w:r>
        <w:rPr>
          <w:rFonts w:ascii="Candara" w:hAnsi="Candara"/>
          <w:sz w:val="24"/>
          <w:szCs w:val="24"/>
        </w:rPr>
        <w:t>Prevach</w:t>
      </w:r>
      <w:r>
        <w:rPr>
          <w:rFonts w:ascii="Candara" w:hAnsi="Candara"/>
          <w:sz w:val="24"/>
          <w:szCs w:val="24"/>
        </w:rPr>
        <w:tab/>
        <w:t>0.328</w:t>
      </w:r>
      <w:r>
        <w:rPr>
          <w:rFonts w:ascii="Candara" w:hAnsi="Candara"/>
          <w:sz w:val="24"/>
          <w:szCs w:val="24"/>
        </w:rPr>
        <w:tab/>
        <w:t>.503</w:t>
      </w:r>
      <w:r>
        <w:rPr>
          <w:rFonts w:ascii="Candara" w:hAnsi="Candara"/>
          <w:sz w:val="24"/>
          <w:szCs w:val="24"/>
        </w:rPr>
        <w:tab/>
        <w:t>1</w:t>
      </w:r>
    </w:p>
    <w:p w:rsidR="00341434" w:rsidRDefault="00341434" w:rsidP="00341434">
      <w:pPr>
        <w:pStyle w:val="ListParagraph"/>
        <w:rPr>
          <w:rFonts w:ascii="Candara" w:hAnsi="Candara"/>
          <w:sz w:val="24"/>
          <w:szCs w:val="24"/>
        </w:rPr>
      </w:pPr>
    </w:p>
    <w:p w:rsidR="00341434" w:rsidRPr="002962BE" w:rsidRDefault="00341434" w:rsidP="00341434">
      <w:pPr>
        <w:pStyle w:val="ListParagraph"/>
        <w:rPr>
          <w:rFonts w:ascii="Candara" w:hAnsi="Candara"/>
          <w:sz w:val="24"/>
          <w:szCs w:val="24"/>
        </w:rPr>
      </w:pPr>
    </w:p>
    <w:p w:rsidR="00341434" w:rsidRDefault="00341434" w:rsidP="00341434">
      <w:pPr>
        <w:pStyle w:val="ListParagraph"/>
        <w:numPr>
          <w:ilvl w:val="0"/>
          <w:numId w:val="5"/>
        </w:numPr>
        <w:rPr>
          <w:rFonts w:ascii="Candara" w:hAnsi="Candara"/>
          <w:sz w:val="24"/>
          <w:szCs w:val="24"/>
        </w:rPr>
      </w:pPr>
      <w:r>
        <w:rPr>
          <w:rFonts w:ascii="Candara" w:hAnsi="Candara"/>
          <w:sz w:val="24"/>
          <w:szCs w:val="24"/>
        </w:rPr>
        <w:t xml:space="preserve">Compute the estimates for the intercept, slope of SAT, and slope of PrevAch using the formulas provided in the lecture. (show your steps) </w:t>
      </w:r>
    </w:p>
    <w:p w:rsidR="00341434" w:rsidRPr="00342CEA" w:rsidRDefault="00341434" w:rsidP="00341434">
      <w:pPr>
        <w:rPr>
          <w:rFonts w:ascii="Candara" w:hAnsi="Candara"/>
          <w:sz w:val="24"/>
          <w:szCs w:val="24"/>
        </w:rPr>
      </w:pPr>
      <w:r w:rsidRPr="00342CEA">
        <w:rPr>
          <w:rFonts w:ascii="Candara" w:hAnsi="Candara"/>
          <w:position w:val="-8"/>
          <w:sz w:val="24"/>
          <w:szCs w:val="24"/>
        </w:rPr>
        <w:object w:dxaOrig="160" w:dyaOrig="280">
          <v:shape id="_x0000_i1036" type="#_x0000_t75" style="width:8pt;height:14pt" o:ole="">
            <v:imagedata r:id="rId24" r:pict="rId25" o:title=""/>
          </v:shape>
          <o:OLEObject Type="Embed" ProgID="Equation.3" ShapeID="_x0000_i1036" DrawAspect="Content" ObjectID="_1359410118" r:id="rId26"/>
        </w:object>
      </w:r>
      <w:r w:rsidRPr="00A24A31">
        <w:rPr>
          <w:rFonts w:ascii="Candara" w:hAnsi="Candara"/>
          <w:position w:val="-28"/>
          <w:sz w:val="24"/>
          <w:szCs w:val="24"/>
        </w:rPr>
        <w:object w:dxaOrig="6740" w:dyaOrig="700">
          <v:shape id="_x0000_i1037" type="#_x0000_t75" style="width:337pt;height:35pt" o:ole="">
            <v:imagedata r:id="rId27" r:pict="rId28" o:title=""/>
          </v:shape>
          <o:OLEObject Type="Embed" ProgID="Equation.3" ShapeID="_x0000_i1037" DrawAspect="Content" ObjectID="_1359410119" r:id="rId29"/>
        </w:object>
      </w:r>
      <w:r>
        <w:rPr>
          <w:rFonts w:ascii="Candara" w:hAnsi="Candara"/>
          <w:sz w:val="24"/>
          <w:szCs w:val="24"/>
        </w:rPr>
        <w:t xml:space="preserve"> = 0.001734</w:t>
      </w:r>
    </w:p>
    <w:p w:rsidR="006627E7" w:rsidRDefault="006627E7" w:rsidP="00341434">
      <w:pPr>
        <w:rPr>
          <w:rFonts w:ascii="Candara" w:hAnsi="Candara"/>
          <w:sz w:val="24"/>
          <w:szCs w:val="24"/>
        </w:rPr>
      </w:pPr>
      <w:r w:rsidRPr="00A24A31">
        <w:rPr>
          <w:rFonts w:ascii="Candara" w:hAnsi="Candara"/>
          <w:position w:val="-28"/>
          <w:sz w:val="24"/>
          <w:szCs w:val="24"/>
        </w:rPr>
        <w:object w:dxaOrig="7080" w:dyaOrig="700">
          <v:shape id="_x0000_i1051" type="#_x0000_t75" style="width:354pt;height:35pt" o:ole="">
            <v:imagedata r:id="rId30" r:pict="rId31" o:title=""/>
          </v:shape>
          <o:OLEObject Type="Embed" ProgID="Equation.3" ShapeID="_x0000_i1051" DrawAspect="Content" ObjectID="_1359410120" r:id="rId32"/>
        </w:object>
      </w:r>
      <w:r>
        <w:rPr>
          <w:rFonts w:ascii="Candara" w:hAnsi="Candara"/>
          <w:sz w:val="24"/>
          <w:szCs w:val="24"/>
        </w:rPr>
        <w:t xml:space="preserve"> = 0.00955</w:t>
      </w:r>
    </w:p>
    <w:p w:rsidR="006627E7" w:rsidRDefault="006627E7" w:rsidP="00341434">
      <w:pPr>
        <w:rPr>
          <w:rFonts w:ascii="Candara" w:hAnsi="Candara"/>
          <w:sz w:val="24"/>
          <w:szCs w:val="24"/>
        </w:rPr>
      </w:pPr>
      <w:r w:rsidRPr="006627E7">
        <w:rPr>
          <w:rFonts w:ascii="Candara" w:hAnsi="Candara"/>
          <w:position w:val="-8"/>
          <w:sz w:val="24"/>
          <w:szCs w:val="24"/>
        </w:rPr>
        <w:object w:dxaOrig="8620" w:dyaOrig="320">
          <v:shape id="_x0000_i1054" type="#_x0000_t75" style="width:431pt;height:16pt" o:ole="">
            <v:imagedata r:id="rId33" r:pict="rId34" o:title=""/>
          </v:shape>
          <o:OLEObject Type="Embed" ProgID="Equation.3" ShapeID="_x0000_i1054" DrawAspect="Content" ObjectID="_1359410121" r:id="rId35"/>
        </w:object>
      </w:r>
    </w:p>
    <w:p w:rsidR="00243AD5" w:rsidRDefault="006627E7" w:rsidP="00341434">
      <w:pPr>
        <w:rPr>
          <w:rFonts w:ascii="Candara" w:hAnsi="Candara"/>
          <w:sz w:val="24"/>
          <w:szCs w:val="24"/>
        </w:rPr>
      </w:pPr>
      <w:r>
        <w:rPr>
          <w:rFonts w:ascii="Candara" w:hAnsi="Candara"/>
          <w:sz w:val="24"/>
          <w:szCs w:val="24"/>
        </w:rPr>
        <w:tab/>
        <w:t>= 1.342</w:t>
      </w:r>
    </w:p>
    <w:p w:rsidR="00243AD5" w:rsidRDefault="00243AD5" w:rsidP="00341434">
      <w:pPr>
        <w:rPr>
          <w:rFonts w:ascii="Candara" w:hAnsi="Candara"/>
          <w:sz w:val="24"/>
          <w:szCs w:val="24"/>
        </w:rPr>
      </w:pPr>
    </w:p>
    <w:p w:rsidR="00243AD5" w:rsidRDefault="00243AD5" w:rsidP="00341434">
      <w:pPr>
        <w:rPr>
          <w:rFonts w:ascii="Candara" w:hAnsi="Candara"/>
          <w:sz w:val="24"/>
          <w:szCs w:val="24"/>
        </w:rPr>
      </w:pPr>
    </w:p>
    <w:p w:rsidR="00243AD5" w:rsidRDefault="00243AD5" w:rsidP="00341434">
      <w:pPr>
        <w:rPr>
          <w:rFonts w:ascii="Candara" w:hAnsi="Candara"/>
          <w:sz w:val="24"/>
          <w:szCs w:val="24"/>
        </w:rPr>
      </w:pPr>
    </w:p>
    <w:p w:rsidR="00243AD5" w:rsidRDefault="00243AD5" w:rsidP="00341434">
      <w:pPr>
        <w:rPr>
          <w:rFonts w:ascii="Candara" w:hAnsi="Candara"/>
          <w:sz w:val="24"/>
          <w:szCs w:val="24"/>
        </w:rPr>
      </w:pPr>
    </w:p>
    <w:p w:rsidR="00341434" w:rsidRPr="002962BE" w:rsidRDefault="00341434" w:rsidP="00341434">
      <w:pPr>
        <w:rPr>
          <w:rFonts w:ascii="Candara" w:hAnsi="Candara"/>
          <w:sz w:val="24"/>
          <w:szCs w:val="24"/>
        </w:rPr>
      </w:pPr>
    </w:p>
    <w:p w:rsidR="0041778A" w:rsidRDefault="00341434" w:rsidP="00341434">
      <w:pPr>
        <w:pStyle w:val="ListParagraph"/>
        <w:numPr>
          <w:ilvl w:val="0"/>
          <w:numId w:val="5"/>
        </w:numPr>
        <w:rPr>
          <w:rFonts w:ascii="Candara" w:hAnsi="Candara"/>
          <w:sz w:val="24"/>
          <w:szCs w:val="24"/>
        </w:rPr>
      </w:pPr>
      <w:r>
        <w:rPr>
          <w:rFonts w:ascii="Candara" w:hAnsi="Candara"/>
          <w:sz w:val="24"/>
          <w:szCs w:val="24"/>
        </w:rPr>
        <w:t>Compute the standardized coefficients using the formulas provided in the lecture. (show your steps) State which variable is more important in predicting GPA and why?</w:t>
      </w:r>
    </w:p>
    <w:p w:rsidR="0041778A" w:rsidRPr="0041778A" w:rsidRDefault="0041778A" w:rsidP="0041778A">
      <w:pPr>
        <w:ind w:left="360"/>
        <w:rPr>
          <w:rFonts w:ascii="Candara" w:hAnsi="Candara"/>
          <w:sz w:val="24"/>
          <w:szCs w:val="24"/>
        </w:rPr>
      </w:pPr>
    </w:p>
    <w:p w:rsidR="0041778A" w:rsidRPr="00342CEA" w:rsidRDefault="0041778A" w:rsidP="0041778A">
      <w:pPr>
        <w:rPr>
          <w:rFonts w:ascii="Candara" w:hAnsi="Candara"/>
          <w:sz w:val="24"/>
          <w:szCs w:val="24"/>
        </w:rPr>
      </w:pPr>
      <w:r w:rsidRPr="00342CEA">
        <w:rPr>
          <w:rFonts w:ascii="Candara" w:hAnsi="Candara"/>
          <w:position w:val="-8"/>
          <w:sz w:val="24"/>
          <w:szCs w:val="24"/>
        </w:rPr>
        <w:object w:dxaOrig="160" w:dyaOrig="280">
          <v:shape id="_x0000_i1055" type="#_x0000_t75" style="width:8pt;height:14pt" o:ole="">
            <v:imagedata r:id="rId36" r:pict="rId37" o:title=""/>
          </v:shape>
          <o:OLEObject Type="Embed" ProgID="Equation.3" ShapeID="_x0000_i1055" DrawAspect="Content" ObjectID="_1359410122" r:id="rId38"/>
        </w:object>
      </w:r>
      <w:r w:rsidRPr="0041778A">
        <w:rPr>
          <w:rFonts w:ascii="Candara" w:hAnsi="Candara"/>
          <w:position w:val="-26"/>
          <w:sz w:val="24"/>
          <w:szCs w:val="24"/>
        </w:rPr>
        <w:object w:dxaOrig="5420" w:dyaOrig="660">
          <v:shape id="_x0000_i1060" type="#_x0000_t75" style="width:271pt;height:33pt" o:ole="">
            <v:imagedata r:id="rId39" r:pict="rId40" o:title=""/>
          </v:shape>
          <o:OLEObject Type="Embed" ProgID="Equation.3" ShapeID="_x0000_i1060" DrawAspect="Content" ObjectID="_1359410123" r:id="rId41"/>
        </w:object>
      </w:r>
      <w:r>
        <w:rPr>
          <w:rFonts w:ascii="Candara" w:hAnsi="Candara"/>
          <w:sz w:val="24"/>
          <w:szCs w:val="24"/>
        </w:rPr>
        <w:t xml:space="preserve"> = </w:t>
      </w:r>
      <w:r w:rsidR="00243AD5">
        <w:rPr>
          <w:rFonts w:ascii="Candara" w:hAnsi="Candara"/>
          <w:sz w:val="24"/>
          <w:szCs w:val="24"/>
        </w:rPr>
        <w:t>0.283</w:t>
      </w:r>
    </w:p>
    <w:p w:rsidR="0041778A" w:rsidRDefault="00243AD5" w:rsidP="0041778A">
      <w:pPr>
        <w:rPr>
          <w:rFonts w:ascii="Candara" w:hAnsi="Candara"/>
          <w:sz w:val="24"/>
          <w:szCs w:val="24"/>
        </w:rPr>
      </w:pPr>
      <w:r w:rsidRPr="00243AD5">
        <w:rPr>
          <w:rFonts w:ascii="Candara" w:hAnsi="Candara"/>
          <w:position w:val="-26"/>
          <w:sz w:val="24"/>
          <w:szCs w:val="24"/>
        </w:rPr>
        <w:object w:dxaOrig="5560" w:dyaOrig="660">
          <v:shape id="_x0000_i1062" type="#_x0000_t75" style="width:278pt;height:33pt" o:ole="">
            <v:imagedata r:id="rId42" r:pict="rId43" o:title=""/>
          </v:shape>
          <o:OLEObject Type="Embed" ProgID="Equation.3" ShapeID="_x0000_i1062" DrawAspect="Content" ObjectID="_1359410124" r:id="rId44"/>
        </w:object>
      </w:r>
      <w:r w:rsidR="0041778A">
        <w:rPr>
          <w:rFonts w:ascii="Candara" w:hAnsi="Candara"/>
          <w:sz w:val="24"/>
          <w:szCs w:val="24"/>
        </w:rPr>
        <w:t xml:space="preserve"> = 0.</w:t>
      </w:r>
      <w:r>
        <w:rPr>
          <w:rFonts w:ascii="Candara" w:hAnsi="Candara"/>
          <w:sz w:val="24"/>
          <w:szCs w:val="24"/>
        </w:rPr>
        <w:t>186</w:t>
      </w:r>
    </w:p>
    <w:p w:rsidR="00243AD5" w:rsidRDefault="00243AD5" w:rsidP="00243AD5">
      <w:pPr>
        <w:rPr>
          <w:rFonts w:ascii="Candara" w:hAnsi="Candara"/>
          <w:sz w:val="24"/>
          <w:szCs w:val="24"/>
        </w:rPr>
      </w:pPr>
      <w:r w:rsidRPr="006627E7">
        <w:rPr>
          <w:rFonts w:ascii="Candara" w:hAnsi="Candara"/>
          <w:position w:val="-8"/>
          <w:sz w:val="24"/>
          <w:szCs w:val="24"/>
        </w:rPr>
        <w:object w:dxaOrig="640" w:dyaOrig="320">
          <v:shape id="_x0000_i1064" type="#_x0000_t75" style="width:32pt;height:16pt" o:ole="">
            <v:imagedata r:id="rId45" r:pict="rId46" o:title=""/>
          </v:shape>
          <o:OLEObject Type="Embed" ProgID="Equation.3" ShapeID="_x0000_i1064" DrawAspect="Content" ObjectID="_1359410125" r:id="rId47"/>
        </w:object>
      </w:r>
    </w:p>
    <w:p w:rsidR="00243AD5" w:rsidRDefault="00243AD5" w:rsidP="00243AD5">
      <w:pPr>
        <w:rPr>
          <w:rFonts w:ascii="Candara" w:hAnsi="Candara"/>
          <w:sz w:val="24"/>
          <w:szCs w:val="24"/>
        </w:rPr>
      </w:pPr>
    </w:p>
    <w:p w:rsidR="00341434" w:rsidRPr="00243AD5" w:rsidRDefault="00243AD5" w:rsidP="00243AD5">
      <w:pPr>
        <w:rPr>
          <w:rFonts w:ascii="Candara" w:hAnsi="Candara"/>
          <w:sz w:val="24"/>
          <w:szCs w:val="24"/>
        </w:rPr>
      </w:pPr>
      <w:r>
        <w:rPr>
          <w:rFonts w:ascii="Candara" w:hAnsi="Candara"/>
          <w:sz w:val="24"/>
          <w:szCs w:val="24"/>
        </w:rPr>
        <w:t>A one-standard deviation increase in SAT scores has a greater impact than a one-standard deviation increase in Prevach. This suggests a student’s SAT score is more predictive of their college GPA than is their Previous Accomplishment score.</w:t>
      </w:r>
    </w:p>
    <w:p w:rsidR="00243AD5" w:rsidRDefault="00341434" w:rsidP="00341434">
      <w:pPr>
        <w:pStyle w:val="ListParagraph"/>
        <w:numPr>
          <w:ilvl w:val="0"/>
          <w:numId w:val="5"/>
        </w:numPr>
        <w:rPr>
          <w:rFonts w:ascii="Candara" w:hAnsi="Candara"/>
          <w:sz w:val="24"/>
          <w:szCs w:val="24"/>
        </w:rPr>
      </w:pPr>
      <w:r>
        <w:rPr>
          <w:rFonts w:ascii="Candara" w:hAnsi="Candara"/>
          <w:sz w:val="24"/>
          <w:szCs w:val="24"/>
        </w:rPr>
        <w:t xml:space="preserve">Use a computer program to run the regression of GPA from SAT and PrevAch. Report both raw and standardized coefficients and their significance. Interpret the respective effect of SAT and PrevAch on GPA. </w:t>
      </w:r>
    </w:p>
    <w:p w:rsidR="00AB7966" w:rsidRDefault="00243AD5" w:rsidP="00243AD5">
      <w:pPr>
        <w:rPr>
          <w:rFonts w:ascii="Candara" w:hAnsi="Candara"/>
          <w:sz w:val="24"/>
          <w:szCs w:val="24"/>
        </w:rPr>
      </w:pPr>
      <w:r>
        <w:rPr>
          <w:rFonts w:ascii="Candara" w:hAnsi="Candara"/>
          <w:sz w:val="24"/>
          <w:szCs w:val="24"/>
        </w:rPr>
        <w:t xml:space="preserve">SAT has a </w:t>
      </w:r>
      <w:r w:rsidR="00AB7966">
        <w:rPr>
          <w:rFonts w:ascii="Candara" w:hAnsi="Candara"/>
          <w:sz w:val="24"/>
          <w:szCs w:val="24"/>
        </w:rPr>
        <w:t xml:space="preserve">raw </w:t>
      </w:r>
      <w:r>
        <w:rPr>
          <w:rFonts w:ascii="Candara" w:hAnsi="Candara"/>
          <w:sz w:val="24"/>
          <w:szCs w:val="24"/>
        </w:rPr>
        <w:t xml:space="preserve">regression coefficient of </w:t>
      </w:r>
      <w:r w:rsidR="00AB7966" w:rsidRPr="00AB7966">
        <w:rPr>
          <w:rFonts w:ascii="Candara" w:hAnsi="Candara"/>
          <w:position w:val="-6"/>
          <w:sz w:val="24"/>
          <w:szCs w:val="24"/>
        </w:rPr>
        <w:object w:dxaOrig="180" w:dyaOrig="260">
          <v:shape id="_x0000_i1067" type="#_x0000_t75" style="width:9pt;height:13pt" o:ole="">
            <v:imagedata r:id="rId48" r:pict="rId49" o:title=""/>
          </v:shape>
          <o:OLEObject Type="Embed" ProgID="Equation.3" ShapeID="_x0000_i1067" DrawAspect="Content" ObjectID="_1359410126" r:id="rId50"/>
        </w:object>
      </w:r>
      <w:r w:rsidR="00AB7966">
        <w:rPr>
          <w:rFonts w:ascii="Candara" w:hAnsi="Candara"/>
          <w:sz w:val="24"/>
          <w:szCs w:val="24"/>
        </w:rPr>
        <w:t xml:space="preserve">=0.0017, t(247)=4.206, p&lt;0.001 and weighted regression coefficient of </w:t>
      </w:r>
      <w:r w:rsidR="00AB7966" w:rsidRPr="00AB7966">
        <w:rPr>
          <w:rFonts w:ascii="Candara" w:hAnsi="Candara"/>
          <w:position w:val="-6"/>
          <w:sz w:val="24"/>
          <w:szCs w:val="24"/>
        </w:rPr>
        <w:object w:dxaOrig="260" w:dyaOrig="300">
          <v:shape id="_x0000_i1069" type="#_x0000_t75" style="width:13pt;height:15pt" o:ole="">
            <v:imagedata r:id="rId51" r:pict="rId52" o:title=""/>
          </v:shape>
          <o:OLEObject Type="Embed" ProgID="Equation.3" ShapeID="_x0000_i1069" DrawAspect="Content" ObjectID="_1359410127" r:id="rId53"/>
        </w:object>
      </w:r>
      <w:r w:rsidR="00AB7966">
        <w:rPr>
          <w:rFonts w:ascii="Candara" w:hAnsi="Candara"/>
          <w:sz w:val="24"/>
          <w:szCs w:val="24"/>
        </w:rPr>
        <w:t>=0.283, t(247)=4.206, p&lt;0.001.</w:t>
      </w:r>
    </w:p>
    <w:p w:rsidR="00AB7966" w:rsidRDefault="00AB7966" w:rsidP="00AB7966">
      <w:pPr>
        <w:rPr>
          <w:rFonts w:ascii="Candara" w:hAnsi="Candara"/>
          <w:sz w:val="24"/>
          <w:szCs w:val="24"/>
        </w:rPr>
      </w:pPr>
      <w:r>
        <w:rPr>
          <w:rFonts w:ascii="Candara" w:hAnsi="Candara"/>
          <w:sz w:val="24"/>
          <w:szCs w:val="24"/>
        </w:rPr>
        <w:t xml:space="preserve">Prevach has a raw regression coefficient of </w:t>
      </w:r>
      <w:r w:rsidRPr="00AB7966">
        <w:rPr>
          <w:rFonts w:ascii="Candara" w:hAnsi="Candara"/>
          <w:position w:val="-6"/>
          <w:sz w:val="24"/>
          <w:szCs w:val="24"/>
        </w:rPr>
        <w:object w:dxaOrig="180" w:dyaOrig="260">
          <v:shape id="_x0000_i1070" type="#_x0000_t75" style="width:9pt;height:13pt" o:ole="">
            <v:imagedata r:id="rId54" r:pict="rId55" o:title=""/>
          </v:shape>
          <o:OLEObject Type="Embed" ProgID="Equation.3" ShapeID="_x0000_i1070" DrawAspect="Content" ObjectID="_1359410128" r:id="rId56"/>
        </w:object>
      </w:r>
      <w:r>
        <w:rPr>
          <w:rFonts w:ascii="Candara" w:hAnsi="Candara"/>
          <w:sz w:val="24"/>
          <w:szCs w:val="24"/>
        </w:rPr>
        <w:t xml:space="preserve">=0.00955, t(247)=2.77, p&lt;0.01 and weighted regression coefficient of </w:t>
      </w:r>
      <w:r w:rsidRPr="00AB7966">
        <w:rPr>
          <w:rFonts w:ascii="Candara" w:hAnsi="Candara"/>
          <w:position w:val="-6"/>
          <w:sz w:val="24"/>
          <w:szCs w:val="24"/>
        </w:rPr>
        <w:object w:dxaOrig="260" w:dyaOrig="300">
          <v:shape id="_x0000_i1071" type="#_x0000_t75" style="width:13pt;height:15pt" o:ole="">
            <v:imagedata r:id="rId57" r:pict="rId58" o:title=""/>
          </v:shape>
          <o:OLEObject Type="Embed" ProgID="Equation.3" ShapeID="_x0000_i1071" DrawAspect="Content" ObjectID="_1359410129" r:id="rId59"/>
        </w:object>
      </w:r>
      <w:r>
        <w:rPr>
          <w:rFonts w:ascii="Candara" w:hAnsi="Candara"/>
          <w:sz w:val="24"/>
          <w:szCs w:val="24"/>
        </w:rPr>
        <w:t>=0.186, t(247)=2.77, p&lt;0.01.</w:t>
      </w:r>
    </w:p>
    <w:p w:rsidR="00F829DF" w:rsidRDefault="00AB7966" w:rsidP="00AB7966">
      <w:pPr>
        <w:rPr>
          <w:rFonts w:ascii="Candara" w:hAnsi="Candara"/>
          <w:sz w:val="24"/>
          <w:szCs w:val="24"/>
        </w:rPr>
      </w:pPr>
      <w:r>
        <w:rPr>
          <w:rFonts w:ascii="Candara" w:hAnsi="Candara"/>
          <w:sz w:val="24"/>
          <w:szCs w:val="24"/>
        </w:rPr>
        <w:t xml:space="preserve">Both predictor variables are highly significant predictors of GPA. Of the two, SAT seems to be the better predictor, as a one-standard deviation increase in SAT has a greater impact on predicted GPA than a similar increase in </w:t>
      </w:r>
      <w:r w:rsidR="00F829DF">
        <w:rPr>
          <w:rFonts w:ascii="Candara" w:hAnsi="Candara"/>
          <w:sz w:val="24"/>
          <w:szCs w:val="24"/>
        </w:rPr>
        <w:t xml:space="preserve">Prevach. </w:t>
      </w:r>
    </w:p>
    <w:p w:rsidR="00AB7966" w:rsidRDefault="00F829DF" w:rsidP="00AB7966">
      <w:pPr>
        <w:rPr>
          <w:rFonts w:ascii="Candara" w:hAnsi="Candara"/>
          <w:sz w:val="24"/>
          <w:szCs w:val="24"/>
        </w:rPr>
      </w:pPr>
      <w:r>
        <w:rPr>
          <w:rFonts w:ascii="Candara" w:hAnsi="Candara"/>
          <w:sz w:val="24"/>
          <w:szCs w:val="24"/>
        </w:rPr>
        <w:t xml:space="preserve">Of the two models, the weighted allows for clearer interpretation. Without standardizing the variables to both have a variance equal to one, the regression coefficient might erroneously lead someone to believe that Prevach was the stronger predictor variable, as it has a higher raw regression coefficient. Standardizing the variables allows a more accurate interpretation. </w:t>
      </w:r>
    </w:p>
    <w:p w:rsidR="00AB7966" w:rsidRDefault="00AB7966" w:rsidP="00AB7966">
      <w:pPr>
        <w:rPr>
          <w:rFonts w:ascii="Candara" w:hAnsi="Candara"/>
          <w:sz w:val="24"/>
          <w:szCs w:val="24"/>
        </w:rPr>
      </w:pPr>
    </w:p>
    <w:p w:rsidR="005A134A" w:rsidRPr="00341434" w:rsidRDefault="005A134A" w:rsidP="00341434">
      <w:pPr>
        <w:rPr>
          <w:szCs w:val="24"/>
        </w:rPr>
      </w:pPr>
    </w:p>
    <w:sectPr w:rsidR="005A134A" w:rsidRPr="00341434" w:rsidSect="0075172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ahoma">
    <w:panose1 w:val="020B060403050404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CourierNew">
    <w:altName w:val="Arial"/>
    <w:panose1 w:val="00000000000000000000"/>
    <w:charset w:val="00"/>
    <w:family w:val="modern"/>
    <w:notTrueType/>
    <w:pitch w:val="default"/>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90C51"/>
    <w:multiLevelType w:val="hybridMultilevel"/>
    <w:tmpl w:val="DDFE0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BB7280"/>
    <w:multiLevelType w:val="hybridMultilevel"/>
    <w:tmpl w:val="9E28E472"/>
    <w:lvl w:ilvl="0" w:tplc="7B3E6E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24241F0"/>
    <w:multiLevelType w:val="hybridMultilevel"/>
    <w:tmpl w:val="B01A5A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5F3D29"/>
    <w:multiLevelType w:val="hybridMultilevel"/>
    <w:tmpl w:val="FC2A7F32"/>
    <w:lvl w:ilvl="0" w:tplc="EC5E5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293EA7"/>
    <w:multiLevelType w:val="hybridMultilevel"/>
    <w:tmpl w:val="7B9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92281E"/>
    <w:rsid w:val="000544E4"/>
    <w:rsid w:val="00063BB5"/>
    <w:rsid w:val="000B4765"/>
    <w:rsid w:val="000F0542"/>
    <w:rsid w:val="000F0738"/>
    <w:rsid w:val="0011188C"/>
    <w:rsid w:val="001B64EE"/>
    <w:rsid w:val="00204E91"/>
    <w:rsid w:val="00243AD5"/>
    <w:rsid w:val="00246D65"/>
    <w:rsid w:val="002B5AD2"/>
    <w:rsid w:val="00341434"/>
    <w:rsid w:val="003A071F"/>
    <w:rsid w:val="003E4EC2"/>
    <w:rsid w:val="003F213F"/>
    <w:rsid w:val="003F287B"/>
    <w:rsid w:val="0041778A"/>
    <w:rsid w:val="00432C1D"/>
    <w:rsid w:val="0048462E"/>
    <w:rsid w:val="004E039D"/>
    <w:rsid w:val="005215E1"/>
    <w:rsid w:val="0052192D"/>
    <w:rsid w:val="005422EA"/>
    <w:rsid w:val="0054250C"/>
    <w:rsid w:val="005A134A"/>
    <w:rsid w:val="006627E7"/>
    <w:rsid w:val="006F4C94"/>
    <w:rsid w:val="0075172B"/>
    <w:rsid w:val="00767C5A"/>
    <w:rsid w:val="007F0F96"/>
    <w:rsid w:val="0084375F"/>
    <w:rsid w:val="009005FC"/>
    <w:rsid w:val="0092281E"/>
    <w:rsid w:val="00930246"/>
    <w:rsid w:val="009602C3"/>
    <w:rsid w:val="009C3E6A"/>
    <w:rsid w:val="009E1C6C"/>
    <w:rsid w:val="00A2011B"/>
    <w:rsid w:val="00A9731B"/>
    <w:rsid w:val="00AB7966"/>
    <w:rsid w:val="00B30676"/>
    <w:rsid w:val="00C64D30"/>
    <w:rsid w:val="00CC6FC3"/>
    <w:rsid w:val="00D0381C"/>
    <w:rsid w:val="00D44FDA"/>
    <w:rsid w:val="00D56E29"/>
    <w:rsid w:val="00DB42BE"/>
    <w:rsid w:val="00E37380"/>
    <w:rsid w:val="00EB3DE1"/>
    <w:rsid w:val="00F6437B"/>
    <w:rsid w:val="00F67100"/>
    <w:rsid w:val="00F829DF"/>
  </w:rsids>
  <m:mathPr>
    <m:mathFont m:val="CourierNew"/>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71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2281E"/>
    <w:pPr>
      <w:ind w:left="720"/>
      <w:contextualSpacing/>
    </w:pPr>
  </w:style>
  <w:style w:type="paragraph" w:styleId="NormalWeb">
    <w:name w:val="Normal (Web)"/>
    <w:basedOn w:val="Normal"/>
    <w:uiPriority w:val="99"/>
    <w:semiHidden/>
    <w:unhideWhenUsed/>
    <w:rsid w:val="005A13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1E"/>
    <w:pPr>
      <w:ind w:left="720"/>
      <w:contextualSpacing/>
    </w:pPr>
  </w:style>
  <w:style w:type="paragraph" w:styleId="NormalWeb">
    <w:name w:val="Normal (Web)"/>
    <w:basedOn w:val="Normal"/>
    <w:uiPriority w:val="99"/>
    <w:semiHidden/>
    <w:unhideWhenUsed/>
    <w:rsid w:val="005A13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064113">
      <w:bodyDiv w:val="1"/>
      <w:marLeft w:val="0"/>
      <w:marRight w:val="0"/>
      <w:marTop w:val="0"/>
      <w:marBottom w:val="0"/>
      <w:divBdr>
        <w:top w:val="none" w:sz="0" w:space="0" w:color="auto"/>
        <w:left w:val="none" w:sz="0" w:space="0" w:color="auto"/>
        <w:bottom w:val="none" w:sz="0" w:space="0" w:color="auto"/>
        <w:right w:val="none" w:sz="0" w:space="0" w:color="auto"/>
      </w:divBdr>
      <w:divsChild>
        <w:div w:id="1703283266">
          <w:marLeft w:val="0"/>
          <w:marRight w:val="0"/>
          <w:marTop w:val="0"/>
          <w:marBottom w:val="0"/>
          <w:divBdr>
            <w:top w:val="none" w:sz="0" w:space="0" w:color="auto"/>
            <w:left w:val="none" w:sz="0" w:space="0" w:color="auto"/>
            <w:bottom w:val="none" w:sz="0" w:space="0" w:color="auto"/>
            <w:right w:val="none" w:sz="0" w:space="0" w:color="auto"/>
          </w:divBdr>
          <w:divsChild>
            <w:div w:id="18825583">
              <w:marLeft w:val="0"/>
              <w:marRight w:val="0"/>
              <w:marTop w:val="0"/>
              <w:marBottom w:val="0"/>
              <w:divBdr>
                <w:top w:val="none" w:sz="0" w:space="0" w:color="auto"/>
                <w:left w:val="none" w:sz="0" w:space="0" w:color="auto"/>
                <w:bottom w:val="none" w:sz="0" w:space="0" w:color="auto"/>
                <w:right w:val="none" w:sz="0" w:space="0" w:color="auto"/>
              </w:divBdr>
              <w:divsChild>
                <w:div w:id="608587144">
                  <w:marLeft w:val="0"/>
                  <w:marRight w:val="0"/>
                  <w:marTop w:val="0"/>
                  <w:marBottom w:val="0"/>
                  <w:divBdr>
                    <w:top w:val="none" w:sz="0" w:space="0" w:color="auto"/>
                    <w:left w:val="none" w:sz="0" w:space="0" w:color="auto"/>
                    <w:bottom w:val="none" w:sz="0" w:space="0" w:color="auto"/>
                    <w:right w:val="none" w:sz="0" w:space="0" w:color="auto"/>
                  </w:divBdr>
                  <w:divsChild>
                    <w:div w:id="1360426016">
                      <w:marLeft w:val="0"/>
                      <w:marRight w:val="0"/>
                      <w:marTop w:val="0"/>
                      <w:marBottom w:val="0"/>
                      <w:divBdr>
                        <w:top w:val="none" w:sz="0" w:space="0" w:color="auto"/>
                        <w:left w:val="none" w:sz="0" w:space="0" w:color="auto"/>
                        <w:bottom w:val="none" w:sz="0" w:space="0" w:color="auto"/>
                        <w:right w:val="none" w:sz="0" w:space="0" w:color="auto"/>
                      </w:divBdr>
                      <w:divsChild>
                        <w:div w:id="1671986267">
                          <w:marLeft w:val="0"/>
                          <w:marRight w:val="0"/>
                          <w:marTop w:val="0"/>
                          <w:marBottom w:val="0"/>
                          <w:divBdr>
                            <w:top w:val="none" w:sz="0" w:space="0" w:color="auto"/>
                            <w:left w:val="none" w:sz="0" w:space="0" w:color="auto"/>
                            <w:bottom w:val="none" w:sz="0" w:space="0" w:color="auto"/>
                            <w:right w:val="none" w:sz="0" w:space="0" w:color="auto"/>
                          </w:divBdr>
                          <w:divsChild>
                            <w:div w:id="542643821">
                              <w:marLeft w:val="0"/>
                              <w:marRight w:val="0"/>
                              <w:marTop w:val="0"/>
                              <w:marBottom w:val="0"/>
                              <w:divBdr>
                                <w:top w:val="single" w:sz="6" w:space="0" w:color="CCCCCC"/>
                                <w:left w:val="none" w:sz="0" w:space="0" w:color="auto"/>
                                <w:bottom w:val="none" w:sz="0" w:space="0" w:color="auto"/>
                                <w:right w:val="none" w:sz="0" w:space="0" w:color="auto"/>
                              </w:divBdr>
                              <w:divsChild>
                                <w:div w:id="7023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102116">
      <w:bodyDiv w:val="1"/>
      <w:marLeft w:val="0"/>
      <w:marRight w:val="0"/>
      <w:marTop w:val="0"/>
      <w:marBottom w:val="0"/>
      <w:divBdr>
        <w:top w:val="none" w:sz="0" w:space="0" w:color="auto"/>
        <w:left w:val="none" w:sz="0" w:space="0" w:color="auto"/>
        <w:bottom w:val="none" w:sz="0" w:space="0" w:color="auto"/>
        <w:right w:val="none" w:sz="0" w:space="0" w:color="auto"/>
      </w:divBdr>
      <w:divsChild>
        <w:div w:id="169295904">
          <w:marLeft w:val="0"/>
          <w:marRight w:val="0"/>
          <w:marTop w:val="0"/>
          <w:marBottom w:val="0"/>
          <w:divBdr>
            <w:top w:val="none" w:sz="0" w:space="0" w:color="auto"/>
            <w:left w:val="none" w:sz="0" w:space="0" w:color="auto"/>
            <w:bottom w:val="none" w:sz="0" w:space="0" w:color="auto"/>
            <w:right w:val="none" w:sz="0" w:space="0" w:color="auto"/>
          </w:divBdr>
          <w:divsChild>
            <w:div w:id="880166587">
              <w:marLeft w:val="0"/>
              <w:marRight w:val="0"/>
              <w:marTop w:val="0"/>
              <w:marBottom w:val="0"/>
              <w:divBdr>
                <w:top w:val="none" w:sz="0" w:space="0" w:color="auto"/>
                <w:left w:val="none" w:sz="0" w:space="0" w:color="auto"/>
                <w:bottom w:val="none" w:sz="0" w:space="0" w:color="auto"/>
                <w:right w:val="none" w:sz="0" w:space="0" w:color="auto"/>
              </w:divBdr>
              <w:divsChild>
                <w:div w:id="1088695781">
                  <w:marLeft w:val="0"/>
                  <w:marRight w:val="0"/>
                  <w:marTop w:val="0"/>
                  <w:marBottom w:val="0"/>
                  <w:divBdr>
                    <w:top w:val="none" w:sz="0" w:space="0" w:color="auto"/>
                    <w:left w:val="none" w:sz="0" w:space="0" w:color="auto"/>
                    <w:bottom w:val="none" w:sz="0" w:space="0" w:color="auto"/>
                    <w:right w:val="none" w:sz="0" w:space="0" w:color="auto"/>
                  </w:divBdr>
                  <w:divsChild>
                    <w:div w:id="828713678">
                      <w:marLeft w:val="0"/>
                      <w:marRight w:val="0"/>
                      <w:marTop w:val="0"/>
                      <w:marBottom w:val="0"/>
                      <w:divBdr>
                        <w:top w:val="none" w:sz="0" w:space="0" w:color="auto"/>
                        <w:left w:val="none" w:sz="0" w:space="0" w:color="auto"/>
                        <w:bottom w:val="none" w:sz="0" w:space="0" w:color="auto"/>
                        <w:right w:val="none" w:sz="0" w:space="0" w:color="auto"/>
                      </w:divBdr>
                      <w:divsChild>
                        <w:div w:id="962737937">
                          <w:marLeft w:val="0"/>
                          <w:marRight w:val="0"/>
                          <w:marTop w:val="0"/>
                          <w:marBottom w:val="0"/>
                          <w:divBdr>
                            <w:top w:val="none" w:sz="0" w:space="0" w:color="auto"/>
                            <w:left w:val="none" w:sz="0" w:space="0" w:color="auto"/>
                            <w:bottom w:val="none" w:sz="0" w:space="0" w:color="auto"/>
                            <w:right w:val="none" w:sz="0" w:space="0" w:color="auto"/>
                          </w:divBdr>
                          <w:divsChild>
                            <w:div w:id="864755752">
                              <w:marLeft w:val="0"/>
                              <w:marRight w:val="0"/>
                              <w:marTop w:val="0"/>
                              <w:marBottom w:val="0"/>
                              <w:divBdr>
                                <w:top w:val="single" w:sz="6" w:space="0" w:color="CCCCCC"/>
                                <w:left w:val="none" w:sz="0" w:space="0" w:color="auto"/>
                                <w:bottom w:val="none" w:sz="0" w:space="0" w:color="auto"/>
                                <w:right w:val="none" w:sz="0" w:space="0" w:color="auto"/>
                              </w:divBdr>
                              <w:divsChild>
                                <w:div w:id="153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21128">
      <w:bodyDiv w:val="1"/>
      <w:marLeft w:val="0"/>
      <w:marRight w:val="0"/>
      <w:marTop w:val="0"/>
      <w:marBottom w:val="0"/>
      <w:divBdr>
        <w:top w:val="none" w:sz="0" w:space="0" w:color="auto"/>
        <w:left w:val="none" w:sz="0" w:space="0" w:color="auto"/>
        <w:bottom w:val="none" w:sz="0" w:space="0" w:color="auto"/>
        <w:right w:val="none" w:sz="0" w:space="0" w:color="auto"/>
      </w:divBdr>
      <w:divsChild>
        <w:div w:id="1186165627">
          <w:marLeft w:val="0"/>
          <w:marRight w:val="0"/>
          <w:marTop w:val="0"/>
          <w:marBottom w:val="0"/>
          <w:divBdr>
            <w:top w:val="none" w:sz="0" w:space="0" w:color="auto"/>
            <w:left w:val="none" w:sz="0" w:space="0" w:color="auto"/>
            <w:bottom w:val="none" w:sz="0" w:space="0" w:color="auto"/>
            <w:right w:val="none" w:sz="0" w:space="0" w:color="auto"/>
          </w:divBdr>
          <w:divsChild>
            <w:div w:id="1720980086">
              <w:marLeft w:val="0"/>
              <w:marRight w:val="0"/>
              <w:marTop w:val="0"/>
              <w:marBottom w:val="0"/>
              <w:divBdr>
                <w:top w:val="none" w:sz="0" w:space="0" w:color="auto"/>
                <w:left w:val="none" w:sz="0" w:space="0" w:color="auto"/>
                <w:bottom w:val="none" w:sz="0" w:space="0" w:color="auto"/>
                <w:right w:val="none" w:sz="0" w:space="0" w:color="auto"/>
              </w:divBdr>
              <w:divsChild>
                <w:div w:id="2113012899">
                  <w:marLeft w:val="0"/>
                  <w:marRight w:val="0"/>
                  <w:marTop w:val="0"/>
                  <w:marBottom w:val="0"/>
                  <w:divBdr>
                    <w:top w:val="none" w:sz="0" w:space="0" w:color="auto"/>
                    <w:left w:val="none" w:sz="0" w:space="0" w:color="auto"/>
                    <w:bottom w:val="none" w:sz="0" w:space="0" w:color="auto"/>
                    <w:right w:val="none" w:sz="0" w:space="0" w:color="auto"/>
                  </w:divBdr>
                  <w:divsChild>
                    <w:div w:id="711349881">
                      <w:marLeft w:val="0"/>
                      <w:marRight w:val="0"/>
                      <w:marTop w:val="0"/>
                      <w:marBottom w:val="0"/>
                      <w:divBdr>
                        <w:top w:val="none" w:sz="0" w:space="0" w:color="auto"/>
                        <w:left w:val="none" w:sz="0" w:space="0" w:color="auto"/>
                        <w:bottom w:val="none" w:sz="0" w:space="0" w:color="auto"/>
                        <w:right w:val="none" w:sz="0" w:space="0" w:color="auto"/>
                      </w:divBdr>
                      <w:divsChild>
                        <w:div w:id="1199782046">
                          <w:marLeft w:val="0"/>
                          <w:marRight w:val="0"/>
                          <w:marTop w:val="0"/>
                          <w:marBottom w:val="0"/>
                          <w:divBdr>
                            <w:top w:val="none" w:sz="0" w:space="0" w:color="auto"/>
                            <w:left w:val="none" w:sz="0" w:space="0" w:color="auto"/>
                            <w:bottom w:val="none" w:sz="0" w:space="0" w:color="auto"/>
                            <w:right w:val="none" w:sz="0" w:space="0" w:color="auto"/>
                          </w:divBdr>
                          <w:divsChild>
                            <w:div w:id="748038078">
                              <w:marLeft w:val="0"/>
                              <w:marRight w:val="0"/>
                              <w:marTop w:val="0"/>
                              <w:marBottom w:val="0"/>
                              <w:divBdr>
                                <w:top w:val="single" w:sz="6" w:space="0" w:color="CCCCCC"/>
                                <w:left w:val="none" w:sz="0" w:space="0" w:color="auto"/>
                                <w:bottom w:val="none" w:sz="0" w:space="0" w:color="auto"/>
                                <w:right w:val="none" w:sz="0" w:space="0" w:color="auto"/>
                              </w:divBdr>
                              <w:divsChild>
                                <w:div w:id="7190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234883">
      <w:bodyDiv w:val="1"/>
      <w:marLeft w:val="0"/>
      <w:marRight w:val="0"/>
      <w:marTop w:val="0"/>
      <w:marBottom w:val="0"/>
      <w:divBdr>
        <w:top w:val="none" w:sz="0" w:space="0" w:color="auto"/>
        <w:left w:val="none" w:sz="0" w:space="0" w:color="auto"/>
        <w:bottom w:val="none" w:sz="0" w:space="0" w:color="auto"/>
        <w:right w:val="none" w:sz="0" w:space="0" w:color="auto"/>
      </w:divBdr>
      <w:divsChild>
        <w:div w:id="1511025111">
          <w:marLeft w:val="0"/>
          <w:marRight w:val="0"/>
          <w:marTop w:val="0"/>
          <w:marBottom w:val="0"/>
          <w:divBdr>
            <w:top w:val="none" w:sz="0" w:space="0" w:color="auto"/>
            <w:left w:val="none" w:sz="0" w:space="0" w:color="auto"/>
            <w:bottom w:val="none" w:sz="0" w:space="0" w:color="auto"/>
            <w:right w:val="none" w:sz="0" w:space="0" w:color="auto"/>
          </w:divBdr>
          <w:divsChild>
            <w:div w:id="846599425">
              <w:marLeft w:val="0"/>
              <w:marRight w:val="0"/>
              <w:marTop w:val="0"/>
              <w:marBottom w:val="0"/>
              <w:divBdr>
                <w:top w:val="none" w:sz="0" w:space="0" w:color="auto"/>
                <w:left w:val="none" w:sz="0" w:space="0" w:color="auto"/>
                <w:bottom w:val="none" w:sz="0" w:space="0" w:color="auto"/>
                <w:right w:val="none" w:sz="0" w:space="0" w:color="auto"/>
              </w:divBdr>
              <w:divsChild>
                <w:div w:id="522788130">
                  <w:marLeft w:val="0"/>
                  <w:marRight w:val="0"/>
                  <w:marTop w:val="0"/>
                  <w:marBottom w:val="0"/>
                  <w:divBdr>
                    <w:top w:val="none" w:sz="0" w:space="0" w:color="auto"/>
                    <w:left w:val="none" w:sz="0" w:space="0" w:color="auto"/>
                    <w:bottom w:val="none" w:sz="0" w:space="0" w:color="auto"/>
                    <w:right w:val="none" w:sz="0" w:space="0" w:color="auto"/>
                  </w:divBdr>
                  <w:divsChild>
                    <w:div w:id="359671494">
                      <w:marLeft w:val="0"/>
                      <w:marRight w:val="0"/>
                      <w:marTop w:val="0"/>
                      <w:marBottom w:val="0"/>
                      <w:divBdr>
                        <w:top w:val="none" w:sz="0" w:space="0" w:color="auto"/>
                        <w:left w:val="none" w:sz="0" w:space="0" w:color="auto"/>
                        <w:bottom w:val="none" w:sz="0" w:space="0" w:color="auto"/>
                        <w:right w:val="none" w:sz="0" w:space="0" w:color="auto"/>
                      </w:divBdr>
                      <w:divsChild>
                        <w:div w:id="740175389">
                          <w:marLeft w:val="0"/>
                          <w:marRight w:val="0"/>
                          <w:marTop w:val="0"/>
                          <w:marBottom w:val="0"/>
                          <w:divBdr>
                            <w:top w:val="none" w:sz="0" w:space="0" w:color="auto"/>
                            <w:left w:val="none" w:sz="0" w:space="0" w:color="auto"/>
                            <w:bottom w:val="none" w:sz="0" w:space="0" w:color="auto"/>
                            <w:right w:val="none" w:sz="0" w:space="0" w:color="auto"/>
                          </w:divBdr>
                          <w:divsChild>
                            <w:div w:id="1696423563">
                              <w:marLeft w:val="0"/>
                              <w:marRight w:val="0"/>
                              <w:marTop w:val="0"/>
                              <w:marBottom w:val="0"/>
                              <w:divBdr>
                                <w:top w:val="single" w:sz="6" w:space="0" w:color="CCCCCC"/>
                                <w:left w:val="none" w:sz="0" w:space="0" w:color="auto"/>
                                <w:bottom w:val="none" w:sz="0" w:space="0" w:color="auto"/>
                                <w:right w:val="none" w:sz="0" w:space="0" w:color="auto"/>
                              </w:divBdr>
                              <w:divsChild>
                                <w:div w:id="2141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702026">
      <w:bodyDiv w:val="1"/>
      <w:marLeft w:val="0"/>
      <w:marRight w:val="0"/>
      <w:marTop w:val="0"/>
      <w:marBottom w:val="0"/>
      <w:divBdr>
        <w:top w:val="none" w:sz="0" w:space="0" w:color="auto"/>
        <w:left w:val="none" w:sz="0" w:space="0" w:color="auto"/>
        <w:bottom w:val="none" w:sz="0" w:space="0" w:color="auto"/>
        <w:right w:val="none" w:sz="0" w:space="0" w:color="auto"/>
      </w:divBdr>
      <w:divsChild>
        <w:div w:id="816799530">
          <w:marLeft w:val="0"/>
          <w:marRight w:val="0"/>
          <w:marTop w:val="0"/>
          <w:marBottom w:val="0"/>
          <w:divBdr>
            <w:top w:val="none" w:sz="0" w:space="0" w:color="auto"/>
            <w:left w:val="none" w:sz="0" w:space="0" w:color="auto"/>
            <w:bottom w:val="none" w:sz="0" w:space="0" w:color="auto"/>
            <w:right w:val="none" w:sz="0" w:space="0" w:color="auto"/>
          </w:divBdr>
          <w:divsChild>
            <w:div w:id="54284572">
              <w:marLeft w:val="0"/>
              <w:marRight w:val="0"/>
              <w:marTop w:val="0"/>
              <w:marBottom w:val="0"/>
              <w:divBdr>
                <w:top w:val="none" w:sz="0" w:space="0" w:color="auto"/>
                <w:left w:val="none" w:sz="0" w:space="0" w:color="auto"/>
                <w:bottom w:val="none" w:sz="0" w:space="0" w:color="auto"/>
                <w:right w:val="none" w:sz="0" w:space="0" w:color="auto"/>
              </w:divBdr>
              <w:divsChild>
                <w:div w:id="272516871">
                  <w:marLeft w:val="0"/>
                  <w:marRight w:val="0"/>
                  <w:marTop w:val="0"/>
                  <w:marBottom w:val="0"/>
                  <w:divBdr>
                    <w:top w:val="none" w:sz="0" w:space="0" w:color="auto"/>
                    <w:left w:val="none" w:sz="0" w:space="0" w:color="auto"/>
                    <w:bottom w:val="none" w:sz="0" w:space="0" w:color="auto"/>
                    <w:right w:val="none" w:sz="0" w:space="0" w:color="auto"/>
                  </w:divBdr>
                  <w:divsChild>
                    <w:div w:id="1104033162">
                      <w:marLeft w:val="0"/>
                      <w:marRight w:val="0"/>
                      <w:marTop w:val="0"/>
                      <w:marBottom w:val="0"/>
                      <w:divBdr>
                        <w:top w:val="none" w:sz="0" w:space="0" w:color="auto"/>
                        <w:left w:val="none" w:sz="0" w:space="0" w:color="auto"/>
                        <w:bottom w:val="none" w:sz="0" w:space="0" w:color="auto"/>
                        <w:right w:val="none" w:sz="0" w:space="0" w:color="auto"/>
                      </w:divBdr>
                      <w:divsChild>
                        <w:div w:id="218902776">
                          <w:marLeft w:val="0"/>
                          <w:marRight w:val="0"/>
                          <w:marTop w:val="0"/>
                          <w:marBottom w:val="0"/>
                          <w:divBdr>
                            <w:top w:val="none" w:sz="0" w:space="0" w:color="auto"/>
                            <w:left w:val="none" w:sz="0" w:space="0" w:color="auto"/>
                            <w:bottom w:val="none" w:sz="0" w:space="0" w:color="auto"/>
                            <w:right w:val="none" w:sz="0" w:space="0" w:color="auto"/>
                          </w:divBdr>
                          <w:divsChild>
                            <w:div w:id="992223164">
                              <w:marLeft w:val="0"/>
                              <w:marRight w:val="0"/>
                              <w:marTop w:val="0"/>
                              <w:marBottom w:val="0"/>
                              <w:divBdr>
                                <w:top w:val="single" w:sz="6" w:space="0" w:color="CCCCCC"/>
                                <w:left w:val="none" w:sz="0" w:space="0" w:color="auto"/>
                                <w:bottom w:val="none" w:sz="0" w:space="0" w:color="auto"/>
                                <w:right w:val="none" w:sz="0" w:space="0" w:color="auto"/>
                              </w:divBdr>
                              <w:divsChild>
                                <w:div w:id="20041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ict"/><Relationship Id="rId15" Type="http://schemas.openxmlformats.org/officeDocument/2006/relationships/oleObject" Target="embeddings/Microsoft_Equation3.bin"/><Relationship Id="rId16" Type="http://schemas.openxmlformats.org/officeDocument/2006/relationships/image" Target="media/image9.png"/><Relationship Id="rId17" Type="http://schemas.openxmlformats.org/officeDocument/2006/relationships/image" Target="media/image10.pict"/><Relationship Id="rId18" Type="http://schemas.openxmlformats.org/officeDocument/2006/relationships/oleObject" Target="embeddings/Microsoft_Equation4.bin"/><Relationship Id="rId19" Type="http://schemas.openxmlformats.org/officeDocument/2006/relationships/image" Target="media/image11.png"/><Relationship Id="rId50" Type="http://schemas.openxmlformats.org/officeDocument/2006/relationships/oleObject" Target="embeddings/Microsoft_Equation14.bin"/><Relationship Id="rId51" Type="http://schemas.openxmlformats.org/officeDocument/2006/relationships/image" Target="media/image33.png"/><Relationship Id="rId52" Type="http://schemas.openxmlformats.org/officeDocument/2006/relationships/image" Target="media/image34.pict"/><Relationship Id="rId53" Type="http://schemas.openxmlformats.org/officeDocument/2006/relationships/oleObject" Target="embeddings/Microsoft_Equation15.bin"/><Relationship Id="rId54" Type="http://schemas.openxmlformats.org/officeDocument/2006/relationships/image" Target="media/image35.png"/><Relationship Id="rId55" Type="http://schemas.openxmlformats.org/officeDocument/2006/relationships/image" Target="media/image36.pict"/><Relationship Id="rId56" Type="http://schemas.openxmlformats.org/officeDocument/2006/relationships/oleObject" Target="embeddings/Microsoft_Equation16.bin"/><Relationship Id="rId57" Type="http://schemas.openxmlformats.org/officeDocument/2006/relationships/image" Target="media/image37.png"/><Relationship Id="rId58" Type="http://schemas.openxmlformats.org/officeDocument/2006/relationships/image" Target="media/image38.pict"/><Relationship Id="rId59" Type="http://schemas.openxmlformats.org/officeDocument/2006/relationships/oleObject" Target="embeddings/Microsoft_Equation17.bin"/><Relationship Id="rId40" Type="http://schemas.openxmlformats.org/officeDocument/2006/relationships/image" Target="media/image26.pict"/><Relationship Id="rId41" Type="http://schemas.openxmlformats.org/officeDocument/2006/relationships/oleObject" Target="embeddings/Microsoft_Equation11.bin"/><Relationship Id="rId42" Type="http://schemas.openxmlformats.org/officeDocument/2006/relationships/image" Target="media/image27.png"/><Relationship Id="rId43" Type="http://schemas.openxmlformats.org/officeDocument/2006/relationships/image" Target="media/image28.pict"/><Relationship Id="rId44" Type="http://schemas.openxmlformats.org/officeDocument/2006/relationships/oleObject" Target="embeddings/Microsoft_Equation12.bin"/><Relationship Id="rId45" Type="http://schemas.openxmlformats.org/officeDocument/2006/relationships/image" Target="media/image29.png"/><Relationship Id="rId46" Type="http://schemas.openxmlformats.org/officeDocument/2006/relationships/image" Target="media/image30.pict"/><Relationship Id="rId47" Type="http://schemas.openxmlformats.org/officeDocument/2006/relationships/oleObject" Target="embeddings/Microsoft_Equation13.bin"/><Relationship Id="rId48" Type="http://schemas.openxmlformats.org/officeDocument/2006/relationships/image" Target="media/image31.png"/><Relationship Id="rId49" Type="http://schemas.openxmlformats.org/officeDocument/2006/relationships/image" Target="media/image32.pict"/><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ict"/><Relationship Id="rId9" Type="http://schemas.openxmlformats.org/officeDocument/2006/relationships/oleObject" Target="embeddings/Microsoft_Equation1.bin"/><Relationship Id="rId30" Type="http://schemas.openxmlformats.org/officeDocument/2006/relationships/image" Target="media/image19.png"/><Relationship Id="rId31" Type="http://schemas.openxmlformats.org/officeDocument/2006/relationships/image" Target="media/image20.pict"/><Relationship Id="rId32" Type="http://schemas.openxmlformats.org/officeDocument/2006/relationships/oleObject" Target="embeddings/Microsoft_Equation8.bin"/><Relationship Id="rId33" Type="http://schemas.openxmlformats.org/officeDocument/2006/relationships/image" Target="media/image21.png"/><Relationship Id="rId34" Type="http://schemas.openxmlformats.org/officeDocument/2006/relationships/image" Target="media/image22.pict"/><Relationship Id="rId35" Type="http://schemas.openxmlformats.org/officeDocument/2006/relationships/oleObject" Target="embeddings/Microsoft_Equation9.bin"/><Relationship Id="rId36" Type="http://schemas.openxmlformats.org/officeDocument/2006/relationships/image" Target="media/image23.png"/><Relationship Id="rId37" Type="http://schemas.openxmlformats.org/officeDocument/2006/relationships/image" Target="media/image24.pict"/><Relationship Id="rId38" Type="http://schemas.openxmlformats.org/officeDocument/2006/relationships/oleObject" Target="embeddings/Microsoft_Equation10.bin"/><Relationship Id="rId39" Type="http://schemas.openxmlformats.org/officeDocument/2006/relationships/image" Target="media/image25.png"/><Relationship Id="rId20" Type="http://schemas.openxmlformats.org/officeDocument/2006/relationships/image" Target="media/image12.png"/><Relationship Id="rId21" Type="http://schemas.openxmlformats.org/officeDocument/2006/relationships/image" Target="media/image13.pict"/><Relationship Id="rId22" Type="http://schemas.openxmlformats.org/officeDocument/2006/relationships/oleObject" Target="embeddings/Microsoft_Equation5.bin"/><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ict"/><Relationship Id="rId26" Type="http://schemas.openxmlformats.org/officeDocument/2006/relationships/oleObject" Target="embeddings/Microsoft_Equation6.bin"/><Relationship Id="rId27" Type="http://schemas.openxmlformats.org/officeDocument/2006/relationships/image" Target="media/image17.png"/><Relationship Id="rId28" Type="http://schemas.openxmlformats.org/officeDocument/2006/relationships/image" Target="media/image18.pict"/><Relationship Id="rId29" Type="http://schemas.openxmlformats.org/officeDocument/2006/relationships/oleObject" Target="embeddings/Microsoft_Equation7.bin"/><Relationship Id="rId60" Type="http://schemas.openxmlformats.org/officeDocument/2006/relationships/fontTable" Target="fontTable.xml"/><Relationship Id="rId61" Type="http://schemas.openxmlformats.org/officeDocument/2006/relationships/theme" Target="theme/theme1.xml"/><Relationship Id="rId62" Type="http://schemas.microsoft.com/office/2007/relationships/stylesWithEffects" Target="stylesWithEffects.xml"/><Relationship Id="rId10" Type="http://schemas.openxmlformats.org/officeDocument/2006/relationships/image" Target="media/image5.png"/><Relationship Id="rId11" Type="http://schemas.openxmlformats.org/officeDocument/2006/relationships/image" Target="media/image6.pict"/><Relationship Id="rId12" Type="http://schemas.openxmlformats.org/officeDocument/2006/relationships/oleObject" Target="embeddings/Microsoft_Equation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1092</Words>
  <Characters>6230</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casbuild</dc:creator>
  <cp:lastModifiedBy>Andrew Ross Peters</cp:lastModifiedBy>
  <cp:revision>15</cp:revision>
  <dcterms:created xsi:type="dcterms:W3CDTF">2015-02-13T23:19:00Z</dcterms:created>
  <dcterms:modified xsi:type="dcterms:W3CDTF">2015-02-16T07:08:00Z</dcterms:modified>
</cp:coreProperties>
</file>