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0" w:firstLineChars="0"/>
        <w:jc w:val="center"/>
        <w:textAlignment w:val="auto"/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</w:pPr>
      <w:bookmarkStart w:id="0" w:name="_GoBack"/>
      <w:bookmarkEnd w:id="0"/>
      <w:r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  <w:t>万鸽争霸金榜定 黑马蛰伏终称王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0" w:firstLineChars="0"/>
        <w:jc w:val="center"/>
        <w:textAlignment w:val="auto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——天津开创者俱乐部2022年绝杀关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许炼夺冠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、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苏承坛称王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养鸽一年为今朝，今朝一战定乾坤。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5月31日5点28分，最初参赛羽数高达13380羽的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2022年信鸽职业联赛天津开创者春季一岁鸽全球精英四关挑战赛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”，第四关决赛在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河南郑州中牟擂鼓开战，2591羽小将顶着高温大风当天报进1153羽，以44.50%书写了开创者勇士的坚毅。本年度681羽鸽王成功加冕，从此跻身开创者荣誉殿堂。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2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四关鸽王冠军、决赛亚军、决赛院外冠军：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31632号赛鸽，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来自院外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50号棚回炜琪团队，用年度黑马和一鸣惊人形容它一点不为过，主人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耐久能苏承坛捧走了万人垂涎的鸽王奖杯。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这羽赛鸽在前三关单关赛中均未显山露水，单关排名都游离在200名开外，但关关都有进步，综合排名在迅速提升：首关598名；第二关229名，双关综合排名93名；第三关451名，三关综合排名悄悄提升至50名。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本次决赛终于不再蛰伏，于10:27:43.28第1羽踏响鸽钟，虽然因空距较短憾失冠军，但凭借1832.38208米/分的分速，在后来者激烈的攻擂战中稳稳守住了决赛亚军，并最终以1579.23221米/分的平均分速加冕四关鸽王宝座。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2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四关鸽王亚军：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26241号赛鸽，由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  <w:lang w:eastAsia="zh-CN"/>
        </w:rPr>
        <w:instrText xml:space="preserve"> HYPERLINK "http://china.ltc530520.com/msg/matchGameDetail.asp?Page=&amp;Ucgp=269&amp;mID=202&amp;mgID=695&amp;Uhouse=0&amp;UNameRing=&amp;descpage=5" \l "北电鸽苑十赵军" </w:instrText>
      </w:r>
      <w:r>
        <w:rPr>
          <w:rFonts w:hint="eastAsia" w:ascii="宋体" w:hAnsi="宋体" w:eastAsia="宋体" w:cs="宋体"/>
          <w:sz w:val="24"/>
          <w:szCs w:val="24"/>
          <w:lang w:eastAsia="zh-CN"/>
        </w:rPr>
        <w:fldChar w:fldCharType="separate"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北电鸽苑十赵军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fldChar w:fldCharType="end"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作育，院外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116号棚赵军团队使翔。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这是一羽难掩锋芒的天之骄子，每一关都发挥亮眼，综合成绩更是一直位居上游且提升迅速：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首关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163名；第二关333名，双关综合34名；第三关127名，三关综合10名。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本次决赛创造了它自身的最好成绩，以分速1703.20924米/分位列41名，凭借四关稳定发挥以平均分速1577.21993米/分荣获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四关鸽王亚军。若是第二关成绩能更好，很有希望冲击四关鸽王冠军。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2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四关鸽王季军：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25254号赛鸽，由王乐乐寄养在院内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26号棚张斌壹號团队，教练是天空之城范宏伟。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这是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1羽稳扎稳打的赛将，从各关表现看比较擅长远距离比赛：首关204名；第二关91名，双关综合14名；第三关179名，三关综合7名。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本次决赛延续了它一贯稳定且靠前的特点，以分速1642.29669排131名，凭借平均分速1568.20134米/分荣获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四关鸽王季军。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2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决赛冠军：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许炼寄养在院内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28号棚海燕鸽舍的25649赛鸽，于10:29:16.28第2羽踏钟进棚，以分速1833.16479米/分夺得决赛冠军，位居四关鸽王103名。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这羽赛鸽随着关赛推进表现出越来越好的应赛状态，在第三关排名已经追至343名，三关综合714名。本关的出色发挥让它成功跻身鸽王行列。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2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决赛季军：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由华维新作育并亲自训练的22080号赛鸽，于10:29:39.58第3羽撞钟进棚，以分速1830.05573米/分获得决赛季军，并以平均分速1517.71406米/分位列四关鸽王26名。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2" w:firstLineChars="20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最佳教练员（预测，以开创者官网为准）：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681羽四关鸽王中，由张少文执教的院内20号棚天水国际入赏25羽，入赏羽数在院内外独占鳌头，更是在鸽王前10名中占据2席，最好名次是锦御圣翔-王中元寄养的24492号赛鸽，以平均分速1552.13549米/分获四关综合鸽王5名。教练张少文很有可能拿下最佳教练员奖。值得注意的是，张少文也是去年季军的教练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5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 w:right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eastAsia="zh-CN"/>
              </w:rPr>
              <w:t>第四关决赛录取名额及奖金分配（前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10名颁发奖杯一樽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eastAsia="zh-CN"/>
              </w:rPr>
              <w:t>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 w:right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eastAsia="zh-CN"/>
              </w:rPr>
              <w:t>冠军</w:t>
            </w:r>
          </w:p>
        </w:tc>
        <w:tc>
          <w:tcPr>
            <w:tcW w:w="1704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 w:right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eastAsia="zh-CN"/>
              </w:rPr>
              <w:t>亚军</w:t>
            </w:r>
          </w:p>
        </w:tc>
        <w:tc>
          <w:tcPr>
            <w:tcW w:w="1704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 w:right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eastAsia="zh-CN"/>
              </w:rPr>
              <w:t>季军</w:t>
            </w:r>
          </w:p>
        </w:tc>
        <w:tc>
          <w:tcPr>
            <w:tcW w:w="1705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 w:rightChars="0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4-10名</w:t>
            </w:r>
          </w:p>
        </w:tc>
        <w:tc>
          <w:tcPr>
            <w:tcW w:w="1705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 w:rightChars="0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11-50名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 w:right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5万</w:t>
            </w:r>
          </w:p>
        </w:tc>
        <w:tc>
          <w:tcPr>
            <w:tcW w:w="1704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 w:right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3万</w:t>
            </w:r>
          </w:p>
        </w:tc>
        <w:tc>
          <w:tcPr>
            <w:tcW w:w="1704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 w:rightChars="0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2万</w:t>
            </w:r>
          </w:p>
        </w:tc>
        <w:tc>
          <w:tcPr>
            <w:tcW w:w="1705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 w:rightChars="0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1万</w:t>
            </w:r>
          </w:p>
        </w:tc>
        <w:tc>
          <w:tcPr>
            <w:tcW w:w="1705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 w:rightChars="0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eastAsia="zh-CN"/>
              </w:rPr>
              <w:t>各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5千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tbl>
      <w:tblPr>
        <w:tblStyle w:val="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1"/>
        <w:gridCol w:w="871"/>
        <w:gridCol w:w="871"/>
        <w:gridCol w:w="1249"/>
        <w:gridCol w:w="1399"/>
        <w:gridCol w:w="1551"/>
        <w:gridCol w:w="171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5000" w:type="pct"/>
            <w:gridSpan w:val="7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四关鸽王录取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eastAsia="zh-CN"/>
              </w:rPr>
              <w:t>名额及奖金分配（前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10名颁发奖杯一樽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eastAsia="zh-CN"/>
              </w:rPr>
              <w:t>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1" w:type="pct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 w:right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2"/>
                <w:sz w:val="24"/>
                <w:szCs w:val="24"/>
                <w:shd w:val="clear" w:color="auto" w:fill="FFFFFF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eastAsia="zh-CN"/>
              </w:rPr>
              <w:t>冠军</w:t>
            </w:r>
          </w:p>
        </w:tc>
        <w:tc>
          <w:tcPr>
            <w:tcW w:w="511" w:type="pct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 w:right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2"/>
                <w:sz w:val="24"/>
                <w:szCs w:val="24"/>
                <w:shd w:val="clear" w:color="auto" w:fill="FFFFFF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eastAsia="zh-CN"/>
              </w:rPr>
              <w:t>亚军</w:t>
            </w:r>
          </w:p>
        </w:tc>
        <w:tc>
          <w:tcPr>
            <w:tcW w:w="511" w:type="pct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 w:right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2"/>
                <w:sz w:val="24"/>
                <w:szCs w:val="24"/>
                <w:shd w:val="clear" w:color="auto" w:fill="FFFFFF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eastAsia="zh-CN"/>
              </w:rPr>
              <w:t>季军</w:t>
            </w:r>
          </w:p>
        </w:tc>
        <w:tc>
          <w:tcPr>
            <w:tcW w:w="733" w:type="pc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4-10名</w:t>
            </w:r>
          </w:p>
        </w:tc>
        <w:tc>
          <w:tcPr>
            <w:tcW w:w="821" w:type="pc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11-50名</w:t>
            </w:r>
          </w:p>
        </w:tc>
        <w:tc>
          <w:tcPr>
            <w:tcW w:w="910" w:type="pc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51-100名</w:t>
            </w:r>
          </w:p>
        </w:tc>
        <w:tc>
          <w:tcPr>
            <w:tcW w:w="1000" w:type="pc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101-681名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1" w:type="pc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100万</w:t>
            </w:r>
          </w:p>
        </w:tc>
        <w:tc>
          <w:tcPr>
            <w:tcW w:w="511" w:type="pc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50万</w:t>
            </w:r>
          </w:p>
        </w:tc>
        <w:tc>
          <w:tcPr>
            <w:tcW w:w="511" w:type="pc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25万</w:t>
            </w:r>
          </w:p>
        </w:tc>
        <w:tc>
          <w:tcPr>
            <w:tcW w:w="733" w:type="pc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各10万</w:t>
            </w:r>
          </w:p>
        </w:tc>
        <w:tc>
          <w:tcPr>
            <w:tcW w:w="821" w:type="pc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各6万</w:t>
            </w:r>
          </w:p>
        </w:tc>
        <w:tc>
          <w:tcPr>
            <w:tcW w:w="910" w:type="pc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各4万</w:t>
            </w:r>
          </w:p>
        </w:tc>
        <w:tc>
          <w:tcPr>
            <w:tcW w:w="1000" w:type="pc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各3万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开创者（天津）国际赛鸽俱乐部2016年落址华北平原，一举开辟了国内春季职业赛鸽跨入高端赛场的新纪元。今年是第7届比赛，自开赛以来，售环数从2016年首届的6033枚、第二届6180枚、第三届10000枚、第四届12585枚一路飙涨，今年更是吸引了138个团队参赛，共计售环13380枚，院内团队式职业鸽舍也由创建之初的24个增加至29个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经过前三关堪称惨烈的角逐，13个团队提前挥泪告别赛场，80.64%的参赛鸽遗憾失格出局，剩下125个团队的2591羽赛鸽闯入决赛。相比较去年决赛的2093羽和2020年决赛的563羽，今年决赛上笼羽数更多，除了参赛总羽数增加的原因，还有各团队教练们精养精训的成果。决赛集鸽院内1034羽院外1557羽，与首关集鸽时的院内2453羽和院外4289羽相比会发现，院内教练的养功要强于院外教练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同第二关、第三关比赛一样，高温大风依然是比赛的主旋律，但与前几关不同的是，决赛空距提升到了550公里，赛鸽飞渡黄河后，才能沿濮阳、聊城、德州、沧州逐渐回家。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赛鸽清晨从河南省郑州市中牟县起飞时，气温已经有21℃，南风正在向西南风转变，风力也由2级缓慢提升。时近6月，华北平原西南风盛行，赛鸽将收获一路侧顺风的温情呵护。但随着时间推进，风速将越来越大，午后局地最大能达到5级左右；温度也将越来越高，午后3点接近34℃；与此对应的，是赛鸽体力的逐渐下降。此涨彼消之下，是归巢难度随时间推移的陡然增加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开创者历年比赛都是国内鸽友关注的焦点，而本关作为2022年春赛的决胜之战，更是吸引了大量信鸽媒体和鸽友来到俱乐部，想要亲眼一睹鸽王加冕的历史盛况。根据去年决赛类似的顺风天冠军鸽飞出1888.2073米/分的经验，上午10点开始，众人已经开始频频仰望天空，生怕错过了归巢瞬间，教练们更是手心冒汗，鸽哨握紧准备随时吹响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10点27分，一羽赛鸽驾着3级西南风的遥遥映入眼帘，是第一梯队凯旋吗？鸽友还在疑惑间，已有教练吹响鸽哨，这羽小将在阳光里漂亮地拐个弯，落向了院外50号棚。这就是决赛亚军（详情见文章开头）。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1分多钟后，又是2羽赛鸽一前一后御风驾到，这回看得清楚，人群沸腾起来，各棚哨声一片。分别落向了院内28号棚和院内4号棚，这就是决赛冠军和决赛季军（详情见文章开头）。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作为本年度最后一战，小鸽子们竭尽全力展现实力，从报进时间就能看出：头7羽赛鸽多是间隔几分钟报进，从第8羽踏钟鸽开始，才开始大部队、团体式的凯旋，之后半小时就报进了211羽，又过半小时报进了209羽。虽然气温和风力的迅速提升在阻挠勇士们回家的步伐，但截至31日晚，仍有1153羽赛鸽顺利凯旋，当日归巢率达到了44.50%，至此</w:t>
      </w:r>
      <w:r>
        <w:rPr>
          <w:rFonts w:hint="eastAsia" w:ascii="宋体" w:hAnsi="宋体" w:eastAsia="宋体" w:cs="宋体"/>
          <w:sz w:val="24"/>
          <w:szCs w:val="24"/>
        </w:rPr>
        <w:t>2022年信鸽职业联赛天津开创者春季一岁鸽全球精英四关挑战赛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画上了圆满句号。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勇争最强、优胜劣汰是职业赛场永恒的主题。拿今年来说，售环13380枚，综合鸽王只取681名，有94.91%的赛鸽注定成为通往鸽王宝座路上的陪衬。但正是因为有了激烈的竞争，才鞭策着我们培育更强健机智的赛鸽、探索更科学实用的养训方法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回顾开创者（天津）国际赛鸽俱乐部本年度比赛，一条辛劳而刺激的来路依稀可见，有怅然若失，有意外惊喜。但随着决赛的盖棺论定，一切都变成了一句充满斗志的“来年再战”。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让我们为所有获奖者喝彩庆祝，也祝福失利者来年高位拿奖。不知道明年，又是谁登上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开创者（天津）国际赛鸽俱乐部的鸽王宝座呢？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M1ZjljNDlhZTM5ZWVmNWMwNzQzYmVkNmI3ZjI0ZjEifQ=="/>
  </w:docVars>
  <w:rsids>
    <w:rsidRoot w:val="00000000"/>
    <w:rsid w:val="01883901"/>
    <w:rsid w:val="024E68F9"/>
    <w:rsid w:val="03F84D6E"/>
    <w:rsid w:val="06DF3FC3"/>
    <w:rsid w:val="07A1571D"/>
    <w:rsid w:val="07A16174"/>
    <w:rsid w:val="08157D0A"/>
    <w:rsid w:val="09DE67B4"/>
    <w:rsid w:val="0B4B1C27"/>
    <w:rsid w:val="0BE53F4D"/>
    <w:rsid w:val="0C542D5E"/>
    <w:rsid w:val="101C1DE4"/>
    <w:rsid w:val="11E047E9"/>
    <w:rsid w:val="128B3251"/>
    <w:rsid w:val="13C62793"/>
    <w:rsid w:val="15DD0268"/>
    <w:rsid w:val="16DE1BA1"/>
    <w:rsid w:val="175C6F6A"/>
    <w:rsid w:val="18D72D4C"/>
    <w:rsid w:val="1A4C59BC"/>
    <w:rsid w:val="1CA03A7C"/>
    <w:rsid w:val="1CF53FD7"/>
    <w:rsid w:val="1E29229C"/>
    <w:rsid w:val="20256A93"/>
    <w:rsid w:val="21466CC1"/>
    <w:rsid w:val="23B66A0E"/>
    <w:rsid w:val="24174945"/>
    <w:rsid w:val="244B0A92"/>
    <w:rsid w:val="25893620"/>
    <w:rsid w:val="274243CE"/>
    <w:rsid w:val="29A50C45"/>
    <w:rsid w:val="2C90798A"/>
    <w:rsid w:val="2E7A4497"/>
    <w:rsid w:val="2FFD5337"/>
    <w:rsid w:val="30215D52"/>
    <w:rsid w:val="30AA08EF"/>
    <w:rsid w:val="30DF67EA"/>
    <w:rsid w:val="31824BEB"/>
    <w:rsid w:val="341E3ACD"/>
    <w:rsid w:val="344405E5"/>
    <w:rsid w:val="34CE54F3"/>
    <w:rsid w:val="374F7B4F"/>
    <w:rsid w:val="377A726D"/>
    <w:rsid w:val="38AF73EA"/>
    <w:rsid w:val="3AB962FE"/>
    <w:rsid w:val="3B0E03F8"/>
    <w:rsid w:val="3B424545"/>
    <w:rsid w:val="3C7F70D3"/>
    <w:rsid w:val="3D000214"/>
    <w:rsid w:val="3D2F372E"/>
    <w:rsid w:val="408B4299"/>
    <w:rsid w:val="40A1586A"/>
    <w:rsid w:val="40F167F2"/>
    <w:rsid w:val="416845DA"/>
    <w:rsid w:val="44267963"/>
    <w:rsid w:val="44B71B00"/>
    <w:rsid w:val="46C73B51"/>
    <w:rsid w:val="482F19AD"/>
    <w:rsid w:val="490B5F77"/>
    <w:rsid w:val="4BB87F0C"/>
    <w:rsid w:val="4C3B4DC5"/>
    <w:rsid w:val="4C806C7C"/>
    <w:rsid w:val="525558B3"/>
    <w:rsid w:val="528B637A"/>
    <w:rsid w:val="55BD4A9D"/>
    <w:rsid w:val="58B8779D"/>
    <w:rsid w:val="5ACB1A0A"/>
    <w:rsid w:val="5B054C5F"/>
    <w:rsid w:val="5BB90364"/>
    <w:rsid w:val="5C602626"/>
    <w:rsid w:val="5F531FCE"/>
    <w:rsid w:val="5FBC310D"/>
    <w:rsid w:val="60326087"/>
    <w:rsid w:val="646F4515"/>
    <w:rsid w:val="648C20F1"/>
    <w:rsid w:val="655F347A"/>
    <w:rsid w:val="66246472"/>
    <w:rsid w:val="67A1421E"/>
    <w:rsid w:val="67DA328C"/>
    <w:rsid w:val="6C81630B"/>
    <w:rsid w:val="6E174022"/>
    <w:rsid w:val="6E361438"/>
    <w:rsid w:val="6FAA79E8"/>
    <w:rsid w:val="70303B1A"/>
    <w:rsid w:val="718129CA"/>
    <w:rsid w:val="775E2177"/>
    <w:rsid w:val="7B332EB6"/>
    <w:rsid w:val="7B4A02D1"/>
    <w:rsid w:val="7B51165F"/>
    <w:rsid w:val="7BB51BEE"/>
    <w:rsid w:val="7D6A6A08"/>
    <w:rsid w:val="7DD34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Hyperlink"/>
    <w:basedOn w:val="4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2493</Words>
  <Characters>2844</Characters>
  <Lines>0</Lines>
  <Paragraphs>0</Paragraphs>
  <TotalTime>19</TotalTime>
  <ScaleCrop>false</ScaleCrop>
  <LinksUpToDate>false</LinksUpToDate>
  <CharactersWithSpaces>2845</CharactersWithSpaces>
  <Application>WPS Office_11.1.0.11875_F1E327BC-269C-435d-A152-05C5408002CA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2022-05-27T05:52:00Z</dcterms:created>
  <dc:creator>Administrator</dc:creator>
  <cp:lastModifiedBy>东方赛鸽小税</cp:lastModifiedBy>
  <dcterms:modified xsi:type="dcterms:W3CDTF">2022-08-01T07:17:31Z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2052-11.1.0.11875</vt:lpwstr>
  </property>
  <property fmtid="{D5CDD505-2E9C-101B-9397-08002B2CF9AE}" pid="3" name="ICV">
    <vt:lpwstr>31E118F73A854CDB9BAC346907BBFD35</vt:lpwstr>
  </property>
</Properties>
</file>