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7D" w:rsidRPr="006B1898" w:rsidRDefault="004F620D" w:rsidP="004F620D">
      <w:pPr>
        <w:pStyle w:val="PlainText"/>
        <w:jc w:val="center"/>
        <w:rPr>
          <w:rFonts w:asciiTheme="minorHAnsi" w:hAnsiTheme="minorHAnsi"/>
          <w:b/>
          <w:sz w:val="24"/>
          <w:szCs w:val="24"/>
        </w:rPr>
      </w:pPr>
      <w:r w:rsidRPr="006B1898">
        <w:rPr>
          <w:rFonts w:asciiTheme="minorHAnsi" w:hAnsiTheme="minorHAnsi"/>
          <w:b/>
          <w:sz w:val="24"/>
          <w:szCs w:val="24"/>
        </w:rPr>
        <w:t>Continuous Monitoring Test Site – University Park, PA</w:t>
      </w:r>
    </w:p>
    <w:p w:rsidR="004F620D" w:rsidRPr="006B1898" w:rsidRDefault="004F620D" w:rsidP="004F620D">
      <w:pPr>
        <w:pStyle w:val="PlainText"/>
        <w:jc w:val="center"/>
        <w:rPr>
          <w:rFonts w:asciiTheme="minorHAnsi" w:hAnsiTheme="minorHAnsi"/>
          <w:sz w:val="24"/>
          <w:szCs w:val="24"/>
        </w:rPr>
      </w:pPr>
    </w:p>
    <w:p w:rsidR="004F620D" w:rsidRPr="006B1898" w:rsidRDefault="003E1AC7" w:rsidP="004F620D">
      <w:pPr>
        <w:pStyle w:val="PlainText"/>
        <w:rPr>
          <w:rFonts w:asciiTheme="minorHAnsi" w:hAnsiTheme="minorHAnsi"/>
          <w:sz w:val="24"/>
          <w:szCs w:val="24"/>
        </w:rPr>
      </w:pPr>
      <w:r w:rsidRPr="006B1898">
        <w:rPr>
          <w:rFonts w:asciiTheme="minorHAnsi" w:hAnsiTheme="minorHAnsi"/>
          <w:sz w:val="24"/>
          <w:szCs w:val="24"/>
        </w:rPr>
        <w:t>As part of our LTAR activities, University Park has established a test site for evaluating continuous water quality monitoring instruments. This document describes how we collect frequent samples for standard laboratory analysis to serve as the “true” measure of water quality against which data from water quality sensors can be evaluated. It further describes instruments that are currently being tested and are slated for testing in the near future.</w:t>
      </w:r>
    </w:p>
    <w:p w:rsidR="003E1AC7" w:rsidRPr="006B1898" w:rsidRDefault="003E1AC7" w:rsidP="004F620D">
      <w:pPr>
        <w:pStyle w:val="PlainText"/>
        <w:rPr>
          <w:rFonts w:asciiTheme="minorHAnsi" w:hAnsiTheme="minorHAnsi"/>
          <w:sz w:val="24"/>
          <w:szCs w:val="24"/>
        </w:rPr>
      </w:pPr>
    </w:p>
    <w:p w:rsidR="003E1AC7" w:rsidRPr="006B1898" w:rsidRDefault="003E1AC7" w:rsidP="003E1AC7">
      <w:pPr>
        <w:pStyle w:val="PlainText"/>
        <w:jc w:val="center"/>
        <w:rPr>
          <w:rFonts w:asciiTheme="minorHAnsi" w:hAnsiTheme="minorHAnsi"/>
          <w:b/>
          <w:sz w:val="24"/>
          <w:szCs w:val="24"/>
        </w:rPr>
      </w:pPr>
      <w:r w:rsidRPr="006B1898">
        <w:rPr>
          <w:rFonts w:asciiTheme="minorHAnsi" w:hAnsiTheme="minorHAnsi"/>
          <w:b/>
          <w:sz w:val="24"/>
          <w:szCs w:val="24"/>
        </w:rPr>
        <w:t>We invite others to test any instrumentation that you already have or consider acquiring continuous water quality monitoring instrumentation for testing and deployment in your own watersheds.</w:t>
      </w:r>
    </w:p>
    <w:p w:rsidR="008F547D" w:rsidRPr="006B1898" w:rsidRDefault="008F547D" w:rsidP="008F547D">
      <w:pPr>
        <w:pStyle w:val="PlainText"/>
        <w:rPr>
          <w:rFonts w:asciiTheme="minorHAnsi" w:hAnsiTheme="minorHAnsi"/>
          <w:sz w:val="24"/>
          <w:szCs w:val="24"/>
        </w:rPr>
      </w:pPr>
    </w:p>
    <w:p w:rsidR="003E1AC7" w:rsidRPr="006B1898" w:rsidRDefault="003E1AC7" w:rsidP="003E1AC7">
      <w:pPr>
        <w:pStyle w:val="PlainText"/>
        <w:rPr>
          <w:rFonts w:asciiTheme="minorHAnsi" w:hAnsiTheme="minorHAnsi"/>
          <w:sz w:val="24"/>
          <w:szCs w:val="24"/>
        </w:rPr>
      </w:pPr>
      <w:r w:rsidRPr="006B1898">
        <w:rPr>
          <w:rFonts w:asciiTheme="minorHAnsi" w:hAnsiTheme="minorHAnsi"/>
          <w:sz w:val="24"/>
          <w:szCs w:val="24"/>
        </w:rPr>
        <w:t xml:space="preserve">At the “WE-38” </w:t>
      </w:r>
      <w:proofErr w:type="spellStart"/>
      <w:r w:rsidRPr="006B1898">
        <w:rPr>
          <w:rFonts w:asciiTheme="minorHAnsi" w:hAnsiTheme="minorHAnsi"/>
          <w:sz w:val="24"/>
          <w:szCs w:val="24"/>
        </w:rPr>
        <w:t>subcatchment</w:t>
      </w:r>
      <w:proofErr w:type="spellEnd"/>
      <w:r w:rsidRPr="006B1898">
        <w:rPr>
          <w:rFonts w:asciiTheme="minorHAnsi" w:hAnsiTheme="minorHAnsi"/>
          <w:sz w:val="24"/>
          <w:szCs w:val="24"/>
        </w:rPr>
        <w:t xml:space="preserve"> of our long-term Mahantango watershed, we have a weir and a gauge house which is monitoring the stage height at 5 minute intervals and we have deployed 3 Sigma samplers programmed as follows: </w:t>
      </w:r>
    </w:p>
    <w:p w:rsidR="003E1AC7" w:rsidRPr="006B1898" w:rsidRDefault="003E1AC7" w:rsidP="003E1AC7">
      <w:pPr>
        <w:pStyle w:val="PlainText"/>
        <w:rPr>
          <w:rFonts w:asciiTheme="minorHAnsi" w:hAnsiTheme="minorHAnsi"/>
          <w:sz w:val="24"/>
          <w:szCs w:val="24"/>
        </w:rPr>
      </w:pPr>
    </w:p>
    <w:p w:rsidR="003E1AC7" w:rsidRPr="006B1898" w:rsidRDefault="003E1AC7" w:rsidP="003E1AC7">
      <w:pPr>
        <w:pStyle w:val="PlainText"/>
        <w:rPr>
          <w:rFonts w:asciiTheme="minorHAnsi" w:hAnsiTheme="minorHAnsi"/>
          <w:sz w:val="24"/>
          <w:szCs w:val="24"/>
        </w:rPr>
      </w:pPr>
      <w:r w:rsidRPr="006B1898">
        <w:rPr>
          <w:rFonts w:asciiTheme="minorHAnsi" w:hAnsiTheme="minorHAnsi"/>
          <w:sz w:val="24"/>
          <w:szCs w:val="24"/>
        </w:rPr>
        <w:t xml:space="preserve">Sigma 1: storm sampling based on a time dependant (first sampling is triggered with a 0.5 inch increase in stage height and samples once every half hour until the unit has filled all 24 bottles). </w:t>
      </w:r>
    </w:p>
    <w:p w:rsidR="003E1AC7" w:rsidRPr="006B1898" w:rsidRDefault="003E1AC7" w:rsidP="003E1AC7">
      <w:pPr>
        <w:pStyle w:val="PlainText"/>
        <w:rPr>
          <w:rFonts w:asciiTheme="minorHAnsi" w:hAnsiTheme="minorHAnsi"/>
          <w:sz w:val="24"/>
          <w:szCs w:val="24"/>
        </w:rPr>
      </w:pPr>
      <w:r w:rsidRPr="006B1898">
        <w:rPr>
          <w:rFonts w:asciiTheme="minorHAnsi" w:hAnsiTheme="minorHAnsi"/>
          <w:sz w:val="24"/>
          <w:szCs w:val="24"/>
        </w:rPr>
        <w:t xml:space="preserve">Sigma 2: base sampling which consists of samples taken every 4 hours. </w:t>
      </w:r>
    </w:p>
    <w:p w:rsidR="003E1AC7" w:rsidRPr="006B1898" w:rsidRDefault="003E1AC7" w:rsidP="003E1AC7">
      <w:pPr>
        <w:pStyle w:val="PlainText"/>
        <w:rPr>
          <w:rFonts w:asciiTheme="minorHAnsi" w:hAnsiTheme="minorHAnsi"/>
          <w:sz w:val="24"/>
          <w:szCs w:val="24"/>
        </w:rPr>
      </w:pPr>
      <w:r w:rsidRPr="006B1898">
        <w:rPr>
          <w:rFonts w:asciiTheme="minorHAnsi" w:hAnsiTheme="minorHAnsi"/>
          <w:sz w:val="24"/>
          <w:szCs w:val="24"/>
        </w:rPr>
        <w:t>Sigma 3: Storm sampling based on a flow dependant (samples are taken if flow increases or decreases by 0.5 inches).</w:t>
      </w:r>
    </w:p>
    <w:p w:rsidR="003E1AC7" w:rsidRPr="006B1898" w:rsidRDefault="003E1AC7" w:rsidP="003E1AC7">
      <w:pPr>
        <w:pStyle w:val="PlainText"/>
        <w:rPr>
          <w:rFonts w:asciiTheme="minorHAnsi" w:hAnsiTheme="minorHAnsi"/>
          <w:sz w:val="24"/>
          <w:szCs w:val="24"/>
        </w:rPr>
      </w:pPr>
    </w:p>
    <w:p w:rsidR="003E1AC7" w:rsidRPr="006B1898" w:rsidRDefault="003E1AC7" w:rsidP="003E1AC7">
      <w:pPr>
        <w:pStyle w:val="PlainText"/>
        <w:rPr>
          <w:rFonts w:asciiTheme="minorHAnsi" w:hAnsiTheme="minorHAnsi"/>
          <w:sz w:val="24"/>
          <w:szCs w:val="24"/>
        </w:rPr>
      </w:pPr>
      <w:r w:rsidRPr="006B1898">
        <w:rPr>
          <w:rFonts w:asciiTheme="minorHAnsi" w:hAnsiTheme="minorHAnsi"/>
          <w:sz w:val="24"/>
          <w:szCs w:val="24"/>
        </w:rPr>
        <w:t xml:space="preserve">These sigma samples are sent to the laboratory within 5 days for analysis by ion chromatography and ICP. </w:t>
      </w:r>
    </w:p>
    <w:p w:rsidR="003E1AC7" w:rsidRPr="006B1898" w:rsidRDefault="003E1AC7" w:rsidP="008F547D">
      <w:pPr>
        <w:pStyle w:val="PlainText"/>
        <w:rPr>
          <w:rFonts w:asciiTheme="minorHAnsi" w:hAnsiTheme="minorHAnsi"/>
          <w:sz w:val="24"/>
          <w:szCs w:val="24"/>
        </w:rPr>
      </w:pPr>
    </w:p>
    <w:p w:rsidR="008F547D" w:rsidRPr="006B1898" w:rsidRDefault="003E1AC7" w:rsidP="008F547D">
      <w:pPr>
        <w:pStyle w:val="PlainText"/>
        <w:rPr>
          <w:rFonts w:asciiTheme="minorHAnsi" w:hAnsiTheme="minorHAnsi"/>
          <w:sz w:val="24"/>
          <w:szCs w:val="24"/>
        </w:rPr>
      </w:pPr>
      <w:r w:rsidRPr="006B1898">
        <w:rPr>
          <w:rFonts w:asciiTheme="minorHAnsi" w:hAnsiTheme="minorHAnsi"/>
          <w:sz w:val="24"/>
          <w:szCs w:val="24"/>
        </w:rPr>
        <w:t>As of now we have an instrument deployed by the</w:t>
      </w:r>
      <w:r w:rsidR="008F547D" w:rsidRPr="006B1898">
        <w:rPr>
          <w:rFonts w:asciiTheme="minorHAnsi" w:hAnsiTheme="minorHAnsi"/>
          <w:sz w:val="24"/>
          <w:szCs w:val="24"/>
        </w:rPr>
        <w:t xml:space="preserve"> </w:t>
      </w:r>
      <w:proofErr w:type="spellStart"/>
      <w:r w:rsidR="008F547D" w:rsidRPr="006B1898">
        <w:rPr>
          <w:rFonts w:asciiTheme="minorHAnsi" w:hAnsiTheme="minorHAnsi"/>
          <w:sz w:val="24"/>
          <w:szCs w:val="24"/>
        </w:rPr>
        <w:t>Sutron</w:t>
      </w:r>
      <w:proofErr w:type="spellEnd"/>
      <w:r w:rsidRPr="006B1898">
        <w:rPr>
          <w:rFonts w:asciiTheme="minorHAnsi" w:hAnsiTheme="minorHAnsi"/>
          <w:sz w:val="24"/>
          <w:szCs w:val="24"/>
        </w:rPr>
        <w:t xml:space="preserve"> </w:t>
      </w:r>
      <w:proofErr w:type="gramStart"/>
      <w:r w:rsidRPr="006B1898">
        <w:rPr>
          <w:rFonts w:asciiTheme="minorHAnsi" w:hAnsiTheme="minorHAnsi"/>
          <w:sz w:val="24"/>
          <w:szCs w:val="24"/>
        </w:rPr>
        <w:t>company</w:t>
      </w:r>
      <w:r w:rsidR="008F547D" w:rsidRPr="006B1898">
        <w:rPr>
          <w:rFonts w:asciiTheme="minorHAnsi" w:hAnsiTheme="minorHAnsi"/>
          <w:sz w:val="24"/>
          <w:szCs w:val="24"/>
        </w:rPr>
        <w:t xml:space="preserve"> </w:t>
      </w:r>
      <w:hyperlink r:id="rId5" w:history="1">
        <w:r w:rsidR="004F620D" w:rsidRPr="006B1898">
          <w:rPr>
            <w:rStyle w:val="Hyperlink"/>
            <w:rFonts w:asciiTheme="minorHAnsi" w:hAnsiTheme="minorHAnsi"/>
            <w:sz w:val="24"/>
            <w:szCs w:val="24"/>
          </w:rPr>
          <w:t>http://www.sutron.com/</w:t>
        </w:r>
      </w:hyperlink>
      <w:proofErr w:type="gramEnd"/>
      <w:r w:rsidR="004F620D" w:rsidRPr="006B1898">
        <w:rPr>
          <w:rFonts w:asciiTheme="minorHAnsi" w:hAnsiTheme="minorHAnsi"/>
          <w:sz w:val="24"/>
          <w:szCs w:val="24"/>
        </w:rPr>
        <w:t xml:space="preserve"> </w:t>
      </w:r>
      <w:r w:rsidR="008F547D" w:rsidRPr="006B1898">
        <w:rPr>
          <w:rFonts w:asciiTheme="minorHAnsi" w:hAnsiTheme="minorHAnsi"/>
          <w:sz w:val="24"/>
          <w:szCs w:val="24"/>
        </w:rPr>
        <w:t xml:space="preserve">which consists of: </w:t>
      </w:r>
    </w:p>
    <w:p w:rsidR="008F547D" w:rsidRPr="006B1898" w:rsidRDefault="008F547D" w:rsidP="008F547D">
      <w:pPr>
        <w:pStyle w:val="PlainText"/>
        <w:rPr>
          <w:rFonts w:asciiTheme="minorHAnsi" w:hAnsiTheme="minorHAnsi"/>
          <w:sz w:val="24"/>
          <w:szCs w:val="24"/>
        </w:rPr>
      </w:pPr>
    </w:p>
    <w:p w:rsidR="008F547D" w:rsidRPr="006B1898" w:rsidRDefault="008F547D" w:rsidP="008F547D">
      <w:pPr>
        <w:pStyle w:val="PlainText"/>
        <w:rPr>
          <w:rFonts w:asciiTheme="minorHAnsi" w:hAnsiTheme="minorHAnsi"/>
          <w:sz w:val="24"/>
          <w:szCs w:val="24"/>
        </w:rPr>
      </w:pPr>
      <w:proofErr w:type="gramStart"/>
      <w:r w:rsidRPr="006B1898">
        <w:rPr>
          <w:rFonts w:asciiTheme="minorHAnsi" w:hAnsiTheme="minorHAnsi"/>
          <w:sz w:val="24"/>
          <w:szCs w:val="24"/>
        </w:rPr>
        <w:t>a</w:t>
      </w:r>
      <w:proofErr w:type="gramEnd"/>
      <w:r w:rsidRPr="006B1898">
        <w:rPr>
          <w:rFonts w:asciiTheme="minorHAnsi" w:hAnsiTheme="minorHAnsi"/>
          <w:sz w:val="24"/>
          <w:szCs w:val="24"/>
        </w:rPr>
        <w:t xml:space="preserve"> Cycle P (for colorimetric analysis of </w:t>
      </w:r>
      <w:proofErr w:type="spellStart"/>
      <w:r w:rsidRPr="006B1898">
        <w:rPr>
          <w:rFonts w:asciiTheme="minorHAnsi" w:hAnsiTheme="minorHAnsi"/>
          <w:sz w:val="24"/>
          <w:szCs w:val="24"/>
        </w:rPr>
        <w:t>ortho</w:t>
      </w:r>
      <w:proofErr w:type="spellEnd"/>
      <w:r w:rsidRPr="006B1898">
        <w:rPr>
          <w:rFonts w:asciiTheme="minorHAnsi" w:hAnsiTheme="minorHAnsi"/>
          <w:sz w:val="24"/>
          <w:szCs w:val="24"/>
        </w:rPr>
        <w:t xml:space="preserve"> phosphate) a SUNA optical nitrate sensor a WQM which measures Conductivity, Temperature, Salinity, Dissolved O2, O2 saturation, Chlorophyll A and Turbidity.</w:t>
      </w:r>
      <w:r w:rsidR="00833BC0" w:rsidRPr="006B1898">
        <w:rPr>
          <w:rFonts w:asciiTheme="minorHAnsi" w:hAnsiTheme="minorHAnsi"/>
          <w:sz w:val="24"/>
          <w:szCs w:val="24"/>
        </w:rPr>
        <w:t xml:space="preserve"> </w:t>
      </w:r>
      <w:r w:rsidRPr="006B1898">
        <w:rPr>
          <w:rFonts w:asciiTheme="minorHAnsi" w:hAnsiTheme="minorHAnsi"/>
          <w:sz w:val="24"/>
          <w:szCs w:val="24"/>
        </w:rPr>
        <w:t xml:space="preserve">This instrument also includes an air temperature monitor and communications that update the data </w:t>
      </w:r>
      <w:r w:rsidR="00833BC0" w:rsidRPr="006B1898">
        <w:rPr>
          <w:rFonts w:asciiTheme="minorHAnsi" w:hAnsiTheme="minorHAnsi"/>
          <w:sz w:val="24"/>
          <w:szCs w:val="24"/>
        </w:rPr>
        <w:t>stream hourly. This system can r</w:t>
      </w:r>
      <w:r w:rsidRPr="006B1898">
        <w:rPr>
          <w:rFonts w:asciiTheme="minorHAnsi" w:hAnsiTheme="minorHAnsi"/>
          <w:sz w:val="24"/>
          <w:szCs w:val="24"/>
        </w:rPr>
        <w:t xml:space="preserve">un for about 30 days at 1 sample per hour intervals before maintenance is needed. </w:t>
      </w:r>
    </w:p>
    <w:p w:rsidR="008F547D" w:rsidRPr="006B1898" w:rsidRDefault="008F547D" w:rsidP="008F547D">
      <w:pPr>
        <w:pStyle w:val="PlainText"/>
        <w:rPr>
          <w:rFonts w:asciiTheme="minorHAnsi" w:hAnsiTheme="minorHAnsi"/>
          <w:sz w:val="24"/>
          <w:szCs w:val="24"/>
        </w:rPr>
      </w:pPr>
    </w:p>
    <w:p w:rsidR="008F547D" w:rsidRPr="006B1898" w:rsidRDefault="00833BC0" w:rsidP="008F547D">
      <w:pPr>
        <w:pStyle w:val="PlainText"/>
        <w:rPr>
          <w:rFonts w:asciiTheme="minorHAnsi" w:hAnsiTheme="minorHAnsi"/>
          <w:sz w:val="24"/>
          <w:szCs w:val="24"/>
        </w:rPr>
      </w:pPr>
      <w:r w:rsidRPr="006B1898">
        <w:rPr>
          <w:rFonts w:asciiTheme="minorHAnsi" w:hAnsiTheme="minorHAnsi"/>
          <w:sz w:val="24"/>
          <w:szCs w:val="24"/>
        </w:rPr>
        <w:t xml:space="preserve">Kyle Elkin, a postdoc here at University Park, has developed a </w:t>
      </w:r>
      <w:r w:rsidR="008F547D" w:rsidRPr="006B1898">
        <w:rPr>
          <w:rFonts w:asciiTheme="minorHAnsi" w:hAnsiTheme="minorHAnsi"/>
          <w:sz w:val="24"/>
          <w:szCs w:val="24"/>
        </w:rPr>
        <w:t>field deployable I</w:t>
      </w:r>
      <w:r w:rsidRPr="006B1898">
        <w:rPr>
          <w:rFonts w:asciiTheme="minorHAnsi" w:hAnsiTheme="minorHAnsi"/>
          <w:sz w:val="24"/>
          <w:szCs w:val="24"/>
        </w:rPr>
        <w:t xml:space="preserve">on </w:t>
      </w:r>
      <w:r w:rsidR="008F547D" w:rsidRPr="006B1898">
        <w:rPr>
          <w:rFonts w:asciiTheme="minorHAnsi" w:hAnsiTheme="minorHAnsi"/>
          <w:sz w:val="24"/>
          <w:szCs w:val="24"/>
        </w:rPr>
        <w:t>C</w:t>
      </w:r>
      <w:r w:rsidRPr="006B1898">
        <w:rPr>
          <w:rFonts w:asciiTheme="minorHAnsi" w:hAnsiTheme="minorHAnsi"/>
          <w:sz w:val="24"/>
          <w:szCs w:val="24"/>
        </w:rPr>
        <w:t>hromatography unit that is</w:t>
      </w:r>
      <w:r w:rsidR="008F547D" w:rsidRPr="006B1898">
        <w:rPr>
          <w:rFonts w:asciiTheme="minorHAnsi" w:hAnsiTheme="minorHAnsi"/>
          <w:sz w:val="24"/>
          <w:szCs w:val="24"/>
        </w:rPr>
        <w:t xml:space="preserve"> set to monitor Nitrate, Chloride, Sulfate, Nitrite, and Phosphate at 15 minute or great</w:t>
      </w:r>
      <w:r w:rsidRPr="006B1898">
        <w:rPr>
          <w:rFonts w:asciiTheme="minorHAnsi" w:hAnsiTheme="minorHAnsi"/>
          <w:sz w:val="24"/>
          <w:szCs w:val="24"/>
        </w:rPr>
        <w:t>er intervals. D</w:t>
      </w:r>
      <w:r w:rsidR="008F547D" w:rsidRPr="006B1898">
        <w:rPr>
          <w:rFonts w:asciiTheme="minorHAnsi" w:hAnsiTheme="minorHAnsi"/>
          <w:sz w:val="24"/>
          <w:szCs w:val="24"/>
        </w:rPr>
        <w:t xml:space="preserve">epending on the frequency of the measurements, the system can operate for 14-60 days without maintenance. </w:t>
      </w:r>
      <w:r w:rsidRPr="006B1898">
        <w:rPr>
          <w:rFonts w:asciiTheme="minorHAnsi" w:hAnsiTheme="minorHAnsi"/>
          <w:sz w:val="24"/>
          <w:szCs w:val="24"/>
        </w:rPr>
        <w:t>This instrument can be paired with other off-the-shelf instruments to measure pH, turbidity, EC, or other parameters of concern.</w:t>
      </w:r>
    </w:p>
    <w:p w:rsidR="006B1898" w:rsidRPr="006B1898" w:rsidRDefault="006B1898" w:rsidP="008F547D">
      <w:pPr>
        <w:pStyle w:val="PlainText"/>
        <w:rPr>
          <w:rFonts w:asciiTheme="minorHAnsi" w:hAnsiTheme="minorHAnsi"/>
          <w:sz w:val="24"/>
          <w:szCs w:val="24"/>
        </w:rPr>
      </w:pPr>
    </w:p>
    <w:p w:rsidR="006B1898" w:rsidRPr="006B1898" w:rsidRDefault="006B1898" w:rsidP="006B1898">
      <w:pPr>
        <w:pStyle w:val="PlainText"/>
        <w:rPr>
          <w:rFonts w:asciiTheme="minorHAnsi" w:hAnsiTheme="minorHAnsi"/>
          <w:sz w:val="24"/>
          <w:szCs w:val="24"/>
        </w:rPr>
      </w:pPr>
      <w:r w:rsidRPr="006B1898">
        <w:rPr>
          <w:rFonts w:asciiTheme="minorHAnsi" w:hAnsiTheme="minorHAnsi"/>
          <w:sz w:val="24"/>
          <w:szCs w:val="24"/>
        </w:rPr>
        <w:t xml:space="preserve">Greg McCarty, Beltsville, has an S-CAN </w:t>
      </w:r>
      <w:proofErr w:type="spellStart"/>
      <w:r w:rsidRPr="006B1898">
        <w:rPr>
          <w:rFonts w:asciiTheme="minorHAnsi" w:hAnsiTheme="minorHAnsi"/>
          <w:sz w:val="24"/>
          <w:szCs w:val="24"/>
        </w:rPr>
        <w:t>spectrolyser</w:t>
      </w:r>
      <w:proofErr w:type="spellEnd"/>
      <w:r w:rsidRPr="006B1898">
        <w:rPr>
          <w:rFonts w:asciiTheme="minorHAnsi" w:hAnsiTheme="minorHAnsi"/>
          <w:sz w:val="24"/>
          <w:szCs w:val="24"/>
        </w:rPr>
        <w:t xml:space="preserve"> probe instrument that measures the spectrum from 200 to 700 nm (2.5 nm increments).  This probe has calibrations for turbidity, nitrate, </w:t>
      </w:r>
      <w:proofErr w:type="gramStart"/>
      <w:r w:rsidRPr="006B1898">
        <w:rPr>
          <w:rFonts w:asciiTheme="minorHAnsi" w:hAnsiTheme="minorHAnsi"/>
          <w:sz w:val="24"/>
          <w:szCs w:val="24"/>
        </w:rPr>
        <w:t>dissolved</w:t>
      </w:r>
      <w:proofErr w:type="gramEnd"/>
      <w:r w:rsidRPr="006B1898">
        <w:rPr>
          <w:rFonts w:asciiTheme="minorHAnsi" w:hAnsiTheme="minorHAnsi"/>
          <w:sz w:val="24"/>
          <w:szCs w:val="24"/>
        </w:rPr>
        <w:t xml:space="preserve"> organic carbon (DOC) and total organic carbon (TOC).  A conductivity sensor </w:t>
      </w:r>
      <w:r w:rsidRPr="006B1898">
        <w:rPr>
          <w:rFonts w:asciiTheme="minorHAnsi" w:hAnsiTheme="minorHAnsi"/>
          <w:sz w:val="24"/>
          <w:szCs w:val="24"/>
        </w:rPr>
        <w:lastRenderedPageBreak/>
        <w:t>will also be included in the instrument package.  Stream water samples will be analyzed every 30 minutes. This instrument will be deployed for testing this fall.</w:t>
      </w:r>
    </w:p>
    <w:p w:rsidR="006B1898" w:rsidRPr="006B1898" w:rsidRDefault="006B1898" w:rsidP="008F547D">
      <w:pPr>
        <w:pStyle w:val="PlainText"/>
        <w:rPr>
          <w:rFonts w:asciiTheme="minorHAnsi" w:hAnsiTheme="minorHAnsi"/>
          <w:sz w:val="24"/>
          <w:szCs w:val="24"/>
        </w:rPr>
      </w:pPr>
    </w:p>
    <w:p w:rsidR="008F547D" w:rsidRPr="006B1898" w:rsidRDefault="008F547D" w:rsidP="008F547D">
      <w:pPr>
        <w:pStyle w:val="PlainText"/>
        <w:rPr>
          <w:rFonts w:asciiTheme="minorHAnsi" w:hAnsiTheme="minorHAnsi"/>
          <w:sz w:val="24"/>
          <w:szCs w:val="24"/>
        </w:rPr>
      </w:pPr>
    </w:p>
    <w:p w:rsidR="008F547D" w:rsidRPr="006B1898" w:rsidRDefault="008F547D" w:rsidP="008F547D">
      <w:pPr>
        <w:pStyle w:val="PlainText"/>
        <w:rPr>
          <w:rFonts w:asciiTheme="minorHAnsi" w:hAnsiTheme="minorHAnsi"/>
          <w:sz w:val="24"/>
          <w:szCs w:val="24"/>
        </w:rPr>
      </w:pPr>
      <w:r w:rsidRPr="006B1898">
        <w:rPr>
          <w:rFonts w:asciiTheme="minorHAnsi" w:hAnsiTheme="minorHAnsi"/>
          <w:sz w:val="24"/>
          <w:szCs w:val="24"/>
        </w:rPr>
        <w:t xml:space="preserve">All of the detection limits for the instruments are at about what is expected from laboratory instrumentation. </w:t>
      </w:r>
    </w:p>
    <w:p w:rsidR="008F547D" w:rsidRPr="006B1898" w:rsidRDefault="008F547D" w:rsidP="008F547D">
      <w:pPr>
        <w:pStyle w:val="PlainText"/>
        <w:rPr>
          <w:rFonts w:asciiTheme="minorHAnsi" w:hAnsiTheme="minorHAnsi"/>
          <w:sz w:val="24"/>
          <w:szCs w:val="24"/>
        </w:rPr>
      </w:pPr>
    </w:p>
    <w:p w:rsidR="00833BC0" w:rsidRPr="006B1898" w:rsidRDefault="00833BC0" w:rsidP="008F547D">
      <w:pPr>
        <w:pStyle w:val="PlainText"/>
        <w:rPr>
          <w:rFonts w:asciiTheme="minorHAnsi" w:hAnsiTheme="minorHAnsi"/>
          <w:sz w:val="24"/>
          <w:szCs w:val="24"/>
        </w:rPr>
      </w:pPr>
      <w:r w:rsidRPr="006B1898">
        <w:rPr>
          <w:rFonts w:asciiTheme="minorHAnsi" w:hAnsiTheme="minorHAnsi"/>
          <w:sz w:val="24"/>
          <w:szCs w:val="24"/>
        </w:rPr>
        <w:t>Let me know if you would like to test other instruments or would like any more information.</w:t>
      </w:r>
    </w:p>
    <w:p w:rsidR="006B1898" w:rsidRPr="006B1898" w:rsidRDefault="006B1898" w:rsidP="008F547D">
      <w:pPr>
        <w:pStyle w:val="PlainText"/>
        <w:rPr>
          <w:rFonts w:asciiTheme="minorHAnsi" w:hAnsiTheme="minorHAnsi"/>
          <w:sz w:val="24"/>
          <w:szCs w:val="24"/>
        </w:rPr>
      </w:pPr>
    </w:p>
    <w:p w:rsidR="006B1898" w:rsidRPr="006B1898" w:rsidRDefault="006B1898" w:rsidP="008F547D">
      <w:pPr>
        <w:pStyle w:val="PlainText"/>
        <w:rPr>
          <w:rFonts w:asciiTheme="minorHAnsi" w:hAnsiTheme="minorHAnsi"/>
          <w:sz w:val="24"/>
          <w:szCs w:val="24"/>
        </w:rPr>
      </w:pPr>
      <w:r w:rsidRPr="006B1898">
        <w:rPr>
          <w:rFonts w:asciiTheme="minorHAnsi" w:hAnsiTheme="minorHAnsi"/>
          <w:sz w:val="24"/>
          <w:szCs w:val="24"/>
        </w:rPr>
        <w:t>Ray</w:t>
      </w:r>
    </w:p>
    <w:p w:rsidR="006B1898" w:rsidRPr="006B1898" w:rsidRDefault="006B1898" w:rsidP="006B1898">
      <w:pPr>
        <w:pStyle w:val="PlainText"/>
        <w:rPr>
          <w:rFonts w:asciiTheme="minorHAnsi" w:hAnsiTheme="minorHAnsi"/>
          <w:sz w:val="24"/>
          <w:szCs w:val="24"/>
        </w:rPr>
      </w:pPr>
    </w:p>
    <w:p w:rsidR="006B1898" w:rsidRPr="006B1898" w:rsidRDefault="006B1898" w:rsidP="006B1898">
      <w:pPr>
        <w:spacing w:after="0" w:line="240" w:lineRule="auto"/>
        <w:rPr>
          <w:sz w:val="24"/>
          <w:szCs w:val="24"/>
        </w:rPr>
      </w:pPr>
      <w:r w:rsidRPr="006B1898">
        <w:rPr>
          <w:sz w:val="24"/>
          <w:szCs w:val="24"/>
        </w:rPr>
        <w:t>Dr. Ray B. Bryant, Research Soil Scientist</w:t>
      </w:r>
    </w:p>
    <w:p w:rsidR="006B1898" w:rsidRPr="006B1898" w:rsidRDefault="006B1898" w:rsidP="006B1898">
      <w:pPr>
        <w:spacing w:after="0" w:line="240" w:lineRule="auto"/>
        <w:rPr>
          <w:sz w:val="24"/>
          <w:szCs w:val="24"/>
        </w:rPr>
      </w:pPr>
      <w:r w:rsidRPr="006B1898">
        <w:rPr>
          <w:sz w:val="24"/>
          <w:szCs w:val="24"/>
        </w:rPr>
        <w:t>USDA - Agricultural Research Service</w:t>
      </w:r>
    </w:p>
    <w:p w:rsidR="006B1898" w:rsidRPr="006B1898" w:rsidRDefault="006B1898" w:rsidP="006B1898">
      <w:pPr>
        <w:spacing w:after="0" w:line="240" w:lineRule="auto"/>
        <w:rPr>
          <w:sz w:val="24"/>
          <w:szCs w:val="24"/>
        </w:rPr>
      </w:pPr>
      <w:r w:rsidRPr="006B1898">
        <w:rPr>
          <w:sz w:val="24"/>
          <w:szCs w:val="24"/>
        </w:rPr>
        <w:t>Pasture Systems and Watershed Mgmt Research Unit</w:t>
      </w:r>
    </w:p>
    <w:p w:rsidR="006B1898" w:rsidRPr="006B1898" w:rsidRDefault="006B1898" w:rsidP="006B1898">
      <w:pPr>
        <w:spacing w:after="0" w:line="240" w:lineRule="auto"/>
        <w:rPr>
          <w:sz w:val="24"/>
          <w:szCs w:val="24"/>
        </w:rPr>
      </w:pPr>
      <w:r w:rsidRPr="006B1898">
        <w:rPr>
          <w:sz w:val="24"/>
          <w:szCs w:val="24"/>
        </w:rPr>
        <w:t>Building 3702; Curtin Road</w:t>
      </w:r>
    </w:p>
    <w:p w:rsidR="006B1898" w:rsidRPr="006B1898" w:rsidRDefault="006B1898" w:rsidP="006B1898">
      <w:pPr>
        <w:spacing w:after="0" w:line="240" w:lineRule="auto"/>
        <w:rPr>
          <w:sz w:val="24"/>
          <w:szCs w:val="24"/>
        </w:rPr>
      </w:pPr>
      <w:r w:rsidRPr="006B1898">
        <w:rPr>
          <w:sz w:val="24"/>
          <w:szCs w:val="24"/>
        </w:rPr>
        <w:t>University Park, PA 16802-3702</w:t>
      </w:r>
    </w:p>
    <w:p w:rsidR="006B1898" w:rsidRPr="006B1898" w:rsidRDefault="006B1898" w:rsidP="006B1898">
      <w:pPr>
        <w:spacing w:after="0" w:line="240" w:lineRule="auto"/>
        <w:rPr>
          <w:sz w:val="24"/>
          <w:szCs w:val="24"/>
        </w:rPr>
      </w:pPr>
      <w:r w:rsidRPr="006B1898">
        <w:rPr>
          <w:sz w:val="24"/>
          <w:szCs w:val="24"/>
        </w:rPr>
        <w:t> </w:t>
      </w:r>
    </w:p>
    <w:p w:rsidR="006B1898" w:rsidRPr="006B1898" w:rsidRDefault="006B1898" w:rsidP="006B1898">
      <w:pPr>
        <w:spacing w:after="0" w:line="240" w:lineRule="auto"/>
        <w:rPr>
          <w:sz w:val="24"/>
          <w:szCs w:val="24"/>
        </w:rPr>
      </w:pPr>
      <w:r w:rsidRPr="006B1898">
        <w:rPr>
          <w:sz w:val="24"/>
          <w:szCs w:val="24"/>
        </w:rPr>
        <w:t>Office:  (814) 863-0923</w:t>
      </w:r>
    </w:p>
    <w:p w:rsidR="006B1898" w:rsidRPr="006B1898" w:rsidRDefault="006B1898" w:rsidP="006B1898">
      <w:pPr>
        <w:spacing w:after="0" w:line="240" w:lineRule="auto"/>
        <w:rPr>
          <w:sz w:val="24"/>
          <w:szCs w:val="24"/>
        </w:rPr>
      </w:pPr>
      <w:r w:rsidRPr="006B1898">
        <w:rPr>
          <w:sz w:val="24"/>
          <w:szCs w:val="24"/>
        </w:rPr>
        <w:t>Mobile: (814) 280-2152</w:t>
      </w:r>
    </w:p>
    <w:p w:rsidR="006B1898" w:rsidRPr="006B1898" w:rsidRDefault="006B1898" w:rsidP="006B1898">
      <w:pPr>
        <w:spacing w:after="0" w:line="240" w:lineRule="auto"/>
        <w:rPr>
          <w:sz w:val="24"/>
          <w:szCs w:val="24"/>
        </w:rPr>
      </w:pPr>
      <w:r w:rsidRPr="006B1898">
        <w:rPr>
          <w:sz w:val="24"/>
          <w:szCs w:val="24"/>
        </w:rPr>
        <w:t>Fax:      (814) 863-0935</w:t>
      </w:r>
    </w:p>
    <w:p w:rsidR="006B1898" w:rsidRPr="006B1898" w:rsidRDefault="006B1898" w:rsidP="006B1898">
      <w:pPr>
        <w:spacing w:after="0" w:line="240" w:lineRule="auto"/>
        <w:rPr>
          <w:sz w:val="24"/>
          <w:szCs w:val="24"/>
        </w:rPr>
      </w:pPr>
      <w:r w:rsidRPr="006B1898">
        <w:rPr>
          <w:sz w:val="24"/>
          <w:szCs w:val="24"/>
        </w:rPr>
        <w:t>Email: </w:t>
      </w:r>
      <w:hyperlink r:id="rId6" w:history="1">
        <w:r w:rsidRPr="006B1898">
          <w:rPr>
            <w:rStyle w:val="Hyperlink"/>
            <w:color w:val="auto"/>
            <w:sz w:val="24"/>
            <w:szCs w:val="24"/>
          </w:rPr>
          <w:t>Ray.Bryant@ars.usda.gov</w:t>
        </w:r>
      </w:hyperlink>
    </w:p>
    <w:p w:rsidR="006B1898" w:rsidRPr="006B1898" w:rsidRDefault="006B1898" w:rsidP="006B1898">
      <w:pPr>
        <w:pStyle w:val="PlainText"/>
        <w:rPr>
          <w:rFonts w:asciiTheme="minorHAnsi" w:hAnsiTheme="minorHAnsi"/>
          <w:sz w:val="24"/>
          <w:szCs w:val="24"/>
        </w:rPr>
      </w:pPr>
    </w:p>
    <w:sectPr w:rsidR="006B1898" w:rsidRPr="006B1898" w:rsidSect="00285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C092E"/>
    <w:multiLevelType w:val="hybridMultilevel"/>
    <w:tmpl w:val="7CA65CF2"/>
    <w:lvl w:ilvl="0" w:tplc="E50A353A">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37E51182"/>
    <w:multiLevelType w:val="hybridMultilevel"/>
    <w:tmpl w:val="277ADC54"/>
    <w:lvl w:ilvl="0" w:tplc="CE6EF1BA">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623265A6"/>
    <w:multiLevelType w:val="hybridMultilevel"/>
    <w:tmpl w:val="20663C30"/>
    <w:lvl w:ilvl="0" w:tplc="AD80863C">
      <w:numFmt w:val="bullet"/>
      <w:lvlText w:val=""/>
      <w:lvlJc w:val="left"/>
      <w:pPr>
        <w:ind w:left="3600" w:hanging="360"/>
      </w:pPr>
      <w:rPr>
        <w:rFonts w:ascii="Wingdings" w:eastAsiaTheme="minorHAnsi"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8F547D"/>
    <w:rsid w:val="0028523F"/>
    <w:rsid w:val="0037146D"/>
    <w:rsid w:val="003E1AC7"/>
    <w:rsid w:val="004D43D5"/>
    <w:rsid w:val="004F620D"/>
    <w:rsid w:val="006B1898"/>
    <w:rsid w:val="00833BC0"/>
    <w:rsid w:val="008F547D"/>
    <w:rsid w:val="00944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54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F547D"/>
    <w:rPr>
      <w:rFonts w:ascii="Consolas" w:hAnsi="Consolas"/>
      <w:sz w:val="21"/>
      <w:szCs w:val="21"/>
    </w:rPr>
  </w:style>
  <w:style w:type="character" w:styleId="Hyperlink">
    <w:name w:val="Hyperlink"/>
    <w:basedOn w:val="DefaultParagraphFont"/>
    <w:uiPriority w:val="99"/>
    <w:unhideWhenUsed/>
    <w:rsid w:val="004F620D"/>
    <w:rPr>
      <w:color w:val="0000FF" w:themeColor="hyperlink"/>
      <w:u w:val="single"/>
    </w:rPr>
  </w:style>
  <w:style w:type="paragraph" w:styleId="ListParagraph">
    <w:name w:val="List Paragraph"/>
    <w:basedOn w:val="Normal"/>
    <w:uiPriority w:val="34"/>
    <w:qFormat/>
    <w:rsid w:val="00833BC0"/>
    <w:pPr>
      <w:ind w:left="720"/>
      <w:contextualSpacing/>
    </w:pPr>
  </w:style>
</w:styles>
</file>

<file path=word/webSettings.xml><?xml version="1.0" encoding="utf-8"?>
<w:webSettings xmlns:r="http://schemas.openxmlformats.org/officeDocument/2006/relationships" xmlns:w="http://schemas.openxmlformats.org/wordprocessingml/2006/main">
  <w:divs>
    <w:div w:id="293172099">
      <w:bodyDiv w:val="1"/>
      <w:marLeft w:val="0"/>
      <w:marRight w:val="0"/>
      <w:marTop w:val="0"/>
      <w:marBottom w:val="0"/>
      <w:divBdr>
        <w:top w:val="none" w:sz="0" w:space="0" w:color="auto"/>
        <w:left w:val="none" w:sz="0" w:space="0" w:color="auto"/>
        <w:bottom w:val="none" w:sz="0" w:space="0" w:color="auto"/>
        <w:right w:val="none" w:sz="0" w:space="0" w:color="auto"/>
      </w:divBdr>
    </w:div>
    <w:div w:id="1189829573">
      <w:bodyDiv w:val="1"/>
      <w:marLeft w:val="0"/>
      <w:marRight w:val="0"/>
      <w:marTop w:val="0"/>
      <w:marBottom w:val="0"/>
      <w:divBdr>
        <w:top w:val="none" w:sz="0" w:space="0" w:color="auto"/>
        <w:left w:val="none" w:sz="0" w:space="0" w:color="auto"/>
        <w:bottom w:val="none" w:sz="0" w:space="0" w:color="auto"/>
        <w:right w:val="none" w:sz="0" w:space="0" w:color="auto"/>
      </w:divBdr>
    </w:div>
    <w:div w:id="15813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Bryant@ars.usda.gov" TargetMode="External"/><Relationship Id="rId5" Type="http://schemas.openxmlformats.org/officeDocument/2006/relationships/hyperlink" Target="http://www.sutr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B Bryant</dc:creator>
  <cp:lastModifiedBy>Ray B Bryant</cp:lastModifiedBy>
  <cp:revision>3</cp:revision>
  <dcterms:created xsi:type="dcterms:W3CDTF">2016-08-04T20:20:00Z</dcterms:created>
  <dcterms:modified xsi:type="dcterms:W3CDTF">2016-08-04T20:26:00Z</dcterms:modified>
</cp:coreProperties>
</file>