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377"/>
        <w:tblW w:w="9820" w:type="dxa"/>
        <w:tblCellMar>
          <w:left w:w="10" w:type="dxa"/>
          <w:right w:w="10" w:type="dxa"/>
        </w:tblCellMar>
        <w:tblLook w:val="04A0" w:firstRow="1" w:lastRow="0" w:firstColumn="1" w:lastColumn="0" w:noHBand="0" w:noVBand="1"/>
      </w:tblPr>
      <w:tblGrid>
        <w:gridCol w:w="4211"/>
        <w:gridCol w:w="836"/>
        <w:gridCol w:w="4773"/>
      </w:tblGrid>
      <w:tr w:rsidR="00F07144" w:rsidRPr="005C4592" w14:paraId="7A552C3D" w14:textId="77777777" w:rsidTr="008646B8">
        <w:trPr>
          <w:trHeight w:val="2258"/>
        </w:trPr>
        <w:tc>
          <w:tcPr>
            <w:tcW w:w="4211" w:type="dxa"/>
          </w:tcPr>
          <w:p w14:paraId="3CFA2C00" w14:textId="77777777" w:rsidR="00F07144" w:rsidRPr="004549C4" w:rsidRDefault="00F07144" w:rsidP="004549C4">
            <w:pPr>
              <w:spacing w:after="0"/>
              <w:jc w:val="center"/>
              <w:rPr>
                <w:rFonts w:ascii="Arial Narrow" w:eastAsia="Times New Roman" w:hAnsi="Arial Narrow" w:cs="Times New Roman"/>
                <w:b/>
                <w:kern w:val="0"/>
                <w:sz w:val="24"/>
                <w:szCs w:val="24"/>
                <w:lang w:val="fr-FR" w:eastAsia="fr-FR"/>
                <w14:ligatures w14:val="none"/>
              </w:rPr>
            </w:pPr>
            <w:bookmarkStart w:id="0" w:name="_GoBack"/>
            <w:bookmarkEnd w:id="0"/>
          </w:p>
          <w:p w14:paraId="6476C3DB" w14:textId="77777777" w:rsidR="00F07144" w:rsidRPr="004549C4" w:rsidRDefault="00F07144" w:rsidP="004549C4">
            <w:pPr>
              <w:spacing w:after="0"/>
              <w:jc w:val="center"/>
              <w:rPr>
                <w:rFonts w:ascii="Arial Narrow" w:eastAsia="Times New Roman" w:hAnsi="Arial Narrow" w:cs="Times New Roman"/>
                <w:b/>
                <w:kern w:val="0"/>
                <w:sz w:val="24"/>
                <w:szCs w:val="24"/>
                <w:lang w:val="fr-FR" w:eastAsia="fr-FR"/>
                <w14:ligatures w14:val="none"/>
              </w:rPr>
            </w:pPr>
            <w:r w:rsidRPr="004549C4">
              <w:rPr>
                <w:rFonts w:ascii="Arial Narrow" w:eastAsia="Times New Roman" w:hAnsi="Arial Narrow" w:cs="Times New Roman"/>
                <w:b/>
                <w:kern w:val="0"/>
                <w:sz w:val="24"/>
                <w:szCs w:val="24"/>
                <w:lang w:val="fr-FR" w:eastAsia="fr-FR"/>
                <w14:ligatures w14:val="none"/>
              </w:rPr>
              <w:t>REPUBLIQUE DU CAMEROUN</w:t>
            </w:r>
          </w:p>
          <w:p w14:paraId="3B4489D1" w14:textId="77777777" w:rsidR="00F07144" w:rsidRPr="004549C4" w:rsidRDefault="00F07144" w:rsidP="004549C4">
            <w:pPr>
              <w:spacing w:after="0"/>
              <w:jc w:val="center"/>
              <w:rPr>
                <w:rFonts w:ascii="Arial Narrow" w:eastAsia="Times New Roman" w:hAnsi="Arial Narrow" w:cs="Times New Roman"/>
                <w:b/>
                <w:kern w:val="0"/>
                <w:sz w:val="24"/>
                <w:szCs w:val="24"/>
                <w:lang w:val="fr-FR" w:eastAsia="fr-FR"/>
                <w14:ligatures w14:val="none"/>
              </w:rPr>
            </w:pPr>
            <w:r w:rsidRPr="004549C4">
              <w:rPr>
                <w:rFonts w:ascii="Arial Narrow" w:eastAsia="Times New Roman" w:hAnsi="Arial Narrow" w:cs="Times New Roman"/>
                <w:b/>
                <w:kern w:val="0"/>
                <w:sz w:val="24"/>
                <w:szCs w:val="24"/>
                <w:lang w:val="fr-FR" w:eastAsia="fr-FR"/>
                <w14:ligatures w14:val="none"/>
              </w:rPr>
              <w:t>Paix – Travail – Patrie</w:t>
            </w:r>
          </w:p>
          <w:p w14:paraId="4F67E7EC" w14:textId="77777777" w:rsidR="00F07144" w:rsidRPr="004549C4" w:rsidRDefault="00F07144" w:rsidP="004549C4">
            <w:pPr>
              <w:spacing w:after="0"/>
              <w:jc w:val="center"/>
              <w:rPr>
                <w:rFonts w:ascii="Arial Narrow" w:eastAsia="Times New Roman" w:hAnsi="Arial Narrow" w:cs="Times New Roman"/>
                <w:kern w:val="0"/>
                <w:sz w:val="24"/>
                <w:szCs w:val="24"/>
                <w:lang w:val="fr-FR" w:eastAsia="fr-FR"/>
                <w14:ligatures w14:val="none"/>
              </w:rPr>
            </w:pPr>
            <w:r w:rsidRPr="004549C4">
              <w:rPr>
                <w:rFonts w:ascii="Arial Narrow" w:eastAsia="Times New Roman" w:hAnsi="Arial Narrow" w:cs="Times New Roman"/>
                <w:kern w:val="0"/>
                <w:sz w:val="24"/>
                <w:szCs w:val="24"/>
                <w:lang w:val="fr-FR" w:eastAsia="fr-FR"/>
                <w14:ligatures w14:val="none"/>
              </w:rPr>
              <w:t>----------------</w:t>
            </w:r>
          </w:p>
          <w:p w14:paraId="60393022" w14:textId="77777777" w:rsidR="00F07144" w:rsidRPr="004549C4" w:rsidRDefault="00F07144" w:rsidP="004549C4">
            <w:pPr>
              <w:spacing w:after="0"/>
              <w:jc w:val="center"/>
              <w:rPr>
                <w:rFonts w:ascii="Arial Narrow" w:eastAsia="Times New Roman" w:hAnsi="Arial Narrow" w:cs="Times New Roman"/>
                <w:b/>
                <w:kern w:val="0"/>
                <w:sz w:val="24"/>
                <w:szCs w:val="24"/>
                <w:lang w:val="fr-FR" w:eastAsia="fr-FR"/>
                <w14:ligatures w14:val="none"/>
              </w:rPr>
            </w:pPr>
            <w:r w:rsidRPr="004549C4">
              <w:rPr>
                <w:rFonts w:ascii="Arial Narrow" w:eastAsia="Times New Roman" w:hAnsi="Arial Narrow" w:cs="Times New Roman"/>
                <w:b/>
                <w:kern w:val="0"/>
                <w:sz w:val="24"/>
                <w:szCs w:val="24"/>
                <w:lang w:val="fr-FR" w:eastAsia="fr-FR"/>
                <w14:ligatures w14:val="none"/>
              </w:rPr>
              <w:t>PRESIDENCE DE LA REPUBLIQUE</w:t>
            </w:r>
          </w:p>
          <w:p w14:paraId="0CF87BAB" w14:textId="77777777" w:rsidR="00F07144" w:rsidRPr="004549C4" w:rsidRDefault="00F07144" w:rsidP="004549C4">
            <w:pPr>
              <w:spacing w:after="0"/>
              <w:jc w:val="center"/>
              <w:rPr>
                <w:rFonts w:ascii="Arial Narrow" w:eastAsia="Times New Roman" w:hAnsi="Arial Narrow" w:cs="Times New Roman"/>
                <w:kern w:val="0"/>
                <w:sz w:val="24"/>
                <w:szCs w:val="24"/>
                <w:lang w:val="fr-FR" w:eastAsia="fr-FR"/>
                <w14:ligatures w14:val="none"/>
              </w:rPr>
            </w:pPr>
            <w:r w:rsidRPr="004549C4">
              <w:rPr>
                <w:rFonts w:ascii="Arial Narrow" w:eastAsia="Times New Roman" w:hAnsi="Arial Narrow" w:cs="Times New Roman"/>
                <w:kern w:val="0"/>
                <w:sz w:val="24"/>
                <w:szCs w:val="24"/>
                <w:lang w:val="fr-FR" w:eastAsia="fr-FR"/>
                <w14:ligatures w14:val="none"/>
              </w:rPr>
              <w:t>----------------</w:t>
            </w:r>
          </w:p>
          <w:p w14:paraId="33AD1781" w14:textId="77777777" w:rsidR="00F07144" w:rsidRPr="004549C4" w:rsidRDefault="00F07144" w:rsidP="004549C4">
            <w:pPr>
              <w:spacing w:after="0"/>
              <w:jc w:val="center"/>
              <w:rPr>
                <w:rFonts w:ascii="Arial Narrow" w:eastAsia="Times New Roman" w:hAnsi="Arial Narrow" w:cs="Times New Roman"/>
                <w:b/>
                <w:kern w:val="0"/>
                <w:sz w:val="24"/>
                <w:szCs w:val="24"/>
                <w:lang w:val="fr-FR" w:eastAsia="fr-FR"/>
                <w14:ligatures w14:val="none"/>
              </w:rPr>
            </w:pPr>
            <w:r w:rsidRPr="004549C4">
              <w:rPr>
                <w:rFonts w:ascii="Arial Narrow" w:eastAsia="Times New Roman" w:hAnsi="Arial Narrow" w:cs="Times New Roman"/>
                <w:b/>
                <w:kern w:val="0"/>
                <w:sz w:val="24"/>
                <w:szCs w:val="24"/>
                <w:lang w:val="fr-FR" w:eastAsia="fr-FR"/>
                <w14:ligatures w14:val="none"/>
              </w:rPr>
              <w:t>MINISTERE DES MARCHES PUBLICS</w:t>
            </w:r>
          </w:p>
          <w:p w14:paraId="126B752D" w14:textId="77777777" w:rsidR="00F07144" w:rsidRPr="004549C4" w:rsidRDefault="00F07144" w:rsidP="004549C4">
            <w:pPr>
              <w:spacing w:after="0"/>
              <w:jc w:val="center"/>
              <w:rPr>
                <w:rFonts w:ascii="Arial Narrow" w:eastAsia="Times New Roman" w:hAnsi="Arial Narrow" w:cs="Times New Roman"/>
                <w:kern w:val="0"/>
                <w:sz w:val="24"/>
                <w:szCs w:val="24"/>
                <w:lang w:val="fr-FR" w:eastAsia="fr-FR"/>
                <w14:ligatures w14:val="none"/>
              </w:rPr>
            </w:pPr>
            <w:r w:rsidRPr="004549C4">
              <w:rPr>
                <w:rFonts w:ascii="Arial Narrow" w:eastAsia="Times New Roman" w:hAnsi="Arial Narrow" w:cs="Times New Roman"/>
                <w:kern w:val="0"/>
                <w:sz w:val="24"/>
                <w:szCs w:val="24"/>
                <w:lang w:val="fr-FR" w:eastAsia="fr-FR"/>
                <w14:ligatures w14:val="none"/>
              </w:rPr>
              <w:t>---------------</w:t>
            </w:r>
          </w:p>
          <w:p w14:paraId="3F7AF380" w14:textId="77777777" w:rsidR="00F07144" w:rsidRPr="004549C4" w:rsidRDefault="00F07144" w:rsidP="004549C4">
            <w:pPr>
              <w:spacing w:after="0"/>
              <w:jc w:val="center"/>
              <w:rPr>
                <w:rFonts w:ascii="Arial Narrow" w:eastAsia="Times New Roman" w:hAnsi="Arial Narrow" w:cs="Times New Roman"/>
                <w:kern w:val="0"/>
                <w:sz w:val="24"/>
                <w:szCs w:val="24"/>
                <w:lang w:val="fr-FR" w:eastAsia="fr-FR"/>
                <w14:ligatures w14:val="none"/>
              </w:rPr>
            </w:pPr>
          </w:p>
        </w:tc>
        <w:tc>
          <w:tcPr>
            <w:tcW w:w="836" w:type="dxa"/>
          </w:tcPr>
          <w:p w14:paraId="6ADC3928" w14:textId="77777777" w:rsidR="00F07144" w:rsidRPr="004549C4" w:rsidRDefault="00F07144" w:rsidP="004549C4">
            <w:pPr>
              <w:tabs>
                <w:tab w:val="left" w:pos="8005"/>
              </w:tabs>
              <w:spacing w:after="0" w:line="276" w:lineRule="auto"/>
              <w:rPr>
                <w:rFonts w:ascii="Arial Narrow" w:eastAsia="Times New Roman" w:hAnsi="Arial Narrow" w:cs="Times New Roman"/>
                <w:b/>
                <w:kern w:val="0"/>
                <w:sz w:val="24"/>
                <w:szCs w:val="24"/>
                <w:lang w:val="fr-FR" w:eastAsia="fr-FR"/>
                <w14:ligatures w14:val="none"/>
              </w:rPr>
            </w:pPr>
          </w:p>
        </w:tc>
        <w:tc>
          <w:tcPr>
            <w:tcW w:w="4773" w:type="dxa"/>
          </w:tcPr>
          <w:p w14:paraId="1D89B48F" w14:textId="77777777" w:rsidR="00F07144" w:rsidRPr="004549C4" w:rsidRDefault="00F07144" w:rsidP="004549C4">
            <w:pPr>
              <w:spacing w:after="0"/>
              <w:jc w:val="center"/>
              <w:rPr>
                <w:rFonts w:ascii="Arial Narrow" w:eastAsia="Times New Roman" w:hAnsi="Arial Narrow" w:cs="Times New Roman"/>
                <w:kern w:val="0"/>
                <w:sz w:val="24"/>
                <w:szCs w:val="24"/>
                <w:lang w:val="en-US" w:eastAsia="fr-FR"/>
                <w14:ligatures w14:val="none"/>
              </w:rPr>
            </w:pPr>
          </w:p>
          <w:p w14:paraId="46E0A3B2" w14:textId="77777777" w:rsidR="00F07144" w:rsidRPr="004549C4" w:rsidRDefault="00F07144" w:rsidP="004549C4">
            <w:pPr>
              <w:spacing w:after="0"/>
              <w:jc w:val="center"/>
              <w:rPr>
                <w:rFonts w:ascii="Arial Narrow" w:eastAsia="Times New Roman" w:hAnsi="Arial Narrow" w:cs="Times New Roman"/>
                <w:kern w:val="0"/>
                <w:sz w:val="24"/>
                <w:szCs w:val="24"/>
                <w:lang w:val="en-US" w:eastAsia="fr-FR"/>
                <w14:ligatures w14:val="none"/>
              </w:rPr>
            </w:pPr>
            <w:r w:rsidRPr="004549C4">
              <w:rPr>
                <w:rFonts w:ascii="Arial Narrow" w:eastAsia="Times New Roman" w:hAnsi="Arial Narrow" w:cs="Times New Roman"/>
                <w:kern w:val="0"/>
                <w:sz w:val="24"/>
                <w:szCs w:val="24"/>
                <w:lang w:val="en-US" w:eastAsia="fr-FR"/>
                <w14:ligatures w14:val="none"/>
              </w:rPr>
              <w:t>REPUBLIC OF CAMEROUN</w:t>
            </w:r>
          </w:p>
          <w:p w14:paraId="32F4C406" w14:textId="77777777" w:rsidR="00F07144" w:rsidRPr="004549C4" w:rsidRDefault="00F07144" w:rsidP="004549C4">
            <w:pPr>
              <w:spacing w:after="0"/>
              <w:jc w:val="center"/>
              <w:rPr>
                <w:rFonts w:ascii="Arial Narrow" w:eastAsia="Times New Roman" w:hAnsi="Arial Narrow" w:cs="Times New Roman"/>
                <w:kern w:val="0"/>
                <w:sz w:val="24"/>
                <w:szCs w:val="24"/>
                <w:lang w:val="en-US" w:eastAsia="fr-FR"/>
                <w14:ligatures w14:val="none"/>
              </w:rPr>
            </w:pPr>
            <w:r w:rsidRPr="004549C4">
              <w:rPr>
                <w:rFonts w:ascii="Arial Narrow" w:eastAsia="Times New Roman" w:hAnsi="Arial Narrow" w:cs="Times New Roman"/>
                <w:kern w:val="0"/>
                <w:sz w:val="24"/>
                <w:szCs w:val="24"/>
                <w:lang w:val="en-US" w:eastAsia="fr-FR"/>
                <w14:ligatures w14:val="none"/>
              </w:rPr>
              <w:t>Peace – Work – Fatherland</w:t>
            </w:r>
          </w:p>
          <w:p w14:paraId="7310E448" w14:textId="77777777" w:rsidR="00F07144" w:rsidRPr="004549C4" w:rsidRDefault="00F07144" w:rsidP="004549C4">
            <w:pPr>
              <w:spacing w:after="0"/>
              <w:jc w:val="center"/>
              <w:rPr>
                <w:rFonts w:ascii="Arial Narrow" w:eastAsia="Times New Roman" w:hAnsi="Arial Narrow" w:cs="Times New Roman"/>
                <w:kern w:val="0"/>
                <w:sz w:val="24"/>
                <w:szCs w:val="24"/>
                <w:lang w:val="en-US" w:eastAsia="fr-FR"/>
                <w14:ligatures w14:val="none"/>
              </w:rPr>
            </w:pPr>
            <w:r w:rsidRPr="004549C4">
              <w:rPr>
                <w:rFonts w:ascii="Arial Narrow" w:eastAsia="Times New Roman" w:hAnsi="Arial Narrow" w:cs="Times New Roman"/>
                <w:kern w:val="0"/>
                <w:sz w:val="24"/>
                <w:szCs w:val="24"/>
                <w:lang w:val="en-US" w:eastAsia="fr-FR"/>
                <w14:ligatures w14:val="none"/>
              </w:rPr>
              <w:t>---------------</w:t>
            </w:r>
          </w:p>
          <w:p w14:paraId="6A1290A5" w14:textId="77777777" w:rsidR="00F07144" w:rsidRPr="004549C4" w:rsidRDefault="00F07144" w:rsidP="004549C4">
            <w:pPr>
              <w:spacing w:after="0"/>
              <w:jc w:val="center"/>
              <w:rPr>
                <w:rFonts w:ascii="Arial Narrow" w:eastAsia="Times New Roman" w:hAnsi="Arial Narrow" w:cs="Times New Roman"/>
                <w:b/>
                <w:kern w:val="0"/>
                <w:sz w:val="24"/>
                <w:szCs w:val="24"/>
                <w:lang w:val="en-US" w:eastAsia="fr-FR"/>
                <w14:ligatures w14:val="none"/>
              </w:rPr>
            </w:pPr>
            <w:r w:rsidRPr="004549C4">
              <w:rPr>
                <w:rFonts w:ascii="Arial Narrow" w:eastAsia="Times New Roman" w:hAnsi="Arial Narrow" w:cs="Times New Roman"/>
                <w:b/>
                <w:kern w:val="0"/>
                <w:sz w:val="24"/>
                <w:szCs w:val="24"/>
                <w:lang w:val="en-US" w:eastAsia="fr-FR"/>
                <w14:ligatures w14:val="none"/>
              </w:rPr>
              <w:t>PRESIDENCY OF THE REPUBLIC</w:t>
            </w:r>
          </w:p>
          <w:p w14:paraId="6543F8C2" w14:textId="77777777" w:rsidR="00F07144" w:rsidRPr="004549C4" w:rsidRDefault="00F07144" w:rsidP="004549C4">
            <w:pPr>
              <w:spacing w:after="0"/>
              <w:jc w:val="center"/>
              <w:rPr>
                <w:rFonts w:ascii="Arial Narrow" w:eastAsia="Times New Roman" w:hAnsi="Arial Narrow" w:cs="Times New Roman"/>
                <w:kern w:val="0"/>
                <w:sz w:val="24"/>
                <w:szCs w:val="24"/>
                <w:lang w:val="en-US" w:eastAsia="fr-FR"/>
                <w14:ligatures w14:val="none"/>
              </w:rPr>
            </w:pPr>
            <w:r w:rsidRPr="004549C4">
              <w:rPr>
                <w:rFonts w:ascii="Arial Narrow" w:eastAsia="Times New Roman" w:hAnsi="Arial Narrow" w:cs="Times New Roman"/>
                <w:kern w:val="0"/>
                <w:sz w:val="24"/>
                <w:szCs w:val="24"/>
                <w:lang w:val="en-US" w:eastAsia="fr-FR"/>
                <w14:ligatures w14:val="none"/>
              </w:rPr>
              <w:t>---------------</w:t>
            </w:r>
          </w:p>
          <w:p w14:paraId="7BAB1D1D" w14:textId="77777777" w:rsidR="00F07144" w:rsidRPr="004549C4" w:rsidRDefault="00F07144" w:rsidP="004549C4">
            <w:pPr>
              <w:spacing w:after="0"/>
              <w:jc w:val="center"/>
              <w:rPr>
                <w:rFonts w:ascii="Arial Narrow" w:eastAsia="Times New Roman" w:hAnsi="Arial Narrow" w:cs="Times New Roman"/>
                <w:b/>
                <w:kern w:val="0"/>
                <w:sz w:val="24"/>
                <w:szCs w:val="24"/>
                <w:lang w:val="en-US" w:eastAsia="fr-FR"/>
                <w14:ligatures w14:val="none"/>
              </w:rPr>
            </w:pPr>
            <w:r w:rsidRPr="004549C4">
              <w:rPr>
                <w:rFonts w:ascii="Arial Narrow" w:eastAsia="Times New Roman" w:hAnsi="Arial Narrow" w:cs="Times New Roman"/>
                <w:b/>
                <w:kern w:val="0"/>
                <w:sz w:val="24"/>
                <w:szCs w:val="24"/>
                <w:lang w:val="en-US" w:eastAsia="fr-FR"/>
                <w14:ligatures w14:val="none"/>
              </w:rPr>
              <w:t>MINISTRY OF PUBLIC CONTRACTS</w:t>
            </w:r>
          </w:p>
          <w:p w14:paraId="6E88DE4A" w14:textId="77777777" w:rsidR="00F07144" w:rsidRPr="004549C4" w:rsidRDefault="00F07144" w:rsidP="004549C4">
            <w:pPr>
              <w:spacing w:after="0"/>
              <w:jc w:val="center"/>
              <w:rPr>
                <w:rFonts w:ascii="Arial Narrow" w:eastAsia="Times New Roman" w:hAnsi="Arial Narrow" w:cs="Times New Roman"/>
                <w:kern w:val="0"/>
                <w:sz w:val="24"/>
                <w:szCs w:val="24"/>
                <w:lang w:val="en-US" w:eastAsia="fr-FR"/>
                <w14:ligatures w14:val="none"/>
              </w:rPr>
            </w:pPr>
            <w:r w:rsidRPr="004549C4">
              <w:rPr>
                <w:rFonts w:ascii="Arial Narrow" w:eastAsia="Times New Roman" w:hAnsi="Arial Narrow" w:cs="Times New Roman"/>
                <w:kern w:val="0"/>
                <w:sz w:val="24"/>
                <w:szCs w:val="24"/>
                <w:lang w:val="en-US" w:eastAsia="fr-FR"/>
                <w14:ligatures w14:val="none"/>
              </w:rPr>
              <w:t>---------------</w:t>
            </w:r>
          </w:p>
          <w:p w14:paraId="13C4A75C" w14:textId="77777777" w:rsidR="00F07144" w:rsidRPr="004549C4" w:rsidRDefault="00F07144" w:rsidP="004549C4">
            <w:pPr>
              <w:spacing w:after="0"/>
              <w:jc w:val="center"/>
              <w:rPr>
                <w:rFonts w:ascii="Arial Narrow" w:eastAsia="Times New Roman" w:hAnsi="Arial Narrow" w:cs="Times New Roman"/>
                <w:kern w:val="0"/>
                <w:sz w:val="24"/>
                <w:szCs w:val="24"/>
                <w:lang w:val="en-US" w:eastAsia="fr-FR"/>
                <w14:ligatures w14:val="none"/>
              </w:rPr>
            </w:pPr>
          </w:p>
        </w:tc>
      </w:tr>
    </w:tbl>
    <w:p w14:paraId="308F2CBA" w14:textId="77777777" w:rsidR="00F07144" w:rsidRPr="005C4592" w:rsidRDefault="00F07144" w:rsidP="00F07144">
      <w:pPr>
        <w:rPr>
          <w:rFonts w:ascii="Calibri" w:eastAsia="Times New Roman" w:hAnsi="Calibri" w:cs="Times New Roman"/>
          <w:kern w:val="0"/>
          <w:lang w:val="en-US" w:eastAsia="fr-FR"/>
          <w14:ligatures w14:val="none"/>
        </w:rPr>
      </w:pPr>
    </w:p>
    <w:p w14:paraId="7FB3AC1D" w14:textId="77777777" w:rsidR="00F07144" w:rsidRPr="005C4592" w:rsidRDefault="00F07144" w:rsidP="00F07144">
      <w:pPr>
        <w:rPr>
          <w:rFonts w:ascii="Calibri" w:eastAsia="Times New Roman" w:hAnsi="Calibri" w:cs="Times New Roman"/>
          <w:kern w:val="0"/>
          <w:lang w:val="en-US" w:eastAsia="fr-FR"/>
          <w14:ligatures w14:val="none"/>
        </w:rPr>
      </w:pPr>
    </w:p>
    <w:p w14:paraId="2ADEDEDB" w14:textId="77777777" w:rsidR="00F07144" w:rsidRPr="005C4592" w:rsidRDefault="00F07144" w:rsidP="00F07144">
      <w:pPr>
        <w:rPr>
          <w:rFonts w:ascii="Calibri" w:eastAsia="Times New Roman" w:hAnsi="Calibri" w:cs="Times New Roman"/>
          <w:kern w:val="0"/>
          <w:lang w:val="en-US" w:eastAsia="fr-FR"/>
          <w14:ligatures w14:val="none"/>
        </w:rPr>
      </w:pPr>
    </w:p>
    <w:p w14:paraId="7B623B37" w14:textId="77777777" w:rsidR="00F07144" w:rsidRPr="005C4592" w:rsidRDefault="00F07144" w:rsidP="00F07144">
      <w:pPr>
        <w:jc w:val="center"/>
        <w:rPr>
          <w:rFonts w:ascii="Calibri" w:eastAsia="Times New Roman" w:hAnsi="Calibri" w:cs="Times New Roman"/>
          <w:kern w:val="0"/>
          <w:lang w:val="fr-FR" w:eastAsia="fr-FR"/>
          <w14:ligatures w14:val="none"/>
        </w:rPr>
      </w:pPr>
      <w:r w:rsidRPr="005C4592">
        <w:rPr>
          <w:rFonts w:ascii="Century" w:eastAsia="Times New Roman" w:hAnsi="Century" w:cs="Aharoni"/>
          <w:noProof/>
          <w:kern w:val="0"/>
          <w:sz w:val="28"/>
          <w:szCs w:val="28"/>
          <w:lang w:val="fr-FR" w:eastAsia="fr-FR"/>
          <w14:ligatures w14:val="none"/>
        </w:rPr>
        <mc:AlternateContent>
          <mc:Choice Requires="wps">
            <w:drawing>
              <wp:anchor distT="0" distB="0" distL="114300" distR="114300" simplePos="0" relativeHeight="251659264" behindDoc="0" locked="0" layoutInCell="1" allowOverlap="1" wp14:anchorId="319F58D2" wp14:editId="78BD398C">
                <wp:simplePos x="0" y="0"/>
                <wp:positionH relativeFrom="margin">
                  <wp:posOffset>-314688</wp:posOffset>
                </wp:positionH>
                <wp:positionV relativeFrom="paragraph">
                  <wp:posOffset>316321</wp:posOffset>
                </wp:positionV>
                <wp:extent cx="6308090" cy="3769178"/>
                <wp:effectExtent l="19050" t="19050" r="16510" b="22225"/>
                <wp:wrapNone/>
                <wp:docPr id="4" name="Zone de texte 4"/>
                <wp:cNvGraphicFramePr/>
                <a:graphic xmlns:a="http://schemas.openxmlformats.org/drawingml/2006/main">
                  <a:graphicData uri="http://schemas.microsoft.com/office/word/2010/wordprocessingShape">
                    <wps:wsp>
                      <wps:cNvSpPr txBox="1"/>
                      <wps:spPr>
                        <a:xfrm>
                          <a:off x="0" y="0"/>
                          <a:ext cx="6308090" cy="3769178"/>
                        </a:xfrm>
                        <a:prstGeom prst="roundRect">
                          <a:avLst/>
                        </a:prstGeom>
                        <a:solidFill>
                          <a:srgbClr val="5B9BD5">
                            <a:lumMod val="20000"/>
                            <a:lumOff val="80000"/>
                          </a:srgbClr>
                        </a:solidFill>
                        <a:ln w="28575">
                          <a:solidFill>
                            <a:prstClr val="black"/>
                          </a:solidFill>
                        </a:ln>
                        <a:effectLst/>
                      </wps:spPr>
                      <wps:txbx>
                        <w:txbxContent>
                          <w:p w14:paraId="35327AB9" w14:textId="6B7E19E8" w:rsidR="00F07144" w:rsidRDefault="00F07144" w:rsidP="00F07144">
                            <w:pPr>
                              <w:jc w:val="center"/>
                              <w:rPr>
                                <w:rFonts w:ascii="Century" w:hAnsi="Century" w:cs="Times New Roman"/>
                                <w:b/>
                                <w:sz w:val="40"/>
                                <w:szCs w:val="26"/>
                              </w:rPr>
                            </w:pPr>
                            <w:r>
                              <w:rPr>
                                <w:rFonts w:ascii="Century" w:hAnsi="Century" w:cs="Times New Roman"/>
                                <w:b/>
                                <w:sz w:val="40"/>
                                <w:szCs w:val="26"/>
                              </w:rPr>
                              <w:t>EXPOSE :</w:t>
                            </w:r>
                          </w:p>
                          <w:p w14:paraId="6C9ADCA7" w14:textId="347CC3F9" w:rsidR="00F07144" w:rsidRDefault="00F07144" w:rsidP="00F07144">
                            <w:pPr>
                              <w:jc w:val="center"/>
                            </w:pPr>
                            <w:r w:rsidRPr="00465FFA">
                              <w:rPr>
                                <w:rFonts w:ascii="Century" w:hAnsi="Century" w:cs="Times New Roman"/>
                                <w:b/>
                                <w:sz w:val="40"/>
                                <w:szCs w:val="26"/>
                              </w:rPr>
                              <w:t xml:space="preserve"> « L</w:t>
                            </w:r>
                            <w:r w:rsidR="001C532E">
                              <w:rPr>
                                <w:rFonts w:ascii="Century" w:hAnsi="Century" w:cs="Times New Roman"/>
                                <w:b/>
                                <w:sz w:val="40"/>
                                <w:szCs w:val="26"/>
                              </w:rPr>
                              <w:t>A RESPONSABILITE DES</w:t>
                            </w:r>
                            <w:r w:rsidRPr="00465FFA">
                              <w:rPr>
                                <w:rFonts w:ascii="Century" w:hAnsi="Century" w:cs="Times New Roman"/>
                                <w:b/>
                                <w:sz w:val="40"/>
                                <w:szCs w:val="26"/>
                              </w:rPr>
                              <w:t xml:space="preserve"> </w:t>
                            </w:r>
                            <w:r w:rsidR="001070A2">
                              <w:rPr>
                                <w:rFonts w:ascii="Century" w:hAnsi="Century" w:cs="Times New Roman"/>
                                <w:b/>
                                <w:sz w:val="40"/>
                                <w:szCs w:val="26"/>
                              </w:rPr>
                              <w:t xml:space="preserve">ACTEURS IMPLIQUES </w:t>
                            </w:r>
                            <w:r>
                              <w:rPr>
                                <w:rFonts w:ascii="Century" w:hAnsi="Century" w:cs="Times New Roman"/>
                                <w:b/>
                                <w:sz w:val="40"/>
                                <w:szCs w:val="26"/>
                              </w:rPr>
                              <w:t xml:space="preserve">DANS LA </w:t>
                            </w:r>
                            <w:r w:rsidR="001070A2">
                              <w:rPr>
                                <w:rFonts w:ascii="Century" w:hAnsi="Century" w:cs="Times New Roman"/>
                                <w:b/>
                                <w:sz w:val="40"/>
                                <w:szCs w:val="26"/>
                              </w:rPr>
                              <w:t xml:space="preserve">CHAINE DE </w:t>
                            </w:r>
                            <w:r>
                              <w:rPr>
                                <w:rFonts w:ascii="Century" w:hAnsi="Century" w:cs="Times New Roman"/>
                                <w:b/>
                                <w:sz w:val="40"/>
                                <w:szCs w:val="26"/>
                              </w:rPr>
                              <w:t>PASSATION</w:t>
                            </w:r>
                            <w:r w:rsidR="00AA7B91">
                              <w:rPr>
                                <w:rFonts w:ascii="Century" w:hAnsi="Century" w:cs="Times New Roman"/>
                                <w:b/>
                                <w:sz w:val="40"/>
                                <w:szCs w:val="26"/>
                              </w:rPr>
                              <w:t>,</w:t>
                            </w:r>
                            <w:r w:rsidR="009B6736">
                              <w:rPr>
                                <w:rFonts w:ascii="Century" w:hAnsi="Century" w:cs="Times New Roman"/>
                                <w:b/>
                                <w:sz w:val="40"/>
                                <w:szCs w:val="26"/>
                              </w:rPr>
                              <w:t xml:space="preserve"> DE CONTRÔLE</w:t>
                            </w:r>
                            <w:r w:rsidR="00AA7B91">
                              <w:rPr>
                                <w:rFonts w:ascii="Century" w:hAnsi="Century" w:cs="Times New Roman"/>
                                <w:b/>
                                <w:sz w:val="40"/>
                                <w:szCs w:val="26"/>
                              </w:rPr>
                              <w:t>, DE SUIVI ET DE L’EXECUTION</w:t>
                            </w:r>
                            <w:r w:rsidR="009B6736">
                              <w:rPr>
                                <w:rFonts w:ascii="Century" w:hAnsi="Century" w:cs="Times New Roman"/>
                                <w:b/>
                                <w:sz w:val="40"/>
                                <w:szCs w:val="26"/>
                              </w:rPr>
                              <w:t xml:space="preserve"> </w:t>
                            </w:r>
                            <w:r w:rsidRPr="00465FFA">
                              <w:rPr>
                                <w:rFonts w:ascii="Century" w:hAnsi="Century" w:cs="Times New Roman"/>
                                <w:b/>
                                <w:sz w:val="40"/>
                                <w:szCs w:val="26"/>
                              </w:rPr>
                              <w:t xml:space="preserve">DES MARCHES PUBLICS </w:t>
                            </w:r>
                            <w:r w:rsidR="001070A2">
                              <w:rPr>
                                <w:rFonts w:ascii="Century" w:hAnsi="Century" w:cs="Times New Roman"/>
                                <w:b/>
                                <w:sz w:val="40"/>
                                <w:szCs w:val="26"/>
                              </w:rPr>
                              <w:t xml:space="preserve">D’APRES LA CIRCULAIRE N°00001/PR/MINMAP/CAB/ DU 25 avril 2022 RELATIVE A L’APPLICATION DU CODE DES MARCHES PUBLICS </w:t>
                            </w:r>
                            <w:r w:rsidRPr="00465FFA">
                              <w:rPr>
                                <w:rFonts w:ascii="Century" w:hAnsi="Century" w:cs="Times New Roman"/>
                                <w:b/>
                                <w:sz w:val="40"/>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19F58D2" id="Zone de texte 4" o:spid="_x0000_s1026" style="position:absolute;left:0;text-align:left;margin-left:-24.8pt;margin-top:24.9pt;width:496.7pt;height:29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" fillcolor="#deebf7" strokeweight="2.25pt">
                <v:textbox>
                  <w:txbxContent>
                    <w:p w14:paraId="35327AB9" w14:textId="6B7E19E8" w:rsidR="00F07144" w:rsidRDefault="00F07144" w:rsidP="00F07144">
                      <w:pPr>
                        <w:jc w:val="center"/>
                        <w:rPr>
                          <w:rFonts w:ascii="Century" w:hAnsi="Century" w:cs="Times New Roman"/>
                          <w:b/>
                          <w:sz w:val="40"/>
                          <w:szCs w:val="26"/>
                        </w:rPr>
                      </w:pPr>
                      <w:r>
                        <w:rPr>
                          <w:rFonts w:ascii="Century" w:hAnsi="Century" w:cs="Times New Roman"/>
                          <w:b/>
                          <w:sz w:val="40"/>
                          <w:szCs w:val="26"/>
                        </w:rPr>
                        <w:t>EXPOSE :</w:t>
                      </w:r>
                    </w:p>
                    <w:p w14:paraId="6C9ADCA7" w14:textId="347CC3F9" w:rsidR="00F07144" w:rsidRDefault="00F07144" w:rsidP="00F07144">
                      <w:pPr>
                        <w:jc w:val="center"/>
                      </w:pPr>
                      <w:r w:rsidRPr="00465FFA">
                        <w:rPr>
                          <w:rFonts w:ascii="Century" w:hAnsi="Century" w:cs="Times New Roman"/>
                          <w:b/>
                          <w:sz w:val="40"/>
                          <w:szCs w:val="26"/>
                        </w:rPr>
                        <w:t xml:space="preserve"> « L</w:t>
                      </w:r>
                      <w:r w:rsidR="001C532E">
                        <w:rPr>
                          <w:rFonts w:ascii="Century" w:hAnsi="Century" w:cs="Times New Roman"/>
                          <w:b/>
                          <w:sz w:val="40"/>
                          <w:szCs w:val="26"/>
                        </w:rPr>
                        <w:t>A RESPONSABILITE DES</w:t>
                      </w:r>
                      <w:r w:rsidRPr="00465FFA">
                        <w:rPr>
                          <w:rFonts w:ascii="Century" w:hAnsi="Century" w:cs="Times New Roman"/>
                          <w:b/>
                          <w:sz w:val="40"/>
                          <w:szCs w:val="26"/>
                        </w:rPr>
                        <w:t xml:space="preserve"> </w:t>
                      </w:r>
                      <w:r w:rsidR="001070A2">
                        <w:rPr>
                          <w:rFonts w:ascii="Century" w:hAnsi="Century" w:cs="Times New Roman"/>
                          <w:b/>
                          <w:sz w:val="40"/>
                          <w:szCs w:val="26"/>
                        </w:rPr>
                        <w:t xml:space="preserve">ACTEURS IMPLIQUES </w:t>
                      </w:r>
                      <w:r>
                        <w:rPr>
                          <w:rFonts w:ascii="Century" w:hAnsi="Century" w:cs="Times New Roman"/>
                          <w:b/>
                          <w:sz w:val="40"/>
                          <w:szCs w:val="26"/>
                        </w:rPr>
                        <w:t xml:space="preserve">DANS LA </w:t>
                      </w:r>
                      <w:r w:rsidR="001070A2">
                        <w:rPr>
                          <w:rFonts w:ascii="Century" w:hAnsi="Century" w:cs="Times New Roman"/>
                          <w:b/>
                          <w:sz w:val="40"/>
                          <w:szCs w:val="26"/>
                        </w:rPr>
                        <w:t xml:space="preserve">CHAINE DE </w:t>
                      </w:r>
                      <w:r>
                        <w:rPr>
                          <w:rFonts w:ascii="Century" w:hAnsi="Century" w:cs="Times New Roman"/>
                          <w:b/>
                          <w:sz w:val="40"/>
                          <w:szCs w:val="26"/>
                        </w:rPr>
                        <w:t>PASSATION</w:t>
                      </w:r>
                      <w:r w:rsidR="00AA7B91">
                        <w:rPr>
                          <w:rFonts w:ascii="Century" w:hAnsi="Century" w:cs="Times New Roman"/>
                          <w:b/>
                          <w:sz w:val="40"/>
                          <w:szCs w:val="26"/>
                        </w:rPr>
                        <w:t>,</w:t>
                      </w:r>
                      <w:r w:rsidR="009B6736">
                        <w:rPr>
                          <w:rFonts w:ascii="Century" w:hAnsi="Century" w:cs="Times New Roman"/>
                          <w:b/>
                          <w:sz w:val="40"/>
                          <w:szCs w:val="26"/>
                        </w:rPr>
                        <w:t xml:space="preserve"> DE CONTRÔLE</w:t>
                      </w:r>
                      <w:r w:rsidR="00AA7B91">
                        <w:rPr>
                          <w:rFonts w:ascii="Century" w:hAnsi="Century" w:cs="Times New Roman"/>
                          <w:b/>
                          <w:sz w:val="40"/>
                          <w:szCs w:val="26"/>
                        </w:rPr>
                        <w:t>, DE SUIVI ET DE L’EXECUTION</w:t>
                      </w:r>
                      <w:r w:rsidR="009B6736">
                        <w:rPr>
                          <w:rFonts w:ascii="Century" w:hAnsi="Century" w:cs="Times New Roman"/>
                          <w:b/>
                          <w:sz w:val="40"/>
                          <w:szCs w:val="26"/>
                        </w:rPr>
                        <w:t xml:space="preserve"> </w:t>
                      </w:r>
                      <w:r w:rsidRPr="00465FFA">
                        <w:rPr>
                          <w:rFonts w:ascii="Century" w:hAnsi="Century" w:cs="Times New Roman"/>
                          <w:b/>
                          <w:sz w:val="40"/>
                          <w:szCs w:val="26"/>
                        </w:rPr>
                        <w:t xml:space="preserve">DES MARCHES PUBLICS </w:t>
                      </w:r>
                      <w:r w:rsidR="001070A2">
                        <w:rPr>
                          <w:rFonts w:ascii="Century" w:hAnsi="Century" w:cs="Times New Roman"/>
                          <w:b/>
                          <w:sz w:val="40"/>
                          <w:szCs w:val="26"/>
                        </w:rPr>
                        <w:t xml:space="preserve">D’APRES LA CIRCULAIRE N°00001/PR/MINMAP/CAB/ DU 25 avril 2022 RELATIVE A L’APPLICATION DU CODE DES MARCHES PUBLICS </w:t>
                      </w:r>
                      <w:r w:rsidRPr="00465FFA">
                        <w:rPr>
                          <w:rFonts w:ascii="Century" w:hAnsi="Century" w:cs="Times New Roman"/>
                          <w:b/>
                          <w:sz w:val="40"/>
                          <w:szCs w:val="26"/>
                        </w:rPr>
                        <w:t>»</w:t>
                      </w:r>
                    </w:p>
                  </w:txbxContent>
                </v:textbox>
                <w10:wrap anchorx="margin"/>
              </v:roundrect>
            </w:pict>
          </mc:Fallback>
        </mc:AlternateContent>
      </w:r>
    </w:p>
    <w:p w14:paraId="0286AB17" w14:textId="77777777" w:rsidR="00F07144" w:rsidRPr="005C4592" w:rsidRDefault="00F07144" w:rsidP="00F07144">
      <w:pPr>
        <w:rPr>
          <w:rFonts w:ascii="Calibri" w:eastAsia="Times New Roman" w:hAnsi="Calibri" w:cs="Times New Roman"/>
          <w:kern w:val="0"/>
          <w:lang w:val="fr-FR" w:eastAsia="fr-FR"/>
          <w14:ligatures w14:val="none"/>
        </w:rPr>
      </w:pPr>
    </w:p>
    <w:p w14:paraId="035E3972" w14:textId="77777777" w:rsidR="00F07144" w:rsidRPr="005C4592" w:rsidRDefault="00F07144" w:rsidP="00F07144">
      <w:pPr>
        <w:rPr>
          <w:rFonts w:ascii="Calibri" w:eastAsia="Times New Roman" w:hAnsi="Calibri" w:cs="Times New Roman"/>
          <w:kern w:val="0"/>
          <w:lang w:val="fr-FR" w:eastAsia="fr-FR"/>
          <w14:ligatures w14:val="none"/>
        </w:rPr>
      </w:pPr>
    </w:p>
    <w:p w14:paraId="50CE84B6" w14:textId="77777777" w:rsidR="00F07144" w:rsidRPr="005C4592" w:rsidRDefault="00F07144" w:rsidP="00F07144">
      <w:pPr>
        <w:rPr>
          <w:rFonts w:ascii="Calibri" w:eastAsia="Times New Roman" w:hAnsi="Calibri" w:cs="Times New Roman"/>
          <w:kern w:val="0"/>
          <w:lang w:val="fr-FR" w:eastAsia="fr-FR"/>
          <w14:ligatures w14:val="none"/>
        </w:rPr>
      </w:pPr>
    </w:p>
    <w:p w14:paraId="1DC610BA" w14:textId="77777777" w:rsidR="00F07144" w:rsidRPr="005C4592" w:rsidRDefault="00F07144" w:rsidP="00F07144">
      <w:pPr>
        <w:rPr>
          <w:rFonts w:ascii="Calibri" w:eastAsia="Times New Roman" w:hAnsi="Calibri" w:cs="Times New Roman"/>
          <w:kern w:val="0"/>
          <w:lang w:val="fr-FR" w:eastAsia="fr-FR"/>
          <w14:ligatures w14:val="none"/>
        </w:rPr>
      </w:pPr>
    </w:p>
    <w:p w14:paraId="527C7939" w14:textId="77777777" w:rsidR="00F07144" w:rsidRPr="005C4592" w:rsidRDefault="00F07144" w:rsidP="00F07144">
      <w:pPr>
        <w:rPr>
          <w:rFonts w:ascii="Calibri" w:eastAsia="Times New Roman" w:hAnsi="Calibri" w:cs="Times New Roman"/>
          <w:kern w:val="0"/>
          <w:lang w:val="fr-FR" w:eastAsia="fr-FR"/>
          <w14:ligatures w14:val="none"/>
        </w:rPr>
      </w:pPr>
    </w:p>
    <w:p w14:paraId="0C436EC1" w14:textId="77777777" w:rsidR="00F07144" w:rsidRPr="005C4592" w:rsidRDefault="00F07144" w:rsidP="00F07144">
      <w:pPr>
        <w:rPr>
          <w:rFonts w:ascii="Calibri" w:eastAsia="Times New Roman" w:hAnsi="Calibri" w:cs="Times New Roman"/>
          <w:kern w:val="0"/>
          <w:lang w:val="fr-FR" w:eastAsia="fr-FR"/>
          <w14:ligatures w14:val="none"/>
        </w:rPr>
      </w:pPr>
    </w:p>
    <w:p w14:paraId="11FC9CEF" w14:textId="77777777" w:rsidR="00F07144" w:rsidRPr="005C4592" w:rsidRDefault="00F07144" w:rsidP="00F07144">
      <w:pPr>
        <w:rPr>
          <w:rFonts w:ascii="Calibri" w:eastAsia="Times New Roman" w:hAnsi="Calibri" w:cs="Times New Roman"/>
          <w:kern w:val="0"/>
          <w:lang w:val="fr-FR" w:eastAsia="fr-FR"/>
          <w14:ligatures w14:val="none"/>
        </w:rPr>
      </w:pPr>
    </w:p>
    <w:p w14:paraId="231D46DB" w14:textId="77777777" w:rsidR="00F07144" w:rsidRPr="005C4592" w:rsidRDefault="00F07144" w:rsidP="00F07144">
      <w:pPr>
        <w:rPr>
          <w:rFonts w:ascii="Calibri" w:eastAsia="Times New Roman" w:hAnsi="Calibri" w:cs="Times New Roman"/>
          <w:kern w:val="0"/>
          <w:lang w:val="fr-FR" w:eastAsia="fr-FR"/>
          <w14:ligatures w14:val="none"/>
        </w:rPr>
      </w:pPr>
    </w:p>
    <w:p w14:paraId="353404B8" w14:textId="77777777" w:rsidR="00F07144" w:rsidRPr="005C4592" w:rsidRDefault="00F07144" w:rsidP="00F07144">
      <w:pPr>
        <w:rPr>
          <w:rFonts w:ascii="Calibri" w:eastAsia="Times New Roman" w:hAnsi="Calibri" w:cs="Times New Roman"/>
          <w:kern w:val="0"/>
          <w:lang w:val="fr-FR" w:eastAsia="fr-FR"/>
          <w14:ligatures w14:val="none"/>
        </w:rPr>
      </w:pPr>
    </w:p>
    <w:p w14:paraId="27A5D36C" w14:textId="77777777" w:rsidR="00F07144" w:rsidRPr="005C4592" w:rsidRDefault="00F07144" w:rsidP="00F07144">
      <w:pPr>
        <w:rPr>
          <w:rFonts w:ascii="Calibri" w:eastAsia="Times New Roman" w:hAnsi="Calibri" w:cs="Times New Roman"/>
          <w:kern w:val="0"/>
          <w:lang w:val="fr-FR" w:eastAsia="fr-FR"/>
          <w14:ligatures w14:val="none"/>
        </w:rPr>
      </w:pPr>
    </w:p>
    <w:p w14:paraId="1FACA224" w14:textId="77777777" w:rsidR="00F07144" w:rsidRPr="005C4592" w:rsidRDefault="00F07144" w:rsidP="00F07144">
      <w:pPr>
        <w:tabs>
          <w:tab w:val="left" w:pos="2265"/>
        </w:tabs>
        <w:rPr>
          <w:rFonts w:ascii="Calibri" w:eastAsia="Times New Roman" w:hAnsi="Calibri" w:cs="Times New Roman"/>
          <w:b/>
          <w:kern w:val="0"/>
          <w:lang w:val="fr-FR" w:eastAsia="fr-FR"/>
          <w14:ligatures w14:val="none"/>
        </w:rPr>
      </w:pPr>
      <w:r w:rsidRPr="005C4592">
        <w:rPr>
          <w:rFonts w:ascii="Calibri" w:eastAsia="Times New Roman" w:hAnsi="Calibri" w:cs="Times New Roman"/>
          <w:b/>
          <w:kern w:val="0"/>
          <w:lang w:val="fr-FR" w:eastAsia="fr-FR"/>
          <w14:ligatures w14:val="none"/>
        </w:rPr>
        <w:tab/>
      </w:r>
    </w:p>
    <w:p w14:paraId="3CD4F2A1" w14:textId="77777777" w:rsidR="00F07144" w:rsidRPr="005C4592" w:rsidRDefault="00F07144" w:rsidP="00F07144">
      <w:pPr>
        <w:jc w:val="center"/>
        <w:rPr>
          <w:rFonts w:ascii="Calibri" w:eastAsia="Times New Roman" w:hAnsi="Calibri" w:cs="Times New Roman"/>
          <w:b/>
          <w:kern w:val="0"/>
          <w:lang w:val="fr-FR" w:eastAsia="fr-FR"/>
          <w14:ligatures w14:val="none"/>
        </w:rPr>
      </w:pPr>
    </w:p>
    <w:p w14:paraId="506CE321" w14:textId="77777777" w:rsidR="00F07144" w:rsidRPr="005C4592" w:rsidRDefault="00F07144" w:rsidP="00F07144">
      <w:pPr>
        <w:rPr>
          <w:rFonts w:ascii="Calibri" w:eastAsia="Times New Roman" w:hAnsi="Calibri" w:cs="Times New Roman"/>
          <w:b/>
          <w:kern w:val="0"/>
          <w:lang w:val="fr-FR" w:eastAsia="fr-FR"/>
          <w14:ligatures w14:val="none"/>
        </w:rPr>
      </w:pPr>
    </w:p>
    <w:p w14:paraId="7C523E41" w14:textId="77777777" w:rsidR="00F07144" w:rsidRPr="005C4592" w:rsidRDefault="00F07144" w:rsidP="00F07144">
      <w:pPr>
        <w:jc w:val="center"/>
        <w:rPr>
          <w:rFonts w:ascii="Calibri" w:eastAsia="Times New Roman" w:hAnsi="Calibri" w:cs="Times New Roman"/>
          <w:b/>
          <w:kern w:val="0"/>
          <w:lang w:val="fr-FR" w:eastAsia="fr-FR"/>
          <w14:ligatures w14:val="none"/>
        </w:rPr>
      </w:pPr>
    </w:p>
    <w:p w14:paraId="7A2B3893" w14:textId="77777777" w:rsidR="00F07144" w:rsidRPr="005C4592" w:rsidRDefault="00F07144" w:rsidP="00F07144">
      <w:pPr>
        <w:tabs>
          <w:tab w:val="left" w:pos="2400"/>
          <w:tab w:val="left" w:pos="3390"/>
        </w:tabs>
        <w:rPr>
          <w:rFonts w:ascii="Calibri" w:eastAsia="Times New Roman" w:hAnsi="Calibri" w:cs="Times New Roman"/>
          <w:b/>
          <w:kern w:val="0"/>
          <w:lang w:val="fr-FR" w:eastAsia="fr-FR"/>
          <w14:ligatures w14:val="none"/>
        </w:rPr>
      </w:pPr>
      <w:r w:rsidRPr="005C4592">
        <w:rPr>
          <w:rFonts w:ascii="Calibri" w:eastAsia="Times New Roman" w:hAnsi="Calibri" w:cs="Times New Roman"/>
          <w:b/>
          <w:kern w:val="0"/>
          <w:lang w:val="fr-FR" w:eastAsia="fr-FR"/>
          <w14:ligatures w14:val="none"/>
        </w:rPr>
        <w:tab/>
      </w:r>
    </w:p>
    <w:p w14:paraId="67264E12" w14:textId="57FE0D13" w:rsidR="00F07144" w:rsidRPr="005C4592" w:rsidRDefault="00F07144" w:rsidP="00F07144">
      <w:pPr>
        <w:rPr>
          <w:rFonts w:ascii="Calibri" w:eastAsia="Times New Roman" w:hAnsi="Calibri" w:cs="Times New Roman"/>
          <w:b/>
          <w:kern w:val="0"/>
          <w:sz w:val="24"/>
          <w:lang w:val="fr-FR" w:eastAsia="fr-FR"/>
          <w14:ligatures w14:val="none"/>
        </w:rPr>
      </w:pPr>
    </w:p>
    <w:p w14:paraId="438DED51" w14:textId="77777777" w:rsidR="00F07144" w:rsidRPr="005C4592" w:rsidRDefault="00F07144" w:rsidP="00F07144">
      <w:pPr>
        <w:rPr>
          <w:rFonts w:ascii="Calibri" w:eastAsia="Times New Roman" w:hAnsi="Calibri" w:cs="Times New Roman"/>
          <w:b/>
          <w:kern w:val="0"/>
          <w:lang w:val="fr-FR" w:eastAsia="fr-FR"/>
          <w14:ligatures w14:val="none"/>
        </w:rPr>
      </w:pPr>
    </w:p>
    <w:p w14:paraId="36D62208" w14:textId="77777777" w:rsidR="00F07144" w:rsidRPr="005C4592" w:rsidRDefault="00F07144" w:rsidP="00F07144">
      <w:pPr>
        <w:rPr>
          <w:rFonts w:ascii="Calibri" w:eastAsia="Times New Roman" w:hAnsi="Calibri" w:cs="Times New Roman"/>
          <w:b/>
          <w:kern w:val="0"/>
          <w:lang w:val="fr-FR" w:eastAsia="fr-FR"/>
          <w14:ligatures w14:val="none"/>
        </w:rPr>
      </w:pPr>
    </w:p>
    <w:tbl>
      <w:tblPr>
        <w:tblpPr w:leftFromText="141" w:rightFromText="141" w:bottomFromText="160" w:vertAnchor="text" w:horzAnchor="margin" w:tblpY="-4776"/>
        <w:tblW w:w="10060" w:type="dxa"/>
        <w:tblCellMar>
          <w:left w:w="10" w:type="dxa"/>
          <w:right w:w="10" w:type="dxa"/>
        </w:tblCellMar>
        <w:tblLook w:val="04A0" w:firstRow="1" w:lastRow="0" w:firstColumn="1" w:lastColumn="0" w:noHBand="0" w:noVBand="1"/>
      </w:tblPr>
      <w:tblGrid>
        <w:gridCol w:w="4390"/>
        <w:gridCol w:w="1418"/>
        <w:gridCol w:w="4252"/>
      </w:tblGrid>
      <w:tr w:rsidR="00F07144" w:rsidRPr="005C4592" w14:paraId="6335ED25" w14:textId="77777777" w:rsidTr="008646B8">
        <w:tc>
          <w:tcPr>
            <w:tcW w:w="4390" w:type="dxa"/>
            <w:tcMar>
              <w:top w:w="0" w:type="dxa"/>
              <w:left w:w="108" w:type="dxa"/>
              <w:bottom w:w="0" w:type="dxa"/>
              <w:right w:w="108" w:type="dxa"/>
            </w:tcMar>
            <w:vAlign w:val="center"/>
          </w:tcPr>
          <w:p w14:paraId="4FE44C12" w14:textId="77777777" w:rsidR="00F07144" w:rsidRPr="005C4592" w:rsidRDefault="00F07144" w:rsidP="00F07144">
            <w:pPr>
              <w:spacing w:after="0" w:line="256" w:lineRule="auto"/>
              <w:ind w:left="-822" w:right="-711"/>
              <w:jc w:val="center"/>
              <w:rPr>
                <w:rFonts w:ascii="Arial Narrow" w:eastAsia="Times New Roman" w:hAnsi="Arial Narrow" w:cs="Calibri"/>
                <w:b/>
                <w:bCs/>
                <w:kern w:val="0"/>
                <w:sz w:val="16"/>
                <w:szCs w:val="16"/>
                <w:lang w:val="fr-FR" w:eastAsia="fr-FR"/>
                <w14:ligatures w14:val="none"/>
              </w:rPr>
            </w:pPr>
          </w:p>
        </w:tc>
        <w:tc>
          <w:tcPr>
            <w:tcW w:w="1418" w:type="dxa"/>
            <w:tcMar>
              <w:top w:w="0" w:type="dxa"/>
              <w:left w:w="108" w:type="dxa"/>
              <w:bottom w:w="0" w:type="dxa"/>
              <w:right w:w="108" w:type="dxa"/>
            </w:tcMar>
            <w:vAlign w:val="center"/>
          </w:tcPr>
          <w:p w14:paraId="04472D1A" w14:textId="77777777" w:rsidR="00F07144" w:rsidRPr="005C4592" w:rsidRDefault="00F07144" w:rsidP="00F07144">
            <w:pPr>
              <w:tabs>
                <w:tab w:val="center" w:pos="1418"/>
                <w:tab w:val="center" w:pos="7797"/>
              </w:tabs>
              <w:spacing w:after="0" w:line="256" w:lineRule="auto"/>
              <w:ind w:right="-711"/>
              <w:jc w:val="center"/>
              <w:rPr>
                <w:rFonts w:ascii="Arial Narrow" w:eastAsia="Times New Roman" w:hAnsi="Arial Narrow" w:cs="Calibri"/>
                <w:b/>
                <w:bCs/>
                <w:kern w:val="0"/>
                <w:sz w:val="16"/>
                <w:szCs w:val="16"/>
                <w:lang w:val="fr-FR" w:eastAsia="fr-FR"/>
                <w14:ligatures w14:val="none"/>
              </w:rPr>
            </w:pPr>
          </w:p>
        </w:tc>
        <w:tc>
          <w:tcPr>
            <w:tcW w:w="4252" w:type="dxa"/>
            <w:tcMar>
              <w:top w:w="0" w:type="dxa"/>
              <w:left w:w="108" w:type="dxa"/>
              <w:bottom w:w="0" w:type="dxa"/>
              <w:right w:w="108" w:type="dxa"/>
            </w:tcMar>
            <w:vAlign w:val="center"/>
          </w:tcPr>
          <w:p w14:paraId="3999FAC3" w14:textId="77777777" w:rsidR="00F07144" w:rsidRPr="005C4592" w:rsidRDefault="00F07144" w:rsidP="00F07144">
            <w:pPr>
              <w:tabs>
                <w:tab w:val="center" w:pos="1025"/>
                <w:tab w:val="center" w:pos="7797"/>
              </w:tabs>
              <w:spacing w:after="0" w:line="256" w:lineRule="auto"/>
              <w:ind w:right="-711"/>
              <w:jc w:val="center"/>
              <w:rPr>
                <w:rFonts w:ascii="Arial Narrow" w:eastAsia="Times New Roman" w:hAnsi="Arial Narrow" w:cs="Calibri"/>
                <w:b/>
                <w:bCs/>
                <w:kern w:val="0"/>
                <w:sz w:val="16"/>
                <w:szCs w:val="16"/>
                <w:lang w:val="fr-FR" w:eastAsia="fr-FR"/>
                <w14:ligatures w14:val="none"/>
              </w:rPr>
            </w:pPr>
          </w:p>
        </w:tc>
      </w:tr>
    </w:tbl>
    <w:p w14:paraId="26D78A45" w14:textId="77777777" w:rsidR="00F07144" w:rsidRPr="005C4592" w:rsidRDefault="00F07144" w:rsidP="00F07144">
      <w:pPr>
        <w:rPr>
          <w:rFonts w:ascii="Arial Narrow" w:eastAsia="Times New Roman" w:hAnsi="Arial Narrow" w:cs="Arial"/>
          <w:b/>
          <w:kern w:val="0"/>
          <w:sz w:val="28"/>
          <w:lang w:val="fr-FR" w:eastAsia="fr-FR"/>
          <w14:ligatures w14:val="none"/>
        </w:rPr>
      </w:pPr>
    </w:p>
    <w:p w14:paraId="35E04D23" w14:textId="1934DE32" w:rsidR="004549C4" w:rsidRDefault="004549C4">
      <w:pPr>
        <w:rPr>
          <w:rFonts w:ascii="Arial Narrow" w:eastAsia="Times New Roman" w:hAnsi="Arial Narrow" w:cs="Arial"/>
          <w:b/>
          <w:kern w:val="0"/>
          <w:sz w:val="28"/>
          <w:lang w:val="fr-FR" w:eastAsia="fr-FR"/>
          <w14:ligatures w14:val="none"/>
        </w:rPr>
      </w:pPr>
      <w:r>
        <w:rPr>
          <w:rFonts w:ascii="Arial Narrow" w:eastAsia="Times New Roman" w:hAnsi="Arial Narrow" w:cs="Arial"/>
          <w:b/>
          <w:kern w:val="0"/>
          <w:sz w:val="28"/>
          <w:lang w:val="fr-FR" w:eastAsia="fr-FR"/>
          <w14:ligatures w14:val="none"/>
        </w:rPr>
        <w:br w:type="page"/>
      </w:r>
    </w:p>
    <w:p w14:paraId="1C3CDE63" w14:textId="77777777" w:rsidR="00F07144" w:rsidRPr="005C4592" w:rsidRDefault="00F07144" w:rsidP="00F07144">
      <w:pPr>
        <w:rPr>
          <w:rFonts w:ascii="Arial Narrow" w:eastAsia="Times New Roman" w:hAnsi="Arial Narrow" w:cs="Arial"/>
          <w:b/>
          <w:kern w:val="0"/>
          <w:sz w:val="28"/>
          <w:lang w:val="fr-FR" w:eastAsia="fr-FR"/>
          <w14:ligatures w14:val="none"/>
        </w:rPr>
      </w:pPr>
    </w:p>
    <w:p w14:paraId="78FC09E8" w14:textId="77777777" w:rsidR="00F07144" w:rsidRPr="005C4592" w:rsidRDefault="00F07144" w:rsidP="00F07144">
      <w:pPr>
        <w:rPr>
          <w:rFonts w:ascii="Arial Narrow" w:eastAsia="Times New Roman" w:hAnsi="Arial Narrow" w:cs="Arial"/>
          <w:b/>
          <w:kern w:val="0"/>
          <w:sz w:val="28"/>
          <w:lang w:val="fr-FR" w:eastAsia="fr-FR"/>
          <w14:ligatures w14:val="none"/>
        </w:rPr>
      </w:pPr>
    </w:p>
    <w:p w14:paraId="78151372" w14:textId="77777777" w:rsidR="00F07144" w:rsidRPr="005C4592" w:rsidRDefault="00F07144" w:rsidP="00F07144">
      <w:pPr>
        <w:rPr>
          <w:rFonts w:ascii="Arial Narrow" w:eastAsia="Times New Roman" w:hAnsi="Arial Narrow" w:cs="Arial"/>
          <w:b/>
          <w:kern w:val="0"/>
          <w:sz w:val="28"/>
          <w:lang w:val="fr-FR" w:eastAsia="fr-FR"/>
          <w14:ligatures w14:val="none"/>
        </w:rPr>
      </w:pPr>
    </w:p>
    <w:p w14:paraId="5B97FA84" w14:textId="77777777" w:rsidR="00F07144" w:rsidRPr="005C4592" w:rsidRDefault="00F07144" w:rsidP="00F07144">
      <w:pPr>
        <w:spacing w:after="0" w:line="276" w:lineRule="auto"/>
        <w:rPr>
          <w:rFonts w:ascii="Arial Narrow" w:eastAsia="Times New Roman" w:hAnsi="Arial Narrow" w:cs="Arial"/>
          <w:b/>
          <w:kern w:val="0"/>
          <w:sz w:val="28"/>
          <w:lang w:val="fr-FR" w:eastAsia="fr-FR"/>
          <w14:ligatures w14:val="none"/>
        </w:rPr>
      </w:pPr>
      <w:r w:rsidRPr="005C4592">
        <w:rPr>
          <w:rFonts w:ascii="Arial Narrow" w:eastAsia="Times New Roman" w:hAnsi="Arial Narrow" w:cs="Arial"/>
          <w:b/>
          <w:kern w:val="0"/>
          <w:sz w:val="28"/>
          <w:lang w:val="fr-FR" w:eastAsia="fr-FR"/>
          <w14:ligatures w14:val="none"/>
        </w:rPr>
        <w:t>INTRODUCTION</w:t>
      </w:r>
    </w:p>
    <w:p w14:paraId="70728EC4" w14:textId="77777777" w:rsidR="00F07144" w:rsidRPr="005C4592" w:rsidRDefault="00F07144" w:rsidP="00F07144">
      <w:pPr>
        <w:spacing w:after="0" w:line="276" w:lineRule="auto"/>
        <w:jc w:val="center"/>
        <w:rPr>
          <w:rFonts w:ascii="Arial Narrow" w:eastAsia="Times New Roman" w:hAnsi="Arial Narrow" w:cs="Arial"/>
          <w:b/>
          <w:kern w:val="0"/>
          <w:lang w:val="fr-FR" w:eastAsia="fr-FR"/>
          <w14:ligatures w14:val="none"/>
        </w:rPr>
      </w:pPr>
    </w:p>
    <w:p w14:paraId="75DBD5DC" w14:textId="77777777" w:rsidR="00F07144" w:rsidRPr="005C4592" w:rsidRDefault="00F07144" w:rsidP="00F07144">
      <w:pPr>
        <w:spacing w:after="0" w:line="276" w:lineRule="auto"/>
        <w:jc w:val="both"/>
        <w:rPr>
          <w:rFonts w:ascii="Arial Narrow" w:eastAsia="Times New Roman" w:hAnsi="Arial Narrow" w:cs="Arial"/>
          <w:kern w:val="0"/>
          <w:lang w:val="fr-FR" w:eastAsia="fr-FR"/>
          <w14:ligatures w14:val="none"/>
        </w:rPr>
      </w:pPr>
    </w:p>
    <w:p w14:paraId="0DA83F0D" w14:textId="5F20B2F0" w:rsidR="00F07144" w:rsidRDefault="006E6275" w:rsidP="00F07144">
      <w:pPr>
        <w:spacing w:after="0" w:line="276" w:lineRule="auto"/>
        <w:ind w:firstLine="708"/>
        <w:jc w:val="both"/>
        <w:rPr>
          <w:rFonts w:ascii="Arial Narrow" w:eastAsia="Times New Roman" w:hAnsi="Arial Narrow" w:cs="Arial"/>
          <w:kern w:val="0"/>
          <w:sz w:val="24"/>
          <w:szCs w:val="24"/>
          <w:lang w:val="fr-FR" w:eastAsia="fr-FR"/>
          <w14:ligatures w14:val="none"/>
        </w:rPr>
      </w:pPr>
      <w:r w:rsidRPr="005C4592">
        <w:rPr>
          <w:rFonts w:ascii="Arial Narrow" w:eastAsia="Times New Roman" w:hAnsi="Arial Narrow" w:cs="Arial"/>
          <w:kern w:val="0"/>
          <w:sz w:val="24"/>
          <w:szCs w:val="24"/>
          <w:lang w:val="fr-FR" w:eastAsia="fr-FR"/>
          <w14:ligatures w14:val="none"/>
        </w:rPr>
        <w:t>L</w:t>
      </w:r>
      <w:r w:rsidR="0078041F" w:rsidRPr="005C4592">
        <w:rPr>
          <w:rFonts w:ascii="Arial Narrow" w:eastAsia="Times New Roman" w:hAnsi="Arial Narrow" w:cs="Arial"/>
          <w:kern w:val="0"/>
          <w:sz w:val="24"/>
          <w:szCs w:val="24"/>
          <w:lang w:val="fr-FR" w:eastAsia="fr-FR"/>
          <w14:ligatures w14:val="none"/>
        </w:rPr>
        <w:t>a</w:t>
      </w:r>
      <w:r w:rsidRPr="005C4592">
        <w:rPr>
          <w:rFonts w:ascii="Arial Narrow" w:eastAsia="Times New Roman" w:hAnsi="Arial Narrow" w:cs="Arial"/>
          <w:kern w:val="0"/>
          <w:sz w:val="24"/>
          <w:szCs w:val="24"/>
          <w:lang w:val="fr-FR" w:eastAsia="fr-FR"/>
          <w14:ligatures w14:val="none"/>
        </w:rPr>
        <w:t xml:space="preserve"> réforme du système </w:t>
      </w:r>
      <w:r w:rsidR="00080A9E">
        <w:rPr>
          <w:rFonts w:ascii="Arial Narrow" w:eastAsia="Times New Roman" w:hAnsi="Arial Narrow" w:cs="Arial"/>
          <w:kern w:val="0"/>
          <w:sz w:val="24"/>
          <w:szCs w:val="24"/>
          <w:lang w:val="fr-FR" w:eastAsia="fr-FR"/>
          <w14:ligatures w14:val="none"/>
        </w:rPr>
        <w:t xml:space="preserve">des </w:t>
      </w:r>
      <w:r w:rsidR="0090164F">
        <w:rPr>
          <w:rFonts w:ascii="Arial Narrow" w:eastAsia="Times New Roman" w:hAnsi="Arial Narrow" w:cs="Arial"/>
          <w:kern w:val="0"/>
          <w:sz w:val="24"/>
          <w:szCs w:val="24"/>
          <w:lang w:val="fr-FR" w:eastAsia="fr-FR"/>
          <w14:ligatures w14:val="none"/>
        </w:rPr>
        <w:t>M</w:t>
      </w:r>
      <w:r w:rsidR="00080A9E">
        <w:rPr>
          <w:rFonts w:ascii="Arial Narrow" w:eastAsia="Times New Roman" w:hAnsi="Arial Narrow" w:cs="Arial"/>
          <w:kern w:val="0"/>
          <w:sz w:val="24"/>
          <w:szCs w:val="24"/>
          <w:lang w:val="fr-FR" w:eastAsia="fr-FR"/>
          <w14:ligatures w14:val="none"/>
        </w:rPr>
        <w:t xml:space="preserve">archés </w:t>
      </w:r>
      <w:r w:rsidR="0090164F">
        <w:rPr>
          <w:rFonts w:ascii="Arial Narrow" w:eastAsia="Times New Roman" w:hAnsi="Arial Narrow" w:cs="Arial"/>
          <w:kern w:val="0"/>
          <w:sz w:val="24"/>
          <w:szCs w:val="24"/>
          <w:lang w:val="fr-FR" w:eastAsia="fr-FR"/>
          <w14:ligatures w14:val="none"/>
        </w:rPr>
        <w:t>P</w:t>
      </w:r>
      <w:r w:rsidR="00080A9E">
        <w:rPr>
          <w:rFonts w:ascii="Arial Narrow" w:eastAsia="Times New Roman" w:hAnsi="Arial Narrow" w:cs="Arial"/>
          <w:kern w:val="0"/>
          <w:sz w:val="24"/>
          <w:szCs w:val="24"/>
          <w:lang w:val="fr-FR" w:eastAsia="fr-FR"/>
          <w14:ligatures w14:val="none"/>
        </w:rPr>
        <w:t xml:space="preserve">ublics </w:t>
      </w:r>
      <w:r w:rsidRPr="005C4592">
        <w:rPr>
          <w:rFonts w:ascii="Arial Narrow" w:eastAsia="Times New Roman" w:hAnsi="Arial Narrow" w:cs="Arial"/>
          <w:kern w:val="0"/>
          <w:sz w:val="24"/>
          <w:szCs w:val="24"/>
          <w:lang w:val="fr-FR" w:eastAsia="fr-FR"/>
          <w14:ligatures w14:val="none"/>
        </w:rPr>
        <w:t xml:space="preserve">a vu naître </w:t>
      </w:r>
      <w:r w:rsidR="00DA1EEC" w:rsidRPr="005C4592">
        <w:rPr>
          <w:rFonts w:ascii="Arial Narrow" w:eastAsia="Times New Roman" w:hAnsi="Arial Narrow" w:cs="Arial"/>
          <w:kern w:val="0"/>
          <w:sz w:val="24"/>
          <w:szCs w:val="24"/>
          <w:lang w:val="fr-FR" w:eastAsia="fr-FR"/>
          <w14:ligatures w14:val="none"/>
        </w:rPr>
        <w:t>le</w:t>
      </w:r>
      <w:r w:rsidRPr="005C4592">
        <w:rPr>
          <w:rFonts w:ascii="Arial Narrow" w:eastAsia="Times New Roman" w:hAnsi="Arial Narrow" w:cs="Arial"/>
          <w:kern w:val="0"/>
          <w:sz w:val="24"/>
          <w:szCs w:val="24"/>
          <w:lang w:val="fr-FR" w:eastAsia="fr-FR"/>
          <w14:ligatures w14:val="none"/>
        </w:rPr>
        <w:t xml:space="preserve"> décret</w:t>
      </w:r>
      <w:r w:rsidRPr="005C4592">
        <w:rPr>
          <w:rFonts w:ascii="Arial Narrow" w:eastAsia="Times New Roman" w:hAnsi="Arial Narrow" w:cs="Arial"/>
          <w:b/>
          <w:kern w:val="0"/>
          <w:sz w:val="24"/>
          <w:szCs w:val="24"/>
          <w:lang w:val="fr-FR" w:eastAsia="fr-FR"/>
          <w14:ligatures w14:val="none"/>
        </w:rPr>
        <w:t xml:space="preserve"> n°2018/366 du 20 juin 2018 portant Code des Marchés</w:t>
      </w:r>
      <w:r w:rsidRPr="005C4592">
        <w:rPr>
          <w:rFonts w:ascii="Arial Narrow" w:eastAsia="Times New Roman" w:hAnsi="Arial Narrow" w:cs="Arial"/>
          <w:kern w:val="0"/>
          <w:sz w:val="24"/>
          <w:szCs w:val="24"/>
          <w:lang w:val="fr-FR" w:eastAsia="fr-FR"/>
          <w14:ligatures w14:val="none"/>
        </w:rPr>
        <w:t xml:space="preserve"> </w:t>
      </w:r>
      <w:r w:rsidRPr="005C4592">
        <w:rPr>
          <w:rFonts w:ascii="Arial Narrow" w:eastAsia="Times New Roman" w:hAnsi="Arial Narrow" w:cs="Arial"/>
          <w:b/>
          <w:kern w:val="0"/>
          <w:sz w:val="24"/>
          <w:szCs w:val="24"/>
          <w:lang w:val="fr-FR" w:eastAsia="fr-FR"/>
          <w14:ligatures w14:val="none"/>
        </w:rPr>
        <w:t>Publics</w:t>
      </w:r>
      <w:r w:rsidRPr="005C4592">
        <w:rPr>
          <w:rFonts w:ascii="Arial Narrow" w:eastAsia="Times New Roman" w:hAnsi="Arial Narrow" w:cs="Arial"/>
          <w:kern w:val="0"/>
          <w:sz w:val="24"/>
          <w:szCs w:val="24"/>
          <w:lang w:val="fr-FR" w:eastAsia="fr-FR"/>
          <w14:ligatures w14:val="none"/>
        </w:rPr>
        <w:t xml:space="preserve"> ainsi que </w:t>
      </w:r>
      <w:bookmarkStart w:id="1" w:name="_Hlk138747019"/>
      <w:r w:rsidRPr="005C4592">
        <w:rPr>
          <w:rFonts w:ascii="Arial Narrow" w:eastAsia="Times New Roman" w:hAnsi="Arial Narrow" w:cs="Arial"/>
          <w:b/>
          <w:kern w:val="0"/>
          <w:sz w:val="24"/>
          <w:szCs w:val="24"/>
          <w:lang w:eastAsia="fr-FR"/>
          <w14:ligatures w14:val="none"/>
        </w:rPr>
        <w:t>la Circulaire N°00001/PR/MINMAP/CAB/ du 25 avril 2022 relative à l’application du</w:t>
      </w:r>
      <w:r w:rsidR="00260F49" w:rsidRPr="005C4592">
        <w:rPr>
          <w:rFonts w:ascii="Arial Narrow" w:eastAsia="Times New Roman" w:hAnsi="Arial Narrow" w:cs="Arial"/>
          <w:b/>
          <w:kern w:val="0"/>
          <w:sz w:val="24"/>
          <w:szCs w:val="24"/>
          <w:lang w:eastAsia="fr-FR"/>
          <w14:ligatures w14:val="none"/>
        </w:rPr>
        <w:t>dit</w:t>
      </w:r>
      <w:r w:rsidRPr="005C4592">
        <w:rPr>
          <w:rFonts w:ascii="Arial Narrow" w:eastAsia="Times New Roman" w:hAnsi="Arial Narrow" w:cs="Arial"/>
          <w:b/>
          <w:kern w:val="0"/>
          <w:sz w:val="24"/>
          <w:szCs w:val="24"/>
          <w:lang w:eastAsia="fr-FR"/>
          <w14:ligatures w14:val="none"/>
        </w:rPr>
        <w:t xml:space="preserve"> Code </w:t>
      </w:r>
      <w:bookmarkEnd w:id="1"/>
      <w:r w:rsidRPr="005C4592">
        <w:rPr>
          <w:rFonts w:ascii="Arial Narrow" w:eastAsia="Times New Roman" w:hAnsi="Arial Narrow" w:cs="Arial"/>
          <w:kern w:val="0"/>
          <w:sz w:val="24"/>
          <w:szCs w:val="24"/>
          <w:lang w:val="fr-FR" w:eastAsia="fr-FR"/>
          <w14:ligatures w14:val="none"/>
        </w:rPr>
        <w:t xml:space="preserve">intégrant des changements au niveau </w:t>
      </w:r>
      <w:bookmarkStart w:id="2" w:name="_Hlk138744702"/>
      <w:r w:rsidRPr="005C4592">
        <w:rPr>
          <w:rFonts w:ascii="Arial Narrow" w:eastAsia="Times New Roman" w:hAnsi="Arial Narrow" w:cs="Arial"/>
          <w:kern w:val="0"/>
          <w:sz w:val="24"/>
          <w:szCs w:val="24"/>
          <w:lang w:val="fr-FR" w:eastAsia="fr-FR"/>
          <w14:ligatures w14:val="none"/>
        </w:rPr>
        <w:t>de la passation, du contrôle, et du suivi de l’exécution des Marchés</w:t>
      </w:r>
      <w:bookmarkEnd w:id="2"/>
      <w:r w:rsidRPr="005C4592">
        <w:rPr>
          <w:rFonts w:ascii="Arial Narrow" w:eastAsia="Times New Roman" w:hAnsi="Arial Narrow" w:cs="Arial"/>
          <w:kern w:val="0"/>
          <w:sz w:val="24"/>
          <w:szCs w:val="24"/>
          <w:lang w:val="fr-FR" w:eastAsia="fr-FR"/>
          <w14:ligatures w14:val="none"/>
        </w:rPr>
        <w:t xml:space="preserve">. Mais, il convient de noter que la Circulaire susvisée </w:t>
      </w:r>
      <w:r w:rsidR="00DA1EEC" w:rsidRPr="005C4592">
        <w:rPr>
          <w:rFonts w:ascii="Arial Narrow" w:eastAsia="Times New Roman" w:hAnsi="Arial Narrow" w:cs="Arial"/>
          <w:kern w:val="0"/>
          <w:sz w:val="24"/>
          <w:szCs w:val="24"/>
          <w:lang w:val="fr-FR" w:eastAsia="fr-FR"/>
          <w14:ligatures w14:val="none"/>
        </w:rPr>
        <w:t>a été mise sur pied dans l’optique d’apporter des éclaircissements sur certaines dispositions du Code afin de permettre une bonne et saine application par tous les acteurs.</w:t>
      </w:r>
    </w:p>
    <w:p w14:paraId="09D5AA1E" w14:textId="77777777" w:rsidR="00B67058" w:rsidRPr="00845F48" w:rsidRDefault="00B67058" w:rsidP="00F07144">
      <w:pPr>
        <w:spacing w:after="0" w:line="276" w:lineRule="auto"/>
        <w:ind w:firstLine="708"/>
        <w:jc w:val="both"/>
        <w:rPr>
          <w:rFonts w:ascii="Arial Narrow" w:eastAsia="Times New Roman" w:hAnsi="Arial Narrow" w:cs="Arial"/>
          <w:b/>
          <w:kern w:val="0"/>
          <w:sz w:val="8"/>
          <w:szCs w:val="8"/>
          <w:lang w:val="fr-FR" w:eastAsia="fr-FR"/>
          <w14:ligatures w14:val="none"/>
        </w:rPr>
      </w:pPr>
    </w:p>
    <w:p w14:paraId="0FFA14EC" w14:textId="67658736" w:rsidR="00F07144" w:rsidRPr="00FB21C7" w:rsidRDefault="00B67058" w:rsidP="00F55424">
      <w:pPr>
        <w:spacing w:after="0" w:line="276" w:lineRule="auto"/>
        <w:jc w:val="both"/>
        <w:rPr>
          <w:rFonts w:ascii="Arial Narrow" w:eastAsia="Times New Roman" w:hAnsi="Arial Narrow" w:cs="Arial"/>
          <w:kern w:val="0"/>
          <w:sz w:val="24"/>
          <w:szCs w:val="24"/>
          <w:lang w:val="fr-FR" w:eastAsia="fr-FR"/>
          <w14:ligatures w14:val="none"/>
        </w:rPr>
      </w:pPr>
      <w:r w:rsidRPr="00B67058">
        <w:rPr>
          <w:rFonts w:ascii="Arial Narrow" w:eastAsia="Times New Roman" w:hAnsi="Arial Narrow" w:cs="Arial"/>
          <w:kern w:val="0"/>
          <w:sz w:val="24"/>
          <w:szCs w:val="24"/>
          <w:lang w:val="fr-FR" w:eastAsia="fr-FR"/>
          <w14:ligatures w14:val="none"/>
        </w:rPr>
        <w:tab/>
      </w:r>
      <w:r w:rsidR="005A26BE" w:rsidRPr="005C4592">
        <w:rPr>
          <w:rFonts w:ascii="Arial Narrow" w:eastAsia="Times New Roman" w:hAnsi="Arial Narrow" w:cs="Arial"/>
          <w:kern w:val="0"/>
          <w:sz w:val="24"/>
          <w:szCs w:val="24"/>
          <w:lang w:val="fr-FR" w:eastAsia="fr-FR"/>
          <w14:ligatures w14:val="none"/>
        </w:rPr>
        <w:t xml:space="preserve">En outre, il y a lieu </w:t>
      </w:r>
      <w:r w:rsidR="005A26BE" w:rsidRPr="00FB21C7">
        <w:rPr>
          <w:rFonts w:ascii="Arial Narrow" w:eastAsia="Times New Roman" w:hAnsi="Arial Narrow" w:cs="Arial"/>
          <w:kern w:val="0"/>
          <w:sz w:val="24"/>
          <w:szCs w:val="24"/>
          <w:lang w:val="fr-FR" w:eastAsia="fr-FR"/>
          <w14:ligatures w14:val="none"/>
        </w:rPr>
        <w:t>de relever que ce décret</w:t>
      </w:r>
      <w:r w:rsidR="00260F49" w:rsidRPr="00FB21C7">
        <w:rPr>
          <w:rFonts w:ascii="Arial Narrow" w:eastAsia="Times New Roman" w:hAnsi="Arial Narrow" w:cs="Arial"/>
          <w:kern w:val="0"/>
          <w:sz w:val="24"/>
          <w:szCs w:val="24"/>
          <w:lang w:val="fr-FR" w:eastAsia="fr-FR"/>
          <w14:ligatures w14:val="none"/>
        </w:rPr>
        <w:t xml:space="preserve"> a</w:t>
      </w:r>
      <w:r w:rsidR="005A26BE" w:rsidRPr="00FB21C7">
        <w:rPr>
          <w:rFonts w:ascii="Arial Narrow" w:eastAsia="Times New Roman" w:hAnsi="Arial Narrow" w:cs="Arial"/>
          <w:kern w:val="0"/>
          <w:sz w:val="24"/>
          <w:szCs w:val="24"/>
          <w:lang w:val="fr-FR" w:eastAsia="fr-FR"/>
          <w14:ligatures w14:val="none"/>
        </w:rPr>
        <w:t xml:space="preserve"> consacré la responsabilisation des Maîtres d’Ouvrage </w:t>
      </w:r>
      <w:r w:rsidR="00631ED0" w:rsidRPr="00FB21C7">
        <w:rPr>
          <w:rFonts w:ascii="Arial Narrow" w:eastAsia="Times New Roman" w:hAnsi="Arial Narrow" w:cs="Arial"/>
          <w:kern w:val="0"/>
          <w:sz w:val="24"/>
          <w:szCs w:val="24"/>
          <w:lang w:val="fr-FR" w:eastAsia="fr-FR"/>
          <w14:ligatures w14:val="none"/>
        </w:rPr>
        <w:t xml:space="preserve">ayant </w:t>
      </w:r>
      <w:r w:rsidR="005A26BE" w:rsidRPr="00FB21C7">
        <w:rPr>
          <w:rFonts w:ascii="Arial Narrow" w:eastAsia="Times New Roman" w:hAnsi="Arial Narrow" w:cs="Arial"/>
          <w:kern w:val="0"/>
          <w:sz w:val="24"/>
          <w:szCs w:val="24"/>
          <w:lang w:val="fr-FR" w:eastAsia="fr-FR"/>
          <w14:ligatures w14:val="none"/>
        </w:rPr>
        <w:t>désormais la charge de conduire le processus de passation des marchés publics.</w:t>
      </w:r>
    </w:p>
    <w:p w14:paraId="5B107D4A" w14:textId="77777777" w:rsidR="00AB2F10" w:rsidRPr="00845F48" w:rsidRDefault="00AB2F10" w:rsidP="00F07144">
      <w:pPr>
        <w:spacing w:after="0" w:line="276" w:lineRule="auto"/>
        <w:ind w:firstLine="708"/>
        <w:jc w:val="both"/>
        <w:rPr>
          <w:rFonts w:ascii="Arial Narrow" w:eastAsia="Times New Roman" w:hAnsi="Arial Narrow" w:cs="Arial"/>
          <w:kern w:val="0"/>
          <w:sz w:val="8"/>
          <w:szCs w:val="8"/>
          <w:lang w:val="fr-FR" w:eastAsia="fr-FR"/>
          <w14:ligatures w14:val="none"/>
        </w:rPr>
      </w:pPr>
    </w:p>
    <w:p w14:paraId="4DF4A405" w14:textId="7ABDE635" w:rsidR="00CE257B" w:rsidRDefault="0022562D" w:rsidP="00F07144">
      <w:pPr>
        <w:spacing w:after="0" w:line="276" w:lineRule="auto"/>
        <w:ind w:firstLine="708"/>
        <w:jc w:val="both"/>
        <w:rPr>
          <w:rFonts w:ascii="Arial Narrow" w:eastAsia="Times New Roman" w:hAnsi="Arial Narrow" w:cs="Arial"/>
          <w:kern w:val="0"/>
          <w:sz w:val="24"/>
          <w:szCs w:val="24"/>
          <w:lang w:val="fr-FR" w:eastAsia="fr-FR"/>
          <w14:ligatures w14:val="none"/>
        </w:rPr>
      </w:pPr>
      <w:r w:rsidRPr="005C4592">
        <w:rPr>
          <w:rFonts w:ascii="Arial Narrow" w:eastAsia="Times New Roman" w:hAnsi="Arial Narrow" w:cs="Arial"/>
          <w:kern w:val="0"/>
          <w:sz w:val="24"/>
          <w:szCs w:val="24"/>
          <w:lang w:val="fr-FR" w:eastAsia="fr-FR"/>
          <w14:ligatures w14:val="none"/>
        </w:rPr>
        <w:t xml:space="preserve">Par ailleurs il </w:t>
      </w:r>
      <w:r w:rsidR="00404238">
        <w:rPr>
          <w:rFonts w:ascii="Arial Narrow" w:eastAsia="Times New Roman" w:hAnsi="Arial Narrow" w:cs="Arial"/>
          <w:kern w:val="0"/>
          <w:sz w:val="24"/>
          <w:szCs w:val="24"/>
          <w:lang w:val="fr-FR" w:eastAsia="fr-FR"/>
          <w14:ligatures w14:val="none"/>
        </w:rPr>
        <w:t xml:space="preserve">y </w:t>
      </w:r>
      <w:r w:rsidRPr="005C4592">
        <w:rPr>
          <w:rFonts w:ascii="Arial Narrow" w:eastAsia="Times New Roman" w:hAnsi="Arial Narrow" w:cs="Arial"/>
          <w:kern w:val="0"/>
          <w:sz w:val="24"/>
          <w:szCs w:val="24"/>
          <w:lang w:val="fr-FR" w:eastAsia="fr-FR"/>
          <w14:ligatures w14:val="none"/>
        </w:rPr>
        <w:t xml:space="preserve">a lieu de noter que </w:t>
      </w:r>
      <w:r w:rsidR="00AB2F10">
        <w:rPr>
          <w:rFonts w:ascii="Arial Narrow" w:eastAsia="Times New Roman" w:hAnsi="Arial Narrow" w:cs="Arial"/>
          <w:kern w:val="0"/>
          <w:sz w:val="24"/>
          <w:szCs w:val="24"/>
          <w:lang w:val="fr-FR" w:eastAsia="fr-FR"/>
          <w14:ligatures w14:val="none"/>
        </w:rPr>
        <w:t>d’autres</w:t>
      </w:r>
      <w:r w:rsidR="00CE257B" w:rsidRPr="005C4592">
        <w:rPr>
          <w:rFonts w:ascii="Arial Narrow" w:eastAsia="Times New Roman" w:hAnsi="Arial Narrow" w:cs="Arial"/>
          <w:kern w:val="0"/>
          <w:sz w:val="24"/>
          <w:szCs w:val="24"/>
          <w:lang w:val="fr-FR" w:eastAsia="fr-FR"/>
          <w14:ligatures w14:val="none"/>
        </w:rPr>
        <w:t xml:space="preserve"> lettres circulaires ont permis de préciser les modalités de transmission de la documentation nécessaire à la réalisation des missions du MINMAP, </w:t>
      </w:r>
      <w:r w:rsidR="00245BB1" w:rsidRPr="005C4592">
        <w:rPr>
          <w:rFonts w:ascii="Arial Narrow" w:eastAsia="Times New Roman" w:hAnsi="Arial Narrow" w:cs="Arial"/>
          <w:kern w:val="0"/>
          <w:sz w:val="24"/>
          <w:szCs w:val="24"/>
          <w:lang w:val="fr-FR" w:eastAsia="fr-FR"/>
          <w14:ligatures w14:val="none"/>
        </w:rPr>
        <w:t>ainsi qu’au</w:t>
      </w:r>
      <w:r w:rsidR="00CE257B" w:rsidRPr="005C4592">
        <w:rPr>
          <w:rFonts w:ascii="Arial Narrow" w:eastAsia="Times New Roman" w:hAnsi="Arial Narrow" w:cs="Arial"/>
          <w:kern w:val="0"/>
          <w:sz w:val="24"/>
          <w:szCs w:val="24"/>
          <w:lang w:val="fr-FR" w:eastAsia="fr-FR"/>
          <w14:ligatures w14:val="none"/>
        </w:rPr>
        <w:t xml:space="preserve"> contrôle à priori des procédures de passation des marchés par les Commissions Centrales de Contrôles des Marchés et enfin celle relative à la désignation des représentants du MINMAP dans les Commission de Pass</w:t>
      </w:r>
      <w:r w:rsidR="00245BB1" w:rsidRPr="005C4592">
        <w:rPr>
          <w:rFonts w:ascii="Arial Narrow" w:eastAsia="Times New Roman" w:hAnsi="Arial Narrow" w:cs="Arial"/>
          <w:kern w:val="0"/>
          <w:sz w:val="24"/>
          <w:szCs w:val="24"/>
          <w:lang w:val="fr-FR" w:eastAsia="fr-FR"/>
          <w14:ligatures w14:val="none"/>
        </w:rPr>
        <w:t>a</w:t>
      </w:r>
      <w:r w:rsidR="00CE257B" w:rsidRPr="005C4592">
        <w:rPr>
          <w:rFonts w:ascii="Arial Narrow" w:eastAsia="Times New Roman" w:hAnsi="Arial Narrow" w:cs="Arial"/>
          <w:kern w:val="0"/>
          <w:sz w:val="24"/>
          <w:szCs w:val="24"/>
          <w:lang w:val="fr-FR" w:eastAsia="fr-FR"/>
          <w14:ligatures w14:val="none"/>
        </w:rPr>
        <w:t>tion des Marchés Publics comme points focaux en charge de la collecte des documents.</w:t>
      </w:r>
    </w:p>
    <w:p w14:paraId="34B5D70A" w14:textId="77777777" w:rsidR="00F55424" w:rsidRPr="00845F48" w:rsidRDefault="00F55424" w:rsidP="00F07144">
      <w:pPr>
        <w:spacing w:after="0" w:line="276" w:lineRule="auto"/>
        <w:ind w:firstLine="708"/>
        <w:jc w:val="both"/>
        <w:rPr>
          <w:rFonts w:ascii="Arial Narrow" w:eastAsia="Times New Roman" w:hAnsi="Arial Narrow" w:cs="Arial"/>
          <w:kern w:val="0"/>
          <w:sz w:val="8"/>
          <w:szCs w:val="8"/>
          <w:lang w:val="fr-FR" w:eastAsia="fr-FR"/>
          <w14:ligatures w14:val="none"/>
        </w:rPr>
      </w:pPr>
    </w:p>
    <w:p w14:paraId="3CE68560" w14:textId="1DCEBE4C" w:rsidR="00F55424" w:rsidRPr="006B0C3F" w:rsidRDefault="00F55424" w:rsidP="006B0C3F">
      <w:pPr>
        <w:ind w:firstLine="709"/>
        <w:jc w:val="both"/>
        <w:rPr>
          <w:rFonts w:ascii="Arial Narrow" w:eastAsia="Times New Roman" w:hAnsi="Arial Narrow" w:cs="Arial"/>
          <w:bCs/>
          <w:color w:val="FF0000"/>
          <w:kern w:val="0"/>
          <w:sz w:val="24"/>
          <w:szCs w:val="24"/>
          <w:lang w:val="fr-FR" w:eastAsia="fr-FR"/>
          <w14:ligatures w14:val="none"/>
        </w:rPr>
      </w:pPr>
      <w:r w:rsidRPr="00C57C73">
        <w:rPr>
          <w:rFonts w:ascii="Arial Narrow" w:eastAsia="Times New Roman" w:hAnsi="Arial Narrow" w:cs="Arial"/>
          <w:kern w:val="0"/>
          <w:sz w:val="24"/>
          <w:szCs w:val="24"/>
          <w:lang w:val="fr-FR" w:eastAsia="fr-FR"/>
          <w14:ligatures w14:val="none"/>
        </w:rPr>
        <w:t>En plus, i</w:t>
      </w:r>
      <w:r w:rsidR="00C57C73" w:rsidRPr="00C57C73">
        <w:rPr>
          <w:rFonts w:ascii="Arial Narrow" w:eastAsia="Times New Roman" w:hAnsi="Arial Narrow" w:cs="Arial"/>
          <w:kern w:val="0"/>
          <w:sz w:val="24"/>
          <w:szCs w:val="24"/>
          <w:lang w:val="fr-FR" w:eastAsia="fr-FR"/>
          <w14:ligatures w14:val="none"/>
        </w:rPr>
        <w:t>l importe de souligner que les acteurs chargés de la conduite de la passation des marchés publics</w:t>
      </w:r>
      <w:r w:rsidRPr="00C57C73">
        <w:rPr>
          <w:rFonts w:ascii="Arial Narrow" w:eastAsia="Times New Roman" w:hAnsi="Arial Narrow" w:cs="Arial"/>
          <w:kern w:val="0"/>
          <w:sz w:val="24"/>
          <w:szCs w:val="24"/>
          <w:lang w:val="fr-FR" w:eastAsia="fr-FR"/>
          <w14:ligatures w14:val="none"/>
        </w:rPr>
        <w:t xml:space="preserve"> </w:t>
      </w:r>
      <w:r w:rsidR="00C57C73" w:rsidRPr="00C57C73">
        <w:rPr>
          <w:rFonts w:ascii="Arial Narrow" w:eastAsia="Times New Roman" w:hAnsi="Arial Narrow" w:cs="Arial"/>
          <w:kern w:val="0"/>
          <w:sz w:val="24"/>
          <w:szCs w:val="24"/>
          <w:lang w:val="fr-FR" w:eastAsia="fr-FR"/>
          <w14:ligatures w14:val="none"/>
        </w:rPr>
        <w:t>relevant de</w:t>
      </w:r>
      <w:r w:rsidR="00C57C73" w:rsidRPr="00C57C73">
        <w:rPr>
          <w:rFonts w:ascii="Arial Narrow" w:eastAsia="Times New Roman" w:hAnsi="Arial Narrow" w:cs="Arial"/>
          <w:b/>
          <w:kern w:val="0"/>
          <w:sz w:val="24"/>
          <w:szCs w:val="24"/>
          <w:lang w:eastAsia="fr-FR"/>
          <w14:ligatures w14:val="none"/>
        </w:rPr>
        <w:t xml:space="preserve"> la Circulaire N°00001/PR/MINMAP/CAB/ du 25 avril 2022 relative à l’application du Code </w:t>
      </w:r>
      <w:r w:rsidR="00C57C73" w:rsidRPr="006B0C3F">
        <w:rPr>
          <w:rFonts w:ascii="Arial Narrow" w:eastAsia="Times New Roman" w:hAnsi="Arial Narrow" w:cs="Arial"/>
          <w:bCs/>
          <w:kern w:val="0"/>
          <w:sz w:val="24"/>
          <w:szCs w:val="24"/>
          <w:lang w:eastAsia="fr-FR"/>
          <w14:ligatures w14:val="none"/>
        </w:rPr>
        <w:t>sont entre autres</w:t>
      </w:r>
      <w:r w:rsidR="00C57C73" w:rsidRPr="006B0C3F">
        <w:rPr>
          <w:rFonts w:ascii="Arial Narrow" w:eastAsia="Times New Roman" w:hAnsi="Arial Narrow" w:cs="Arial"/>
          <w:bCs/>
          <w:kern w:val="0"/>
          <w:sz w:val="24"/>
          <w:szCs w:val="24"/>
          <w:lang w:val="fr-FR" w:eastAsia="fr-FR"/>
          <w14:ligatures w14:val="none"/>
        </w:rPr>
        <w:t xml:space="preserve"> les </w:t>
      </w:r>
      <w:bookmarkStart w:id="3" w:name="_Hlk138955892"/>
      <w:r w:rsidR="00C57C73" w:rsidRPr="006B0C3F">
        <w:rPr>
          <w:rFonts w:ascii="Arial Narrow" w:eastAsia="Times New Roman" w:hAnsi="Arial Narrow" w:cs="Arial"/>
          <w:bCs/>
          <w:kern w:val="0"/>
          <w:sz w:val="24"/>
          <w:szCs w:val="24"/>
          <w:lang w:val="fr-FR" w:eastAsia="fr-FR"/>
          <w14:ligatures w14:val="none"/>
        </w:rPr>
        <w:t>Maîtres</w:t>
      </w:r>
      <w:bookmarkEnd w:id="3"/>
      <w:r w:rsidR="00C57C73" w:rsidRPr="006B0C3F">
        <w:rPr>
          <w:rFonts w:ascii="Arial Narrow" w:eastAsia="Times New Roman" w:hAnsi="Arial Narrow" w:cs="Arial"/>
          <w:bCs/>
          <w:kern w:val="0"/>
          <w:sz w:val="24"/>
          <w:szCs w:val="24"/>
          <w:lang w:val="fr-FR" w:eastAsia="fr-FR"/>
          <w14:ligatures w14:val="none"/>
        </w:rPr>
        <w:t xml:space="preserve"> d’Ouvrages ou les Maîtres d’Ouvrages </w:t>
      </w:r>
      <w:r w:rsidR="006B0C3F" w:rsidRPr="006B0C3F">
        <w:rPr>
          <w:rFonts w:ascii="Arial Narrow" w:eastAsia="Times New Roman" w:hAnsi="Arial Narrow" w:cs="Arial"/>
          <w:bCs/>
          <w:kern w:val="0"/>
          <w:sz w:val="24"/>
          <w:szCs w:val="24"/>
          <w:lang w:val="fr-FR" w:eastAsia="fr-FR"/>
          <w14:ligatures w14:val="none"/>
        </w:rPr>
        <w:t>D</w:t>
      </w:r>
      <w:r w:rsidR="00C57C73" w:rsidRPr="006B0C3F">
        <w:rPr>
          <w:rFonts w:ascii="Arial Narrow" w:eastAsia="Times New Roman" w:hAnsi="Arial Narrow" w:cs="Arial"/>
          <w:bCs/>
          <w:kern w:val="0"/>
          <w:sz w:val="24"/>
          <w:szCs w:val="24"/>
          <w:lang w:val="fr-FR" w:eastAsia="fr-FR"/>
          <w14:ligatures w14:val="none"/>
        </w:rPr>
        <w:t>élégués, l</w:t>
      </w:r>
      <w:r w:rsidR="00C57C73" w:rsidRPr="00C57C73">
        <w:rPr>
          <w:rFonts w:ascii="Arial Narrow" w:eastAsia="Times New Roman" w:hAnsi="Arial Narrow" w:cs="Arial"/>
          <w:bCs/>
          <w:kern w:val="0"/>
          <w:sz w:val="24"/>
          <w:szCs w:val="24"/>
          <w:lang w:val="fr-FR" w:eastAsia="fr-FR"/>
          <w14:ligatures w14:val="none"/>
        </w:rPr>
        <w:t>a Structure Interne de Gestion Administratives des Marchés Publics (SIGAMP)</w:t>
      </w:r>
      <w:r w:rsidR="00C57C73" w:rsidRPr="006B0C3F">
        <w:rPr>
          <w:rFonts w:ascii="Arial Narrow" w:eastAsia="Times New Roman" w:hAnsi="Arial Narrow" w:cs="Arial"/>
          <w:bCs/>
          <w:kern w:val="0"/>
          <w:sz w:val="24"/>
          <w:szCs w:val="24"/>
          <w:lang w:val="fr-FR" w:eastAsia="fr-FR"/>
          <w14:ligatures w14:val="none"/>
        </w:rPr>
        <w:t>, les Commissions de Passation et de Contrôle des Marchés Public</w:t>
      </w:r>
      <w:r w:rsidR="007F5CF0">
        <w:rPr>
          <w:rFonts w:ascii="Arial Narrow" w:eastAsia="Times New Roman" w:hAnsi="Arial Narrow" w:cs="Arial"/>
          <w:bCs/>
          <w:kern w:val="0"/>
          <w:sz w:val="24"/>
          <w:szCs w:val="24"/>
          <w:lang w:val="fr-FR" w:eastAsia="fr-FR"/>
          <w14:ligatures w14:val="none"/>
        </w:rPr>
        <w:t>.</w:t>
      </w:r>
      <w:r w:rsidR="006B0C3F" w:rsidRPr="006B0C3F">
        <w:rPr>
          <w:rFonts w:ascii="Arial Narrow" w:eastAsia="Times New Roman" w:hAnsi="Arial Narrow" w:cs="Arial"/>
          <w:bCs/>
          <w:kern w:val="0"/>
          <w:sz w:val="24"/>
          <w:szCs w:val="24"/>
          <w:lang w:val="fr-FR" w:eastAsia="fr-FR"/>
          <w14:ligatures w14:val="none"/>
        </w:rPr>
        <w:t xml:space="preserve"> </w:t>
      </w:r>
      <w:r w:rsidR="007F5CF0">
        <w:rPr>
          <w:rFonts w:ascii="Arial Narrow" w:eastAsia="Times New Roman" w:hAnsi="Arial Narrow" w:cs="Arial"/>
          <w:bCs/>
          <w:kern w:val="0"/>
          <w:sz w:val="24"/>
          <w:szCs w:val="24"/>
          <w:lang w:val="fr-FR" w:eastAsia="fr-FR"/>
          <w14:ligatures w14:val="none"/>
        </w:rPr>
        <w:t>T</w:t>
      </w:r>
      <w:r w:rsidR="006B0C3F" w:rsidRPr="006B0C3F">
        <w:rPr>
          <w:rFonts w:ascii="Arial Narrow" w:eastAsia="Times New Roman" w:hAnsi="Arial Narrow" w:cs="Arial"/>
          <w:bCs/>
          <w:kern w:val="0"/>
          <w:sz w:val="24"/>
          <w:szCs w:val="24"/>
          <w:lang w:val="fr-FR" w:eastAsia="fr-FR"/>
          <w14:ligatures w14:val="none"/>
        </w:rPr>
        <w:t>andis que ceux dédiés</w:t>
      </w:r>
      <w:r w:rsidR="007F5CF0">
        <w:rPr>
          <w:rFonts w:ascii="Arial Narrow" w:eastAsia="Times New Roman" w:hAnsi="Arial Narrow" w:cs="Arial"/>
          <w:bCs/>
          <w:kern w:val="0"/>
          <w:sz w:val="24"/>
          <w:szCs w:val="24"/>
          <w:lang w:val="fr-FR" w:eastAsia="fr-FR"/>
          <w14:ligatures w14:val="none"/>
        </w:rPr>
        <w:t xml:space="preserve"> au</w:t>
      </w:r>
      <w:r w:rsidR="006B0C3F" w:rsidRPr="006B0C3F">
        <w:rPr>
          <w:rFonts w:ascii="Arial Narrow" w:eastAsia="Times New Roman" w:hAnsi="Arial Narrow" w:cs="Arial"/>
          <w:bCs/>
          <w:kern w:val="0"/>
          <w:sz w:val="24"/>
          <w:szCs w:val="24"/>
          <w:lang w:val="fr-FR" w:eastAsia="fr-FR"/>
          <w14:ligatures w14:val="none"/>
        </w:rPr>
        <w:t xml:space="preserve"> </w:t>
      </w:r>
      <w:r w:rsidRPr="006B0C3F">
        <w:rPr>
          <w:rFonts w:ascii="Arial Narrow" w:eastAsia="Times New Roman" w:hAnsi="Arial Narrow" w:cs="Arial"/>
          <w:bCs/>
          <w:kern w:val="0"/>
          <w:sz w:val="24"/>
          <w:szCs w:val="24"/>
          <w:lang w:val="fr-FR" w:eastAsia="fr-FR"/>
          <w14:ligatures w14:val="none"/>
        </w:rPr>
        <w:t>contrôle des procédures de passation</w:t>
      </w:r>
      <w:r w:rsidR="006B0C3F" w:rsidRPr="006B0C3F">
        <w:rPr>
          <w:rFonts w:ascii="Arial Narrow" w:eastAsia="Times New Roman" w:hAnsi="Arial Narrow" w:cs="Arial"/>
          <w:bCs/>
          <w:kern w:val="0"/>
          <w:sz w:val="24"/>
          <w:szCs w:val="24"/>
          <w:lang w:val="fr-FR" w:eastAsia="fr-FR"/>
          <w14:ligatures w14:val="none"/>
        </w:rPr>
        <w:t xml:space="preserve"> se déclinent ainsi qu’il suit :</w:t>
      </w:r>
    </w:p>
    <w:p w14:paraId="7297998D" w14:textId="77777777" w:rsidR="00F55424" w:rsidRPr="00164F72" w:rsidRDefault="00F55424" w:rsidP="00F55424">
      <w:pPr>
        <w:pStyle w:val="Paragraphedeliste"/>
        <w:numPr>
          <w:ilvl w:val="0"/>
          <w:numId w:val="11"/>
        </w:numPr>
        <w:spacing w:after="0" w:line="276" w:lineRule="auto"/>
        <w:jc w:val="both"/>
        <w:rPr>
          <w:rFonts w:ascii="Arial Narrow" w:eastAsia="Times New Roman" w:hAnsi="Arial Narrow" w:cs="Arial"/>
          <w:kern w:val="0"/>
          <w:sz w:val="24"/>
          <w:szCs w:val="24"/>
          <w:lang w:val="fr-FR" w:eastAsia="fr-FR"/>
          <w14:ligatures w14:val="none"/>
        </w:rPr>
      </w:pPr>
      <w:r w:rsidRPr="00164F72">
        <w:rPr>
          <w:rFonts w:ascii="Arial Narrow" w:eastAsia="Times New Roman" w:hAnsi="Arial Narrow" w:cs="Arial"/>
          <w:kern w:val="0"/>
          <w:sz w:val="24"/>
          <w:szCs w:val="24"/>
          <w:lang w:val="fr-FR" w:eastAsia="fr-FR"/>
          <w14:ligatures w14:val="none"/>
        </w:rPr>
        <w:t>L’Observateur Indépendant ;</w:t>
      </w:r>
    </w:p>
    <w:p w14:paraId="3CEAA2B8" w14:textId="0CC71A66" w:rsidR="00F55424" w:rsidRPr="00164F72" w:rsidRDefault="00F55424" w:rsidP="00F55424">
      <w:pPr>
        <w:pStyle w:val="Paragraphedeliste"/>
        <w:numPr>
          <w:ilvl w:val="0"/>
          <w:numId w:val="11"/>
        </w:numPr>
        <w:spacing w:after="0" w:line="276" w:lineRule="auto"/>
        <w:jc w:val="both"/>
        <w:rPr>
          <w:rFonts w:ascii="Arial Narrow" w:eastAsia="Times New Roman" w:hAnsi="Arial Narrow" w:cs="Arial"/>
          <w:kern w:val="0"/>
          <w:sz w:val="24"/>
          <w:szCs w:val="24"/>
          <w:lang w:val="fr-FR" w:eastAsia="fr-FR"/>
          <w14:ligatures w14:val="none"/>
        </w:rPr>
      </w:pPr>
      <w:r w:rsidRPr="00164F72">
        <w:rPr>
          <w:rFonts w:ascii="Arial Narrow" w:eastAsia="Times New Roman" w:hAnsi="Arial Narrow" w:cs="Arial"/>
          <w:kern w:val="0"/>
          <w:sz w:val="24"/>
          <w:szCs w:val="24"/>
          <w:lang w:val="fr-FR" w:eastAsia="fr-FR"/>
          <w14:ligatures w14:val="none"/>
        </w:rPr>
        <w:t xml:space="preserve">Les Experts des Commissions </w:t>
      </w:r>
      <w:r w:rsidR="00DB158D" w:rsidRPr="00164F72">
        <w:rPr>
          <w:rFonts w:ascii="Arial Narrow" w:eastAsia="Times New Roman" w:hAnsi="Arial Narrow" w:cs="Arial"/>
          <w:kern w:val="0"/>
          <w:sz w:val="24"/>
          <w:szCs w:val="24"/>
          <w:lang w:val="fr-FR" w:eastAsia="fr-FR"/>
          <w14:ligatures w14:val="none"/>
        </w:rPr>
        <w:t xml:space="preserve">Centrales </w:t>
      </w:r>
      <w:r w:rsidRPr="00164F72">
        <w:rPr>
          <w:rFonts w:ascii="Arial Narrow" w:eastAsia="Times New Roman" w:hAnsi="Arial Narrow" w:cs="Arial"/>
          <w:kern w:val="0"/>
          <w:sz w:val="24"/>
          <w:szCs w:val="24"/>
          <w:lang w:val="fr-FR" w:eastAsia="fr-FR"/>
          <w14:ligatures w14:val="none"/>
        </w:rPr>
        <w:t>de Passation</w:t>
      </w:r>
      <w:r w:rsidR="00DB158D" w:rsidRPr="00164F72">
        <w:rPr>
          <w:rFonts w:ascii="Arial Narrow" w:eastAsia="Times New Roman" w:hAnsi="Arial Narrow" w:cs="Arial"/>
          <w:kern w:val="0"/>
          <w:sz w:val="24"/>
          <w:szCs w:val="24"/>
          <w:lang w:val="fr-FR" w:eastAsia="fr-FR"/>
          <w14:ligatures w14:val="none"/>
        </w:rPr>
        <w:t xml:space="preserve"> </w:t>
      </w:r>
      <w:r w:rsidRPr="00164F72">
        <w:rPr>
          <w:rFonts w:ascii="Arial Narrow" w:eastAsia="Times New Roman" w:hAnsi="Arial Narrow" w:cs="Arial"/>
          <w:kern w:val="0"/>
          <w:sz w:val="24"/>
          <w:szCs w:val="24"/>
          <w:lang w:val="fr-FR" w:eastAsia="fr-FR"/>
          <w14:ligatures w14:val="none"/>
        </w:rPr>
        <w:t>de Contrôle des Marchés Publics ;</w:t>
      </w:r>
    </w:p>
    <w:p w14:paraId="10714749" w14:textId="77777777" w:rsidR="00F55424" w:rsidRPr="00164F72" w:rsidRDefault="00F55424" w:rsidP="00F55424">
      <w:pPr>
        <w:pStyle w:val="Paragraphedeliste"/>
        <w:numPr>
          <w:ilvl w:val="0"/>
          <w:numId w:val="11"/>
        </w:numPr>
        <w:spacing w:after="0" w:line="276" w:lineRule="auto"/>
        <w:jc w:val="both"/>
        <w:rPr>
          <w:rFonts w:ascii="Arial Narrow" w:eastAsia="Times New Roman" w:hAnsi="Arial Narrow" w:cs="Arial"/>
          <w:kern w:val="0"/>
          <w:sz w:val="24"/>
          <w:szCs w:val="24"/>
          <w:lang w:val="fr-FR" w:eastAsia="fr-FR"/>
          <w14:ligatures w14:val="none"/>
        </w:rPr>
      </w:pPr>
      <w:r w:rsidRPr="00164F72">
        <w:rPr>
          <w:rFonts w:ascii="Arial Narrow" w:eastAsia="Times New Roman" w:hAnsi="Arial Narrow" w:cs="Arial"/>
          <w:kern w:val="0"/>
          <w:sz w:val="24"/>
          <w:szCs w:val="24"/>
          <w:lang w:val="fr-FR" w:eastAsia="fr-FR"/>
          <w14:ligatures w14:val="none"/>
        </w:rPr>
        <w:t>Le Chef de Service du marché ;</w:t>
      </w:r>
    </w:p>
    <w:p w14:paraId="64C87836" w14:textId="77777777" w:rsidR="00F55424" w:rsidRPr="00164F72" w:rsidRDefault="00F55424" w:rsidP="00F55424">
      <w:pPr>
        <w:pStyle w:val="Paragraphedeliste"/>
        <w:numPr>
          <w:ilvl w:val="0"/>
          <w:numId w:val="11"/>
        </w:numPr>
        <w:spacing w:after="0" w:line="276" w:lineRule="auto"/>
        <w:jc w:val="both"/>
        <w:rPr>
          <w:rFonts w:ascii="Arial Narrow" w:eastAsia="Times New Roman" w:hAnsi="Arial Narrow" w:cs="Arial"/>
          <w:kern w:val="0"/>
          <w:sz w:val="24"/>
          <w:szCs w:val="24"/>
          <w:lang w:val="fr-FR" w:eastAsia="fr-FR"/>
          <w14:ligatures w14:val="none"/>
        </w:rPr>
      </w:pPr>
      <w:r w:rsidRPr="00164F72">
        <w:rPr>
          <w:rFonts w:ascii="Arial Narrow" w:eastAsia="Times New Roman" w:hAnsi="Arial Narrow" w:cs="Arial"/>
          <w:kern w:val="0"/>
          <w:sz w:val="24"/>
          <w:szCs w:val="24"/>
          <w:lang w:val="fr-FR" w:eastAsia="fr-FR"/>
          <w14:ligatures w14:val="none"/>
        </w:rPr>
        <w:t>L’Ingénieur de Service du marché ;</w:t>
      </w:r>
    </w:p>
    <w:p w14:paraId="79B88E66" w14:textId="3350E789" w:rsidR="00F55424" w:rsidRPr="00164F72" w:rsidRDefault="00F55424" w:rsidP="00F55424">
      <w:pPr>
        <w:pStyle w:val="Paragraphedeliste"/>
        <w:numPr>
          <w:ilvl w:val="0"/>
          <w:numId w:val="11"/>
        </w:numPr>
        <w:spacing w:after="0" w:line="276" w:lineRule="auto"/>
        <w:jc w:val="both"/>
        <w:rPr>
          <w:rFonts w:ascii="Arial Narrow" w:eastAsia="Times New Roman" w:hAnsi="Arial Narrow" w:cs="Arial"/>
          <w:kern w:val="0"/>
          <w:sz w:val="24"/>
          <w:szCs w:val="24"/>
          <w:lang w:val="fr-FR" w:eastAsia="fr-FR"/>
          <w14:ligatures w14:val="none"/>
        </w:rPr>
      </w:pPr>
      <w:r w:rsidRPr="00164F72">
        <w:rPr>
          <w:rFonts w:ascii="Arial Narrow" w:eastAsia="Times New Roman" w:hAnsi="Arial Narrow" w:cs="Arial"/>
          <w:kern w:val="0"/>
          <w:sz w:val="24"/>
          <w:szCs w:val="24"/>
          <w:lang w:val="fr-FR" w:eastAsia="fr-FR"/>
          <w14:ligatures w14:val="none"/>
        </w:rPr>
        <w:t>Le Maître d’œuvre</w:t>
      </w:r>
      <w:r w:rsidR="00DB158D" w:rsidRPr="00164F72">
        <w:rPr>
          <w:rFonts w:ascii="Arial Narrow" w:eastAsia="Times New Roman" w:hAnsi="Arial Narrow" w:cs="Arial"/>
          <w:kern w:val="0"/>
          <w:sz w:val="24"/>
          <w:szCs w:val="24"/>
          <w:lang w:val="fr-FR" w:eastAsia="fr-FR"/>
          <w14:ligatures w14:val="none"/>
        </w:rPr>
        <w:t> ;</w:t>
      </w:r>
    </w:p>
    <w:p w14:paraId="383BD6A4" w14:textId="44626065" w:rsidR="00F55424" w:rsidRPr="00164F72" w:rsidRDefault="00F55424" w:rsidP="00F55424">
      <w:pPr>
        <w:pStyle w:val="Paragraphedeliste"/>
        <w:numPr>
          <w:ilvl w:val="0"/>
          <w:numId w:val="11"/>
        </w:numPr>
        <w:spacing w:after="0" w:line="276" w:lineRule="auto"/>
        <w:jc w:val="both"/>
        <w:rPr>
          <w:rFonts w:ascii="Arial Narrow" w:eastAsia="Times New Roman" w:hAnsi="Arial Narrow" w:cs="Arial"/>
          <w:kern w:val="0"/>
          <w:sz w:val="24"/>
          <w:szCs w:val="24"/>
          <w:lang w:val="fr-FR" w:eastAsia="fr-FR"/>
          <w14:ligatures w14:val="none"/>
        </w:rPr>
      </w:pPr>
      <w:r w:rsidRPr="00164F72">
        <w:rPr>
          <w:rFonts w:ascii="Arial Narrow" w:eastAsia="Times New Roman" w:hAnsi="Arial Narrow" w:cs="Arial"/>
          <w:kern w:val="0"/>
          <w:sz w:val="24"/>
          <w:szCs w:val="24"/>
          <w:lang w:val="fr-FR" w:eastAsia="fr-FR"/>
          <w14:ligatures w14:val="none"/>
        </w:rPr>
        <w:t>Le Ministère en charge des marchés publics</w:t>
      </w:r>
      <w:r w:rsidR="00DB158D" w:rsidRPr="00164F72">
        <w:rPr>
          <w:rFonts w:ascii="Arial Narrow" w:eastAsia="Times New Roman" w:hAnsi="Arial Narrow" w:cs="Arial"/>
          <w:kern w:val="0"/>
          <w:sz w:val="24"/>
          <w:szCs w:val="24"/>
          <w:lang w:val="fr-FR" w:eastAsia="fr-FR"/>
          <w14:ligatures w14:val="none"/>
        </w:rPr>
        <w:t> ;</w:t>
      </w:r>
    </w:p>
    <w:p w14:paraId="6AA62785" w14:textId="77777777" w:rsidR="00F55424" w:rsidRPr="00164F72" w:rsidRDefault="00F55424" w:rsidP="00F55424">
      <w:pPr>
        <w:pStyle w:val="Paragraphedeliste"/>
        <w:numPr>
          <w:ilvl w:val="0"/>
          <w:numId w:val="11"/>
        </w:numPr>
        <w:spacing w:after="0" w:line="276" w:lineRule="auto"/>
        <w:jc w:val="both"/>
        <w:rPr>
          <w:rFonts w:ascii="Arial Narrow" w:eastAsia="Times New Roman" w:hAnsi="Arial Narrow" w:cs="Arial"/>
          <w:kern w:val="0"/>
          <w:sz w:val="24"/>
          <w:szCs w:val="24"/>
          <w:lang w:val="fr-FR" w:eastAsia="fr-FR"/>
          <w14:ligatures w14:val="none"/>
        </w:rPr>
      </w:pPr>
      <w:r w:rsidRPr="00164F72">
        <w:rPr>
          <w:rFonts w:ascii="Arial Narrow" w:eastAsia="Times New Roman" w:hAnsi="Arial Narrow" w:cs="Arial"/>
          <w:kern w:val="0"/>
          <w:sz w:val="24"/>
          <w:szCs w:val="24"/>
          <w:lang w:val="fr-FR" w:eastAsia="fr-FR"/>
          <w14:ligatures w14:val="none"/>
        </w:rPr>
        <w:t>L’organisme chargé de la Régulation des Marchés Publics ;</w:t>
      </w:r>
    </w:p>
    <w:p w14:paraId="03470046" w14:textId="140CB2A2" w:rsidR="00F55424" w:rsidRDefault="00F55424" w:rsidP="00F55424">
      <w:pPr>
        <w:pStyle w:val="Paragraphedeliste"/>
        <w:numPr>
          <w:ilvl w:val="0"/>
          <w:numId w:val="11"/>
        </w:numPr>
        <w:spacing w:after="0" w:line="276" w:lineRule="auto"/>
        <w:jc w:val="both"/>
        <w:rPr>
          <w:rFonts w:ascii="Arial Narrow" w:eastAsia="Times New Roman" w:hAnsi="Arial Narrow" w:cs="Arial"/>
          <w:kern w:val="0"/>
          <w:sz w:val="24"/>
          <w:szCs w:val="24"/>
          <w:lang w:val="fr-FR" w:eastAsia="fr-FR"/>
          <w14:ligatures w14:val="none"/>
        </w:rPr>
      </w:pPr>
      <w:r w:rsidRPr="00164F72">
        <w:rPr>
          <w:rFonts w:ascii="Arial Narrow" w:eastAsia="Times New Roman" w:hAnsi="Arial Narrow" w:cs="Arial"/>
          <w:kern w:val="0"/>
          <w:sz w:val="24"/>
          <w:szCs w:val="24"/>
          <w:lang w:val="fr-FR" w:eastAsia="fr-FR"/>
          <w14:ligatures w14:val="none"/>
        </w:rPr>
        <w:t>L’Autorité Chargée des Marchés Publics</w:t>
      </w:r>
      <w:r w:rsidR="000D1EA7" w:rsidRPr="00164F72">
        <w:rPr>
          <w:rFonts w:ascii="Arial Narrow" w:eastAsia="Times New Roman" w:hAnsi="Arial Narrow" w:cs="Arial"/>
          <w:kern w:val="0"/>
          <w:sz w:val="24"/>
          <w:szCs w:val="24"/>
          <w:lang w:val="fr-FR" w:eastAsia="fr-FR"/>
          <w14:ligatures w14:val="none"/>
        </w:rPr>
        <w:t>.</w:t>
      </w:r>
    </w:p>
    <w:p w14:paraId="1D08E1D9" w14:textId="77777777" w:rsidR="00FE5454" w:rsidRDefault="00FE5454" w:rsidP="00FE5454">
      <w:pPr>
        <w:pStyle w:val="Paragraphedeliste"/>
        <w:spacing w:after="0" w:line="276" w:lineRule="auto"/>
        <w:jc w:val="both"/>
        <w:rPr>
          <w:rFonts w:ascii="Arial Narrow" w:eastAsia="Times New Roman" w:hAnsi="Arial Narrow" w:cs="Arial"/>
          <w:kern w:val="0"/>
          <w:sz w:val="24"/>
          <w:szCs w:val="24"/>
          <w:lang w:val="fr-FR" w:eastAsia="fr-FR"/>
          <w14:ligatures w14:val="none"/>
        </w:rPr>
      </w:pPr>
    </w:p>
    <w:p w14:paraId="26BF6863" w14:textId="358B6FFD" w:rsidR="00397A0D" w:rsidRDefault="007B5A5F" w:rsidP="00397A0D">
      <w:pPr>
        <w:spacing w:after="0" w:line="276" w:lineRule="auto"/>
        <w:ind w:firstLine="567"/>
        <w:jc w:val="both"/>
        <w:rPr>
          <w:rFonts w:ascii="Arial Narrow" w:eastAsia="Times New Roman" w:hAnsi="Arial Narrow" w:cs="Arial"/>
          <w:kern w:val="0"/>
          <w:sz w:val="24"/>
          <w:szCs w:val="24"/>
          <w:lang w:val="fr-FR" w:eastAsia="fr-FR"/>
          <w14:ligatures w14:val="none"/>
        </w:rPr>
      </w:pPr>
      <w:r>
        <w:rPr>
          <w:rFonts w:ascii="Arial Narrow" w:eastAsia="Times New Roman" w:hAnsi="Arial Narrow" w:cs="Arial"/>
          <w:kern w:val="0"/>
          <w:sz w:val="24"/>
          <w:szCs w:val="24"/>
          <w:lang w:val="fr-FR" w:eastAsia="fr-FR"/>
          <w14:ligatures w14:val="none"/>
        </w:rPr>
        <w:t>Néanmoins</w:t>
      </w:r>
      <w:r w:rsidR="00FE5454">
        <w:rPr>
          <w:rFonts w:ascii="Arial Narrow" w:eastAsia="Times New Roman" w:hAnsi="Arial Narrow" w:cs="Arial"/>
          <w:kern w:val="0"/>
          <w:sz w:val="24"/>
          <w:szCs w:val="24"/>
          <w:lang w:val="fr-FR" w:eastAsia="fr-FR"/>
          <w14:ligatures w14:val="none"/>
        </w:rPr>
        <w:t>, il ressort de la Lettre Circulaire N°000</w:t>
      </w:r>
      <w:r w:rsidR="00552F93">
        <w:rPr>
          <w:rFonts w:ascii="Arial Narrow" w:eastAsia="Times New Roman" w:hAnsi="Arial Narrow" w:cs="Arial"/>
          <w:kern w:val="0"/>
          <w:sz w:val="24"/>
          <w:szCs w:val="24"/>
          <w:lang w:val="fr-FR" w:eastAsia="fr-FR"/>
          <w14:ligatures w14:val="none"/>
        </w:rPr>
        <w:t>4</w:t>
      </w:r>
      <w:r w:rsidR="00FE5454">
        <w:rPr>
          <w:rFonts w:ascii="Arial Narrow" w:eastAsia="Times New Roman" w:hAnsi="Arial Narrow" w:cs="Arial"/>
          <w:kern w:val="0"/>
          <w:sz w:val="24"/>
          <w:szCs w:val="24"/>
          <w:lang w:val="fr-FR" w:eastAsia="fr-FR"/>
          <w14:ligatures w14:val="none"/>
        </w:rPr>
        <w:t>/LC/MINMAP/CAB du 10/07/2019 relative à la transmission de la documentation nécessaire à la réalisation des missions du Ministère des Marchés Publics,</w:t>
      </w:r>
      <w:r w:rsidR="00397A0D">
        <w:rPr>
          <w:rFonts w:ascii="Arial Narrow" w:eastAsia="Times New Roman" w:hAnsi="Arial Narrow" w:cs="Arial"/>
          <w:kern w:val="0"/>
          <w:sz w:val="24"/>
          <w:szCs w:val="24"/>
          <w:lang w:val="fr-FR" w:eastAsia="fr-FR"/>
          <w14:ligatures w14:val="none"/>
        </w:rPr>
        <w:t xml:space="preserve"> </w:t>
      </w:r>
      <w:r w:rsidR="00FE5454">
        <w:rPr>
          <w:rFonts w:ascii="Arial Narrow" w:eastAsia="Times New Roman" w:hAnsi="Arial Narrow" w:cs="Arial"/>
          <w:kern w:val="0"/>
          <w:sz w:val="24"/>
          <w:szCs w:val="24"/>
          <w:lang w:val="fr-FR" w:eastAsia="fr-FR"/>
          <w14:ligatures w14:val="none"/>
        </w:rPr>
        <w:t>que les acteurs</w:t>
      </w:r>
      <w:r w:rsidR="00397A0D">
        <w:rPr>
          <w:rFonts w:ascii="Arial Narrow" w:eastAsia="Times New Roman" w:hAnsi="Arial Narrow" w:cs="Arial"/>
          <w:kern w:val="0"/>
          <w:sz w:val="24"/>
          <w:szCs w:val="24"/>
          <w:lang w:val="fr-FR" w:eastAsia="fr-FR"/>
          <w14:ligatures w14:val="none"/>
        </w:rPr>
        <w:t xml:space="preserve"> </w:t>
      </w:r>
      <w:r w:rsidR="00FE5454">
        <w:rPr>
          <w:rFonts w:ascii="Arial Narrow" w:eastAsia="Times New Roman" w:hAnsi="Arial Narrow" w:cs="Arial"/>
          <w:kern w:val="0"/>
          <w:sz w:val="24"/>
          <w:szCs w:val="24"/>
          <w:lang w:val="fr-FR" w:eastAsia="fr-FR"/>
          <w14:ligatures w14:val="none"/>
        </w:rPr>
        <w:t xml:space="preserve">concernés </w:t>
      </w:r>
      <w:r w:rsidR="00D646B1">
        <w:rPr>
          <w:rFonts w:ascii="Arial Narrow" w:eastAsia="Times New Roman" w:hAnsi="Arial Narrow" w:cs="Arial"/>
          <w:kern w:val="0"/>
          <w:sz w:val="24"/>
          <w:szCs w:val="24"/>
          <w:lang w:val="fr-FR" w:eastAsia="fr-FR"/>
          <w14:ligatures w14:val="none"/>
        </w:rPr>
        <w:t xml:space="preserve">à ce niveau de la passation </w:t>
      </w:r>
      <w:r w:rsidR="00397A0D">
        <w:rPr>
          <w:rFonts w:ascii="Arial Narrow" w:eastAsia="Times New Roman" w:hAnsi="Arial Narrow" w:cs="Arial"/>
          <w:kern w:val="0"/>
          <w:sz w:val="24"/>
          <w:szCs w:val="24"/>
          <w:lang w:val="fr-FR" w:eastAsia="fr-FR"/>
          <w14:ligatures w14:val="none"/>
        </w:rPr>
        <w:t>sont le Maître d’Ouvrage et le Maître d’Ouvrage Délégué. A ce stade, leurs rôles consistent essentiellement à transmettre au Ministère des Marchés Publics</w:t>
      </w:r>
      <w:r w:rsidR="00397A0D" w:rsidRPr="00397A0D">
        <w:rPr>
          <w:rFonts w:ascii="Arial Narrow" w:eastAsia="Times New Roman" w:hAnsi="Arial Narrow" w:cs="Arial"/>
          <w:kern w:val="0"/>
          <w:sz w:val="24"/>
          <w:szCs w:val="24"/>
          <w:lang w:val="fr-FR" w:eastAsia="fr-FR"/>
          <w14:ligatures w14:val="none"/>
        </w:rPr>
        <w:t xml:space="preserve"> </w:t>
      </w:r>
      <w:r w:rsidR="00397A0D">
        <w:rPr>
          <w:rFonts w:ascii="Arial Narrow" w:eastAsia="Times New Roman" w:hAnsi="Arial Narrow" w:cs="Arial"/>
          <w:kern w:val="0"/>
          <w:sz w:val="24"/>
          <w:szCs w:val="24"/>
          <w:lang w:val="fr-FR" w:eastAsia="fr-FR"/>
          <w14:ligatures w14:val="none"/>
        </w:rPr>
        <w:t>la liasse documentaire générée dans le processus de passation et d’exécution des marchés publics conformément aux dispositions de l’article 47 du Code des Marchés Publics.</w:t>
      </w:r>
    </w:p>
    <w:p w14:paraId="7F7D15BF" w14:textId="77777777" w:rsidR="00397A0D" w:rsidRDefault="00397A0D" w:rsidP="00397A0D">
      <w:pPr>
        <w:spacing w:after="0" w:line="276" w:lineRule="auto"/>
        <w:ind w:firstLine="567"/>
        <w:jc w:val="both"/>
        <w:rPr>
          <w:rFonts w:ascii="Arial Narrow" w:eastAsia="Times New Roman" w:hAnsi="Arial Narrow" w:cs="Arial"/>
          <w:kern w:val="0"/>
          <w:sz w:val="24"/>
          <w:szCs w:val="24"/>
          <w:lang w:val="fr-FR" w:eastAsia="fr-FR"/>
          <w14:ligatures w14:val="none"/>
        </w:rPr>
      </w:pPr>
    </w:p>
    <w:p w14:paraId="59E575AB" w14:textId="77777777" w:rsidR="002579F8" w:rsidRDefault="007B5A5F" w:rsidP="002579F8">
      <w:pPr>
        <w:spacing w:after="0" w:line="276" w:lineRule="auto"/>
        <w:ind w:firstLine="567"/>
        <w:jc w:val="both"/>
        <w:rPr>
          <w:rFonts w:ascii="Arial Narrow" w:eastAsia="Times New Roman" w:hAnsi="Arial Narrow" w:cs="Arial"/>
          <w:kern w:val="0"/>
          <w:sz w:val="24"/>
          <w:szCs w:val="24"/>
          <w:lang w:val="fr-FR" w:eastAsia="fr-FR"/>
          <w14:ligatures w14:val="none"/>
        </w:rPr>
      </w:pPr>
      <w:r>
        <w:rPr>
          <w:rFonts w:ascii="Arial Narrow" w:eastAsia="Times New Roman" w:hAnsi="Arial Narrow" w:cs="Arial"/>
          <w:kern w:val="0"/>
          <w:sz w:val="24"/>
          <w:szCs w:val="24"/>
          <w:lang w:val="fr-FR" w:eastAsia="fr-FR"/>
          <w14:ligatures w14:val="none"/>
        </w:rPr>
        <w:t xml:space="preserve">Aussi, d’après la Lettre Circulaire N°000006/LC/MINMAP/SG/DGMI/DMTR/M2T du 25 mars 2020 relative à la désignation des représentants du MINMAP dans les commissions de passation des marchés </w:t>
      </w:r>
      <w:r>
        <w:rPr>
          <w:rFonts w:ascii="Arial Narrow" w:eastAsia="Times New Roman" w:hAnsi="Arial Narrow" w:cs="Arial"/>
          <w:kern w:val="0"/>
          <w:sz w:val="24"/>
          <w:szCs w:val="24"/>
          <w:lang w:val="fr-FR" w:eastAsia="fr-FR"/>
          <w14:ligatures w14:val="none"/>
        </w:rPr>
        <w:lastRenderedPageBreak/>
        <w:t>publics comme points focaux en charge de la collecte de la documentation des marchés publics, les acteurs concernés dans le processus de passation sont notamment les représentants du MINMAP</w:t>
      </w:r>
      <w:r w:rsidR="002579F8" w:rsidRPr="002579F8">
        <w:rPr>
          <w:rFonts w:ascii="Arial Narrow" w:eastAsia="Times New Roman" w:hAnsi="Arial Narrow" w:cs="Arial"/>
          <w:kern w:val="0"/>
          <w:sz w:val="24"/>
          <w:szCs w:val="24"/>
          <w:lang w:val="fr-FR" w:eastAsia="fr-FR"/>
          <w14:ligatures w14:val="none"/>
        </w:rPr>
        <w:t xml:space="preserve"> ayant en charge la collecte de la documentation</w:t>
      </w:r>
      <w:r w:rsidR="002579F8">
        <w:rPr>
          <w:rFonts w:ascii="Arial Narrow" w:eastAsia="Times New Roman" w:hAnsi="Arial Narrow" w:cs="Arial"/>
          <w:kern w:val="0"/>
          <w:sz w:val="24"/>
          <w:szCs w:val="24"/>
          <w:lang w:val="fr-FR" w:eastAsia="fr-FR"/>
          <w14:ligatures w14:val="none"/>
        </w:rPr>
        <w:t xml:space="preserve"> </w:t>
      </w:r>
      <w:r>
        <w:rPr>
          <w:rFonts w:ascii="Arial Narrow" w:eastAsia="Times New Roman" w:hAnsi="Arial Narrow" w:cs="Arial"/>
          <w:kern w:val="0"/>
          <w:sz w:val="24"/>
          <w:szCs w:val="24"/>
          <w:lang w:val="fr-FR" w:eastAsia="fr-FR"/>
          <w14:ligatures w14:val="none"/>
        </w:rPr>
        <w:t>au sein de</w:t>
      </w:r>
      <w:r w:rsidR="002579F8">
        <w:rPr>
          <w:rFonts w:ascii="Arial Narrow" w:eastAsia="Times New Roman" w:hAnsi="Arial Narrow" w:cs="Arial"/>
          <w:kern w:val="0"/>
          <w:sz w:val="24"/>
          <w:szCs w:val="24"/>
          <w:lang w:val="fr-FR" w:eastAsia="fr-FR"/>
          <w14:ligatures w14:val="none"/>
        </w:rPr>
        <w:t xml:space="preserve">s </w:t>
      </w:r>
      <w:r>
        <w:rPr>
          <w:rFonts w:ascii="Arial Narrow" w:eastAsia="Times New Roman" w:hAnsi="Arial Narrow" w:cs="Arial"/>
          <w:kern w:val="0"/>
          <w:sz w:val="24"/>
          <w:szCs w:val="24"/>
          <w:lang w:val="fr-FR" w:eastAsia="fr-FR"/>
          <w14:ligatures w14:val="none"/>
        </w:rPr>
        <w:t>commissions placées auprès des Maître</w:t>
      </w:r>
      <w:r w:rsidR="002579F8">
        <w:rPr>
          <w:rFonts w:ascii="Arial Narrow" w:eastAsia="Times New Roman" w:hAnsi="Arial Narrow" w:cs="Arial"/>
          <w:kern w:val="0"/>
          <w:sz w:val="24"/>
          <w:szCs w:val="24"/>
          <w:lang w:val="fr-FR" w:eastAsia="fr-FR"/>
          <w14:ligatures w14:val="none"/>
        </w:rPr>
        <w:t>s</w:t>
      </w:r>
      <w:r>
        <w:rPr>
          <w:rFonts w:ascii="Arial Narrow" w:eastAsia="Times New Roman" w:hAnsi="Arial Narrow" w:cs="Arial"/>
          <w:kern w:val="0"/>
          <w:sz w:val="24"/>
          <w:szCs w:val="24"/>
          <w:lang w:val="fr-FR" w:eastAsia="fr-FR"/>
          <w14:ligatures w14:val="none"/>
        </w:rPr>
        <w:t xml:space="preserve"> d’Ouvrage et Maître d’Ouvrage</w:t>
      </w:r>
      <w:r w:rsidR="002579F8">
        <w:rPr>
          <w:rFonts w:ascii="Arial Narrow" w:eastAsia="Times New Roman" w:hAnsi="Arial Narrow" w:cs="Arial"/>
          <w:kern w:val="0"/>
          <w:sz w:val="24"/>
          <w:szCs w:val="24"/>
          <w:lang w:val="fr-FR" w:eastAsia="fr-FR"/>
          <w14:ligatures w14:val="none"/>
        </w:rPr>
        <w:t>s</w:t>
      </w:r>
      <w:r>
        <w:rPr>
          <w:rFonts w:ascii="Arial Narrow" w:eastAsia="Times New Roman" w:hAnsi="Arial Narrow" w:cs="Arial"/>
          <w:kern w:val="0"/>
          <w:sz w:val="24"/>
          <w:szCs w:val="24"/>
          <w:lang w:val="fr-FR" w:eastAsia="fr-FR"/>
          <w14:ligatures w14:val="none"/>
        </w:rPr>
        <w:t xml:space="preserve"> Délégué</w:t>
      </w:r>
      <w:r w:rsidR="002579F8">
        <w:rPr>
          <w:rFonts w:ascii="Arial Narrow" w:eastAsia="Times New Roman" w:hAnsi="Arial Narrow" w:cs="Arial"/>
          <w:kern w:val="0"/>
          <w:sz w:val="24"/>
          <w:szCs w:val="24"/>
          <w:lang w:val="fr-FR" w:eastAsia="fr-FR"/>
          <w14:ligatures w14:val="none"/>
        </w:rPr>
        <w:t>.</w:t>
      </w:r>
    </w:p>
    <w:p w14:paraId="03DBF716" w14:textId="2A92B98F" w:rsidR="007B5A5F" w:rsidRDefault="007B5A5F" w:rsidP="002579F8">
      <w:pPr>
        <w:spacing w:after="0" w:line="276" w:lineRule="auto"/>
        <w:ind w:firstLine="567"/>
        <w:jc w:val="both"/>
        <w:rPr>
          <w:rFonts w:ascii="Arial Narrow" w:eastAsia="Times New Roman" w:hAnsi="Arial Narrow" w:cs="Arial"/>
          <w:kern w:val="0"/>
          <w:sz w:val="24"/>
          <w:szCs w:val="24"/>
          <w:lang w:val="fr-FR" w:eastAsia="fr-FR"/>
          <w14:ligatures w14:val="none"/>
        </w:rPr>
      </w:pPr>
      <w:r>
        <w:rPr>
          <w:rFonts w:ascii="Arial Narrow" w:eastAsia="Times New Roman" w:hAnsi="Arial Narrow" w:cs="Arial"/>
          <w:kern w:val="0"/>
          <w:sz w:val="24"/>
          <w:szCs w:val="24"/>
          <w:lang w:val="fr-FR" w:eastAsia="fr-FR"/>
          <w14:ligatures w14:val="none"/>
        </w:rPr>
        <w:t xml:space="preserve"> </w:t>
      </w:r>
    </w:p>
    <w:p w14:paraId="29007FBE" w14:textId="4186914B" w:rsidR="005521A1" w:rsidRPr="007F5CF0" w:rsidRDefault="005521A1" w:rsidP="002579F8">
      <w:pPr>
        <w:spacing w:after="0" w:line="276" w:lineRule="auto"/>
        <w:ind w:firstLine="567"/>
        <w:jc w:val="both"/>
        <w:rPr>
          <w:rFonts w:ascii="Arial Narrow" w:eastAsia="Times New Roman" w:hAnsi="Arial Narrow" w:cs="Arial"/>
          <w:kern w:val="0"/>
          <w:sz w:val="24"/>
          <w:szCs w:val="24"/>
          <w:lang w:val="fr-FR" w:eastAsia="fr-FR"/>
          <w14:ligatures w14:val="none"/>
        </w:rPr>
      </w:pPr>
      <w:r>
        <w:rPr>
          <w:rFonts w:ascii="Arial Narrow" w:eastAsia="Times New Roman" w:hAnsi="Arial Narrow" w:cs="Arial"/>
          <w:kern w:val="0"/>
          <w:sz w:val="24"/>
          <w:szCs w:val="24"/>
          <w:lang w:val="fr-FR" w:eastAsia="fr-FR"/>
          <w14:ligatures w14:val="none"/>
        </w:rPr>
        <w:t>De plus, la Lettre Circulaire N°000001/LC/PR/MINMAP/CAB du 15 janvier 2020 précisant les modalités de transmission des dossiers relatifs au contrôle à priori des procédures de passation des marchés par les Commissions Centrales de Contrôles des Marchés, a également consacré</w:t>
      </w:r>
      <w:r w:rsidR="00AF6E71">
        <w:rPr>
          <w:rFonts w:ascii="Arial Narrow" w:eastAsia="Times New Roman" w:hAnsi="Arial Narrow" w:cs="Arial"/>
          <w:kern w:val="0"/>
          <w:sz w:val="24"/>
          <w:szCs w:val="24"/>
          <w:lang w:val="fr-FR" w:eastAsia="fr-FR"/>
          <w14:ligatures w14:val="none"/>
        </w:rPr>
        <w:t>e</w:t>
      </w:r>
      <w:r>
        <w:rPr>
          <w:rFonts w:ascii="Arial Narrow" w:eastAsia="Times New Roman" w:hAnsi="Arial Narrow" w:cs="Arial"/>
          <w:kern w:val="0"/>
          <w:sz w:val="24"/>
          <w:szCs w:val="24"/>
          <w:lang w:val="fr-FR" w:eastAsia="fr-FR"/>
          <w14:ligatures w14:val="none"/>
        </w:rPr>
        <w:t xml:space="preserve"> les Maîtres d’Ouvrage et Maîtres d’Ouvrages Délégués, comme acteurs majeurs dans le cadre de la préparation, la passation et le suivi de l’exécution des marchés publics</w:t>
      </w:r>
      <w:r w:rsidR="003F4978">
        <w:rPr>
          <w:rFonts w:ascii="Arial Narrow" w:eastAsia="Times New Roman" w:hAnsi="Arial Narrow" w:cs="Arial"/>
          <w:kern w:val="0"/>
          <w:sz w:val="24"/>
          <w:szCs w:val="24"/>
          <w:lang w:val="fr-FR" w:eastAsia="fr-FR"/>
          <w14:ligatures w14:val="none"/>
        </w:rPr>
        <w:t xml:space="preserve"> ainsi que les Commissions Centrales de Contrôles des marchés, investies des missions de contrôle à priori.</w:t>
      </w:r>
    </w:p>
    <w:p w14:paraId="37487D9E" w14:textId="77777777" w:rsidR="00F07144" w:rsidRPr="005C4592" w:rsidRDefault="00F07144" w:rsidP="00F07144">
      <w:pPr>
        <w:tabs>
          <w:tab w:val="left" w:pos="6780"/>
        </w:tabs>
        <w:spacing w:after="0" w:line="276" w:lineRule="auto"/>
        <w:ind w:firstLine="708"/>
        <w:jc w:val="both"/>
        <w:rPr>
          <w:rFonts w:ascii="Arial Narrow" w:eastAsia="Times New Roman" w:hAnsi="Arial Narrow" w:cs="Arial"/>
          <w:kern w:val="0"/>
          <w:sz w:val="14"/>
          <w:szCs w:val="24"/>
          <w:lang w:val="fr-FR" w:eastAsia="fr-FR"/>
          <w14:ligatures w14:val="none"/>
        </w:rPr>
      </w:pPr>
      <w:r w:rsidRPr="005C4592">
        <w:rPr>
          <w:rFonts w:ascii="Arial Narrow" w:eastAsia="Times New Roman" w:hAnsi="Arial Narrow" w:cs="Arial"/>
          <w:kern w:val="0"/>
          <w:sz w:val="14"/>
          <w:szCs w:val="24"/>
          <w:lang w:val="fr-FR" w:eastAsia="fr-FR"/>
          <w14:ligatures w14:val="none"/>
        </w:rPr>
        <w:tab/>
      </w:r>
    </w:p>
    <w:p w14:paraId="50BC9D70" w14:textId="7B615019" w:rsidR="00F07144" w:rsidRPr="00AF6E71" w:rsidRDefault="00F07144" w:rsidP="005A26BE">
      <w:pPr>
        <w:spacing w:after="0" w:line="276" w:lineRule="auto"/>
        <w:jc w:val="both"/>
        <w:rPr>
          <w:rFonts w:ascii="Arial Narrow" w:eastAsia="Times New Roman" w:hAnsi="Arial Narrow" w:cs="Arial"/>
          <w:b/>
          <w:bCs/>
          <w:kern w:val="0"/>
          <w:sz w:val="24"/>
          <w:szCs w:val="24"/>
          <w:lang w:val="fr-FR" w:eastAsia="fr-FR"/>
          <w14:ligatures w14:val="none"/>
        </w:rPr>
      </w:pPr>
      <w:r w:rsidRPr="00AF6E71">
        <w:rPr>
          <w:rFonts w:ascii="Arial Narrow" w:eastAsia="Times New Roman" w:hAnsi="Arial Narrow" w:cs="Arial"/>
          <w:kern w:val="0"/>
          <w:sz w:val="24"/>
          <w:szCs w:val="24"/>
          <w:lang w:val="fr-FR" w:eastAsia="fr-FR"/>
          <w14:ligatures w14:val="none"/>
        </w:rPr>
        <w:t xml:space="preserve">            Ainsi, nous </w:t>
      </w:r>
      <w:r w:rsidR="00C97CAF" w:rsidRPr="00AF6E71">
        <w:rPr>
          <w:rFonts w:ascii="Arial Narrow" w:eastAsia="Times New Roman" w:hAnsi="Arial Narrow" w:cs="Arial"/>
          <w:kern w:val="0"/>
          <w:sz w:val="24"/>
          <w:szCs w:val="24"/>
          <w:lang w:val="fr-FR" w:eastAsia="fr-FR"/>
          <w14:ligatures w14:val="none"/>
        </w:rPr>
        <w:t>présent</w:t>
      </w:r>
      <w:r w:rsidRPr="00AF6E71">
        <w:rPr>
          <w:rFonts w:ascii="Arial Narrow" w:eastAsia="Times New Roman" w:hAnsi="Arial Narrow" w:cs="Arial"/>
          <w:kern w:val="0"/>
          <w:sz w:val="24"/>
          <w:szCs w:val="24"/>
          <w:lang w:val="fr-FR" w:eastAsia="fr-FR"/>
          <w14:ligatures w14:val="none"/>
        </w:rPr>
        <w:t xml:space="preserve">erons </w:t>
      </w:r>
      <w:r w:rsidRPr="00AF6E71">
        <w:rPr>
          <w:rFonts w:ascii="Arial Narrow" w:eastAsia="Times New Roman" w:hAnsi="Arial Narrow" w:cs="Arial"/>
          <w:b/>
          <w:kern w:val="0"/>
          <w:sz w:val="24"/>
          <w:szCs w:val="24"/>
          <w:lang w:val="fr-FR" w:eastAsia="fr-FR"/>
          <w14:ligatures w14:val="none"/>
        </w:rPr>
        <w:t xml:space="preserve">les </w:t>
      </w:r>
      <w:r w:rsidR="00631ED0" w:rsidRPr="00AF6E71">
        <w:rPr>
          <w:rFonts w:ascii="Arial Narrow" w:eastAsia="Times New Roman" w:hAnsi="Arial Narrow" w:cs="Arial"/>
          <w:b/>
          <w:kern w:val="0"/>
          <w:sz w:val="24"/>
          <w:szCs w:val="24"/>
          <w:lang w:val="fr-FR" w:eastAsia="fr-FR"/>
          <w14:ligatures w14:val="none"/>
        </w:rPr>
        <w:t>missions assignées</w:t>
      </w:r>
      <w:r w:rsidR="00363066" w:rsidRPr="00AF6E71">
        <w:rPr>
          <w:rFonts w:ascii="Arial Narrow" w:eastAsia="Times New Roman" w:hAnsi="Arial Narrow" w:cs="Arial"/>
          <w:b/>
          <w:kern w:val="0"/>
          <w:sz w:val="24"/>
          <w:szCs w:val="24"/>
          <w:lang w:val="fr-FR" w:eastAsia="fr-FR"/>
          <w14:ligatures w14:val="none"/>
        </w:rPr>
        <w:t xml:space="preserve"> </w:t>
      </w:r>
      <w:r w:rsidR="008167AC" w:rsidRPr="00AF6E71">
        <w:rPr>
          <w:rFonts w:ascii="Arial Narrow" w:eastAsia="Times New Roman" w:hAnsi="Arial Narrow" w:cs="Arial"/>
          <w:b/>
          <w:kern w:val="0"/>
          <w:sz w:val="24"/>
          <w:szCs w:val="24"/>
          <w:lang w:val="fr-FR" w:eastAsia="fr-FR"/>
          <w14:ligatures w14:val="none"/>
        </w:rPr>
        <w:t>aux</w:t>
      </w:r>
      <w:r w:rsidR="00363066" w:rsidRPr="00AF6E71">
        <w:rPr>
          <w:rFonts w:ascii="Arial Narrow" w:eastAsia="Times New Roman" w:hAnsi="Arial Narrow" w:cs="Arial"/>
          <w:b/>
          <w:kern w:val="0"/>
          <w:sz w:val="24"/>
          <w:szCs w:val="24"/>
          <w:lang w:val="fr-FR" w:eastAsia="fr-FR"/>
          <w14:ligatures w14:val="none"/>
        </w:rPr>
        <w:t xml:space="preserve"> acteurs </w:t>
      </w:r>
      <w:r w:rsidR="0022562D" w:rsidRPr="00AF6E71">
        <w:rPr>
          <w:rFonts w:ascii="Arial Narrow" w:eastAsia="Times New Roman" w:hAnsi="Arial Narrow" w:cs="Arial"/>
          <w:b/>
          <w:kern w:val="0"/>
          <w:sz w:val="24"/>
          <w:szCs w:val="24"/>
          <w:lang w:val="fr-FR" w:eastAsia="fr-FR"/>
          <w14:ligatures w14:val="none"/>
        </w:rPr>
        <w:t xml:space="preserve">et organismes </w:t>
      </w:r>
      <w:r w:rsidR="008167AC" w:rsidRPr="00AF6E71">
        <w:rPr>
          <w:rFonts w:ascii="Arial Narrow" w:eastAsia="Times New Roman" w:hAnsi="Arial Narrow" w:cs="Arial"/>
          <w:b/>
          <w:kern w:val="0"/>
          <w:sz w:val="24"/>
          <w:szCs w:val="24"/>
          <w:lang w:val="fr-FR" w:eastAsia="fr-FR"/>
          <w14:ligatures w14:val="none"/>
        </w:rPr>
        <w:t>de</w:t>
      </w:r>
      <w:r w:rsidR="00363066" w:rsidRPr="00AF6E71">
        <w:rPr>
          <w:rFonts w:ascii="Arial Narrow" w:eastAsia="Times New Roman" w:hAnsi="Arial Narrow" w:cs="Arial"/>
          <w:b/>
          <w:kern w:val="0"/>
          <w:sz w:val="24"/>
          <w:szCs w:val="24"/>
          <w:lang w:val="fr-FR" w:eastAsia="fr-FR"/>
          <w14:ligatures w14:val="none"/>
        </w:rPr>
        <w:t xml:space="preserve"> la passation des marchés publics</w:t>
      </w:r>
      <w:r w:rsidRPr="00AF6E71">
        <w:rPr>
          <w:rFonts w:ascii="Arial Narrow" w:eastAsia="Times New Roman" w:hAnsi="Arial Narrow" w:cs="Arial"/>
          <w:b/>
          <w:kern w:val="0"/>
          <w:sz w:val="24"/>
          <w:szCs w:val="24"/>
          <w:lang w:val="fr-FR" w:eastAsia="fr-FR"/>
          <w14:ligatures w14:val="none"/>
        </w:rPr>
        <w:t xml:space="preserve"> (I</w:t>
      </w:r>
      <w:r w:rsidRPr="00AF6E71">
        <w:rPr>
          <w:rFonts w:ascii="Arial Narrow" w:eastAsia="Times New Roman" w:hAnsi="Arial Narrow" w:cs="Arial"/>
          <w:kern w:val="0"/>
          <w:sz w:val="24"/>
          <w:szCs w:val="24"/>
          <w:lang w:val="fr-FR" w:eastAsia="fr-FR"/>
          <w14:ligatures w14:val="none"/>
        </w:rPr>
        <w:t xml:space="preserve">) </w:t>
      </w:r>
      <w:r w:rsidRPr="00AF6E71">
        <w:rPr>
          <w:rFonts w:ascii="Arial Narrow" w:eastAsia="Times New Roman" w:hAnsi="Arial Narrow" w:cs="Arial"/>
          <w:b/>
          <w:bCs/>
          <w:kern w:val="0"/>
          <w:sz w:val="24"/>
          <w:szCs w:val="24"/>
          <w:lang w:val="fr-FR" w:eastAsia="fr-FR"/>
          <w14:ligatures w14:val="none"/>
        </w:rPr>
        <w:t xml:space="preserve">avant celles </w:t>
      </w:r>
      <w:r w:rsidR="004428E8" w:rsidRPr="00AF6E71">
        <w:rPr>
          <w:rFonts w:ascii="Arial Narrow" w:eastAsia="Times New Roman" w:hAnsi="Arial Narrow" w:cs="Arial"/>
          <w:b/>
          <w:bCs/>
          <w:kern w:val="0"/>
          <w:sz w:val="24"/>
          <w:szCs w:val="24"/>
          <w:lang w:val="fr-FR" w:eastAsia="fr-FR"/>
          <w14:ligatures w14:val="none"/>
        </w:rPr>
        <w:t>inhérentes au</w:t>
      </w:r>
      <w:r w:rsidR="00363066" w:rsidRPr="00AF6E71">
        <w:rPr>
          <w:rFonts w:ascii="Arial Narrow" w:eastAsia="Times New Roman" w:hAnsi="Arial Narrow" w:cs="Arial"/>
          <w:b/>
          <w:bCs/>
          <w:kern w:val="0"/>
          <w:sz w:val="24"/>
          <w:szCs w:val="24"/>
          <w:lang w:val="fr-FR" w:eastAsia="fr-FR"/>
          <w14:ligatures w14:val="none"/>
        </w:rPr>
        <w:t>x responsables ou aux structures chargés du</w:t>
      </w:r>
      <w:r w:rsidR="004428E8" w:rsidRPr="00AF6E71">
        <w:rPr>
          <w:rFonts w:ascii="Arial Narrow" w:eastAsia="Times New Roman" w:hAnsi="Arial Narrow" w:cs="Arial"/>
          <w:b/>
          <w:bCs/>
          <w:kern w:val="0"/>
          <w:sz w:val="24"/>
          <w:szCs w:val="24"/>
          <w:lang w:val="fr-FR" w:eastAsia="fr-FR"/>
          <w14:ligatures w14:val="none"/>
        </w:rPr>
        <w:t xml:space="preserve"> contrôle des procédures de passation</w:t>
      </w:r>
      <w:r w:rsidRPr="00AF6E71">
        <w:rPr>
          <w:rFonts w:ascii="Arial Narrow" w:eastAsia="Times New Roman" w:hAnsi="Arial Narrow" w:cs="Arial"/>
          <w:b/>
          <w:bCs/>
          <w:kern w:val="0"/>
          <w:sz w:val="24"/>
          <w:szCs w:val="24"/>
          <w:lang w:val="fr-FR" w:eastAsia="fr-FR"/>
          <w14:ligatures w14:val="none"/>
        </w:rPr>
        <w:t xml:space="preserve"> (II)</w:t>
      </w:r>
      <w:r w:rsidR="00F50AA3" w:rsidRPr="00AF6E71">
        <w:rPr>
          <w:rFonts w:ascii="Arial Narrow" w:eastAsia="Times New Roman" w:hAnsi="Arial Narrow" w:cs="Arial"/>
          <w:b/>
          <w:bCs/>
          <w:kern w:val="0"/>
          <w:sz w:val="24"/>
          <w:szCs w:val="24"/>
          <w:lang w:val="fr-FR" w:eastAsia="fr-FR"/>
          <w14:ligatures w14:val="none"/>
        </w:rPr>
        <w:t xml:space="preserve"> tout en indiquant les </w:t>
      </w:r>
      <w:r w:rsidR="00C92DCD" w:rsidRPr="00AF6E71">
        <w:rPr>
          <w:rFonts w:ascii="Arial Narrow" w:eastAsia="Times New Roman" w:hAnsi="Arial Narrow" w:cs="Arial"/>
          <w:b/>
          <w:bCs/>
          <w:kern w:val="0"/>
          <w:sz w:val="24"/>
          <w:szCs w:val="24"/>
          <w:lang w:val="fr-FR" w:eastAsia="fr-FR"/>
          <w14:ligatures w14:val="none"/>
        </w:rPr>
        <w:t>prérogatives dévolues</w:t>
      </w:r>
      <w:r w:rsidR="00F50AA3" w:rsidRPr="00AF6E71">
        <w:rPr>
          <w:rFonts w:ascii="Arial Narrow" w:eastAsia="Times New Roman" w:hAnsi="Arial Narrow" w:cs="Arial"/>
          <w:b/>
          <w:bCs/>
          <w:kern w:val="0"/>
          <w:sz w:val="24"/>
          <w:szCs w:val="24"/>
          <w:lang w:val="fr-FR" w:eastAsia="fr-FR"/>
          <w14:ligatures w14:val="none"/>
        </w:rPr>
        <w:t xml:space="preserve"> aux </w:t>
      </w:r>
      <w:bookmarkStart w:id="4" w:name="_Hlk138754142"/>
      <w:r w:rsidR="00F50AA3" w:rsidRPr="00AF6E71">
        <w:rPr>
          <w:rFonts w:ascii="Arial Narrow" w:eastAsia="Times New Roman" w:hAnsi="Arial Narrow" w:cs="Arial"/>
          <w:b/>
          <w:bCs/>
          <w:kern w:val="0"/>
          <w:sz w:val="24"/>
          <w:szCs w:val="24"/>
          <w:lang w:val="fr-FR" w:eastAsia="fr-FR"/>
          <w14:ligatures w14:val="none"/>
        </w:rPr>
        <w:t>organes chargés du suivi de l’exécution des marchés publics</w:t>
      </w:r>
      <w:bookmarkEnd w:id="4"/>
      <w:r w:rsidR="0047452A" w:rsidRPr="00AF6E71">
        <w:rPr>
          <w:rFonts w:ascii="Arial Narrow" w:eastAsia="Times New Roman" w:hAnsi="Arial Narrow" w:cs="Arial"/>
          <w:b/>
          <w:bCs/>
          <w:kern w:val="0"/>
          <w:sz w:val="24"/>
          <w:szCs w:val="24"/>
          <w:lang w:val="fr-FR" w:eastAsia="fr-FR"/>
          <w14:ligatures w14:val="none"/>
        </w:rPr>
        <w:t xml:space="preserve"> (III)</w:t>
      </w:r>
      <w:r w:rsidR="008167AC" w:rsidRPr="00AF6E71">
        <w:rPr>
          <w:rFonts w:ascii="Arial Narrow" w:eastAsia="Times New Roman" w:hAnsi="Arial Narrow" w:cs="Arial"/>
          <w:b/>
          <w:kern w:val="0"/>
          <w:sz w:val="24"/>
          <w:szCs w:val="24"/>
          <w:lang w:val="fr-FR" w:eastAsia="fr-FR"/>
          <w14:ligatures w14:val="none"/>
        </w:rPr>
        <w:t xml:space="preserve"> telles qu’</w:t>
      </w:r>
      <w:r w:rsidR="008167AC" w:rsidRPr="00AF6E71">
        <w:rPr>
          <w:rFonts w:ascii="Arial Narrow" w:eastAsia="Times New Roman" w:hAnsi="Arial Narrow" w:cs="Arial"/>
          <w:b/>
          <w:bCs/>
          <w:kern w:val="0"/>
          <w:sz w:val="24"/>
          <w:szCs w:val="24"/>
          <w:lang w:val="fr-FR" w:eastAsia="fr-FR"/>
          <w14:ligatures w14:val="none"/>
        </w:rPr>
        <w:t xml:space="preserve">instituées par </w:t>
      </w:r>
      <w:bookmarkStart w:id="5" w:name="_Hlk138768282"/>
      <w:bookmarkStart w:id="6" w:name="_Hlk138768558"/>
      <w:r w:rsidR="008167AC" w:rsidRPr="00AF6E71">
        <w:rPr>
          <w:rFonts w:ascii="Arial Narrow" w:eastAsia="Times New Roman" w:hAnsi="Arial Narrow" w:cs="Arial"/>
          <w:b/>
          <w:bCs/>
          <w:kern w:val="0"/>
          <w:sz w:val="24"/>
          <w:szCs w:val="24"/>
          <w:lang w:eastAsia="fr-FR"/>
          <w14:ligatures w14:val="none"/>
        </w:rPr>
        <w:t xml:space="preserve">la </w:t>
      </w:r>
      <w:bookmarkStart w:id="7" w:name="_Hlk138751301"/>
      <w:r w:rsidR="008167AC" w:rsidRPr="00AF6E71">
        <w:rPr>
          <w:rFonts w:ascii="Arial Narrow" w:eastAsia="Times New Roman" w:hAnsi="Arial Narrow" w:cs="Arial"/>
          <w:b/>
          <w:bCs/>
          <w:kern w:val="0"/>
          <w:sz w:val="24"/>
          <w:szCs w:val="24"/>
          <w:lang w:eastAsia="fr-FR"/>
          <w14:ligatures w14:val="none"/>
        </w:rPr>
        <w:t>Circulaire N°00001/PR/MINMAP/CAB/ du 25 avril 2022 relative à l’application du Code des Marchés Publics</w:t>
      </w:r>
      <w:bookmarkEnd w:id="5"/>
      <w:r w:rsidR="008167AC" w:rsidRPr="00AF6E71">
        <w:rPr>
          <w:rFonts w:ascii="Arial Narrow" w:eastAsia="Times New Roman" w:hAnsi="Arial Narrow" w:cs="Arial"/>
          <w:b/>
          <w:bCs/>
          <w:kern w:val="0"/>
          <w:sz w:val="24"/>
          <w:szCs w:val="24"/>
          <w:lang w:val="fr-FR" w:eastAsia="fr-FR"/>
          <w14:ligatures w14:val="none"/>
        </w:rPr>
        <w:t xml:space="preserve"> </w:t>
      </w:r>
      <w:bookmarkEnd w:id="7"/>
      <w:r w:rsidR="008167AC" w:rsidRPr="00AF6E71">
        <w:rPr>
          <w:rFonts w:ascii="Arial Narrow" w:eastAsia="Times New Roman" w:hAnsi="Arial Narrow" w:cs="Arial"/>
          <w:b/>
          <w:bCs/>
          <w:kern w:val="0"/>
          <w:sz w:val="24"/>
          <w:szCs w:val="24"/>
          <w:lang w:val="fr-FR" w:eastAsia="fr-FR"/>
          <w14:ligatures w14:val="none"/>
        </w:rPr>
        <w:t>en vigueur</w:t>
      </w:r>
      <w:r w:rsidR="00C97CAF" w:rsidRPr="00AF6E71">
        <w:rPr>
          <w:rFonts w:ascii="Arial Narrow" w:eastAsia="Times New Roman" w:hAnsi="Arial Narrow" w:cs="Arial"/>
          <w:b/>
          <w:bCs/>
          <w:kern w:val="0"/>
          <w:sz w:val="24"/>
          <w:szCs w:val="24"/>
          <w:lang w:val="fr-FR" w:eastAsia="fr-FR"/>
          <w14:ligatures w14:val="none"/>
        </w:rPr>
        <w:t>.</w:t>
      </w:r>
    </w:p>
    <w:bookmarkEnd w:id="6"/>
    <w:p w14:paraId="441FCC85" w14:textId="522F4C2A" w:rsidR="00F07144" w:rsidRPr="005C4592" w:rsidRDefault="00F07144" w:rsidP="00B03249">
      <w:pPr>
        <w:pStyle w:val="Paragraphedeliste"/>
        <w:pageBreakBefore/>
        <w:numPr>
          <w:ilvl w:val="0"/>
          <w:numId w:val="10"/>
        </w:numPr>
        <w:spacing w:after="0" w:line="276" w:lineRule="auto"/>
        <w:jc w:val="center"/>
        <w:rPr>
          <w:rFonts w:ascii="Arial Narrow" w:eastAsia="Times New Roman" w:hAnsi="Arial Narrow" w:cs="Arial"/>
          <w:b/>
          <w:color w:val="000000"/>
          <w:kern w:val="0"/>
          <w:sz w:val="24"/>
          <w:szCs w:val="24"/>
          <w:lang w:val="fr-FR" w:eastAsia="fr-FR"/>
          <w14:ligatures w14:val="none"/>
        </w:rPr>
      </w:pPr>
      <w:r w:rsidRPr="005C4592">
        <w:rPr>
          <w:rFonts w:ascii="Arial Narrow" w:eastAsia="Times New Roman" w:hAnsi="Arial Narrow" w:cs="Arial"/>
          <w:b/>
          <w:color w:val="000000"/>
          <w:kern w:val="0"/>
          <w:sz w:val="24"/>
          <w:szCs w:val="24"/>
          <w:lang w:val="fr-FR" w:eastAsia="fr-FR"/>
          <w14:ligatures w14:val="none"/>
        </w:rPr>
        <w:lastRenderedPageBreak/>
        <w:t xml:space="preserve">LES </w:t>
      </w:r>
      <w:r w:rsidR="008F6DE9" w:rsidRPr="005C4592">
        <w:rPr>
          <w:rFonts w:ascii="Arial Narrow" w:eastAsia="Times New Roman" w:hAnsi="Arial Narrow" w:cs="Arial"/>
          <w:b/>
          <w:color w:val="000000"/>
          <w:kern w:val="0"/>
          <w:sz w:val="24"/>
          <w:szCs w:val="24"/>
          <w:lang w:val="fr-FR" w:eastAsia="fr-FR"/>
          <w14:ligatures w14:val="none"/>
        </w:rPr>
        <w:t>MISSIONS ASSIGNEES</w:t>
      </w:r>
      <w:r w:rsidR="008F6DE9" w:rsidRPr="005C4592">
        <w:rPr>
          <w:rFonts w:ascii="Arial Narrow" w:eastAsia="Times New Roman" w:hAnsi="Arial Narrow" w:cs="Arial"/>
          <w:b/>
          <w:color w:val="000000" w:themeColor="text1"/>
          <w:kern w:val="0"/>
          <w:sz w:val="24"/>
          <w:szCs w:val="24"/>
          <w:lang w:val="fr-FR" w:eastAsia="fr-FR"/>
          <w14:ligatures w14:val="none"/>
        </w:rPr>
        <w:t xml:space="preserve"> AUX</w:t>
      </w:r>
      <w:r w:rsidR="00C43F12" w:rsidRPr="005C4592">
        <w:rPr>
          <w:rFonts w:ascii="Arial Narrow" w:eastAsia="Times New Roman" w:hAnsi="Arial Narrow" w:cs="Arial"/>
          <w:b/>
          <w:color w:val="000000" w:themeColor="text1"/>
          <w:kern w:val="0"/>
          <w:sz w:val="24"/>
          <w:szCs w:val="24"/>
          <w:lang w:val="fr-FR" w:eastAsia="fr-FR"/>
          <w14:ligatures w14:val="none"/>
        </w:rPr>
        <w:t xml:space="preserve"> </w:t>
      </w:r>
      <w:r w:rsidR="00C43F12" w:rsidRPr="005C4592">
        <w:rPr>
          <w:rFonts w:ascii="Arial Narrow" w:eastAsia="Times New Roman" w:hAnsi="Arial Narrow" w:cs="Arial"/>
          <w:b/>
          <w:color w:val="000000"/>
          <w:kern w:val="0"/>
          <w:sz w:val="24"/>
          <w:szCs w:val="24"/>
          <w:lang w:val="fr-FR" w:eastAsia="fr-FR"/>
          <w14:ligatures w14:val="none"/>
        </w:rPr>
        <w:t>ACTEURS</w:t>
      </w:r>
      <w:r w:rsidR="0016403C" w:rsidRPr="005C4592">
        <w:rPr>
          <w:rFonts w:ascii="Arial Narrow" w:eastAsia="Times New Roman" w:hAnsi="Arial Narrow" w:cs="Arial"/>
          <w:b/>
          <w:color w:val="000000"/>
          <w:kern w:val="0"/>
          <w:sz w:val="24"/>
          <w:szCs w:val="24"/>
          <w:lang w:val="fr-FR" w:eastAsia="fr-FR"/>
          <w14:ligatures w14:val="none"/>
        </w:rPr>
        <w:t xml:space="preserve"> ET ORGANISMES</w:t>
      </w:r>
      <w:r w:rsidR="00C43F12" w:rsidRPr="005C4592">
        <w:rPr>
          <w:rFonts w:ascii="Arial Narrow" w:eastAsia="Times New Roman" w:hAnsi="Arial Narrow" w:cs="Arial"/>
          <w:b/>
          <w:color w:val="000000"/>
          <w:kern w:val="0"/>
          <w:sz w:val="24"/>
          <w:szCs w:val="24"/>
          <w:lang w:val="fr-FR" w:eastAsia="fr-FR"/>
          <w14:ligatures w14:val="none"/>
        </w:rPr>
        <w:t xml:space="preserve"> DE </w:t>
      </w:r>
      <w:r w:rsidR="0022562D" w:rsidRPr="005C4592">
        <w:rPr>
          <w:rFonts w:ascii="Arial Narrow" w:eastAsia="Times New Roman" w:hAnsi="Arial Narrow" w:cs="Arial"/>
          <w:b/>
          <w:color w:val="000000"/>
          <w:kern w:val="0"/>
          <w:sz w:val="24"/>
          <w:szCs w:val="24"/>
          <w:lang w:val="fr-FR" w:eastAsia="fr-FR"/>
          <w14:ligatures w14:val="none"/>
        </w:rPr>
        <w:t xml:space="preserve">LA </w:t>
      </w:r>
      <w:r w:rsidR="00C43F12" w:rsidRPr="005C4592">
        <w:rPr>
          <w:rFonts w:ascii="Arial Narrow" w:eastAsia="Times New Roman" w:hAnsi="Arial Narrow" w:cs="Arial"/>
          <w:b/>
          <w:color w:val="000000"/>
          <w:kern w:val="0"/>
          <w:sz w:val="24"/>
          <w:szCs w:val="24"/>
          <w:lang w:val="fr-FR" w:eastAsia="fr-FR"/>
          <w14:ligatures w14:val="none"/>
        </w:rPr>
        <w:t>PASSATION DES MARCHES PUBLICS (P</w:t>
      </w:r>
      <w:r w:rsidR="00387114" w:rsidRPr="005C4592">
        <w:rPr>
          <w:rFonts w:ascii="Arial Narrow" w:eastAsia="Times New Roman" w:hAnsi="Arial Narrow" w:cs="Arial"/>
          <w:b/>
          <w:color w:val="000000"/>
          <w:kern w:val="0"/>
          <w:sz w:val="24"/>
          <w:szCs w:val="24"/>
          <w:lang w:val="fr-FR" w:eastAsia="fr-FR"/>
          <w14:ligatures w14:val="none"/>
        </w:rPr>
        <w:t>oint</w:t>
      </w:r>
      <w:r w:rsidR="00260F49" w:rsidRPr="005C4592">
        <w:rPr>
          <w:rFonts w:ascii="Arial Narrow" w:eastAsia="Times New Roman" w:hAnsi="Arial Narrow" w:cs="Arial"/>
          <w:b/>
          <w:color w:val="000000"/>
          <w:kern w:val="0"/>
          <w:sz w:val="24"/>
          <w:szCs w:val="24"/>
          <w:lang w:val="fr-FR" w:eastAsia="fr-FR"/>
          <w14:ligatures w14:val="none"/>
        </w:rPr>
        <w:t>s</w:t>
      </w:r>
      <w:r w:rsidR="00C43F12" w:rsidRPr="005C4592">
        <w:rPr>
          <w:rFonts w:ascii="Arial Narrow" w:eastAsia="Times New Roman" w:hAnsi="Arial Narrow" w:cs="Arial"/>
          <w:b/>
          <w:color w:val="000000"/>
          <w:kern w:val="0"/>
          <w:sz w:val="24"/>
          <w:szCs w:val="24"/>
          <w:lang w:val="fr-FR" w:eastAsia="fr-FR"/>
          <w14:ligatures w14:val="none"/>
        </w:rPr>
        <w:t xml:space="preserve"> I.1.2.3</w:t>
      </w:r>
      <w:r w:rsidR="00260F49" w:rsidRPr="005C4592">
        <w:rPr>
          <w:rFonts w:ascii="Arial Narrow" w:eastAsia="Times New Roman" w:hAnsi="Arial Narrow" w:cs="Arial"/>
          <w:b/>
          <w:color w:val="000000"/>
          <w:kern w:val="0"/>
          <w:sz w:val="24"/>
          <w:szCs w:val="24"/>
          <w:lang w:val="fr-FR" w:eastAsia="fr-FR"/>
          <w14:ligatures w14:val="none"/>
        </w:rPr>
        <w:t xml:space="preserve"> et </w:t>
      </w:r>
      <w:r w:rsidR="00C43F12" w:rsidRPr="005C4592">
        <w:rPr>
          <w:rFonts w:ascii="Arial Narrow" w:eastAsia="Times New Roman" w:hAnsi="Arial Narrow" w:cs="Arial"/>
          <w:b/>
          <w:color w:val="000000"/>
          <w:kern w:val="0"/>
          <w:sz w:val="24"/>
          <w:szCs w:val="24"/>
          <w:lang w:val="fr-FR" w:eastAsia="fr-FR"/>
          <w14:ligatures w14:val="none"/>
        </w:rPr>
        <w:t>4</w:t>
      </w:r>
      <w:r w:rsidR="00387114" w:rsidRPr="005C4592">
        <w:rPr>
          <w:rFonts w:ascii="Arial Narrow" w:eastAsia="Times New Roman" w:hAnsi="Arial Narrow" w:cs="Arial"/>
          <w:b/>
          <w:color w:val="000000"/>
          <w:kern w:val="0"/>
          <w:sz w:val="24"/>
          <w:szCs w:val="24"/>
          <w:lang w:val="fr-FR" w:eastAsia="fr-FR"/>
          <w14:ligatures w14:val="none"/>
        </w:rPr>
        <w:t xml:space="preserve"> de la Circulaire susmentionnée</w:t>
      </w:r>
      <w:r w:rsidR="00C43F12" w:rsidRPr="005C4592">
        <w:rPr>
          <w:rFonts w:ascii="Arial Narrow" w:eastAsia="Times New Roman" w:hAnsi="Arial Narrow" w:cs="Arial"/>
          <w:b/>
          <w:color w:val="000000"/>
          <w:kern w:val="0"/>
          <w:sz w:val="24"/>
          <w:szCs w:val="24"/>
          <w:lang w:val="fr-FR" w:eastAsia="fr-FR"/>
          <w14:ligatures w14:val="none"/>
        </w:rPr>
        <w:t>)</w:t>
      </w:r>
    </w:p>
    <w:p w14:paraId="12F5F2C5" w14:textId="77777777" w:rsidR="00F07144" w:rsidRPr="005C4592" w:rsidRDefault="00F07144" w:rsidP="00F07144">
      <w:pPr>
        <w:spacing w:after="0" w:line="276" w:lineRule="auto"/>
        <w:jc w:val="both"/>
        <w:rPr>
          <w:rFonts w:ascii="Arial Narrow" w:eastAsia="Times New Roman" w:hAnsi="Arial Narrow" w:cs="Arial"/>
          <w:b/>
          <w:color w:val="000000"/>
          <w:kern w:val="0"/>
          <w:sz w:val="10"/>
          <w:szCs w:val="24"/>
          <w:lang w:val="fr-FR" w:eastAsia="fr-FR"/>
          <w14:ligatures w14:val="none"/>
        </w:rPr>
      </w:pPr>
    </w:p>
    <w:p w14:paraId="6BAD1D61" w14:textId="77777777" w:rsidR="00961AB6" w:rsidRPr="00845F48" w:rsidRDefault="00F07144" w:rsidP="00F07144">
      <w:pPr>
        <w:spacing w:after="0" w:line="276" w:lineRule="auto"/>
        <w:jc w:val="both"/>
        <w:rPr>
          <w:rFonts w:ascii="Arial Narrow" w:eastAsia="Times New Roman" w:hAnsi="Arial Narrow" w:cs="Arial"/>
          <w:color w:val="000000"/>
          <w:kern w:val="0"/>
          <w:sz w:val="14"/>
          <w:szCs w:val="14"/>
          <w:lang w:val="fr-FR" w:eastAsia="fr-FR"/>
          <w14:ligatures w14:val="none"/>
        </w:rPr>
      </w:pPr>
      <w:r w:rsidRPr="005C4592">
        <w:rPr>
          <w:rFonts w:ascii="Arial Narrow" w:eastAsia="Times New Roman" w:hAnsi="Arial Narrow" w:cs="Arial"/>
          <w:color w:val="000000"/>
          <w:kern w:val="0"/>
          <w:sz w:val="24"/>
          <w:szCs w:val="24"/>
          <w:lang w:val="fr-FR" w:eastAsia="fr-FR"/>
          <w14:ligatures w14:val="none"/>
        </w:rPr>
        <w:t xml:space="preserve">             </w:t>
      </w:r>
    </w:p>
    <w:p w14:paraId="032BB472" w14:textId="612D557B" w:rsidR="00961AB6" w:rsidRPr="005C4592" w:rsidRDefault="00961AB6" w:rsidP="00F07144">
      <w:pPr>
        <w:spacing w:after="0" w:line="276" w:lineRule="auto"/>
        <w:jc w:val="both"/>
        <w:rPr>
          <w:rFonts w:ascii="Arial Narrow" w:eastAsia="Times New Roman" w:hAnsi="Arial Narrow" w:cs="Arial"/>
          <w:b/>
          <w:bCs/>
          <w:color w:val="000000"/>
          <w:kern w:val="0"/>
          <w:sz w:val="24"/>
          <w:szCs w:val="24"/>
          <w:lang w:val="fr-FR" w:eastAsia="fr-FR"/>
          <w14:ligatures w14:val="none"/>
        </w:rPr>
      </w:pPr>
      <w:r w:rsidRPr="005C4592">
        <w:rPr>
          <w:rFonts w:ascii="Arial Narrow" w:eastAsia="Times New Roman" w:hAnsi="Arial Narrow" w:cs="Arial"/>
          <w:b/>
          <w:bCs/>
          <w:color w:val="000000"/>
          <w:kern w:val="0"/>
          <w:sz w:val="24"/>
          <w:szCs w:val="24"/>
          <w:lang w:val="fr-FR" w:eastAsia="fr-FR"/>
          <w14:ligatures w14:val="none"/>
        </w:rPr>
        <w:t>I-1 : Les Maîtres d’Ouvrage et Maîtres d’Ouvrage Délégué</w:t>
      </w:r>
      <w:r w:rsidR="00BE7A41" w:rsidRPr="005C4592">
        <w:rPr>
          <w:rFonts w:ascii="Arial Narrow" w:eastAsia="Times New Roman" w:hAnsi="Arial Narrow" w:cs="Arial"/>
          <w:b/>
          <w:bCs/>
          <w:color w:val="000000"/>
          <w:kern w:val="0"/>
          <w:sz w:val="24"/>
          <w:szCs w:val="24"/>
          <w:lang w:val="fr-FR" w:eastAsia="fr-FR"/>
          <w14:ligatures w14:val="none"/>
        </w:rPr>
        <w:t>s</w:t>
      </w:r>
    </w:p>
    <w:p w14:paraId="22BF7B73" w14:textId="77777777" w:rsidR="00F97DF6" w:rsidRPr="00A3223E" w:rsidRDefault="00F97DF6" w:rsidP="00F07144">
      <w:pPr>
        <w:spacing w:after="0" w:line="276" w:lineRule="auto"/>
        <w:jc w:val="both"/>
        <w:rPr>
          <w:rFonts w:ascii="Arial Narrow" w:eastAsia="Times New Roman" w:hAnsi="Arial Narrow" w:cs="Arial"/>
          <w:b/>
          <w:bCs/>
          <w:color w:val="000000"/>
          <w:kern w:val="0"/>
          <w:sz w:val="14"/>
          <w:szCs w:val="14"/>
          <w:lang w:val="fr-FR" w:eastAsia="fr-FR"/>
          <w14:ligatures w14:val="none"/>
        </w:rPr>
      </w:pPr>
    </w:p>
    <w:p w14:paraId="7E4DD5CE" w14:textId="77777777" w:rsidR="00260F49" w:rsidRDefault="00F07144" w:rsidP="00F07144">
      <w:pPr>
        <w:spacing w:after="0" w:line="276" w:lineRule="auto"/>
        <w:ind w:firstLine="708"/>
        <w:jc w:val="both"/>
        <w:rPr>
          <w:rFonts w:ascii="Arial Narrow" w:eastAsia="Times New Roman" w:hAnsi="Arial Narrow" w:cs="Arial"/>
          <w:color w:val="000000"/>
          <w:kern w:val="0"/>
          <w:sz w:val="24"/>
          <w:szCs w:val="24"/>
          <w:lang w:val="fr-FR" w:eastAsia="fr-FR"/>
          <w14:ligatures w14:val="none"/>
        </w:rPr>
      </w:pPr>
      <w:r w:rsidRPr="005C4592">
        <w:rPr>
          <w:rFonts w:ascii="Arial Narrow" w:eastAsia="Times New Roman" w:hAnsi="Arial Narrow" w:cs="Arial"/>
          <w:color w:val="000000"/>
          <w:kern w:val="0"/>
          <w:sz w:val="24"/>
          <w:szCs w:val="24"/>
          <w:lang w:val="fr-FR" w:eastAsia="fr-FR"/>
          <w14:ligatures w14:val="none"/>
        </w:rPr>
        <w:t xml:space="preserve">Par le passé, la conduite de la procédure de passation des marchés publics incombait, en fonction des seuils, à l’Autorité Contractante (Ministère des Marchés Publics), au Maître d’Ouvrage et au Maître d’Ouvrage Délégué. </w:t>
      </w:r>
    </w:p>
    <w:p w14:paraId="3546BF5F" w14:textId="77777777" w:rsidR="000C5041" w:rsidRPr="000C5041" w:rsidRDefault="000C5041" w:rsidP="00F07144">
      <w:pPr>
        <w:spacing w:after="0" w:line="276" w:lineRule="auto"/>
        <w:ind w:firstLine="708"/>
        <w:jc w:val="both"/>
        <w:rPr>
          <w:rFonts w:ascii="Arial Narrow" w:eastAsia="Times New Roman" w:hAnsi="Arial Narrow" w:cs="Arial"/>
          <w:color w:val="000000"/>
          <w:kern w:val="0"/>
          <w:sz w:val="8"/>
          <w:szCs w:val="8"/>
          <w:lang w:val="fr-FR" w:eastAsia="fr-FR"/>
          <w14:ligatures w14:val="none"/>
        </w:rPr>
      </w:pPr>
    </w:p>
    <w:p w14:paraId="6CEC978A" w14:textId="354D0314" w:rsidR="00260F49" w:rsidRDefault="00F07144" w:rsidP="00F07144">
      <w:pPr>
        <w:spacing w:after="0" w:line="276" w:lineRule="auto"/>
        <w:ind w:firstLine="708"/>
        <w:jc w:val="both"/>
        <w:rPr>
          <w:rFonts w:ascii="Arial Narrow" w:eastAsia="Times New Roman" w:hAnsi="Arial Narrow" w:cs="Arial"/>
          <w:color w:val="000000"/>
          <w:kern w:val="0"/>
          <w:sz w:val="24"/>
          <w:szCs w:val="24"/>
          <w:lang w:val="fr-FR" w:eastAsia="fr-FR"/>
          <w14:ligatures w14:val="none"/>
        </w:rPr>
      </w:pPr>
      <w:r w:rsidRPr="005C4592">
        <w:rPr>
          <w:rFonts w:ascii="Arial Narrow" w:eastAsia="Times New Roman" w:hAnsi="Arial Narrow" w:cs="Arial"/>
          <w:color w:val="000000"/>
          <w:kern w:val="0"/>
          <w:sz w:val="24"/>
          <w:szCs w:val="24"/>
          <w:lang w:val="fr-FR" w:eastAsia="fr-FR"/>
          <w14:ligatures w14:val="none"/>
        </w:rPr>
        <w:t>Désormais, cette attribution revient exclusivement au Maître d’Ouvrage et (</w:t>
      </w:r>
      <w:proofErr w:type="gramStart"/>
      <w:r w:rsidRPr="005C4592">
        <w:rPr>
          <w:rFonts w:ascii="Arial Narrow" w:eastAsia="Times New Roman" w:hAnsi="Arial Narrow" w:cs="Arial"/>
          <w:color w:val="000000"/>
          <w:kern w:val="0"/>
          <w:sz w:val="24"/>
          <w:szCs w:val="24"/>
          <w:lang w:val="fr-FR" w:eastAsia="fr-FR"/>
          <w14:ligatures w14:val="none"/>
        </w:rPr>
        <w:t>ou</w:t>
      </w:r>
      <w:proofErr w:type="gramEnd"/>
      <w:r w:rsidRPr="005C4592">
        <w:rPr>
          <w:rFonts w:ascii="Arial Narrow" w:eastAsia="Times New Roman" w:hAnsi="Arial Narrow" w:cs="Arial"/>
          <w:color w:val="000000"/>
          <w:kern w:val="0"/>
          <w:sz w:val="24"/>
          <w:szCs w:val="24"/>
          <w:lang w:val="fr-FR" w:eastAsia="fr-FR"/>
          <w14:ligatures w14:val="none"/>
        </w:rPr>
        <w:t>) au Maître d’Ouvrage Délégué</w:t>
      </w:r>
      <w:r w:rsidR="00260F49" w:rsidRPr="005C4592">
        <w:rPr>
          <w:rFonts w:ascii="Arial Narrow" w:eastAsia="Times New Roman" w:hAnsi="Arial Narrow" w:cs="Arial"/>
          <w:color w:val="000000"/>
          <w:kern w:val="0"/>
          <w:sz w:val="24"/>
          <w:szCs w:val="24"/>
          <w:lang w:val="fr-FR" w:eastAsia="fr-FR"/>
          <w14:ligatures w14:val="none"/>
        </w:rPr>
        <w:t xml:space="preserve"> sans limitation de se</w:t>
      </w:r>
      <w:r w:rsidR="003B3546" w:rsidRPr="005C4592">
        <w:rPr>
          <w:rFonts w:ascii="Arial Narrow" w:eastAsia="Times New Roman" w:hAnsi="Arial Narrow" w:cs="Arial"/>
          <w:color w:val="000000"/>
          <w:kern w:val="0"/>
          <w:sz w:val="24"/>
          <w:szCs w:val="24"/>
          <w:lang w:val="fr-FR" w:eastAsia="fr-FR"/>
          <w14:ligatures w14:val="none"/>
        </w:rPr>
        <w:t>u</w:t>
      </w:r>
      <w:r w:rsidR="00260F49" w:rsidRPr="005C4592">
        <w:rPr>
          <w:rFonts w:ascii="Arial Narrow" w:eastAsia="Times New Roman" w:hAnsi="Arial Narrow" w:cs="Arial"/>
          <w:color w:val="000000"/>
          <w:kern w:val="0"/>
          <w:sz w:val="24"/>
          <w:szCs w:val="24"/>
          <w:lang w:val="fr-FR" w:eastAsia="fr-FR"/>
          <w14:ligatures w14:val="none"/>
        </w:rPr>
        <w:t>ils</w:t>
      </w:r>
      <w:r w:rsidRPr="005C4592">
        <w:rPr>
          <w:rFonts w:ascii="Arial Narrow" w:eastAsia="Times New Roman" w:hAnsi="Arial Narrow" w:cs="Arial"/>
          <w:color w:val="000000"/>
          <w:kern w:val="0"/>
          <w:sz w:val="24"/>
          <w:szCs w:val="24"/>
          <w:lang w:val="fr-FR" w:eastAsia="fr-FR"/>
          <w14:ligatures w14:val="none"/>
        </w:rPr>
        <w:t>.</w:t>
      </w:r>
    </w:p>
    <w:p w14:paraId="08CD0E7E" w14:textId="77777777" w:rsidR="000C5041" w:rsidRPr="000C5041" w:rsidRDefault="000C5041" w:rsidP="00F07144">
      <w:pPr>
        <w:spacing w:after="0" w:line="276" w:lineRule="auto"/>
        <w:ind w:firstLine="708"/>
        <w:jc w:val="both"/>
        <w:rPr>
          <w:rFonts w:ascii="Arial Narrow" w:eastAsia="Times New Roman" w:hAnsi="Arial Narrow" w:cs="Arial"/>
          <w:color w:val="000000"/>
          <w:kern w:val="0"/>
          <w:sz w:val="8"/>
          <w:szCs w:val="8"/>
          <w:lang w:val="fr-FR" w:eastAsia="fr-FR"/>
          <w14:ligatures w14:val="none"/>
        </w:rPr>
      </w:pPr>
    </w:p>
    <w:p w14:paraId="2E0C9BD4" w14:textId="20E35262" w:rsidR="00F07144" w:rsidRPr="0075322D" w:rsidRDefault="00F07144" w:rsidP="00F07144">
      <w:pPr>
        <w:spacing w:after="0" w:line="276" w:lineRule="auto"/>
        <w:ind w:firstLine="708"/>
        <w:jc w:val="both"/>
        <w:rPr>
          <w:rFonts w:ascii="Arial Narrow" w:eastAsia="Times New Roman" w:hAnsi="Arial Narrow" w:cs="Arial"/>
          <w:kern w:val="0"/>
          <w:sz w:val="24"/>
          <w:szCs w:val="24"/>
          <w:lang w:val="fr-FR" w:eastAsia="fr-FR"/>
          <w14:ligatures w14:val="none"/>
        </w:rPr>
      </w:pPr>
      <w:r w:rsidRPr="005C4592">
        <w:rPr>
          <w:rFonts w:ascii="Arial Narrow" w:eastAsia="Times New Roman" w:hAnsi="Arial Narrow" w:cs="Arial"/>
          <w:color w:val="000000"/>
          <w:kern w:val="0"/>
          <w:sz w:val="24"/>
          <w:szCs w:val="24"/>
          <w:lang w:val="fr-FR" w:eastAsia="fr-FR"/>
          <w14:ligatures w14:val="none"/>
        </w:rPr>
        <w:t xml:space="preserve"> Outre le fait que le présent code réintroduit les Gouverneurs et les Préfets dans le processus de passation des marchés, il consacre clairement les Délégués Régionaux et Départementaux des Administrations Publiques </w:t>
      </w:r>
      <w:r w:rsidR="003B3546" w:rsidRPr="005C4592">
        <w:rPr>
          <w:rFonts w:ascii="Arial Narrow" w:eastAsia="Times New Roman" w:hAnsi="Arial Narrow" w:cs="Arial"/>
          <w:color w:val="000000"/>
          <w:kern w:val="0"/>
          <w:sz w:val="24"/>
          <w:szCs w:val="24"/>
          <w:lang w:val="fr-FR" w:eastAsia="fr-FR"/>
          <w14:ligatures w14:val="none"/>
        </w:rPr>
        <w:t xml:space="preserve">ainsi que les chefs de mission diplomatiques du Cameroun à l’étranger, les chefs de projets bénéficiant d’un financement extérieur et les responsables de centrale d’achats </w:t>
      </w:r>
      <w:r w:rsidRPr="005C4592">
        <w:rPr>
          <w:rFonts w:ascii="Arial Narrow" w:eastAsia="Times New Roman" w:hAnsi="Arial Narrow" w:cs="Arial"/>
          <w:color w:val="000000"/>
          <w:kern w:val="0"/>
          <w:sz w:val="24"/>
          <w:szCs w:val="24"/>
          <w:lang w:val="fr-FR" w:eastAsia="fr-FR"/>
          <w14:ligatures w14:val="none"/>
        </w:rPr>
        <w:t>comme des Maîtres d’Ouvrage Délégués.</w:t>
      </w:r>
      <w:r w:rsidR="003B3546" w:rsidRPr="005C4592">
        <w:rPr>
          <w:rFonts w:ascii="Arial Narrow" w:eastAsia="Times New Roman" w:hAnsi="Arial Narrow" w:cs="Arial"/>
          <w:color w:val="000000"/>
          <w:kern w:val="0"/>
          <w:sz w:val="24"/>
          <w:szCs w:val="24"/>
          <w:lang w:val="fr-FR" w:eastAsia="fr-FR"/>
          <w14:ligatures w14:val="none"/>
        </w:rPr>
        <w:t xml:space="preserve"> </w:t>
      </w:r>
      <w:r w:rsidR="003B3546" w:rsidRPr="0075322D">
        <w:rPr>
          <w:rFonts w:ascii="Arial Narrow" w:eastAsia="Times New Roman" w:hAnsi="Arial Narrow" w:cs="Arial"/>
          <w:kern w:val="0"/>
          <w:sz w:val="24"/>
          <w:szCs w:val="24"/>
          <w:lang w:val="fr-FR" w:eastAsia="fr-FR"/>
          <w14:ligatures w14:val="none"/>
        </w:rPr>
        <w:t>Toutes les autre</w:t>
      </w:r>
      <w:r w:rsidR="00645CCA" w:rsidRPr="0075322D">
        <w:rPr>
          <w:rFonts w:ascii="Arial Narrow" w:eastAsia="Times New Roman" w:hAnsi="Arial Narrow" w:cs="Arial"/>
          <w:kern w:val="0"/>
          <w:sz w:val="24"/>
          <w:szCs w:val="24"/>
          <w:lang w:val="fr-FR" w:eastAsia="fr-FR"/>
          <w14:ligatures w14:val="none"/>
        </w:rPr>
        <w:t>s</w:t>
      </w:r>
      <w:r w:rsidR="003B3546" w:rsidRPr="0075322D">
        <w:rPr>
          <w:rFonts w:ascii="Arial Narrow" w:eastAsia="Times New Roman" w:hAnsi="Arial Narrow" w:cs="Arial"/>
          <w:kern w:val="0"/>
          <w:sz w:val="24"/>
          <w:szCs w:val="24"/>
          <w:lang w:val="fr-FR" w:eastAsia="fr-FR"/>
          <w14:ligatures w14:val="none"/>
        </w:rPr>
        <w:t xml:space="preserve"> catégories de MOD sont régies par des conventions</w:t>
      </w:r>
      <w:r w:rsidR="00645CCA" w:rsidRPr="0075322D">
        <w:rPr>
          <w:rFonts w:ascii="Arial Narrow" w:eastAsia="Times New Roman" w:hAnsi="Arial Narrow" w:cs="Arial"/>
          <w:kern w:val="0"/>
          <w:sz w:val="24"/>
          <w:szCs w:val="24"/>
          <w:lang w:val="fr-FR" w:eastAsia="fr-FR"/>
          <w14:ligatures w14:val="none"/>
        </w:rPr>
        <w:t>.</w:t>
      </w:r>
    </w:p>
    <w:p w14:paraId="6550F8EB" w14:textId="77777777" w:rsidR="000C5041" w:rsidRPr="000C5041" w:rsidRDefault="000C5041" w:rsidP="00F07144">
      <w:pPr>
        <w:spacing w:after="0" w:line="276" w:lineRule="auto"/>
        <w:ind w:firstLine="708"/>
        <w:jc w:val="both"/>
        <w:rPr>
          <w:rFonts w:ascii="Arial Narrow" w:eastAsia="Times New Roman" w:hAnsi="Arial Narrow" w:cs="Arial"/>
          <w:color w:val="000000"/>
          <w:kern w:val="0"/>
          <w:sz w:val="8"/>
          <w:szCs w:val="8"/>
          <w:lang w:val="fr-FR" w:eastAsia="fr-FR"/>
          <w14:ligatures w14:val="none"/>
        </w:rPr>
      </w:pPr>
    </w:p>
    <w:p w14:paraId="34C2DECC" w14:textId="11D14311" w:rsidR="00F07144" w:rsidRDefault="00F07144" w:rsidP="00F07144">
      <w:pPr>
        <w:spacing w:after="0" w:line="276" w:lineRule="auto"/>
        <w:ind w:firstLine="708"/>
        <w:jc w:val="both"/>
        <w:rPr>
          <w:rFonts w:ascii="Arial Narrow" w:eastAsia="Times New Roman" w:hAnsi="Arial Narrow" w:cs="Arial"/>
          <w:color w:val="000000"/>
          <w:kern w:val="0"/>
          <w:sz w:val="24"/>
          <w:szCs w:val="24"/>
          <w:lang w:val="fr-FR" w:eastAsia="fr-FR"/>
          <w14:ligatures w14:val="none"/>
        </w:rPr>
      </w:pPr>
      <w:r w:rsidRPr="005C4592">
        <w:rPr>
          <w:rFonts w:ascii="Arial Narrow" w:eastAsia="Times New Roman" w:hAnsi="Arial Narrow" w:cs="Arial"/>
          <w:color w:val="000000"/>
          <w:kern w:val="0"/>
          <w:sz w:val="24"/>
          <w:szCs w:val="24"/>
          <w:lang w:val="fr-FR" w:eastAsia="fr-FR"/>
          <w14:ligatures w14:val="none"/>
        </w:rPr>
        <w:t>Par ailleurs, on note également l’extension du rôle de Maître d’Ouvrage Délégué aux personnes morales de droit privé qui bénéficient du financement de l’Etat ou d’une garantie financière étatique</w:t>
      </w:r>
      <w:r w:rsidR="003B3546" w:rsidRPr="005C4592">
        <w:rPr>
          <w:rFonts w:ascii="Arial Narrow" w:eastAsia="Times New Roman" w:hAnsi="Arial Narrow" w:cs="Arial"/>
          <w:color w:val="000000"/>
          <w:kern w:val="0"/>
          <w:sz w:val="24"/>
          <w:szCs w:val="24"/>
          <w:lang w:val="fr-FR" w:eastAsia="fr-FR"/>
          <w14:ligatures w14:val="none"/>
        </w:rPr>
        <w:t>, d’une CTD ou d’un établissement public.</w:t>
      </w:r>
    </w:p>
    <w:p w14:paraId="2C5B6C9E" w14:textId="77777777" w:rsidR="00F676C5" w:rsidRDefault="00F676C5" w:rsidP="00F07144">
      <w:pPr>
        <w:spacing w:after="0" w:line="276" w:lineRule="auto"/>
        <w:ind w:firstLine="708"/>
        <w:jc w:val="both"/>
        <w:rPr>
          <w:rFonts w:ascii="Arial Narrow" w:eastAsia="Times New Roman" w:hAnsi="Arial Narrow" w:cs="Arial"/>
          <w:color w:val="000000"/>
          <w:kern w:val="0"/>
          <w:sz w:val="24"/>
          <w:szCs w:val="24"/>
          <w:lang w:val="fr-FR" w:eastAsia="fr-FR"/>
          <w14:ligatures w14:val="none"/>
        </w:rPr>
      </w:pPr>
    </w:p>
    <w:p w14:paraId="5165968B" w14:textId="287B471A" w:rsidR="003A58D9" w:rsidRDefault="00F676C5" w:rsidP="00F07144">
      <w:pPr>
        <w:spacing w:after="0" w:line="276" w:lineRule="auto"/>
        <w:ind w:firstLine="708"/>
        <w:jc w:val="both"/>
        <w:rPr>
          <w:rFonts w:ascii="Arial Narrow" w:eastAsia="Times New Roman" w:hAnsi="Arial Narrow" w:cs="Arial"/>
          <w:color w:val="000000"/>
          <w:kern w:val="0"/>
          <w:sz w:val="24"/>
          <w:szCs w:val="24"/>
          <w:lang w:val="fr-FR" w:eastAsia="fr-FR"/>
          <w14:ligatures w14:val="none"/>
        </w:rPr>
      </w:pPr>
      <w:r>
        <w:rPr>
          <w:rFonts w:ascii="Arial Narrow" w:eastAsia="Times New Roman" w:hAnsi="Arial Narrow" w:cs="Arial"/>
          <w:color w:val="000000"/>
          <w:kern w:val="0"/>
          <w:sz w:val="24"/>
          <w:szCs w:val="24"/>
          <w:lang w:val="fr-FR" w:eastAsia="fr-FR"/>
          <w14:ligatures w14:val="none"/>
        </w:rPr>
        <w:t xml:space="preserve">Aussi, convient-il d’indiquer que le Maître d’Ouvrage doit formellement </w:t>
      </w:r>
      <w:r w:rsidR="003A58D9">
        <w:rPr>
          <w:rFonts w:ascii="Arial Narrow" w:eastAsia="Times New Roman" w:hAnsi="Arial Narrow" w:cs="Arial"/>
          <w:color w:val="000000"/>
          <w:kern w:val="0"/>
          <w:sz w:val="24"/>
          <w:szCs w:val="24"/>
          <w:lang w:val="fr-FR" w:eastAsia="fr-FR"/>
          <w14:ligatures w14:val="none"/>
        </w:rPr>
        <w:t>désigner</w:t>
      </w:r>
      <w:r>
        <w:rPr>
          <w:rFonts w:ascii="Arial Narrow" w:eastAsia="Times New Roman" w:hAnsi="Arial Narrow" w:cs="Arial"/>
          <w:color w:val="000000"/>
          <w:kern w:val="0"/>
          <w:sz w:val="24"/>
          <w:szCs w:val="24"/>
          <w:lang w:val="fr-FR" w:eastAsia="fr-FR"/>
          <w14:ligatures w14:val="none"/>
        </w:rPr>
        <w:t xml:space="preserve"> son représentant au sein des </w:t>
      </w:r>
      <w:r w:rsidR="00780C8D">
        <w:rPr>
          <w:rFonts w:ascii="Arial Narrow" w:eastAsia="Times New Roman" w:hAnsi="Arial Narrow" w:cs="Arial"/>
          <w:color w:val="000000"/>
          <w:kern w:val="0"/>
          <w:sz w:val="24"/>
          <w:szCs w:val="24"/>
          <w:lang w:val="fr-FR" w:eastAsia="fr-FR"/>
          <w14:ligatures w14:val="none"/>
        </w:rPr>
        <w:t>S</w:t>
      </w:r>
      <w:r>
        <w:rPr>
          <w:rFonts w:ascii="Arial Narrow" w:eastAsia="Times New Roman" w:hAnsi="Arial Narrow" w:cs="Arial"/>
          <w:color w:val="000000"/>
          <w:kern w:val="0"/>
          <w:sz w:val="24"/>
          <w:szCs w:val="24"/>
          <w:lang w:val="fr-FR" w:eastAsia="fr-FR"/>
          <w14:ligatures w14:val="none"/>
        </w:rPr>
        <w:t>ous-</w:t>
      </w:r>
      <w:r w:rsidR="00780C8D">
        <w:rPr>
          <w:rFonts w:ascii="Arial Narrow" w:eastAsia="Times New Roman" w:hAnsi="Arial Narrow" w:cs="Arial"/>
          <w:color w:val="000000"/>
          <w:kern w:val="0"/>
          <w:sz w:val="24"/>
          <w:szCs w:val="24"/>
          <w:lang w:val="fr-FR" w:eastAsia="fr-FR"/>
          <w14:ligatures w14:val="none"/>
        </w:rPr>
        <w:t>C</w:t>
      </w:r>
      <w:r>
        <w:rPr>
          <w:rFonts w:ascii="Arial Narrow" w:eastAsia="Times New Roman" w:hAnsi="Arial Narrow" w:cs="Arial"/>
          <w:color w:val="000000"/>
          <w:kern w:val="0"/>
          <w:sz w:val="24"/>
          <w:szCs w:val="24"/>
          <w:lang w:val="fr-FR" w:eastAsia="fr-FR"/>
          <w14:ligatures w14:val="none"/>
        </w:rPr>
        <w:t>ommissions d’</w:t>
      </w:r>
      <w:r w:rsidR="00780C8D">
        <w:rPr>
          <w:rFonts w:ascii="Arial Narrow" w:eastAsia="Times New Roman" w:hAnsi="Arial Narrow" w:cs="Arial"/>
          <w:color w:val="000000"/>
          <w:kern w:val="0"/>
          <w:sz w:val="24"/>
          <w:szCs w:val="24"/>
          <w:lang w:val="fr-FR" w:eastAsia="fr-FR"/>
          <w14:ligatures w14:val="none"/>
        </w:rPr>
        <w:t>A</w:t>
      </w:r>
      <w:r>
        <w:rPr>
          <w:rFonts w:ascii="Arial Narrow" w:eastAsia="Times New Roman" w:hAnsi="Arial Narrow" w:cs="Arial"/>
          <w:color w:val="000000"/>
          <w:kern w:val="0"/>
          <w:sz w:val="24"/>
          <w:szCs w:val="24"/>
          <w:lang w:val="fr-FR" w:eastAsia="fr-FR"/>
          <w14:ligatures w14:val="none"/>
        </w:rPr>
        <w:t xml:space="preserve">nalyse des </w:t>
      </w:r>
      <w:r w:rsidR="00780C8D">
        <w:rPr>
          <w:rFonts w:ascii="Arial Narrow" w:eastAsia="Times New Roman" w:hAnsi="Arial Narrow" w:cs="Arial"/>
          <w:color w:val="000000"/>
          <w:kern w:val="0"/>
          <w:sz w:val="24"/>
          <w:szCs w:val="24"/>
          <w:lang w:val="fr-FR" w:eastAsia="fr-FR"/>
          <w14:ligatures w14:val="none"/>
        </w:rPr>
        <w:t>O</w:t>
      </w:r>
      <w:r>
        <w:rPr>
          <w:rFonts w:ascii="Arial Narrow" w:eastAsia="Times New Roman" w:hAnsi="Arial Narrow" w:cs="Arial"/>
          <w:color w:val="000000"/>
          <w:kern w:val="0"/>
          <w:sz w:val="24"/>
          <w:szCs w:val="24"/>
          <w:lang w:val="fr-FR" w:eastAsia="fr-FR"/>
          <w14:ligatures w14:val="none"/>
        </w:rPr>
        <w:t xml:space="preserve">ffres. Dès lors, il convient de noter en principe que ce </w:t>
      </w:r>
      <w:r w:rsidR="003A58D9">
        <w:rPr>
          <w:rFonts w:ascii="Arial Narrow" w:eastAsia="Times New Roman" w:hAnsi="Arial Narrow" w:cs="Arial"/>
          <w:color w:val="000000"/>
          <w:kern w:val="0"/>
          <w:sz w:val="24"/>
          <w:szCs w:val="24"/>
          <w:lang w:val="fr-FR" w:eastAsia="fr-FR"/>
          <w14:ligatures w14:val="none"/>
        </w:rPr>
        <w:t>représentant</w:t>
      </w:r>
      <w:r>
        <w:rPr>
          <w:rFonts w:ascii="Arial Narrow" w:eastAsia="Times New Roman" w:hAnsi="Arial Narrow" w:cs="Arial"/>
          <w:color w:val="000000"/>
          <w:kern w:val="0"/>
          <w:sz w:val="24"/>
          <w:szCs w:val="24"/>
          <w:lang w:val="fr-FR" w:eastAsia="fr-FR"/>
          <w14:ligatures w14:val="none"/>
        </w:rPr>
        <w:t xml:space="preserve"> du Maître d’Ouvrage ne devrait pas être celui qui représente le Maître d’Ouvrage dans les Commissions Internes</w:t>
      </w:r>
      <w:r w:rsidR="003A58D9">
        <w:rPr>
          <w:rFonts w:ascii="Arial Narrow" w:eastAsia="Times New Roman" w:hAnsi="Arial Narrow" w:cs="Arial"/>
          <w:color w:val="000000"/>
          <w:kern w:val="0"/>
          <w:sz w:val="24"/>
          <w:szCs w:val="24"/>
          <w:lang w:val="fr-FR" w:eastAsia="fr-FR"/>
          <w14:ligatures w14:val="none"/>
        </w:rPr>
        <w:t xml:space="preserve"> ou de Contrôles des Marchés Publics.</w:t>
      </w:r>
    </w:p>
    <w:p w14:paraId="4127DE28" w14:textId="77777777" w:rsidR="003A58D9" w:rsidRDefault="003A58D9" w:rsidP="00F07144">
      <w:pPr>
        <w:spacing w:after="0" w:line="276" w:lineRule="auto"/>
        <w:ind w:firstLine="708"/>
        <w:jc w:val="both"/>
        <w:rPr>
          <w:rFonts w:ascii="Arial Narrow" w:eastAsia="Times New Roman" w:hAnsi="Arial Narrow" w:cs="Arial"/>
          <w:color w:val="000000"/>
          <w:kern w:val="0"/>
          <w:sz w:val="24"/>
          <w:szCs w:val="24"/>
          <w:lang w:val="fr-FR" w:eastAsia="fr-FR"/>
          <w14:ligatures w14:val="none"/>
        </w:rPr>
      </w:pPr>
    </w:p>
    <w:p w14:paraId="765F125F" w14:textId="2EE884C8" w:rsidR="003A58D9" w:rsidRDefault="003A58D9" w:rsidP="00ED3D2D">
      <w:pPr>
        <w:spacing w:after="0" w:line="276" w:lineRule="auto"/>
        <w:ind w:firstLine="708"/>
        <w:jc w:val="both"/>
        <w:rPr>
          <w:rFonts w:ascii="Arial Narrow" w:eastAsia="Times New Roman" w:hAnsi="Arial Narrow" w:cs="Arial"/>
          <w:color w:val="000000"/>
          <w:kern w:val="0"/>
          <w:sz w:val="24"/>
          <w:szCs w:val="24"/>
          <w:lang w:val="fr-FR" w:eastAsia="fr-FR"/>
          <w14:ligatures w14:val="none"/>
        </w:rPr>
      </w:pPr>
      <w:r>
        <w:rPr>
          <w:rFonts w:ascii="Arial Narrow" w:eastAsia="Times New Roman" w:hAnsi="Arial Narrow" w:cs="Arial"/>
          <w:color w:val="000000"/>
          <w:kern w:val="0"/>
          <w:sz w:val="24"/>
          <w:szCs w:val="24"/>
          <w:lang w:val="fr-FR" w:eastAsia="fr-FR"/>
          <w14:ligatures w14:val="none"/>
        </w:rPr>
        <w:t>A cet effet, le Ministre Délégué à la Présidence chargé des Marchés Publics a indiqué</w:t>
      </w:r>
      <w:r w:rsidR="00ED3D2D" w:rsidRPr="00ED3D2D">
        <w:rPr>
          <w:rFonts w:ascii="Arial Narrow" w:eastAsia="Times New Roman" w:hAnsi="Arial Narrow" w:cs="Arial"/>
          <w:color w:val="000000"/>
          <w:kern w:val="0"/>
          <w:sz w:val="24"/>
          <w:szCs w:val="24"/>
          <w:lang w:val="fr-FR" w:eastAsia="fr-FR"/>
          <w14:ligatures w14:val="none"/>
        </w:rPr>
        <w:t xml:space="preserve"> à travers la Lettre Circulaire N°00</w:t>
      </w:r>
      <w:r w:rsidR="00073811">
        <w:rPr>
          <w:rFonts w:ascii="Arial Narrow" w:eastAsia="Times New Roman" w:hAnsi="Arial Narrow" w:cs="Arial"/>
          <w:color w:val="000000"/>
          <w:kern w:val="0"/>
          <w:sz w:val="24"/>
          <w:szCs w:val="24"/>
          <w:lang w:val="fr-FR" w:eastAsia="fr-FR"/>
          <w14:ligatures w14:val="none"/>
        </w:rPr>
        <w:t>5900</w:t>
      </w:r>
      <w:r w:rsidR="00ED3D2D" w:rsidRPr="00ED3D2D">
        <w:rPr>
          <w:rFonts w:ascii="Arial Narrow" w:eastAsia="Times New Roman" w:hAnsi="Arial Narrow" w:cs="Arial"/>
          <w:color w:val="000000"/>
          <w:kern w:val="0"/>
          <w:sz w:val="24"/>
          <w:szCs w:val="24"/>
          <w:lang w:val="fr-FR" w:eastAsia="fr-FR"/>
          <w14:ligatures w14:val="none"/>
        </w:rPr>
        <w:t>/</w:t>
      </w:r>
      <w:r w:rsidR="0083477E">
        <w:rPr>
          <w:rFonts w:ascii="Arial Narrow" w:eastAsia="Times New Roman" w:hAnsi="Arial Narrow" w:cs="Arial"/>
          <w:color w:val="000000"/>
          <w:kern w:val="0"/>
          <w:sz w:val="24"/>
          <w:szCs w:val="24"/>
          <w:lang w:val="fr-FR" w:eastAsia="fr-FR"/>
          <w14:ligatures w14:val="none"/>
        </w:rPr>
        <w:t>N/</w:t>
      </w:r>
      <w:r w:rsidR="00ED3D2D" w:rsidRPr="00ED3D2D">
        <w:rPr>
          <w:rFonts w:ascii="Arial Narrow" w:eastAsia="Times New Roman" w:hAnsi="Arial Narrow" w:cs="Arial"/>
          <w:color w:val="000000"/>
          <w:kern w:val="0"/>
          <w:sz w:val="24"/>
          <w:szCs w:val="24"/>
          <w:lang w:val="fr-FR" w:eastAsia="fr-FR"/>
          <w14:ligatures w14:val="none"/>
        </w:rPr>
        <w:t>/MINMAP/</w:t>
      </w:r>
      <w:r w:rsidR="0083477E">
        <w:rPr>
          <w:rFonts w:ascii="Arial Narrow" w:eastAsia="Times New Roman" w:hAnsi="Arial Narrow" w:cs="Arial"/>
          <w:color w:val="000000"/>
          <w:kern w:val="0"/>
          <w:sz w:val="24"/>
          <w:szCs w:val="24"/>
          <w:lang w:val="fr-FR" w:eastAsia="fr-FR"/>
          <w14:ligatures w14:val="none"/>
        </w:rPr>
        <w:t>SG/DGMI/DMBEC/</w:t>
      </w:r>
      <w:r w:rsidR="00ED3D2D" w:rsidRPr="00ED3D2D">
        <w:rPr>
          <w:rFonts w:ascii="Arial Narrow" w:eastAsia="Times New Roman" w:hAnsi="Arial Narrow" w:cs="Arial"/>
          <w:color w:val="000000"/>
          <w:kern w:val="0"/>
          <w:sz w:val="24"/>
          <w:szCs w:val="24"/>
          <w:lang w:val="fr-FR" w:eastAsia="fr-FR"/>
          <w14:ligatures w14:val="none"/>
        </w:rPr>
        <w:t>C</w:t>
      </w:r>
      <w:r w:rsidR="0083477E">
        <w:rPr>
          <w:rFonts w:ascii="Arial Narrow" w:eastAsia="Times New Roman" w:hAnsi="Arial Narrow" w:cs="Arial"/>
          <w:color w:val="000000"/>
          <w:kern w:val="0"/>
          <w:sz w:val="24"/>
          <w:szCs w:val="24"/>
          <w:lang w:val="fr-FR" w:eastAsia="fr-FR"/>
          <w14:ligatures w14:val="none"/>
        </w:rPr>
        <w:t xml:space="preserve">6 </w:t>
      </w:r>
      <w:r w:rsidR="00ED3D2D" w:rsidRPr="00ED3D2D">
        <w:rPr>
          <w:rFonts w:ascii="Arial Narrow" w:eastAsia="Times New Roman" w:hAnsi="Arial Narrow" w:cs="Arial"/>
          <w:color w:val="000000"/>
          <w:kern w:val="0"/>
          <w:sz w:val="24"/>
          <w:szCs w:val="24"/>
          <w:lang w:val="fr-FR" w:eastAsia="fr-FR"/>
          <w14:ligatures w14:val="none"/>
        </w:rPr>
        <w:t xml:space="preserve">du </w:t>
      </w:r>
      <w:r w:rsidR="0083477E">
        <w:rPr>
          <w:rFonts w:ascii="Arial Narrow" w:eastAsia="Times New Roman" w:hAnsi="Arial Narrow" w:cs="Arial"/>
          <w:color w:val="000000"/>
          <w:kern w:val="0"/>
          <w:sz w:val="24"/>
          <w:szCs w:val="24"/>
          <w:lang w:val="fr-FR" w:eastAsia="fr-FR"/>
          <w14:ligatures w14:val="none"/>
        </w:rPr>
        <w:t>18 novembre</w:t>
      </w:r>
      <w:r w:rsidR="00ED3D2D" w:rsidRPr="00ED3D2D">
        <w:rPr>
          <w:rFonts w:ascii="Arial Narrow" w:eastAsia="Times New Roman" w:hAnsi="Arial Narrow" w:cs="Arial"/>
          <w:color w:val="000000"/>
          <w:kern w:val="0"/>
          <w:sz w:val="24"/>
          <w:szCs w:val="24"/>
          <w:lang w:val="fr-FR" w:eastAsia="fr-FR"/>
          <w14:ligatures w14:val="none"/>
        </w:rPr>
        <w:t xml:space="preserve"> 20</w:t>
      </w:r>
      <w:r w:rsidR="0083477E">
        <w:rPr>
          <w:rFonts w:ascii="Arial Narrow" w:eastAsia="Times New Roman" w:hAnsi="Arial Narrow" w:cs="Arial"/>
          <w:color w:val="000000"/>
          <w:kern w:val="0"/>
          <w:sz w:val="24"/>
          <w:szCs w:val="24"/>
          <w:lang w:val="fr-FR" w:eastAsia="fr-FR"/>
          <w14:ligatures w14:val="none"/>
        </w:rPr>
        <w:t>19</w:t>
      </w:r>
      <w:r w:rsidR="00ED3D2D">
        <w:rPr>
          <w:rFonts w:ascii="Arial Narrow" w:eastAsia="Times New Roman" w:hAnsi="Arial Narrow" w:cs="Arial"/>
          <w:color w:val="000000"/>
          <w:kern w:val="0"/>
          <w:sz w:val="24"/>
          <w:szCs w:val="24"/>
          <w:lang w:val="fr-FR" w:eastAsia="fr-FR"/>
          <w14:ligatures w14:val="none"/>
        </w:rPr>
        <w:t xml:space="preserve">, </w:t>
      </w:r>
      <w:r w:rsidR="0083477E">
        <w:rPr>
          <w:rFonts w:ascii="Arial Narrow" w:eastAsia="Times New Roman" w:hAnsi="Arial Narrow" w:cs="Arial"/>
          <w:color w:val="000000"/>
          <w:kern w:val="0"/>
          <w:sz w:val="24"/>
          <w:szCs w:val="24"/>
          <w:lang w:val="fr-FR" w:eastAsia="fr-FR"/>
          <w14:ligatures w14:val="none"/>
        </w:rPr>
        <w:t>les missions</w:t>
      </w:r>
      <w:r>
        <w:rPr>
          <w:rFonts w:ascii="Arial Narrow" w:eastAsia="Times New Roman" w:hAnsi="Arial Narrow" w:cs="Arial"/>
          <w:color w:val="000000"/>
          <w:kern w:val="0"/>
          <w:sz w:val="24"/>
          <w:szCs w:val="24"/>
          <w:lang w:val="fr-FR" w:eastAsia="fr-FR"/>
          <w14:ligatures w14:val="none"/>
        </w:rPr>
        <w:t xml:space="preserve"> des représentants du Ministère des Marchés Publics au sein des </w:t>
      </w:r>
      <w:r w:rsidR="0083477E">
        <w:rPr>
          <w:rFonts w:ascii="Arial Narrow" w:eastAsia="Times New Roman" w:hAnsi="Arial Narrow" w:cs="Arial"/>
          <w:color w:val="000000"/>
          <w:kern w:val="0"/>
          <w:sz w:val="24"/>
          <w:szCs w:val="24"/>
          <w:lang w:val="fr-FR" w:eastAsia="fr-FR"/>
          <w14:ligatures w14:val="none"/>
        </w:rPr>
        <w:t>C</w:t>
      </w:r>
      <w:r>
        <w:rPr>
          <w:rFonts w:ascii="Arial Narrow" w:eastAsia="Times New Roman" w:hAnsi="Arial Narrow" w:cs="Arial"/>
          <w:color w:val="000000"/>
          <w:kern w:val="0"/>
          <w:sz w:val="24"/>
          <w:szCs w:val="24"/>
          <w:lang w:val="fr-FR" w:eastAsia="fr-FR"/>
          <w14:ligatures w14:val="none"/>
        </w:rPr>
        <w:t>ommissions</w:t>
      </w:r>
      <w:r w:rsidR="0083477E">
        <w:rPr>
          <w:rFonts w:ascii="Arial Narrow" w:eastAsia="Times New Roman" w:hAnsi="Arial Narrow" w:cs="Arial"/>
          <w:color w:val="000000"/>
          <w:kern w:val="0"/>
          <w:sz w:val="24"/>
          <w:szCs w:val="24"/>
          <w:lang w:val="fr-FR" w:eastAsia="fr-FR"/>
          <w14:ligatures w14:val="none"/>
        </w:rPr>
        <w:t xml:space="preserve"> Centrales de Contrôles des Marchés, des Commissions Internes de Passation des Marchés et au sein des Commissions Spéciales de Passation des Marchés.</w:t>
      </w:r>
      <w:r>
        <w:rPr>
          <w:rFonts w:ascii="Arial Narrow" w:eastAsia="Times New Roman" w:hAnsi="Arial Narrow" w:cs="Arial"/>
          <w:color w:val="000000"/>
          <w:kern w:val="0"/>
          <w:sz w:val="24"/>
          <w:szCs w:val="24"/>
          <w:lang w:val="fr-FR" w:eastAsia="fr-FR"/>
          <w14:ligatures w14:val="none"/>
        </w:rPr>
        <w:t xml:space="preserve"> </w:t>
      </w:r>
      <w:r w:rsidR="0083477E">
        <w:rPr>
          <w:rFonts w:ascii="Arial Narrow" w:eastAsia="Times New Roman" w:hAnsi="Arial Narrow" w:cs="Arial"/>
          <w:color w:val="000000"/>
          <w:kern w:val="0"/>
          <w:sz w:val="24"/>
          <w:szCs w:val="24"/>
          <w:lang w:val="fr-FR" w:eastAsia="fr-FR"/>
          <w14:ligatures w14:val="none"/>
        </w:rPr>
        <w:t xml:space="preserve">Ainsi, ceux-ci sont chargés de transmettre à la Cellule de Suivi des Commissions de Passation des </w:t>
      </w:r>
      <w:r w:rsidR="00780C8D">
        <w:rPr>
          <w:rFonts w:ascii="Arial Narrow" w:eastAsia="Times New Roman" w:hAnsi="Arial Narrow" w:cs="Arial"/>
          <w:color w:val="000000"/>
          <w:kern w:val="0"/>
          <w:sz w:val="24"/>
          <w:szCs w:val="24"/>
          <w:lang w:val="fr-FR" w:eastAsia="fr-FR"/>
          <w14:ligatures w14:val="none"/>
        </w:rPr>
        <w:t>M</w:t>
      </w:r>
      <w:r w:rsidR="0083477E">
        <w:rPr>
          <w:rFonts w:ascii="Arial Narrow" w:eastAsia="Times New Roman" w:hAnsi="Arial Narrow" w:cs="Arial"/>
          <w:color w:val="000000"/>
          <w:kern w:val="0"/>
          <w:sz w:val="24"/>
          <w:szCs w:val="24"/>
          <w:lang w:val="fr-FR" w:eastAsia="fr-FR"/>
          <w14:ligatures w14:val="none"/>
        </w:rPr>
        <w:t>archés, les comptes rendus des sessions qui se sont déroulés au sein des commissions, les documents afférents à la passation des marchés ainsi que les statistiques sur la passation</w:t>
      </w:r>
      <w:r w:rsidR="001D586E">
        <w:rPr>
          <w:rFonts w:ascii="Arial Narrow" w:eastAsia="Times New Roman" w:hAnsi="Arial Narrow" w:cs="Arial"/>
          <w:color w:val="000000"/>
          <w:kern w:val="0"/>
          <w:sz w:val="24"/>
          <w:szCs w:val="24"/>
          <w:lang w:val="fr-FR" w:eastAsia="fr-FR"/>
          <w14:ligatures w14:val="none"/>
        </w:rPr>
        <w:t xml:space="preserve"> et l’exécution des marchés publics.</w:t>
      </w:r>
    </w:p>
    <w:p w14:paraId="472E6343" w14:textId="34D7AF1C" w:rsidR="00F676C5" w:rsidRDefault="003A58D9" w:rsidP="00F07144">
      <w:pPr>
        <w:spacing w:after="0" w:line="276" w:lineRule="auto"/>
        <w:ind w:firstLine="708"/>
        <w:jc w:val="both"/>
        <w:rPr>
          <w:rFonts w:ascii="Arial Narrow" w:eastAsia="Times New Roman" w:hAnsi="Arial Narrow" w:cs="Arial"/>
          <w:color w:val="000000"/>
          <w:kern w:val="0"/>
          <w:sz w:val="24"/>
          <w:szCs w:val="24"/>
          <w:lang w:val="fr-FR" w:eastAsia="fr-FR"/>
          <w14:ligatures w14:val="none"/>
        </w:rPr>
      </w:pPr>
      <w:r>
        <w:rPr>
          <w:rFonts w:ascii="Arial Narrow" w:eastAsia="Times New Roman" w:hAnsi="Arial Narrow" w:cs="Arial"/>
          <w:color w:val="000000"/>
          <w:kern w:val="0"/>
          <w:sz w:val="24"/>
          <w:szCs w:val="24"/>
          <w:lang w:val="fr-FR" w:eastAsia="fr-FR"/>
          <w14:ligatures w14:val="none"/>
        </w:rPr>
        <w:t xml:space="preserve"> </w:t>
      </w:r>
    </w:p>
    <w:p w14:paraId="5AE4F0FA" w14:textId="77777777" w:rsidR="00645CCA" w:rsidRPr="005C4592" w:rsidRDefault="00645CCA" w:rsidP="00F07144">
      <w:pPr>
        <w:spacing w:after="0" w:line="276" w:lineRule="auto"/>
        <w:ind w:firstLine="708"/>
        <w:jc w:val="both"/>
        <w:rPr>
          <w:rFonts w:ascii="Arial Narrow" w:eastAsia="Times New Roman" w:hAnsi="Arial Narrow" w:cs="Arial"/>
          <w:color w:val="000000"/>
          <w:kern w:val="0"/>
          <w:sz w:val="14"/>
          <w:szCs w:val="24"/>
          <w:lang w:val="fr-FR" w:eastAsia="fr-FR"/>
          <w14:ligatures w14:val="none"/>
        </w:rPr>
      </w:pPr>
    </w:p>
    <w:p w14:paraId="5497D8CC" w14:textId="07E46D0B" w:rsidR="00F07144" w:rsidRPr="005C4592" w:rsidRDefault="00F97DF6" w:rsidP="00F97DF6">
      <w:pPr>
        <w:spacing w:after="0" w:line="276" w:lineRule="auto"/>
        <w:jc w:val="both"/>
        <w:rPr>
          <w:rFonts w:ascii="Arial Narrow" w:eastAsia="Times New Roman" w:hAnsi="Arial Narrow" w:cs="Arial"/>
          <w:b/>
          <w:color w:val="000000"/>
          <w:kern w:val="0"/>
          <w:sz w:val="24"/>
          <w:szCs w:val="24"/>
          <w:lang w:val="fr-FR" w:eastAsia="fr-FR"/>
          <w14:ligatures w14:val="none"/>
        </w:rPr>
      </w:pPr>
      <w:r w:rsidRPr="005C4592">
        <w:rPr>
          <w:rFonts w:ascii="Arial Narrow" w:eastAsia="Times New Roman" w:hAnsi="Arial Narrow" w:cs="Arial"/>
          <w:b/>
          <w:color w:val="000000"/>
          <w:kern w:val="0"/>
          <w:sz w:val="24"/>
          <w:szCs w:val="24"/>
          <w:lang w:val="fr-FR" w:eastAsia="fr-FR"/>
          <w14:ligatures w14:val="none"/>
        </w:rPr>
        <w:t xml:space="preserve">I.2 : </w:t>
      </w:r>
      <w:r w:rsidR="0022562D" w:rsidRPr="005C4592">
        <w:rPr>
          <w:rFonts w:ascii="Arial Narrow" w:eastAsia="Times New Roman" w:hAnsi="Arial Narrow" w:cs="Arial"/>
          <w:b/>
          <w:color w:val="000000"/>
          <w:kern w:val="0"/>
          <w:sz w:val="24"/>
          <w:szCs w:val="24"/>
          <w:lang w:val="fr-FR" w:eastAsia="fr-FR"/>
          <w14:ligatures w14:val="none"/>
        </w:rPr>
        <w:t>L</w:t>
      </w:r>
      <w:r w:rsidR="00F07144" w:rsidRPr="005C4592">
        <w:rPr>
          <w:rFonts w:ascii="Arial Narrow" w:eastAsia="Times New Roman" w:hAnsi="Arial Narrow" w:cs="Arial"/>
          <w:b/>
          <w:color w:val="000000"/>
          <w:kern w:val="0"/>
          <w:sz w:val="24"/>
          <w:szCs w:val="24"/>
          <w:lang w:val="fr-FR" w:eastAsia="fr-FR"/>
          <w14:ligatures w14:val="none"/>
        </w:rPr>
        <w:t>es structures Internes de Gestion Administrative des Marchés Publics (SIGAM</w:t>
      </w:r>
      <w:r w:rsidR="00230B4F">
        <w:rPr>
          <w:rFonts w:ascii="Arial Narrow" w:eastAsia="Times New Roman" w:hAnsi="Arial Narrow" w:cs="Arial"/>
          <w:b/>
          <w:color w:val="000000"/>
          <w:kern w:val="0"/>
          <w:sz w:val="24"/>
          <w:szCs w:val="24"/>
          <w:lang w:val="fr-FR" w:eastAsia="fr-FR"/>
          <w14:ligatures w14:val="none"/>
        </w:rPr>
        <w:t>P</w:t>
      </w:r>
      <w:r w:rsidR="00F07144" w:rsidRPr="005C4592">
        <w:rPr>
          <w:rFonts w:ascii="Arial Narrow" w:eastAsia="Times New Roman" w:hAnsi="Arial Narrow" w:cs="Arial"/>
          <w:b/>
          <w:color w:val="000000"/>
          <w:kern w:val="0"/>
          <w:sz w:val="24"/>
          <w:szCs w:val="24"/>
          <w:lang w:val="fr-FR" w:eastAsia="fr-FR"/>
          <w14:ligatures w14:val="none"/>
        </w:rPr>
        <w:t>)</w:t>
      </w:r>
    </w:p>
    <w:p w14:paraId="5CA7D293" w14:textId="77777777" w:rsidR="00845F48" w:rsidRPr="00845F48" w:rsidRDefault="00845F48" w:rsidP="00F07144">
      <w:pPr>
        <w:spacing w:after="0" w:line="276" w:lineRule="auto"/>
        <w:ind w:firstLine="708"/>
        <w:jc w:val="both"/>
        <w:rPr>
          <w:rFonts w:ascii="Arial Narrow" w:eastAsia="Times New Roman" w:hAnsi="Arial Narrow" w:cs="Arial"/>
          <w:color w:val="000000"/>
          <w:kern w:val="0"/>
          <w:sz w:val="14"/>
          <w:szCs w:val="14"/>
          <w:lang w:val="fr-FR" w:eastAsia="fr-FR"/>
          <w14:ligatures w14:val="none"/>
        </w:rPr>
      </w:pPr>
    </w:p>
    <w:p w14:paraId="6065001F" w14:textId="2883A042" w:rsidR="00F07144" w:rsidRDefault="00F07144" w:rsidP="00F07144">
      <w:pPr>
        <w:spacing w:after="0" w:line="276" w:lineRule="auto"/>
        <w:ind w:firstLine="708"/>
        <w:jc w:val="both"/>
        <w:rPr>
          <w:rFonts w:ascii="Arial Narrow" w:eastAsia="Times New Roman" w:hAnsi="Arial Narrow" w:cs="Arial"/>
          <w:color w:val="000000"/>
          <w:kern w:val="0"/>
          <w:sz w:val="24"/>
          <w:szCs w:val="24"/>
          <w:lang w:val="fr-FR" w:eastAsia="fr-FR"/>
          <w14:ligatures w14:val="none"/>
        </w:rPr>
      </w:pPr>
      <w:r w:rsidRPr="005C4592">
        <w:rPr>
          <w:rFonts w:ascii="Arial Narrow" w:eastAsia="Times New Roman" w:hAnsi="Arial Narrow" w:cs="Arial"/>
          <w:color w:val="000000"/>
          <w:kern w:val="0"/>
          <w:sz w:val="24"/>
          <w:szCs w:val="24"/>
          <w:lang w:val="fr-FR" w:eastAsia="fr-FR"/>
          <w14:ligatures w14:val="none"/>
        </w:rPr>
        <w:t>Ces structures sont placées auprès des Maîtres d’Ouvrage et des Maîtres d’Ouvrages Délégués pour une assistance</w:t>
      </w:r>
      <w:r w:rsidR="00645CCA" w:rsidRPr="005C4592">
        <w:rPr>
          <w:rFonts w:ascii="Arial Narrow" w:eastAsia="Times New Roman" w:hAnsi="Arial Narrow" w:cs="Arial"/>
          <w:color w:val="000000"/>
          <w:kern w:val="0"/>
          <w:sz w:val="24"/>
          <w:szCs w:val="24"/>
          <w:lang w:val="fr-FR" w:eastAsia="fr-FR"/>
          <w14:ligatures w14:val="none"/>
        </w:rPr>
        <w:t xml:space="preserve"> multiforme</w:t>
      </w:r>
      <w:r w:rsidRPr="005C4592">
        <w:rPr>
          <w:rFonts w:ascii="Arial Narrow" w:eastAsia="Times New Roman" w:hAnsi="Arial Narrow" w:cs="Arial"/>
          <w:color w:val="000000"/>
          <w:kern w:val="0"/>
          <w:sz w:val="24"/>
          <w:szCs w:val="24"/>
          <w:lang w:val="fr-FR" w:eastAsia="fr-FR"/>
          <w14:ligatures w14:val="none"/>
        </w:rPr>
        <w:t xml:space="preserve"> dans l’exécution de leurs attributions dans le domaine des Marchés Publics avec des missions spécifiques. Il convient de relever que de telles structures existaient déjà dans les Ministères et certaines Administrations sous des appellations diverses (Sous-Direction des Marchés ou Service des Marchés).</w:t>
      </w:r>
    </w:p>
    <w:p w14:paraId="182E48FA" w14:textId="77777777" w:rsidR="00B26A2E" w:rsidRDefault="00B26A2E" w:rsidP="00F07144">
      <w:pPr>
        <w:spacing w:after="0" w:line="276" w:lineRule="auto"/>
        <w:ind w:firstLine="708"/>
        <w:jc w:val="both"/>
        <w:rPr>
          <w:rFonts w:ascii="Arial Narrow" w:eastAsia="Times New Roman" w:hAnsi="Arial Narrow" w:cs="Arial"/>
          <w:color w:val="000000"/>
          <w:kern w:val="0"/>
          <w:sz w:val="24"/>
          <w:szCs w:val="24"/>
          <w:lang w:val="fr-FR" w:eastAsia="fr-FR"/>
          <w14:ligatures w14:val="none"/>
        </w:rPr>
      </w:pPr>
    </w:p>
    <w:p w14:paraId="3AB9D97E" w14:textId="0B436426" w:rsidR="00230B4F" w:rsidRPr="00702D79" w:rsidRDefault="00230B4F" w:rsidP="00F07144">
      <w:pPr>
        <w:spacing w:after="0" w:line="276" w:lineRule="auto"/>
        <w:ind w:firstLine="708"/>
        <w:jc w:val="both"/>
        <w:rPr>
          <w:rFonts w:ascii="Arial Narrow" w:eastAsia="Times New Roman" w:hAnsi="Arial Narrow" w:cs="Arial"/>
          <w:kern w:val="0"/>
          <w:sz w:val="24"/>
          <w:szCs w:val="24"/>
          <w:lang w:val="fr-FR" w:eastAsia="fr-FR"/>
          <w14:ligatures w14:val="none"/>
        </w:rPr>
      </w:pPr>
      <w:r w:rsidRPr="00702D79">
        <w:rPr>
          <w:rFonts w:ascii="Arial Narrow" w:eastAsia="Times New Roman" w:hAnsi="Arial Narrow" w:cs="Arial"/>
          <w:kern w:val="0"/>
          <w:sz w:val="24"/>
          <w:szCs w:val="24"/>
          <w:u w:val="single"/>
          <w:lang w:val="fr-FR" w:eastAsia="fr-FR"/>
          <w14:ligatures w14:val="none"/>
        </w:rPr>
        <w:t>NB</w:t>
      </w:r>
      <w:r w:rsidR="00615663" w:rsidRPr="00702D79">
        <w:rPr>
          <w:rFonts w:ascii="Arial Narrow" w:eastAsia="Times New Roman" w:hAnsi="Arial Narrow" w:cs="Arial"/>
          <w:kern w:val="0"/>
          <w:sz w:val="24"/>
          <w:szCs w:val="24"/>
          <w:u w:val="single"/>
          <w:lang w:val="fr-FR" w:eastAsia="fr-FR"/>
          <w14:ligatures w14:val="none"/>
        </w:rPr>
        <w:t xml:space="preserve"> :</w:t>
      </w:r>
      <w:r w:rsidR="00615663" w:rsidRPr="00702D79">
        <w:rPr>
          <w:rFonts w:ascii="Arial Narrow" w:eastAsia="Times New Roman" w:hAnsi="Arial Narrow" w:cs="Arial"/>
          <w:kern w:val="0"/>
          <w:sz w:val="24"/>
          <w:szCs w:val="24"/>
          <w:lang w:val="fr-FR" w:eastAsia="fr-FR"/>
          <w14:ligatures w14:val="none"/>
        </w:rPr>
        <w:t xml:space="preserve"> </w:t>
      </w:r>
      <w:r w:rsidR="00B26A2E" w:rsidRPr="00702D79">
        <w:rPr>
          <w:rFonts w:ascii="Arial Narrow" w:eastAsia="Times New Roman" w:hAnsi="Arial Narrow" w:cs="Arial"/>
          <w:kern w:val="0"/>
          <w:sz w:val="24"/>
          <w:szCs w:val="24"/>
          <w:lang w:val="fr-FR" w:eastAsia="fr-FR"/>
          <w14:ligatures w14:val="none"/>
        </w:rPr>
        <w:t xml:space="preserve"> </w:t>
      </w:r>
      <w:r w:rsidR="00446057">
        <w:rPr>
          <w:rFonts w:ascii="Arial Narrow" w:eastAsia="Times New Roman" w:hAnsi="Arial Narrow" w:cs="Arial"/>
          <w:kern w:val="0"/>
          <w:sz w:val="24"/>
          <w:szCs w:val="24"/>
          <w:lang w:val="fr-FR" w:eastAsia="fr-FR"/>
          <w14:ligatures w14:val="none"/>
        </w:rPr>
        <w:t>I</w:t>
      </w:r>
      <w:r w:rsidR="00B26A2E" w:rsidRPr="00702D79">
        <w:rPr>
          <w:rFonts w:ascii="Arial Narrow" w:eastAsia="Times New Roman" w:hAnsi="Arial Narrow" w:cs="Arial"/>
          <w:kern w:val="0"/>
          <w:sz w:val="24"/>
          <w:szCs w:val="24"/>
          <w:lang w:val="fr-FR" w:eastAsia="fr-FR"/>
          <w14:ligatures w14:val="none"/>
        </w:rPr>
        <w:t xml:space="preserve">l convient de relever que tous les </w:t>
      </w:r>
      <w:r w:rsidR="00615663" w:rsidRPr="00702D79">
        <w:rPr>
          <w:rFonts w:ascii="Arial Narrow" w:eastAsia="Times New Roman" w:hAnsi="Arial Narrow" w:cs="Arial"/>
          <w:kern w:val="0"/>
          <w:sz w:val="24"/>
          <w:szCs w:val="24"/>
          <w:lang w:val="fr-FR" w:eastAsia="fr-FR"/>
          <w14:ligatures w14:val="none"/>
        </w:rPr>
        <w:t>détails</w:t>
      </w:r>
      <w:r w:rsidR="00B26A2E" w:rsidRPr="00702D79">
        <w:rPr>
          <w:rFonts w:ascii="Arial Narrow" w:eastAsia="Times New Roman" w:hAnsi="Arial Narrow" w:cs="Arial"/>
          <w:kern w:val="0"/>
          <w:sz w:val="24"/>
          <w:szCs w:val="24"/>
          <w:lang w:val="fr-FR" w:eastAsia="fr-FR"/>
          <w14:ligatures w14:val="none"/>
        </w:rPr>
        <w:t xml:space="preserve"> concernant le fonctionnement de ces structures</w:t>
      </w:r>
      <w:r w:rsidRPr="00702D79">
        <w:rPr>
          <w:rFonts w:ascii="Arial Narrow" w:eastAsia="Times New Roman" w:hAnsi="Arial Narrow" w:cs="Arial"/>
          <w:kern w:val="0"/>
          <w:sz w:val="24"/>
          <w:szCs w:val="24"/>
          <w:lang w:val="fr-FR" w:eastAsia="fr-FR"/>
          <w14:ligatures w14:val="none"/>
        </w:rPr>
        <w:t xml:space="preserve"> font l’objet </w:t>
      </w:r>
      <w:r w:rsidR="00615663" w:rsidRPr="00702D79">
        <w:rPr>
          <w:rFonts w:ascii="Arial Narrow" w:eastAsia="Times New Roman" w:hAnsi="Arial Narrow" w:cs="Arial"/>
          <w:kern w:val="0"/>
          <w:sz w:val="24"/>
          <w:szCs w:val="24"/>
          <w:lang w:val="fr-FR" w:eastAsia="fr-FR"/>
          <w14:ligatures w14:val="none"/>
        </w:rPr>
        <w:t>d’un exposé</w:t>
      </w:r>
      <w:r w:rsidRPr="00702D79">
        <w:rPr>
          <w:rFonts w:ascii="Arial Narrow" w:eastAsia="Times New Roman" w:hAnsi="Arial Narrow" w:cs="Arial"/>
          <w:kern w:val="0"/>
          <w:sz w:val="24"/>
          <w:szCs w:val="24"/>
          <w:lang w:val="fr-FR" w:eastAsia="fr-FR"/>
          <w14:ligatures w14:val="none"/>
        </w:rPr>
        <w:t xml:space="preserve"> à part</w:t>
      </w:r>
      <w:r w:rsidR="00B26A2E" w:rsidRPr="00702D79">
        <w:rPr>
          <w:rFonts w:ascii="Arial Narrow" w:eastAsia="Times New Roman" w:hAnsi="Arial Narrow" w:cs="Arial"/>
          <w:kern w:val="0"/>
          <w:sz w:val="24"/>
          <w:szCs w:val="24"/>
          <w:lang w:val="fr-FR" w:eastAsia="fr-FR"/>
          <w14:ligatures w14:val="none"/>
        </w:rPr>
        <w:t xml:space="preserve"> entière.</w:t>
      </w:r>
    </w:p>
    <w:p w14:paraId="5DE9AE61" w14:textId="77777777" w:rsidR="00645CCA" w:rsidRPr="00702D79" w:rsidRDefault="00645CCA" w:rsidP="00F07144">
      <w:pPr>
        <w:spacing w:after="0" w:line="276" w:lineRule="auto"/>
        <w:ind w:firstLine="708"/>
        <w:jc w:val="both"/>
        <w:rPr>
          <w:rFonts w:ascii="Arial Narrow" w:eastAsia="Times New Roman" w:hAnsi="Arial Narrow" w:cs="Arial"/>
          <w:b/>
          <w:kern w:val="0"/>
          <w:sz w:val="14"/>
          <w:szCs w:val="24"/>
          <w:lang w:val="fr-FR" w:eastAsia="fr-FR"/>
          <w14:ligatures w14:val="none"/>
        </w:rPr>
      </w:pPr>
    </w:p>
    <w:p w14:paraId="4A0E748E" w14:textId="02ED7641" w:rsidR="00F07144" w:rsidRDefault="00F0614F" w:rsidP="00F0614F">
      <w:pPr>
        <w:spacing w:after="0" w:line="276" w:lineRule="auto"/>
        <w:jc w:val="both"/>
        <w:rPr>
          <w:rFonts w:ascii="Arial Narrow" w:eastAsia="Times New Roman" w:hAnsi="Arial Narrow" w:cs="Arial"/>
          <w:b/>
          <w:color w:val="000000"/>
          <w:kern w:val="0"/>
          <w:sz w:val="24"/>
          <w:szCs w:val="24"/>
          <w:lang w:val="fr-FR" w:eastAsia="fr-FR"/>
          <w14:ligatures w14:val="none"/>
        </w:rPr>
      </w:pPr>
      <w:r w:rsidRPr="005C4592">
        <w:rPr>
          <w:rFonts w:ascii="Arial Narrow" w:eastAsia="Times New Roman" w:hAnsi="Arial Narrow" w:cs="Arial"/>
          <w:b/>
          <w:color w:val="000000"/>
          <w:kern w:val="0"/>
          <w:sz w:val="24"/>
          <w:szCs w:val="24"/>
          <w:lang w:val="fr-FR" w:eastAsia="fr-FR"/>
          <w14:ligatures w14:val="none"/>
        </w:rPr>
        <w:t>I.3 :</w:t>
      </w:r>
      <w:r w:rsidR="00F07144" w:rsidRPr="005C4592">
        <w:rPr>
          <w:rFonts w:ascii="Arial Narrow" w:eastAsia="Times New Roman" w:hAnsi="Arial Narrow" w:cs="Arial"/>
          <w:b/>
          <w:color w:val="000000"/>
          <w:kern w:val="0"/>
          <w:sz w:val="24"/>
          <w:szCs w:val="24"/>
          <w:lang w:val="fr-FR" w:eastAsia="fr-FR"/>
          <w14:ligatures w14:val="none"/>
        </w:rPr>
        <w:t xml:space="preserve"> </w:t>
      </w:r>
      <w:r w:rsidR="0022562D" w:rsidRPr="005C4592">
        <w:rPr>
          <w:rFonts w:ascii="Arial Narrow" w:eastAsia="Times New Roman" w:hAnsi="Arial Narrow" w:cs="Arial"/>
          <w:b/>
          <w:color w:val="000000"/>
          <w:kern w:val="0"/>
          <w:sz w:val="24"/>
          <w:szCs w:val="24"/>
          <w:lang w:val="fr-FR" w:eastAsia="fr-FR"/>
          <w14:ligatures w14:val="none"/>
        </w:rPr>
        <w:t>L</w:t>
      </w:r>
      <w:r w:rsidR="00F07144" w:rsidRPr="005C4592">
        <w:rPr>
          <w:rFonts w:ascii="Arial Narrow" w:eastAsia="Times New Roman" w:hAnsi="Arial Narrow" w:cs="Arial"/>
          <w:b/>
          <w:color w:val="000000"/>
          <w:kern w:val="0"/>
          <w:sz w:val="24"/>
          <w:szCs w:val="24"/>
          <w:lang w:val="fr-FR" w:eastAsia="fr-FR"/>
          <w14:ligatures w14:val="none"/>
        </w:rPr>
        <w:t xml:space="preserve">es Commissions de Passation </w:t>
      </w:r>
      <w:r w:rsidR="00645CCA" w:rsidRPr="005C4592">
        <w:rPr>
          <w:rFonts w:ascii="Arial Narrow" w:eastAsia="Times New Roman" w:hAnsi="Arial Narrow" w:cs="Arial"/>
          <w:b/>
          <w:color w:val="000000"/>
          <w:kern w:val="0"/>
          <w:sz w:val="24"/>
          <w:szCs w:val="24"/>
          <w:lang w:val="fr-FR" w:eastAsia="fr-FR"/>
          <w14:ligatures w14:val="none"/>
        </w:rPr>
        <w:t xml:space="preserve">et de Contrôle </w:t>
      </w:r>
      <w:r w:rsidR="00F07144" w:rsidRPr="005C4592">
        <w:rPr>
          <w:rFonts w:ascii="Arial Narrow" w:eastAsia="Times New Roman" w:hAnsi="Arial Narrow" w:cs="Arial"/>
          <w:b/>
          <w:color w:val="000000"/>
          <w:kern w:val="0"/>
          <w:sz w:val="24"/>
          <w:szCs w:val="24"/>
          <w:lang w:val="fr-FR" w:eastAsia="fr-FR"/>
          <w14:ligatures w14:val="none"/>
        </w:rPr>
        <w:t>des Marchés</w:t>
      </w:r>
    </w:p>
    <w:p w14:paraId="06B9DC26" w14:textId="77777777" w:rsidR="002C7C6B" w:rsidRPr="002C7C6B" w:rsidRDefault="002C7C6B" w:rsidP="00F0614F">
      <w:pPr>
        <w:spacing w:after="0" w:line="276" w:lineRule="auto"/>
        <w:jc w:val="both"/>
        <w:rPr>
          <w:rFonts w:ascii="Arial Narrow" w:eastAsia="Times New Roman" w:hAnsi="Arial Narrow" w:cs="Arial"/>
          <w:b/>
          <w:color w:val="000000"/>
          <w:kern w:val="0"/>
          <w:sz w:val="10"/>
          <w:szCs w:val="10"/>
          <w:lang w:val="fr-FR" w:eastAsia="fr-FR"/>
          <w14:ligatures w14:val="none"/>
        </w:rPr>
      </w:pPr>
    </w:p>
    <w:p w14:paraId="27E90E43" w14:textId="5648B223" w:rsidR="00645CCA" w:rsidRPr="005C4592" w:rsidRDefault="00645CCA" w:rsidP="00645CCA">
      <w:pPr>
        <w:tabs>
          <w:tab w:val="left" w:pos="1920"/>
        </w:tabs>
        <w:spacing w:after="0" w:line="276" w:lineRule="auto"/>
        <w:ind w:firstLine="708"/>
        <w:jc w:val="both"/>
        <w:rPr>
          <w:rFonts w:ascii="Arial Narrow" w:eastAsia="Times New Roman" w:hAnsi="Arial Narrow" w:cs="Arial"/>
          <w:b/>
          <w:color w:val="000000"/>
          <w:kern w:val="0"/>
          <w:sz w:val="24"/>
          <w:szCs w:val="24"/>
          <w:lang w:val="fr-FR" w:eastAsia="fr-FR"/>
          <w14:ligatures w14:val="none"/>
        </w:rPr>
      </w:pPr>
      <w:r w:rsidRPr="005C4592">
        <w:rPr>
          <w:rFonts w:ascii="Arial Narrow" w:eastAsia="Times New Roman" w:hAnsi="Arial Narrow" w:cs="Arial"/>
          <w:b/>
          <w:color w:val="000000"/>
          <w:kern w:val="0"/>
          <w:sz w:val="24"/>
          <w:szCs w:val="24"/>
          <w:lang w:val="fr-FR" w:eastAsia="fr-FR"/>
          <w14:ligatures w14:val="none"/>
        </w:rPr>
        <w:lastRenderedPageBreak/>
        <w:t>a)</w:t>
      </w:r>
      <w:r w:rsidR="00245BB1" w:rsidRPr="005C4592">
        <w:rPr>
          <w:rFonts w:ascii="Arial Narrow" w:eastAsia="Times New Roman" w:hAnsi="Arial Narrow" w:cs="Arial"/>
          <w:b/>
          <w:color w:val="000000"/>
          <w:kern w:val="0"/>
          <w:sz w:val="24"/>
          <w:szCs w:val="24"/>
          <w:lang w:val="fr-FR" w:eastAsia="fr-FR"/>
          <w14:ligatures w14:val="none"/>
        </w:rPr>
        <w:t xml:space="preserve"> l</w:t>
      </w:r>
      <w:r w:rsidRPr="005C4592">
        <w:rPr>
          <w:rFonts w:ascii="Arial Narrow" w:eastAsia="Times New Roman" w:hAnsi="Arial Narrow" w:cs="Arial"/>
          <w:b/>
          <w:color w:val="000000"/>
          <w:kern w:val="0"/>
          <w:sz w:val="24"/>
          <w:szCs w:val="24"/>
          <w:lang w:val="fr-FR" w:eastAsia="fr-FR"/>
          <w14:ligatures w14:val="none"/>
        </w:rPr>
        <w:t>e</w:t>
      </w:r>
      <w:r w:rsidR="00245BB1" w:rsidRPr="005C4592">
        <w:rPr>
          <w:rFonts w:ascii="Arial Narrow" w:eastAsia="Times New Roman" w:hAnsi="Arial Narrow" w:cs="Arial"/>
          <w:b/>
          <w:color w:val="000000"/>
          <w:kern w:val="0"/>
          <w:sz w:val="24"/>
          <w:szCs w:val="24"/>
          <w:lang w:val="fr-FR" w:eastAsia="fr-FR"/>
          <w14:ligatures w14:val="none"/>
        </w:rPr>
        <w:t>s</w:t>
      </w:r>
      <w:r w:rsidRPr="005C4592">
        <w:rPr>
          <w:rFonts w:ascii="Arial Narrow" w:eastAsia="Times New Roman" w:hAnsi="Arial Narrow" w:cs="Arial"/>
          <w:b/>
          <w:color w:val="000000"/>
          <w:kern w:val="0"/>
          <w:sz w:val="24"/>
          <w:szCs w:val="24"/>
          <w:lang w:val="fr-FR" w:eastAsia="fr-FR"/>
          <w14:ligatures w14:val="none"/>
        </w:rPr>
        <w:t xml:space="preserve"> commission</w:t>
      </w:r>
      <w:r w:rsidR="00245BB1" w:rsidRPr="005C4592">
        <w:rPr>
          <w:rFonts w:ascii="Arial Narrow" w:eastAsia="Times New Roman" w:hAnsi="Arial Narrow" w:cs="Arial"/>
          <w:b/>
          <w:color w:val="000000"/>
          <w:kern w:val="0"/>
          <w:sz w:val="24"/>
          <w:szCs w:val="24"/>
          <w:lang w:val="fr-FR" w:eastAsia="fr-FR"/>
          <w14:ligatures w14:val="none"/>
        </w:rPr>
        <w:t>s</w:t>
      </w:r>
      <w:r w:rsidRPr="005C4592">
        <w:rPr>
          <w:rFonts w:ascii="Arial Narrow" w:eastAsia="Times New Roman" w:hAnsi="Arial Narrow" w:cs="Arial"/>
          <w:b/>
          <w:color w:val="000000"/>
          <w:kern w:val="0"/>
          <w:sz w:val="24"/>
          <w:szCs w:val="24"/>
          <w:lang w:val="fr-FR" w:eastAsia="fr-FR"/>
          <w14:ligatures w14:val="none"/>
        </w:rPr>
        <w:t xml:space="preserve"> </w:t>
      </w:r>
      <w:r w:rsidR="00245BB1" w:rsidRPr="005C4592">
        <w:rPr>
          <w:rFonts w:ascii="Arial Narrow" w:eastAsia="Times New Roman" w:hAnsi="Arial Narrow" w:cs="Arial"/>
          <w:b/>
          <w:color w:val="000000"/>
          <w:kern w:val="0"/>
          <w:sz w:val="24"/>
          <w:szCs w:val="24"/>
          <w:lang w:val="fr-FR" w:eastAsia="fr-FR"/>
          <w14:ligatures w14:val="none"/>
        </w:rPr>
        <w:t>de passation des marchés</w:t>
      </w:r>
    </w:p>
    <w:p w14:paraId="279A5397" w14:textId="6E75F483" w:rsidR="00F07144" w:rsidRPr="005C4592" w:rsidRDefault="00F07144" w:rsidP="00F07144">
      <w:pPr>
        <w:spacing w:after="0" w:line="276" w:lineRule="auto"/>
        <w:ind w:firstLine="708"/>
        <w:jc w:val="both"/>
        <w:rPr>
          <w:rFonts w:ascii="Arial Narrow" w:eastAsia="Times New Roman" w:hAnsi="Arial Narrow" w:cs="Arial"/>
          <w:color w:val="000000"/>
          <w:kern w:val="0"/>
          <w:sz w:val="24"/>
          <w:szCs w:val="24"/>
          <w:lang w:val="fr-FR" w:eastAsia="fr-FR"/>
          <w14:ligatures w14:val="none"/>
        </w:rPr>
      </w:pPr>
      <w:r w:rsidRPr="005C4592">
        <w:rPr>
          <w:rFonts w:ascii="Arial Narrow" w:eastAsia="Times New Roman" w:hAnsi="Arial Narrow" w:cs="Arial"/>
          <w:color w:val="000000"/>
          <w:kern w:val="0"/>
          <w:sz w:val="24"/>
          <w:szCs w:val="24"/>
          <w:lang w:val="fr-FR" w:eastAsia="fr-FR"/>
          <w14:ligatures w14:val="none"/>
        </w:rPr>
        <w:t xml:space="preserve">Le Code a reconfiguré les organes d’appui technique à la passation des Marchés Publics de la manière suivante : </w:t>
      </w:r>
    </w:p>
    <w:p w14:paraId="66857FD3" w14:textId="69B249EE" w:rsidR="00F07144" w:rsidRPr="005C4592" w:rsidRDefault="00F07144" w:rsidP="00F07144">
      <w:pPr>
        <w:numPr>
          <w:ilvl w:val="0"/>
          <w:numId w:val="2"/>
        </w:numPr>
        <w:tabs>
          <w:tab w:val="num" w:pos="720"/>
        </w:tabs>
        <w:spacing w:after="0" w:line="276" w:lineRule="auto"/>
        <w:ind w:left="720"/>
        <w:jc w:val="both"/>
        <w:rPr>
          <w:rFonts w:ascii="Arial Narrow" w:eastAsia="Times New Roman" w:hAnsi="Arial Narrow" w:cs="Arial"/>
          <w:color w:val="000000"/>
          <w:kern w:val="0"/>
          <w:sz w:val="24"/>
          <w:szCs w:val="24"/>
          <w:lang w:val="fr-FR" w:eastAsia="fr-FR"/>
          <w14:ligatures w14:val="none"/>
        </w:rPr>
      </w:pPr>
      <w:proofErr w:type="gramStart"/>
      <w:r w:rsidRPr="005C4592">
        <w:rPr>
          <w:rFonts w:ascii="Arial Narrow" w:eastAsia="Times New Roman" w:hAnsi="Arial Narrow" w:cs="Arial"/>
          <w:color w:val="000000"/>
          <w:kern w:val="0"/>
          <w:sz w:val="24"/>
          <w:szCs w:val="24"/>
          <w:lang w:val="fr-FR" w:eastAsia="fr-FR"/>
          <w14:ligatures w14:val="none"/>
        </w:rPr>
        <w:t>les</w:t>
      </w:r>
      <w:proofErr w:type="gramEnd"/>
      <w:r w:rsidRPr="005C4592">
        <w:rPr>
          <w:rFonts w:ascii="Arial Narrow" w:eastAsia="Times New Roman" w:hAnsi="Arial Narrow" w:cs="Arial"/>
          <w:color w:val="000000"/>
          <w:kern w:val="0"/>
          <w:sz w:val="24"/>
          <w:szCs w:val="24"/>
          <w:lang w:val="fr-FR" w:eastAsia="fr-FR"/>
          <w14:ligatures w14:val="none"/>
        </w:rPr>
        <w:t xml:space="preserve"> Commissions Internes de Passation des Marchés placées auprès des Maîtres d’Ouvrages</w:t>
      </w:r>
      <w:r w:rsidR="00645CCA" w:rsidRPr="005C4592">
        <w:rPr>
          <w:rFonts w:ascii="Arial Narrow" w:eastAsia="Times New Roman" w:hAnsi="Arial Narrow" w:cs="Arial"/>
          <w:color w:val="000000"/>
          <w:kern w:val="0"/>
          <w:sz w:val="24"/>
          <w:szCs w:val="24"/>
          <w:lang w:val="fr-FR" w:eastAsia="fr-FR"/>
          <w14:ligatures w14:val="none"/>
        </w:rPr>
        <w:t xml:space="preserve"> et des MOD</w:t>
      </w:r>
      <w:r w:rsidRPr="005C4592">
        <w:rPr>
          <w:rFonts w:ascii="Arial Narrow" w:eastAsia="Times New Roman" w:hAnsi="Arial Narrow" w:cs="Arial"/>
          <w:color w:val="000000"/>
          <w:kern w:val="0"/>
          <w:sz w:val="24"/>
          <w:szCs w:val="24"/>
          <w:lang w:val="fr-FR" w:eastAsia="fr-FR"/>
          <w14:ligatures w14:val="none"/>
        </w:rPr>
        <w:t>;</w:t>
      </w:r>
    </w:p>
    <w:p w14:paraId="2A85B5CB" w14:textId="77777777" w:rsidR="00F07144" w:rsidRPr="005C4592" w:rsidRDefault="00F07144" w:rsidP="00F07144">
      <w:pPr>
        <w:numPr>
          <w:ilvl w:val="0"/>
          <w:numId w:val="2"/>
        </w:numPr>
        <w:tabs>
          <w:tab w:val="num" w:pos="720"/>
        </w:tabs>
        <w:spacing w:after="0" w:line="276" w:lineRule="auto"/>
        <w:ind w:left="720"/>
        <w:jc w:val="both"/>
        <w:rPr>
          <w:rFonts w:ascii="Arial Narrow" w:eastAsia="Times New Roman" w:hAnsi="Arial Narrow" w:cs="Arial"/>
          <w:color w:val="000000"/>
          <w:kern w:val="0"/>
          <w:sz w:val="24"/>
          <w:szCs w:val="24"/>
          <w:lang w:val="fr-FR" w:eastAsia="fr-FR"/>
          <w14:ligatures w14:val="none"/>
        </w:rPr>
      </w:pPr>
      <w:proofErr w:type="gramStart"/>
      <w:r w:rsidRPr="005C4592">
        <w:rPr>
          <w:rFonts w:ascii="Arial Narrow" w:eastAsia="Times New Roman" w:hAnsi="Arial Narrow" w:cs="Arial"/>
          <w:color w:val="000000"/>
          <w:kern w:val="0"/>
          <w:sz w:val="24"/>
          <w:szCs w:val="24"/>
          <w:lang w:val="fr-FR" w:eastAsia="fr-FR"/>
          <w14:ligatures w14:val="none"/>
        </w:rPr>
        <w:t>les</w:t>
      </w:r>
      <w:proofErr w:type="gramEnd"/>
      <w:r w:rsidRPr="005C4592">
        <w:rPr>
          <w:rFonts w:ascii="Arial Narrow" w:eastAsia="Times New Roman" w:hAnsi="Arial Narrow" w:cs="Arial"/>
          <w:color w:val="000000"/>
          <w:kern w:val="0"/>
          <w:sz w:val="24"/>
          <w:szCs w:val="24"/>
          <w:lang w:val="fr-FR" w:eastAsia="fr-FR"/>
          <w14:ligatures w14:val="none"/>
        </w:rPr>
        <w:t xml:space="preserve"> Commissions Régionales de Passation des Marchés placées auprès des Gouverneurs des Régions pour les Marchés Publics relevant des crédits délégués au niveau régional ;</w:t>
      </w:r>
    </w:p>
    <w:p w14:paraId="669BF50D" w14:textId="5F493AF2" w:rsidR="00F07144" w:rsidRDefault="00F07144" w:rsidP="00F07144">
      <w:pPr>
        <w:numPr>
          <w:ilvl w:val="0"/>
          <w:numId w:val="2"/>
        </w:numPr>
        <w:tabs>
          <w:tab w:val="num" w:pos="720"/>
        </w:tabs>
        <w:spacing w:after="0" w:line="276" w:lineRule="auto"/>
        <w:ind w:left="720"/>
        <w:jc w:val="both"/>
        <w:rPr>
          <w:rFonts w:ascii="Arial Narrow" w:eastAsia="Times New Roman" w:hAnsi="Arial Narrow" w:cs="Arial"/>
          <w:color w:val="000000"/>
          <w:kern w:val="0"/>
          <w:sz w:val="24"/>
          <w:szCs w:val="24"/>
          <w:lang w:val="fr-FR" w:eastAsia="fr-FR"/>
          <w14:ligatures w14:val="none"/>
        </w:rPr>
      </w:pPr>
      <w:proofErr w:type="gramStart"/>
      <w:r w:rsidRPr="005C4592">
        <w:rPr>
          <w:rFonts w:ascii="Arial Narrow" w:eastAsia="Times New Roman" w:hAnsi="Arial Narrow" w:cs="Arial"/>
          <w:color w:val="000000"/>
          <w:kern w:val="0"/>
          <w:sz w:val="24"/>
          <w:szCs w:val="24"/>
          <w:lang w:val="fr-FR" w:eastAsia="fr-FR"/>
          <w14:ligatures w14:val="none"/>
        </w:rPr>
        <w:t>les</w:t>
      </w:r>
      <w:proofErr w:type="gramEnd"/>
      <w:r w:rsidRPr="005C4592">
        <w:rPr>
          <w:rFonts w:ascii="Arial Narrow" w:eastAsia="Times New Roman" w:hAnsi="Arial Narrow" w:cs="Arial"/>
          <w:color w:val="000000"/>
          <w:kern w:val="0"/>
          <w:sz w:val="24"/>
          <w:szCs w:val="24"/>
          <w:lang w:val="fr-FR" w:eastAsia="fr-FR"/>
          <w14:ligatures w14:val="none"/>
        </w:rPr>
        <w:t xml:space="preserve"> Commissions Départementales de Passation des Marchés placées auprès des Préfets de Département pour les marchés relevant des crédits délégués au niveau départemental, et pour les marchés des Collectivités </w:t>
      </w:r>
      <w:r w:rsidR="0022562D" w:rsidRPr="005C4592">
        <w:rPr>
          <w:rFonts w:ascii="Arial Narrow" w:eastAsia="Times New Roman" w:hAnsi="Arial Narrow" w:cs="Arial"/>
          <w:color w:val="000000"/>
          <w:kern w:val="0"/>
          <w:sz w:val="24"/>
          <w:szCs w:val="24"/>
          <w:lang w:val="fr-FR" w:eastAsia="fr-FR"/>
          <w14:ligatures w14:val="none"/>
        </w:rPr>
        <w:t>Territoriales</w:t>
      </w:r>
      <w:r w:rsidRPr="005C4592">
        <w:rPr>
          <w:rFonts w:ascii="Arial Narrow" w:eastAsia="Times New Roman" w:hAnsi="Arial Narrow" w:cs="Arial"/>
          <w:color w:val="000000"/>
          <w:kern w:val="0"/>
          <w:sz w:val="24"/>
          <w:szCs w:val="24"/>
          <w:lang w:val="fr-FR" w:eastAsia="fr-FR"/>
          <w14:ligatures w14:val="none"/>
        </w:rPr>
        <w:t xml:space="preserve"> Décentralisées ne disposant pas de Commissions de Passation des Marchés ;</w:t>
      </w:r>
    </w:p>
    <w:p w14:paraId="53482173" w14:textId="77777777" w:rsidR="001F5AC8" w:rsidRDefault="001F5AC8" w:rsidP="001F5AC8">
      <w:pPr>
        <w:spacing w:after="0" w:line="276" w:lineRule="auto"/>
        <w:ind w:left="720"/>
        <w:jc w:val="both"/>
        <w:rPr>
          <w:rFonts w:ascii="Arial Narrow" w:eastAsia="Times New Roman" w:hAnsi="Arial Narrow" w:cs="Arial"/>
          <w:color w:val="000000"/>
          <w:kern w:val="0"/>
          <w:sz w:val="24"/>
          <w:szCs w:val="24"/>
          <w:lang w:val="fr-FR" w:eastAsia="fr-FR"/>
          <w14:ligatures w14:val="none"/>
        </w:rPr>
      </w:pPr>
    </w:p>
    <w:p w14:paraId="3A34F050" w14:textId="0010BD44" w:rsidR="008D3EEF" w:rsidRDefault="001F5AC8" w:rsidP="00631098">
      <w:pPr>
        <w:spacing w:after="0" w:line="276" w:lineRule="auto"/>
        <w:ind w:firstLine="567"/>
        <w:jc w:val="both"/>
        <w:rPr>
          <w:rFonts w:ascii="Arial Narrow" w:eastAsia="Times New Roman" w:hAnsi="Arial Narrow" w:cs="Arial"/>
          <w:color w:val="000000"/>
          <w:kern w:val="0"/>
          <w:sz w:val="24"/>
          <w:szCs w:val="24"/>
          <w:lang w:val="fr-FR" w:eastAsia="fr-FR"/>
          <w14:ligatures w14:val="none"/>
        </w:rPr>
      </w:pPr>
      <w:r>
        <w:rPr>
          <w:rFonts w:ascii="Arial Narrow" w:eastAsia="Times New Roman" w:hAnsi="Arial Narrow" w:cs="Arial"/>
          <w:color w:val="000000"/>
          <w:kern w:val="0"/>
          <w:sz w:val="24"/>
          <w:szCs w:val="24"/>
          <w:lang w:val="fr-FR" w:eastAsia="fr-FR"/>
          <w14:ligatures w14:val="none"/>
        </w:rPr>
        <w:t>Il convient de préciser que</w:t>
      </w:r>
      <w:r w:rsidRPr="001F5AC8">
        <w:rPr>
          <w:rFonts w:ascii="Arial Narrow" w:eastAsia="Times New Roman" w:hAnsi="Arial Narrow" w:cs="Arial"/>
          <w:color w:val="000000"/>
          <w:kern w:val="0"/>
          <w:sz w:val="24"/>
          <w:szCs w:val="24"/>
          <w:lang w:val="fr-FR" w:eastAsia="fr-FR"/>
          <w14:ligatures w14:val="none"/>
        </w:rPr>
        <w:t xml:space="preserve"> ce n’est pas le Préfet encore moins le Gouverneur qui nomm</w:t>
      </w:r>
      <w:r>
        <w:rPr>
          <w:rFonts w:ascii="Arial Narrow" w:eastAsia="Times New Roman" w:hAnsi="Arial Narrow" w:cs="Arial"/>
          <w:color w:val="000000"/>
          <w:kern w:val="0"/>
          <w:sz w:val="24"/>
          <w:szCs w:val="24"/>
          <w:lang w:val="fr-FR" w:eastAsia="fr-FR"/>
          <w14:ligatures w14:val="none"/>
        </w:rPr>
        <w:t>e les représentants du Maître d’Ouvrage ou Maître d’Ouvrage Délégué au sein des Commissions Départementales ou Régionales des Marchés Publics</w:t>
      </w:r>
      <w:r w:rsidR="005C6694">
        <w:rPr>
          <w:rFonts w:ascii="Arial Narrow" w:eastAsia="Times New Roman" w:hAnsi="Arial Narrow" w:cs="Arial"/>
          <w:color w:val="000000"/>
          <w:kern w:val="0"/>
          <w:sz w:val="24"/>
          <w:szCs w:val="24"/>
          <w:lang w:val="fr-FR" w:eastAsia="fr-FR"/>
          <w14:ligatures w14:val="none"/>
        </w:rPr>
        <w:t>, mais ceux-ci qui désign</w:t>
      </w:r>
      <w:r w:rsidR="00631098">
        <w:rPr>
          <w:rFonts w:ascii="Arial Narrow" w:eastAsia="Times New Roman" w:hAnsi="Arial Narrow" w:cs="Arial"/>
          <w:color w:val="000000"/>
          <w:kern w:val="0"/>
          <w:sz w:val="24"/>
          <w:szCs w:val="24"/>
          <w:lang w:val="fr-FR" w:eastAsia="fr-FR"/>
          <w14:ligatures w14:val="none"/>
        </w:rPr>
        <w:t>és plutôt par les MO et MOD</w:t>
      </w:r>
      <w:r w:rsidR="00A21ECE">
        <w:rPr>
          <w:rFonts w:ascii="Arial Narrow" w:eastAsia="Times New Roman" w:hAnsi="Arial Narrow" w:cs="Arial"/>
          <w:color w:val="000000"/>
          <w:kern w:val="0"/>
          <w:sz w:val="24"/>
          <w:szCs w:val="24"/>
          <w:lang w:val="fr-FR" w:eastAsia="fr-FR"/>
          <w14:ligatures w14:val="none"/>
        </w:rPr>
        <w:t xml:space="preserve"> relevant de leurs circonscriptions respectives.</w:t>
      </w:r>
    </w:p>
    <w:p w14:paraId="78D6DED3" w14:textId="77777777" w:rsidR="008D3EEF" w:rsidRDefault="008D3EEF" w:rsidP="001F5AC8">
      <w:pPr>
        <w:spacing w:after="0" w:line="276" w:lineRule="auto"/>
        <w:jc w:val="both"/>
        <w:rPr>
          <w:rFonts w:ascii="Arial Narrow" w:eastAsia="Times New Roman" w:hAnsi="Arial Narrow" w:cs="Arial"/>
          <w:color w:val="000000"/>
          <w:kern w:val="0"/>
          <w:sz w:val="24"/>
          <w:szCs w:val="24"/>
          <w:lang w:val="fr-FR" w:eastAsia="fr-FR"/>
          <w14:ligatures w14:val="none"/>
        </w:rPr>
      </w:pPr>
    </w:p>
    <w:p w14:paraId="0B80786D" w14:textId="77777777" w:rsidR="00520A1F" w:rsidRDefault="008D3EEF" w:rsidP="00631098">
      <w:pPr>
        <w:spacing w:after="0" w:line="276" w:lineRule="auto"/>
        <w:ind w:firstLine="709"/>
        <w:jc w:val="both"/>
        <w:rPr>
          <w:rFonts w:ascii="Arial Narrow" w:eastAsia="Times New Roman" w:hAnsi="Arial Narrow" w:cs="Arial"/>
          <w:color w:val="000000"/>
          <w:kern w:val="0"/>
          <w:sz w:val="24"/>
          <w:szCs w:val="24"/>
          <w:lang w:val="fr-FR" w:eastAsia="fr-FR"/>
          <w14:ligatures w14:val="none"/>
        </w:rPr>
      </w:pPr>
      <w:r>
        <w:rPr>
          <w:rFonts w:ascii="Arial Narrow" w:eastAsia="Times New Roman" w:hAnsi="Arial Narrow" w:cs="Arial"/>
          <w:color w:val="000000"/>
          <w:kern w:val="0"/>
          <w:sz w:val="24"/>
          <w:szCs w:val="24"/>
          <w:lang w:val="fr-FR" w:eastAsia="fr-FR"/>
          <w14:ligatures w14:val="none"/>
        </w:rPr>
        <w:t>Aussi, il y a lieu de noter que les Délégués Départementaux et Régionaux n’ont pas d’attribution d’Autorités Contractantes.</w:t>
      </w:r>
    </w:p>
    <w:p w14:paraId="2BC72ED1" w14:textId="77777777" w:rsidR="00520A1F" w:rsidRDefault="00520A1F" w:rsidP="001F5AC8">
      <w:pPr>
        <w:spacing w:after="0" w:line="276" w:lineRule="auto"/>
        <w:jc w:val="both"/>
        <w:rPr>
          <w:rFonts w:ascii="Arial Narrow" w:eastAsia="Times New Roman" w:hAnsi="Arial Narrow" w:cs="Arial"/>
          <w:color w:val="000000"/>
          <w:kern w:val="0"/>
          <w:sz w:val="24"/>
          <w:szCs w:val="24"/>
          <w:lang w:val="fr-FR" w:eastAsia="fr-FR"/>
          <w14:ligatures w14:val="none"/>
        </w:rPr>
      </w:pPr>
    </w:p>
    <w:p w14:paraId="083F04C4" w14:textId="6D73D9EF" w:rsidR="001F5AC8" w:rsidRPr="005C4592" w:rsidRDefault="00520A1F" w:rsidP="00E757D1">
      <w:pPr>
        <w:spacing w:after="0" w:line="276" w:lineRule="auto"/>
        <w:ind w:firstLine="567"/>
        <w:jc w:val="both"/>
        <w:rPr>
          <w:rFonts w:ascii="Arial Narrow" w:eastAsia="Times New Roman" w:hAnsi="Arial Narrow" w:cs="Arial"/>
          <w:color w:val="000000"/>
          <w:kern w:val="0"/>
          <w:sz w:val="24"/>
          <w:szCs w:val="24"/>
          <w:lang w:val="fr-FR" w:eastAsia="fr-FR"/>
          <w14:ligatures w14:val="none"/>
        </w:rPr>
      </w:pPr>
      <w:r>
        <w:rPr>
          <w:rFonts w:ascii="Arial Narrow" w:eastAsia="Times New Roman" w:hAnsi="Arial Narrow" w:cs="Arial"/>
          <w:color w:val="000000"/>
          <w:kern w:val="0"/>
          <w:sz w:val="24"/>
          <w:szCs w:val="24"/>
          <w:lang w:val="fr-FR" w:eastAsia="fr-FR"/>
          <w14:ligatures w14:val="none"/>
        </w:rPr>
        <w:t xml:space="preserve">Enfin, il est important d’inviter les Chefs d’Exécutifs Communaux placés auprès des Communautés Urbaines et des Communes à désigner les représentants du Ministère de la Décentralisation et du Développement Local (MINDDEVEL) au sein des Commissions Internes de </w:t>
      </w:r>
      <w:r w:rsidR="008318D9">
        <w:rPr>
          <w:rFonts w:ascii="Arial Narrow" w:eastAsia="Times New Roman" w:hAnsi="Arial Narrow" w:cs="Arial"/>
          <w:color w:val="000000"/>
          <w:kern w:val="0"/>
          <w:sz w:val="24"/>
          <w:szCs w:val="24"/>
          <w:lang w:val="fr-FR" w:eastAsia="fr-FR"/>
          <w14:ligatures w14:val="none"/>
        </w:rPr>
        <w:t>P</w:t>
      </w:r>
      <w:r>
        <w:rPr>
          <w:rFonts w:ascii="Arial Narrow" w:eastAsia="Times New Roman" w:hAnsi="Arial Narrow" w:cs="Arial"/>
          <w:color w:val="000000"/>
          <w:kern w:val="0"/>
          <w:sz w:val="24"/>
          <w:szCs w:val="24"/>
          <w:lang w:val="fr-FR" w:eastAsia="fr-FR"/>
          <w14:ligatures w14:val="none"/>
        </w:rPr>
        <w:t>assation des Marchés.</w:t>
      </w:r>
    </w:p>
    <w:p w14:paraId="0814D86E" w14:textId="77CB18BB" w:rsidR="00F07144" w:rsidRPr="002C7C6B" w:rsidRDefault="00F07144" w:rsidP="00F07144">
      <w:pPr>
        <w:spacing w:after="0" w:line="276" w:lineRule="auto"/>
        <w:ind w:left="708"/>
        <w:jc w:val="both"/>
        <w:rPr>
          <w:rFonts w:ascii="Arial Narrow" w:eastAsia="Times New Roman" w:hAnsi="Arial Narrow" w:cs="Arial"/>
          <w:b/>
          <w:color w:val="000000"/>
          <w:kern w:val="0"/>
          <w:sz w:val="10"/>
          <w:szCs w:val="20"/>
          <w:lang w:val="fr-FR" w:eastAsia="fr-FR"/>
          <w14:ligatures w14:val="none"/>
        </w:rPr>
      </w:pPr>
    </w:p>
    <w:p w14:paraId="5C1AFB87" w14:textId="4B1741EB" w:rsidR="007164ED" w:rsidRPr="005C4592" w:rsidRDefault="00A26884" w:rsidP="007164ED">
      <w:pPr>
        <w:tabs>
          <w:tab w:val="left" w:pos="1920"/>
        </w:tabs>
        <w:spacing w:after="0" w:line="276" w:lineRule="auto"/>
        <w:ind w:firstLine="708"/>
        <w:jc w:val="both"/>
        <w:rPr>
          <w:rFonts w:ascii="Arial Narrow" w:eastAsia="Times New Roman" w:hAnsi="Arial Narrow" w:cs="Arial"/>
          <w:b/>
          <w:color w:val="000000"/>
          <w:kern w:val="0"/>
          <w:sz w:val="24"/>
          <w:szCs w:val="24"/>
          <w:lang w:val="fr-FR" w:eastAsia="fr-FR"/>
          <w14:ligatures w14:val="none"/>
        </w:rPr>
      </w:pPr>
      <w:r w:rsidRPr="005C4592">
        <w:rPr>
          <w:rFonts w:ascii="Arial Narrow" w:eastAsia="Times New Roman" w:hAnsi="Arial Narrow" w:cs="Arial"/>
          <w:b/>
          <w:color w:val="000000"/>
          <w:kern w:val="0"/>
          <w:sz w:val="24"/>
          <w:szCs w:val="24"/>
          <w:lang w:val="fr-FR" w:eastAsia="fr-FR"/>
          <w14:ligatures w14:val="none"/>
        </w:rPr>
        <w:t xml:space="preserve">b) </w:t>
      </w:r>
      <w:r w:rsidR="00245BB1" w:rsidRPr="005C4592">
        <w:rPr>
          <w:rFonts w:ascii="Arial Narrow" w:eastAsia="Times New Roman" w:hAnsi="Arial Narrow" w:cs="Arial"/>
          <w:b/>
          <w:color w:val="000000"/>
          <w:kern w:val="0"/>
          <w:sz w:val="24"/>
          <w:szCs w:val="24"/>
          <w:lang w:val="fr-FR" w:eastAsia="fr-FR"/>
          <w14:ligatures w14:val="none"/>
        </w:rPr>
        <w:t>l</w:t>
      </w:r>
      <w:r w:rsidR="007164ED" w:rsidRPr="005C4592">
        <w:rPr>
          <w:rFonts w:ascii="Arial Narrow" w:eastAsia="Times New Roman" w:hAnsi="Arial Narrow" w:cs="Arial"/>
          <w:b/>
          <w:color w:val="000000"/>
          <w:kern w:val="0"/>
          <w:sz w:val="24"/>
          <w:szCs w:val="24"/>
          <w:lang w:val="fr-FR" w:eastAsia="fr-FR"/>
          <w14:ligatures w14:val="none"/>
        </w:rPr>
        <w:t>es Commissions Centrales de Contrôle des Marchés</w:t>
      </w:r>
    </w:p>
    <w:p w14:paraId="12305BDD" w14:textId="56F3111C" w:rsidR="007164ED" w:rsidRDefault="007164ED" w:rsidP="007164ED">
      <w:pPr>
        <w:tabs>
          <w:tab w:val="left" w:pos="1920"/>
        </w:tabs>
        <w:spacing w:after="0" w:line="276" w:lineRule="auto"/>
        <w:ind w:firstLine="708"/>
        <w:jc w:val="both"/>
        <w:rPr>
          <w:rFonts w:ascii="Arial Narrow" w:eastAsia="Times New Roman" w:hAnsi="Arial Narrow" w:cs="Arial"/>
          <w:color w:val="000000"/>
          <w:kern w:val="0"/>
          <w:sz w:val="24"/>
          <w:szCs w:val="24"/>
          <w:lang w:val="fr-FR" w:eastAsia="fr-FR"/>
          <w14:ligatures w14:val="none"/>
        </w:rPr>
      </w:pPr>
      <w:r w:rsidRPr="005C4592">
        <w:rPr>
          <w:rFonts w:ascii="Arial Narrow" w:eastAsia="Times New Roman" w:hAnsi="Arial Narrow" w:cs="Arial"/>
          <w:b/>
          <w:color w:val="000000"/>
          <w:kern w:val="0"/>
          <w:sz w:val="24"/>
          <w:szCs w:val="24"/>
          <w:lang w:val="fr-FR" w:eastAsia="fr-FR"/>
          <w14:ligatures w14:val="none"/>
        </w:rPr>
        <w:t xml:space="preserve"> </w:t>
      </w:r>
      <w:r w:rsidRPr="005C4592">
        <w:rPr>
          <w:rFonts w:ascii="Arial Narrow" w:eastAsia="Times New Roman" w:hAnsi="Arial Narrow" w:cs="Arial"/>
          <w:color w:val="000000"/>
          <w:kern w:val="0"/>
          <w:sz w:val="24"/>
          <w:szCs w:val="24"/>
          <w:lang w:val="fr-FR" w:eastAsia="fr-FR"/>
          <w14:ligatures w14:val="none"/>
        </w:rPr>
        <w:t>Il s’agit des organes techniques placés auprès du Ministre</w:t>
      </w:r>
      <w:r w:rsidR="000463D5" w:rsidRPr="005C4592">
        <w:rPr>
          <w:rFonts w:ascii="Arial Narrow" w:eastAsia="Times New Roman" w:hAnsi="Arial Narrow" w:cs="Arial"/>
          <w:color w:val="000000"/>
          <w:kern w:val="0"/>
          <w:sz w:val="24"/>
          <w:szCs w:val="24"/>
          <w:lang w:val="fr-FR" w:eastAsia="fr-FR"/>
          <w14:ligatures w14:val="none"/>
        </w:rPr>
        <w:t xml:space="preserve"> Délégué à la Présidence</w:t>
      </w:r>
      <w:r w:rsidRPr="005C4592">
        <w:rPr>
          <w:rFonts w:ascii="Arial Narrow" w:eastAsia="Times New Roman" w:hAnsi="Arial Narrow" w:cs="Arial"/>
          <w:color w:val="000000"/>
          <w:kern w:val="0"/>
          <w:sz w:val="24"/>
          <w:szCs w:val="24"/>
          <w:lang w:val="fr-FR" w:eastAsia="fr-FR"/>
          <w14:ligatures w14:val="none"/>
        </w:rPr>
        <w:t xml:space="preserve"> </w:t>
      </w:r>
      <w:r w:rsidR="00645CCA" w:rsidRPr="005C4592">
        <w:rPr>
          <w:rFonts w:ascii="Arial Narrow" w:eastAsia="Times New Roman" w:hAnsi="Arial Narrow" w:cs="Arial"/>
          <w:color w:val="000000"/>
          <w:kern w:val="0"/>
          <w:sz w:val="24"/>
          <w:szCs w:val="24"/>
          <w:lang w:val="fr-FR" w:eastAsia="fr-FR"/>
          <w14:ligatures w14:val="none"/>
        </w:rPr>
        <w:t xml:space="preserve">de la République </w:t>
      </w:r>
      <w:r w:rsidRPr="005C4592">
        <w:rPr>
          <w:rFonts w:ascii="Arial Narrow" w:eastAsia="Times New Roman" w:hAnsi="Arial Narrow" w:cs="Arial"/>
          <w:color w:val="000000"/>
          <w:kern w:val="0"/>
          <w:sz w:val="24"/>
          <w:szCs w:val="24"/>
          <w:lang w:val="fr-FR" w:eastAsia="fr-FR"/>
          <w14:ligatures w14:val="none"/>
        </w:rPr>
        <w:t xml:space="preserve">chargé des Marchés Publics </w:t>
      </w:r>
      <w:r w:rsidR="000463D5" w:rsidRPr="005C4592">
        <w:rPr>
          <w:rFonts w:ascii="Arial Narrow" w:eastAsia="Times New Roman" w:hAnsi="Arial Narrow" w:cs="Arial"/>
          <w:color w:val="000000"/>
          <w:kern w:val="0"/>
          <w:sz w:val="24"/>
          <w:szCs w:val="24"/>
          <w:lang w:val="fr-FR" w:eastAsia="fr-FR"/>
          <w14:ligatures w14:val="none"/>
        </w:rPr>
        <w:t>dont leurs rôles consistent à effectuer le</w:t>
      </w:r>
      <w:r w:rsidRPr="005C4592">
        <w:rPr>
          <w:rFonts w:ascii="Arial Narrow" w:eastAsia="Times New Roman" w:hAnsi="Arial Narrow" w:cs="Arial"/>
          <w:color w:val="000000"/>
          <w:kern w:val="0"/>
          <w:sz w:val="24"/>
          <w:szCs w:val="24"/>
          <w:lang w:val="fr-FR" w:eastAsia="fr-FR"/>
          <w14:ligatures w14:val="none"/>
        </w:rPr>
        <w:t xml:space="preserve"> contrôle à priori des procédures de passation des Marchés Publics relevant des seuils des défuntes Commissions Centrales de Passation des Marchés Publics.</w:t>
      </w:r>
    </w:p>
    <w:p w14:paraId="7D4DA77F" w14:textId="77777777" w:rsidR="002C7C6B" w:rsidRPr="002C7C6B" w:rsidRDefault="002C7C6B" w:rsidP="007164ED">
      <w:pPr>
        <w:tabs>
          <w:tab w:val="left" w:pos="1920"/>
        </w:tabs>
        <w:spacing w:after="0" w:line="276" w:lineRule="auto"/>
        <w:ind w:firstLine="708"/>
        <w:jc w:val="both"/>
        <w:rPr>
          <w:rFonts w:ascii="Arial Narrow" w:eastAsia="Times New Roman" w:hAnsi="Arial Narrow" w:cs="Arial"/>
          <w:color w:val="000000"/>
          <w:kern w:val="0"/>
          <w:sz w:val="14"/>
          <w:szCs w:val="14"/>
          <w:lang w:val="fr-FR" w:eastAsia="fr-FR"/>
          <w14:ligatures w14:val="none"/>
        </w:rPr>
      </w:pPr>
    </w:p>
    <w:p w14:paraId="436DE0FB" w14:textId="280FD5E3" w:rsidR="00A70A04" w:rsidRPr="005C4592" w:rsidRDefault="00727C37" w:rsidP="00A70A04">
      <w:pPr>
        <w:tabs>
          <w:tab w:val="left" w:pos="1920"/>
        </w:tabs>
        <w:spacing w:after="0" w:line="276" w:lineRule="auto"/>
        <w:ind w:firstLine="708"/>
        <w:jc w:val="both"/>
        <w:rPr>
          <w:rFonts w:ascii="Arial Narrow" w:eastAsia="Times New Roman" w:hAnsi="Arial Narrow" w:cs="Arial"/>
          <w:b/>
          <w:bCs/>
          <w:color w:val="000000"/>
          <w:kern w:val="0"/>
          <w:sz w:val="24"/>
          <w:szCs w:val="24"/>
          <w:lang w:val="fr-FR" w:eastAsia="fr-FR"/>
          <w14:ligatures w14:val="none"/>
        </w:rPr>
      </w:pPr>
      <w:r w:rsidRPr="005C4592">
        <w:rPr>
          <w:rFonts w:ascii="Arial Narrow" w:eastAsia="Times New Roman" w:hAnsi="Arial Narrow" w:cs="Arial"/>
          <w:b/>
          <w:color w:val="000000"/>
          <w:kern w:val="0"/>
          <w:sz w:val="24"/>
          <w:szCs w:val="24"/>
          <w:lang w:val="fr-FR" w:eastAsia="fr-FR"/>
          <w14:ligatures w14:val="none"/>
        </w:rPr>
        <w:t>II.</w:t>
      </w:r>
      <w:r w:rsidR="00F07144" w:rsidRPr="005C4592">
        <w:rPr>
          <w:rFonts w:ascii="Arial Narrow" w:eastAsia="Times New Roman" w:hAnsi="Arial Narrow" w:cs="Arial"/>
          <w:b/>
          <w:color w:val="000000"/>
          <w:kern w:val="0"/>
          <w:sz w:val="24"/>
          <w:szCs w:val="24"/>
          <w:lang w:val="fr-FR" w:eastAsia="fr-FR"/>
          <w14:ligatures w14:val="none"/>
        </w:rPr>
        <w:t>-</w:t>
      </w:r>
      <w:r w:rsidR="00B03249" w:rsidRPr="005C4592">
        <w:rPr>
          <w:rFonts w:ascii="Arial Narrow" w:eastAsia="Times New Roman" w:hAnsi="Arial Narrow" w:cs="Arial"/>
          <w:b/>
          <w:color w:val="000000"/>
          <w:kern w:val="0"/>
          <w:sz w:val="24"/>
          <w:szCs w:val="24"/>
          <w:lang w:val="fr-FR" w:eastAsia="fr-FR"/>
          <w14:ligatures w14:val="none"/>
        </w:rPr>
        <w:t xml:space="preserve"> </w:t>
      </w:r>
      <w:r w:rsidRPr="005C4592">
        <w:rPr>
          <w:rFonts w:ascii="Arial Narrow" w:eastAsia="Times New Roman" w:hAnsi="Arial Narrow" w:cs="Arial"/>
          <w:b/>
          <w:color w:val="000000"/>
          <w:kern w:val="0"/>
          <w:sz w:val="24"/>
          <w:szCs w:val="24"/>
          <w:lang w:val="fr-FR" w:eastAsia="fr-FR"/>
          <w14:ligatures w14:val="none"/>
        </w:rPr>
        <w:t>LES</w:t>
      </w:r>
      <w:r w:rsidR="00A70A04" w:rsidRPr="005C4592">
        <w:rPr>
          <w:rFonts w:ascii="Arial Narrow" w:eastAsia="Times New Roman" w:hAnsi="Arial Narrow" w:cs="Arial"/>
          <w:b/>
          <w:color w:val="000000"/>
          <w:kern w:val="0"/>
          <w:sz w:val="24"/>
          <w:szCs w:val="24"/>
          <w:lang w:val="fr-FR" w:eastAsia="fr-FR"/>
          <w14:ligatures w14:val="none"/>
        </w:rPr>
        <w:t xml:space="preserve"> PREROGATIVES DEVOLUES</w:t>
      </w:r>
      <w:r w:rsidRPr="005C4592">
        <w:rPr>
          <w:rFonts w:ascii="Arial Narrow" w:eastAsia="Times New Roman" w:hAnsi="Arial Narrow" w:cs="Arial"/>
          <w:b/>
          <w:color w:val="000000"/>
          <w:kern w:val="0"/>
          <w:sz w:val="24"/>
          <w:szCs w:val="24"/>
          <w:lang w:val="fr-FR" w:eastAsia="fr-FR"/>
          <w14:ligatures w14:val="none"/>
        </w:rPr>
        <w:t xml:space="preserve"> </w:t>
      </w:r>
      <w:r w:rsidR="00A70A04" w:rsidRPr="005C4592">
        <w:rPr>
          <w:rFonts w:ascii="Arial Narrow" w:eastAsia="Times New Roman" w:hAnsi="Arial Narrow" w:cs="Arial"/>
          <w:b/>
          <w:color w:val="000000"/>
          <w:kern w:val="0"/>
          <w:sz w:val="24"/>
          <w:szCs w:val="24"/>
          <w:lang w:val="fr-FR" w:eastAsia="fr-FR"/>
          <w14:ligatures w14:val="none"/>
        </w:rPr>
        <w:t>AUX</w:t>
      </w:r>
      <w:r w:rsidRPr="005C4592">
        <w:rPr>
          <w:rFonts w:ascii="Arial Narrow" w:eastAsia="Times New Roman" w:hAnsi="Arial Narrow" w:cs="Arial"/>
          <w:b/>
          <w:color w:val="000000"/>
          <w:kern w:val="0"/>
          <w:sz w:val="24"/>
          <w:szCs w:val="24"/>
          <w:lang w:val="fr-FR" w:eastAsia="fr-FR"/>
          <w14:ligatures w14:val="none"/>
        </w:rPr>
        <w:t xml:space="preserve"> ACTEURS EN MATIERE DE CONTROLE DES PROCEDURES DE PASSATION DES MARCHES PUBLICS (Point</w:t>
      </w:r>
      <w:r w:rsidR="00245BB1" w:rsidRPr="005C4592">
        <w:rPr>
          <w:rFonts w:ascii="Arial Narrow" w:eastAsia="Times New Roman" w:hAnsi="Arial Narrow" w:cs="Arial"/>
          <w:b/>
          <w:color w:val="000000"/>
          <w:kern w:val="0"/>
          <w:sz w:val="24"/>
          <w:szCs w:val="24"/>
          <w:lang w:val="fr-FR" w:eastAsia="fr-FR"/>
          <w14:ligatures w14:val="none"/>
        </w:rPr>
        <w:t>s</w:t>
      </w:r>
      <w:r w:rsidRPr="005C4592">
        <w:rPr>
          <w:rFonts w:ascii="Arial Narrow" w:eastAsia="Times New Roman" w:hAnsi="Arial Narrow" w:cs="Arial"/>
          <w:b/>
          <w:color w:val="000000"/>
          <w:kern w:val="0"/>
          <w:sz w:val="24"/>
          <w:szCs w:val="24"/>
          <w:lang w:val="fr-FR" w:eastAsia="fr-FR"/>
          <w14:ligatures w14:val="none"/>
        </w:rPr>
        <w:t xml:space="preserve"> II.1.2. </w:t>
      </w:r>
      <w:proofErr w:type="gramStart"/>
      <w:r w:rsidR="00F25256" w:rsidRPr="005C4592">
        <w:rPr>
          <w:rFonts w:ascii="Arial Narrow" w:eastAsia="Times New Roman" w:hAnsi="Arial Narrow" w:cs="Arial"/>
          <w:b/>
          <w:color w:val="000000"/>
          <w:kern w:val="0"/>
          <w:sz w:val="24"/>
          <w:szCs w:val="24"/>
          <w:lang w:val="fr-FR" w:eastAsia="fr-FR"/>
          <w14:ligatures w14:val="none"/>
        </w:rPr>
        <w:t>et</w:t>
      </w:r>
      <w:proofErr w:type="gramEnd"/>
      <w:r w:rsidRPr="005C4592">
        <w:rPr>
          <w:rFonts w:ascii="Arial Narrow" w:eastAsia="Times New Roman" w:hAnsi="Arial Narrow" w:cs="Arial"/>
          <w:b/>
          <w:color w:val="000000"/>
          <w:kern w:val="0"/>
          <w:sz w:val="24"/>
          <w:szCs w:val="24"/>
          <w:lang w:val="fr-FR" w:eastAsia="fr-FR"/>
          <w14:ligatures w14:val="none"/>
        </w:rPr>
        <w:t xml:space="preserve"> III.1.2.3.4.5</w:t>
      </w:r>
      <w:r w:rsidR="00A70A04" w:rsidRPr="005C4592">
        <w:rPr>
          <w:rFonts w:ascii="Arial Narrow" w:eastAsia="Times New Roman" w:hAnsi="Arial Narrow" w:cs="Arial"/>
          <w:b/>
          <w:color w:val="000000"/>
          <w:kern w:val="0"/>
          <w:sz w:val="24"/>
          <w:szCs w:val="24"/>
          <w:lang w:val="fr-FR" w:eastAsia="fr-FR"/>
          <w14:ligatures w14:val="none"/>
        </w:rPr>
        <w:t xml:space="preserve"> de</w:t>
      </w:r>
      <w:r w:rsidR="00A70A04" w:rsidRPr="005C4592">
        <w:rPr>
          <w:rFonts w:ascii="Arial Narrow" w:eastAsia="Times New Roman" w:hAnsi="Arial Narrow" w:cs="Arial"/>
          <w:b/>
          <w:bCs/>
          <w:kern w:val="0"/>
          <w:sz w:val="24"/>
          <w:szCs w:val="24"/>
          <w:lang w:eastAsia="fr-FR"/>
          <w14:ligatures w14:val="none"/>
        </w:rPr>
        <w:t xml:space="preserve"> </w:t>
      </w:r>
      <w:r w:rsidR="00A70A04" w:rsidRPr="005C4592">
        <w:rPr>
          <w:rFonts w:ascii="Arial Narrow" w:eastAsia="Times New Roman" w:hAnsi="Arial Narrow" w:cs="Arial"/>
          <w:b/>
          <w:bCs/>
          <w:color w:val="000000"/>
          <w:kern w:val="0"/>
          <w:sz w:val="24"/>
          <w:szCs w:val="24"/>
          <w:lang w:eastAsia="fr-FR"/>
          <w14:ligatures w14:val="none"/>
        </w:rPr>
        <w:t xml:space="preserve">la Circulaire </w:t>
      </w:r>
      <w:r w:rsidR="00245BB1" w:rsidRPr="005C4592">
        <w:rPr>
          <w:rFonts w:ascii="Arial Narrow" w:eastAsia="Times New Roman" w:hAnsi="Arial Narrow" w:cs="Arial"/>
          <w:b/>
          <w:bCs/>
          <w:color w:val="000000"/>
          <w:kern w:val="0"/>
          <w:sz w:val="24"/>
          <w:szCs w:val="24"/>
          <w:lang w:eastAsia="fr-FR"/>
          <w14:ligatures w14:val="none"/>
        </w:rPr>
        <w:t>suscitée)</w:t>
      </w:r>
    </w:p>
    <w:p w14:paraId="531F0DC4" w14:textId="695CC6D6" w:rsidR="00F07144" w:rsidRPr="005C4592" w:rsidRDefault="00A70A04" w:rsidP="00F07144">
      <w:pPr>
        <w:tabs>
          <w:tab w:val="left" w:pos="1920"/>
        </w:tabs>
        <w:spacing w:after="0" w:line="276" w:lineRule="auto"/>
        <w:ind w:firstLine="708"/>
        <w:jc w:val="both"/>
        <w:rPr>
          <w:rFonts w:ascii="Arial Narrow" w:eastAsia="Times New Roman" w:hAnsi="Arial Narrow" w:cs="Arial"/>
          <w:b/>
          <w:color w:val="000000"/>
          <w:kern w:val="0"/>
          <w:sz w:val="24"/>
          <w:szCs w:val="24"/>
          <w:lang w:val="fr-FR" w:eastAsia="fr-FR"/>
          <w14:ligatures w14:val="none"/>
        </w:rPr>
      </w:pPr>
      <w:r w:rsidRPr="005C4592">
        <w:rPr>
          <w:rFonts w:ascii="Arial Narrow" w:eastAsia="Times New Roman" w:hAnsi="Arial Narrow" w:cs="Arial"/>
          <w:b/>
          <w:color w:val="000000"/>
          <w:kern w:val="0"/>
          <w:sz w:val="24"/>
          <w:szCs w:val="24"/>
          <w:lang w:val="fr-FR" w:eastAsia="fr-FR"/>
          <w14:ligatures w14:val="none"/>
        </w:rPr>
        <w:t xml:space="preserve"> </w:t>
      </w:r>
    </w:p>
    <w:p w14:paraId="32A07C1B" w14:textId="7073B64E" w:rsidR="00F07144" w:rsidRPr="005C4592" w:rsidRDefault="008626DE" w:rsidP="00F07144">
      <w:pPr>
        <w:tabs>
          <w:tab w:val="left" w:pos="1230"/>
          <w:tab w:val="left" w:pos="6435"/>
        </w:tabs>
        <w:spacing w:after="200" w:line="240" w:lineRule="auto"/>
        <w:jc w:val="both"/>
        <w:rPr>
          <w:rFonts w:ascii="Arial Narrow" w:eastAsia="Times New Roman" w:hAnsi="Arial Narrow" w:cs="Times New Roman"/>
          <w:color w:val="000000"/>
          <w:kern w:val="0"/>
          <w:sz w:val="10"/>
          <w:szCs w:val="24"/>
          <w:lang w:val="fr-FR" w:eastAsia="fr-FR"/>
          <w14:ligatures w14:val="none"/>
        </w:rPr>
      </w:pPr>
      <w:r w:rsidRPr="005C4592">
        <w:rPr>
          <w:rFonts w:ascii="Arial Narrow" w:eastAsia="Times New Roman" w:hAnsi="Arial Narrow" w:cs="Arial"/>
          <w:b/>
          <w:color w:val="000000"/>
          <w:kern w:val="0"/>
          <w:sz w:val="24"/>
          <w:szCs w:val="24"/>
          <w:lang w:val="fr-FR" w:eastAsia="fr-FR"/>
          <w14:ligatures w14:val="none"/>
        </w:rPr>
        <w:t>II.1 : L’Observateur Indépendant</w:t>
      </w:r>
      <w:r w:rsidR="00F07144" w:rsidRPr="005C4592">
        <w:rPr>
          <w:rFonts w:ascii="Arial Narrow" w:eastAsia="Times New Roman" w:hAnsi="Arial Narrow" w:cs="Times New Roman"/>
          <w:color w:val="000000"/>
          <w:kern w:val="0"/>
          <w:sz w:val="24"/>
          <w:szCs w:val="24"/>
          <w:lang w:val="fr-FR" w:eastAsia="fr-FR"/>
          <w14:ligatures w14:val="none"/>
        </w:rPr>
        <w:tab/>
      </w:r>
    </w:p>
    <w:p w14:paraId="0DC9496D" w14:textId="77777777" w:rsidR="00954A5B" w:rsidRPr="005C4592" w:rsidRDefault="008626DE" w:rsidP="00954A5B">
      <w:pPr>
        <w:spacing w:line="240" w:lineRule="auto"/>
        <w:jc w:val="both"/>
        <w:rPr>
          <w:rFonts w:ascii="Arial Narrow" w:eastAsia="Times New Roman" w:hAnsi="Arial Narrow" w:cs="Times New Roman"/>
          <w:bCs/>
          <w:color w:val="000000"/>
          <w:kern w:val="0"/>
          <w:sz w:val="24"/>
          <w:szCs w:val="24"/>
          <w:lang w:val="fr-FR" w:eastAsia="fr-FR"/>
          <w14:ligatures w14:val="none"/>
        </w:rPr>
      </w:pPr>
      <w:r w:rsidRPr="005C4592">
        <w:rPr>
          <w:rFonts w:ascii="Arial Narrow" w:eastAsia="Times New Roman" w:hAnsi="Arial Narrow" w:cs="Times New Roman"/>
          <w:bCs/>
          <w:color w:val="000000"/>
          <w:kern w:val="0"/>
          <w:sz w:val="24"/>
          <w:szCs w:val="24"/>
          <w:lang w:val="fr-FR" w:eastAsia="fr-FR"/>
          <w14:ligatures w14:val="none"/>
        </w:rPr>
        <w:t>Il veille au respect de la règlementation, aux règles de transparence et aux principes d’équité dans le processus de la passation des MP dont le seuil est supérieur à 50 millions FCFA. Il signale les dysfonctionnements et les mauvaises pratiques, et transmet un rapport à l’ARMP, au MO et au PCPM.</w:t>
      </w:r>
    </w:p>
    <w:p w14:paraId="63AAA8D0" w14:textId="4594B242" w:rsidR="00F07144" w:rsidRDefault="00954A5B" w:rsidP="00954A5B">
      <w:pPr>
        <w:spacing w:line="240" w:lineRule="auto"/>
        <w:jc w:val="both"/>
        <w:rPr>
          <w:rFonts w:ascii="Arial Narrow" w:eastAsia="Times New Roman" w:hAnsi="Arial Narrow" w:cs="Times New Roman"/>
          <w:bCs/>
          <w:color w:val="000000"/>
          <w:kern w:val="0"/>
          <w:sz w:val="24"/>
          <w:szCs w:val="24"/>
          <w:lang w:val="fr-FR" w:eastAsia="fr-FR"/>
          <w14:ligatures w14:val="none"/>
        </w:rPr>
      </w:pPr>
      <w:r w:rsidRPr="00120EE6">
        <w:rPr>
          <w:rFonts w:ascii="Arial Narrow" w:eastAsia="Times New Roman" w:hAnsi="Arial Narrow" w:cs="Times New Roman"/>
          <w:bCs/>
          <w:color w:val="000000"/>
          <w:kern w:val="0"/>
          <w:sz w:val="24"/>
          <w:szCs w:val="24"/>
          <w:lang w:val="fr-FR" w:eastAsia="fr-FR"/>
          <w14:ligatures w14:val="none"/>
        </w:rPr>
        <w:t>Seulement, il ne prend pas part aux travaux des Commissions Centrales de Contrôle des Marchés</w:t>
      </w:r>
      <w:r w:rsidR="00120EE6" w:rsidRPr="00120EE6">
        <w:rPr>
          <w:rFonts w:ascii="Arial Narrow" w:eastAsia="Times New Roman" w:hAnsi="Arial Narrow" w:cs="Times New Roman"/>
          <w:bCs/>
          <w:color w:val="000000"/>
          <w:kern w:val="0"/>
          <w:sz w:val="24"/>
          <w:szCs w:val="24"/>
          <w:lang w:val="fr-FR" w:eastAsia="fr-FR"/>
          <w14:ligatures w14:val="none"/>
        </w:rPr>
        <w:t>.</w:t>
      </w:r>
    </w:p>
    <w:p w14:paraId="4BC6DA85" w14:textId="3B39399E" w:rsidR="006C205C" w:rsidRPr="00120EE6" w:rsidRDefault="006C205C" w:rsidP="00954A5B">
      <w:pPr>
        <w:spacing w:line="240" w:lineRule="auto"/>
        <w:jc w:val="both"/>
        <w:rPr>
          <w:rFonts w:ascii="Arial Narrow" w:eastAsia="Times New Roman" w:hAnsi="Arial Narrow" w:cs="Times New Roman"/>
          <w:bCs/>
          <w:color w:val="000000"/>
          <w:kern w:val="0"/>
          <w:sz w:val="24"/>
          <w:szCs w:val="24"/>
          <w:lang w:val="fr-FR" w:eastAsia="fr-FR"/>
          <w14:ligatures w14:val="none"/>
        </w:rPr>
      </w:pPr>
      <w:r>
        <w:rPr>
          <w:rFonts w:ascii="Arial Narrow" w:eastAsia="Times New Roman" w:hAnsi="Arial Narrow" w:cs="Times New Roman"/>
          <w:bCs/>
          <w:color w:val="000000"/>
          <w:kern w:val="0"/>
          <w:sz w:val="24"/>
          <w:szCs w:val="24"/>
          <w:lang w:val="fr-FR" w:eastAsia="fr-FR"/>
          <w14:ligatures w14:val="none"/>
        </w:rPr>
        <w:t>De même, il ne prend pas part aux travaux des Commissions Internes de Passation des Marchés ainsi dans les Sous-Commissions d’Analyse des Offres pour les marchés dont les montants sont inférieurs à cinquante (50) millions</w:t>
      </w:r>
      <w:r w:rsidR="001F5035">
        <w:rPr>
          <w:rFonts w:ascii="Arial Narrow" w:eastAsia="Times New Roman" w:hAnsi="Arial Narrow" w:cs="Times New Roman"/>
          <w:bCs/>
          <w:color w:val="000000"/>
          <w:kern w:val="0"/>
          <w:sz w:val="24"/>
          <w:szCs w:val="24"/>
          <w:lang w:val="fr-FR" w:eastAsia="fr-FR"/>
          <w14:ligatures w14:val="none"/>
        </w:rPr>
        <w:t>.</w:t>
      </w:r>
    </w:p>
    <w:p w14:paraId="48F91F8B" w14:textId="0F24E2BB" w:rsidR="00090B41" w:rsidRPr="005C4592" w:rsidRDefault="00B607B9" w:rsidP="00090B41">
      <w:pPr>
        <w:spacing w:after="200" w:line="240" w:lineRule="auto"/>
        <w:jc w:val="both"/>
        <w:rPr>
          <w:rFonts w:ascii="Arial Narrow" w:eastAsia="Times New Roman" w:hAnsi="Arial Narrow" w:cs="Times New Roman"/>
          <w:b/>
          <w:color w:val="000000"/>
          <w:kern w:val="0"/>
          <w:sz w:val="24"/>
          <w:szCs w:val="24"/>
          <w:lang w:val="fr-FR" w:eastAsia="fr-FR"/>
          <w14:ligatures w14:val="none"/>
        </w:rPr>
      </w:pPr>
      <w:r w:rsidRPr="005C4592">
        <w:rPr>
          <w:rFonts w:ascii="Arial Narrow" w:eastAsia="Times New Roman" w:hAnsi="Arial Narrow" w:cs="Times New Roman"/>
          <w:b/>
          <w:color w:val="000000"/>
          <w:kern w:val="0"/>
          <w:sz w:val="24"/>
          <w:szCs w:val="24"/>
          <w:lang w:val="fr-FR" w:eastAsia="fr-FR"/>
          <w14:ligatures w14:val="none"/>
        </w:rPr>
        <w:t>II.2 :</w:t>
      </w:r>
      <w:r w:rsidR="00090B41" w:rsidRPr="005C4592">
        <w:rPr>
          <w:rFonts w:ascii="Arial Narrow" w:eastAsia="Times New Roman" w:hAnsi="Arial Narrow" w:cs="Times New Roman"/>
          <w:b/>
          <w:color w:val="000000"/>
          <w:kern w:val="0"/>
          <w:sz w:val="24"/>
          <w:szCs w:val="24"/>
          <w:lang w:val="fr-FR" w:eastAsia="fr-FR"/>
          <w14:ligatures w14:val="none"/>
        </w:rPr>
        <w:t xml:space="preserve"> Les Experts des </w:t>
      </w:r>
      <w:r w:rsidR="00B95CC2" w:rsidRPr="005C4592">
        <w:rPr>
          <w:rFonts w:ascii="Arial Narrow" w:eastAsia="Times New Roman" w:hAnsi="Arial Narrow" w:cs="Times New Roman"/>
          <w:b/>
          <w:color w:val="000000"/>
          <w:kern w:val="0"/>
          <w:sz w:val="24"/>
          <w:szCs w:val="24"/>
          <w:lang w:val="fr-FR" w:eastAsia="fr-FR"/>
          <w14:ligatures w14:val="none"/>
        </w:rPr>
        <w:t xml:space="preserve">Commissions </w:t>
      </w:r>
      <w:r w:rsidR="00090B41" w:rsidRPr="005C4592">
        <w:rPr>
          <w:rFonts w:ascii="Arial Narrow" w:eastAsia="Times New Roman" w:hAnsi="Arial Narrow" w:cs="Times New Roman"/>
          <w:b/>
          <w:color w:val="000000"/>
          <w:kern w:val="0"/>
          <w:sz w:val="24"/>
          <w:szCs w:val="24"/>
          <w:lang w:val="fr-FR" w:eastAsia="fr-FR"/>
          <w14:ligatures w14:val="none"/>
        </w:rPr>
        <w:t>Centrales de Contrôle des Marché</w:t>
      </w:r>
      <w:r w:rsidR="00B95CC2" w:rsidRPr="005C4592">
        <w:rPr>
          <w:rFonts w:ascii="Arial Narrow" w:eastAsia="Times New Roman" w:hAnsi="Arial Narrow" w:cs="Times New Roman"/>
          <w:b/>
          <w:color w:val="000000"/>
          <w:kern w:val="0"/>
          <w:sz w:val="24"/>
          <w:szCs w:val="24"/>
          <w:lang w:val="fr-FR" w:eastAsia="fr-FR"/>
          <w14:ligatures w14:val="none"/>
        </w:rPr>
        <w:t>s Publics</w:t>
      </w:r>
    </w:p>
    <w:p w14:paraId="63A01460" w14:textId="17CDA712" w:rsidR="00F07144" w:rsidRPr="005C4592" w:rsidRDefault="00090B41" w:rsidP="00090B41">
      <w:pPr>
        <w:spacing w:after="200" w:line="240" w:lineRule="auto"/>
        <w:jc w:val="both"/>
        <w:rPr>
          <w:rFonts w:ascii="Arial Narrow" w:eastAsia="Times New Roman" w:hAnsi="Arial Narrow" w:cs="Times New Roman"/>
          <w:bCs/>
          <w:color w:val="000000"/>
          <w:kern w:val="0"/>
          <w:sz w:val="24"/>
          <w:szCs w:val="24"/>
          <w:lang w:val="fr-FR" w:eastAsia="fr-FR"/>
          <w14:ligatures w14:val="none"/>
        </w:rPr>
      </w:pPr>
      <w:r w:rsidRPr="005C4592">
        <w:rPr>
          <w:rFonts w:ascii="Arial Narrow" w:eastAsia="Times New Roman" w:hAnsi="Arial Narrow" w:cs="Times New Roman"/>
          <w:bCs/>
          <w:color w:val="000000"/>
          <w:kern w:val="0"/>
          <w:sz w:val="24"/>
          <w:szCs w:val="24"/>
          <w:lang w:val="fr-FR" w:eastAsia="fr-FR"/>
          <w14:ligatures w14:val="none"/>
        </w:rPr>
        <w:t>Pour chaque dossier à examiner, le Président de la Commission Centrale de Contrôle des Marchés désigne, par tout moyen laissant trace écrite, et à partir d'une</w:t>
      </w:r>
      <w:r w:rsidR="00A17FEF" w:rsidRPr="005C4592">
        <w:rPr>
          <w:rFonts w:ascii="Arial Narrow" w:eastAsia="Times New Roman" w:hAnsi="Arial Narrow" w:cs="Times New Roman"/>
          <w:bCs/>
          <w:color w:val="000000"/>
          <w:kern w:val="0"/>
          <w:sz w:val="24"/>
          <w:szCs w:val="24"/>
          <w:lang w:val="fr-FR" w:eastAsia="fr-FR"/>
          <w14:ligatures w14:val="none"/>
        </w:rPr>
        <w:t xml:space="preserve"> </w:t>
      </w:r>
      <w:r w:rsidRPr="005C4592">
        <w:rPr>
          <w:rFonts w:ascii="Arial Narrow" w:eastAsia="Times New Roman" w:hAnsi="Arial Narrow" w:cs="Times New Roman"/>
          <w:bCs/>
          <w:color w:val="000000"/>
          <w:kern w:val="0"/>
          <w:sz w:val="24"/>
          <w:szCs w:val="24"/>
          <w:lang w:val="fr-FR" w:eastAsia="fr-FR"/>
          <w14:ligatures w14:val="none"/>
        </w:rPr>
        <w:t>liste dressée et régulièrem</w:t>
      </w:r>
      <w:r w:rsidR="00A17FEF" w:rsidRPr="005C4592">
        <w:rPr>
          <w:rFonts w:ascii="Arial Narrow" w:eastAsia="Times New Roman" w:hAnsi="Arial Narrow" w:cs="Times New Roman"/>
          <w:bCs/>
          <w:color w:val="000000"/>
          <w:kern w:val="0"/>
          <w:sz w:val="24"/>
          <w:szCs w:val="24"/>
          <w:lang w:val="fr-FR" w:eastAsia="fr-FR"/>
          <w14:ligatures w14:val="none"/>
        </w:rPr>
        <w:t>e</w:t>
      </w:r>
      <w:r w:rsidRPr="005C4592">
        <w:rPr>
          <w:rFonts w:ascii="Arial Narrow" w:eastAsia="Times New Roman" w:hAnsi="Arial Narrow" w:cs="Times New Roman"/>
          <w:bCs/>
          <w:color w:val="000000"/>
          <w:kern w:val="0"/>
          <w:sz w:val="24"/>
          <w:szCs w:val="24"/>
          <w:lang w:val="fr-FR" w:eastAsia="fr-FR"/>
          <w14:ligatures w14:val="none"/>
        </w:rPr>
        <w:t>nt mise à</w:t>
      </w:r>
      <w:r w:rsidR="00A17FEF" w:rsidRPr="005C4592">
        <w:rPr>
          <w:rFonts w:ascii="Arial Narrow" w:eastAsia="Times New Roman" w:hAnsi="Arial Narrow" w:cs="Times New Roman"/>
          <w:bCs/>
          <w:color w:val="000000"/>
          <w:kern w:val="0"/>
          <w:sz w:val="24"/>
          <w:szCs w:val="24"/>
          <w:lang w:val="fr-FR" w:eastAsia="fr-FR"/>
          <w14:ligatures w14:val="none"/>
        </w:rPr>
        <w:t xml:space="preserve"> j</w:t>
      </w:r>
      <w:r w:rsidRPr="005C4592">
        <w:rPr>
          <w:rFonts w:ascii="Arial Narrow" w:eastAsia="Times New Roman" w:hAnsi="Arial Narrow" w:cs="Times New Roman"/>
          <w:bCs/>
          <w:color w:val="000000"/>
          <w:kern w:val="0"/>
          <w:sz w:val="24"/>
          <w:szCs w:val="24"/>
          <w:lang w:val="fr-FR" w:eastAsia="fr-FR"/>
          <w14:ligatures w14:val="none"/>
        </w:rPr>
        <w:t xml:space="preserve">our </w:t>
      </w:r>
      <w:r w:rsidRPr="005C4592">
        <w:rPr>
          <w:rFonts w:ascii="Arial Narrow" w:eastAsia="Times New Roman" w:hAnsi="Arial Narrow" w:cs="Times New Roman"/>
          <w:bCs/>
          <w:color w:val="000000"/>
          <w:kern w:val="0"/>
          <w:sz w:val="24"/>
          <w:szCs w:val="24"/>
          <w:lang w:val="fr-FR" w:eastAsia="fr-FR"/>
          <w14:ligatures w14:val="none"/>
        </w:rPr>
        <w:lastRenderedPageBreak/>
        <w:t>par l'Organisme chargé de la régulatio</w:t>
      </w:r>
      <w:r w:rsidR="00A17FEF" w:rsidRPr="005C4592">
        <w:rPr>
          <w:rFonts w:ascii="Arial Narrow" w:eastAsia="Times New Roman" w:hAnsi="Arial Narrow" w:cs="Times New Roman"/>
          <w:bCs/>
          <w:color w:val="000000"/>
          <w:kern w:val="0"/>
          <w:sz w:val="24"/>
          <w:szCs w:val="24"/>
          <w:lang w:val="fr-FR" w:eastAsia="fr-FR"/>
          <w14:ligatures w14:val="none"/>
        </w:rPr>
        <w:t xml:space="preserve">n </w:t>
      </w:r>
      <w:r w:rsidRPr="005C4592">
        <w:rPr>
          <w:rFonts w:ascii="Arial Narrow" w:eastAsia="Times New Roman" w:hAnsi="Arial Narrow" w:cs="Times New Roman"/>
          <w:bCs/>
          <w:color w:val="000000"/>
          <w:kern w:val="0"/>
          <w:sz w:val="24"/>
          <w:szCs w:val="24"/>
          <w:lang w:val="fr-FR" w:eastAsia="fr-FR"/>
          <w14:ligatures w14:val="none"/>
        </w:rPr>
        <w:t>des marchés pub</w:t>
      </w:r>
      <w:r w:rsidR="00A17FEF" w:rsidRPr="005C4592">
        <w:rPr>
          <w:rFonts w:ascii="Arial Narrow" w:eastAsia="Times New Roman" w:hAnsi="Arial Narrow" w:cs="Times New Roman"/>
          <w:bCs/>
          <w:color w:val="000000"/>
          <w:kern w:val="0"/>
          <w:sz w:val="24"/>
          <w:szCs w:val="24"/>
          <w:lang w:val="fr-FR" w:eastAsia="fr-FR"/>
          <w14:ligatures w14:val="none"/>
        </w:rPr>
        <w:t>lics</w:t>
      </w:r>
      <w:r w:rsidRPr="005C4592">
        <w:rPr>
          <w:rFonts w:ascii="Arial Narrow" w:eastAsia="Times New Roman" w:hAnsi="Arial Narrow" w:cs="Times New Roman"/>
          <w:bCs/>
          <w:color w:val="000000"/>
          <w:kern w:val="0"/>
          <w:sz w:val="24"/>
          <w:szCs w:val="24"/>
          <w:lang w:val="fr-FR" w:eastAsia="fr-FR"/>
          <w14:ligatures w14:val="none"/>
        </w:rPr>
        <w:t>, un expert en raison de sa compétence d</w:t>
      </w:r>
      <w:r w:rsidR="00414A38" w:rsidRPr="005C4592">
        <w:rPr>
          <w:rFonts w:ascii="Arial Narrow" w:eastAsia="Times New Roman" w:hAnsi="Arial Narrow" w:cs="Times New Roman"/>
          <w:bCs/>
          <w:color w:val="000000"/>
          <w:kern w:val="0"/>
          <w:sz w:val="24"/>
          <w:szCs w:val="24"/>
          <w:lang w:val="fr-FR" w:eastAsia="fr-FR"/>
          <w14:ligatures w14:val="none"/>
        </w:rPr>
        <w:t xml:space="preserve">ans le </w:t>
      </w:r>
      <w:r w:rsidRPr="005C4592">
        <w:rPr>
          <w:rFonts w:ascii="Arial Narrow" w:eastAsia="Times New Roman" w:hAnsi="Arial Narrow" w:cs="Times New Roman"/>
          <w:bCs/>
          <w:color w:val="000000"/>
          <w:kern w:val="0"/>
          <w:sz w:val="24"/>
          <w:szCs w:val="24"/>
          <w:lang w:val="fr-FR" w:eastAsia="fr-FR"/>
          <w14:ligatures w14:val="none"/>
        </w:rPr>
        <w:t>domaine</w:t>
      </w:r>
      <w:r w:rsidR="00414A38" w:rsidRPr="005C4592">
        <w:rPr>
          <w:rFonts w:ascii="Arial Narrow" w:eastAsia="Times New Roman" w:hAnsi="Arial Narrow" w:cs="Times New Roman"/>
          <w:bCs/>
          <w:color w:val="000000"/>
          <w:kern w:val="0"/>
          <w:sz w:val="24"/>
          <w:szCs w:val="24"/>
          <w:lang w:val="fr-FR" w:eastAsia="fr-FR"/>
          <w14:ligatures w14:val="none"/>
        </w:rPr>
        <w:t xml:space="preserve"> </w:t>
      </w:r>
      <w:r w:rsidRPr="005C4592">
        <w:rPr>
          <w:rFonts w:ascii="Arial Narrow" w:eastAsia="Times New Roman" w:hAnsi="Arial Narrow" w:cs="Times New Roman"/>
          <w:bCs/>
          <w:color w:val="000000"/>
          <w:kern w:val="0"/>
          <w:sz w:val="24"/>
          <w:szCs w:val="24"/>
          <w:lang w:val="fr-FR" w:eastAsia="fr-FR"/>
          <w14:ligatures w14:val="none"/>
        </w:rPr>
        <w:t>concerné par le projet.</w:t>
      </w:r>
    </w:p>
    <w:p w14:paraId="58DA7A0D" w14:textId="0A7168E9" w:rsidR="009E7B04" w:rsidRDefault="009E7B04" w:rsidP="00EB2B72">
      <w:pPr>
        <w:spacing w:after="200" w:line="240" w:lineRule="auto"/>
        <w:ind w:firstLine="567"/>
        <w:jc w:val="both"/>
        <w:rPr>
          <w:rFonts w:ascii="Arial Narrow" w:eastAsia="Times New Roman" w:hAnsi="Arial Narrow" w:cs="Times New Roman"/>
          <w:bCs/>
          <w:color w:val="000000"/>
          <w:kern w:val="0"/>
          <w:sz w:val="24"/>
          <w:szCs w:val="24"/>
          <w:lang w:val="fr-FR" w:eastAsia="fr-FR"/>
          <w14:ligatures w14:val="none"/>
        </w:rPr>
      </w:pPr>
      <w:r w:rsidRPr="005C4592">
        <w:rPr>
          <w:rFonts w:ascii="Arial Narrow" w:eastAsia="Times New Roman" w:hAnsi="Arial Narrow" w:cs="Times New Roman"/>
          <w:bCs/>
          <w:color w:val="000000"/>
          <w:kern w:val="0"/>
          <w:sz w:val="24"/>
          <w:szCs w:val="24"/>
          <w:lang w:val="fr-FR" w:eastAsia="fr-FR"/>
          <w14:ligatures w14:val="none"/>
        </w:rPr>
        <w:t xml:space="preserve">La mission de l’expert consiste à examiner les aspects techniques des documents reçus du MO ou MOD et à rédiger un rapport qu’il présente à la Commission dans un délai de cinq (05) jours ouvrables. Il est à noter à ce titre qu’à chaque étape de la procédure </w:t>
      </w:r>
      <w:r w:rsidR="0022562D" w:rsidRPr="005C4592">
        <w:rPr>
          <w:rFonts w:ascii="Arial Narrow" w:eastAsia="Times New Roman" w:hAnsi="Arial Narrow" w:cs="Times New Roman"/>
          <w:bCs/>
          <w:color w:val="000000"/>
          <w:kern w:val="0"/>
          <w:sz w:val="24"/>
          <w:szCs w:val="24"/>
          <w:lang w:val="fr-FR" w:eastAsia="fr-FR"/>
          <w14:ligatures w14:val="none"/>
        </w:rPr>
        <w:t>l</w:t>
      </w:r>
      <w:r w:rsidRPr="005C4592">
        <w:rPr>
          <w:rFonts w:ascii="Arial Narrow" w:eastAsia="Times New Roman" w:hAnsi="Arial Narrow" w:cs="Times New Roman"/>
          <w:bCs/>
          <w:color w:val="000000"/>
          <w:kern w:val="0"/>
          <w:sz w:val="24"/>
          <w:szCs w:val="24"/>
          <w:lang w:val="fr-FR" w:eastAsia="fr-FR"/>
          <w14:ligatures w14:val="none"/>
        </w:rPr>
        <w:t>es documents qu’il doit examiner sont précisés dans ladite circulaire.</w:t>
      </w:r>
    </w:p>
    <w:p w14:paraId="63004F3B" w14:textId="26E1857C" w:rsidR="001F5035" w:rsidRPr="00EE2951" w:rsidRDefault="001F5035" w:rsidP="00090B41">
      <w:pPr>
        <w:spacing w:after="200" w:line="240" w:lineRule="auto"/>
        <w:jc w:val="both"/>
        <w:rPr>
          <w:rFonts w:ascii="Arial Narrow" w:eastAsia="Times New Roman" w:hAnsi="Arial Narrow" w:cs="Times New Roman"/>
          <w:bCs/>
          <w:kern w:val="0"/>
          <w:sz w:val="24"/>
          <w:szCs w:val="24"/>
          <w:lang w:val="fr-FR" w:eastAsia="fr-FR"/>
          <w14:ligatures w14:val="none"/>
        </w:rPr>
      </w:pPr>
      <w:r w:rsidRPr="00EE2951">
        <w:rPr>
          <w:rFonts w:ascii="Arial Narrow" w:eastAsia="Times New Roman" w:hAnsi="Arial Narrow" w:cs="Times New Roman"/>
          <w:bCs/>
          <w:kern w:val="0"/>
          <w:sz w:val="24"/>
          <w:szCs w:val="24"/>
          <w:lang w:val="fr-FR" w:eastAsia="fr-FR"/>
          <w14:ligatures w14:val="none"/>
        </w:rPr>
        <w:t>Ainsi, l</w:t>
      </w:r>
      <w:r w:rsidR="00D14BD6">
        <w:rPr>
          <w:rFonts w:ascii="Arial Narrow" w:eastAsia="Times New Roman" w:hAnsi="Arial Narrow" w:cs="Times New Roman"/>
          <w:bCs/>
          <w:kern w:val="0"/>
          <w:sz w:val="24"/>
          <w:szCs w:val="24"/>
          <w:lang w:val="fr-FR" w:eastAsia="fr-FR"/>
          <w14:ligatures w14:val="none"/>
        </w:rPr>
        <w:t>es</w:t>
      </w:r>
      <w:r w:rsidRPr="00EE2951">
        <w:rPr>
          <w:rFonts w:ascii="Arial Narrow" w:eastAsia="Times New Roman" w:hAnsi="Arial Narrow" w:cs="Times New Roman"/>
          <w:bCs/>
          <w:kern w:val="0"/>
          <w:sz w:val="24"/>
          <w:szCs w:val="24"/>
          <w:lang w:val="fr-FR" w:eastAsia="fr-FR"/>
          <w14:ligatures w14:val="none"/>
        </w:rPr>
        <w:t xml:space="preserve"> mission</w:t>
      </w:r>
      <w:r w:rsidR="00D14BD6">
        <w:rPr>
          <w:rFonts w:ascii="Arial Narrow" w:eastAsia="Times New Roman" w:hAnsi="Arial Narrow" w:cs="Times New Roman"/>
          <w:bCs/>
          <w:kern w:val="0"/>
          <w:sz w:val="24"/>
          <w:szCs w:val="24"/>
          <w:lang w:val="fr-FR" w:eastAsia="fr-FR"/>
          <w14:ligatures w14:val="none"/>
        </w:rPr>
        <w:t>s</w:t>
      </w:r>
      <w:r w:rsidRPr="00EE2951">
        <w:rPr>
          <w:rFonts w:ascii="Arial Narrow" w:eastAsia="Times New Roman" w:hAnsi="Arial Narrow" w:cs="Times New Roman"/>
          <w:bCs/>
          <w:kern w:val="0"/>
          <w:sz w:val="24"/>
          <w:szCs w:val="24"/>
          <w:lang w:val="fr-FR" w:eastAsia="fr-FR"/>
          <w14:ligatures w14:val="none"/>
        </w:rPr>
        <w:t xml:space="preserve"> de l’Expert dans le cadre de l’examen du Dossier d’Appel d’Offres </w:t>
      </w:r>
      <w:r w:rsidR="00D14BD6">
        <w:rPr>
          <w:rFonts w:ascii="Arial Narrow" w:eastAsia="Times New Roman" w:hAnsi="Arial Narrow" w:cs="Times New Roman"/>
          <w:bCs/>
          <w:kern w:val="0"/>
          <w:sz w:val="24"/>
          <w:szCs w:val="24"/>
          <w:lang w:val="fr-FR" w:eastAsia="fr-FR"/>
          <w14:ligatures w14:val="none"/>
        </w:rPr>
        <w:t>se déclinent ainsi qu’il suit :</w:t>
      </w:r>
    </w:p>
    <w:p w14:paraId="18A5EB5E" w14:textId="56EC8E67" w:rsidR="001F5035" w:rsidRPr="00EE2951" w:rsidRDefault="001F5035" w:rsidP="00EE2951">
      <w:pPr>
        <w:pStyle w:val="Paragraphedeliste"/>
        <w:numPr>
          <w:ilvl w:val="0"/>
          <w:numId w:val="14"/>
        </w:numPr>
        <w:spacing w:after="200" w:line="276" w:lineRule="auto"/>
        <w:jc w:val="both"/>
        <w:rPr>
          <w:rFonts w:ascii="Arial Narrow" w:eastAsia="Times New Roman" w:hAnsi="Arial Narrow" w:cs="Times New Roman"/>
          <w:bCs/>
          <w:kern w:val="0"/>
          <w:sz w:val="24"/>
          <w:szCs w:val="24"/>
          <w:lang w:val="fr-FR" w:eastAsia="fr-FR"/>
          <w14:ligatures w14:val="none"/>
        </w:rPr>
      </w:pPr>
      <w:proofErr w:type="gramStart"/>
      <w:r w:rsidRPr="00EE2951">
        <w:rPr>
          <w:rFonts w:ascii="Arial Narrow" w:eastAsia="Times New Roman" w:hAnsi="Arial Narrow" w:cs="Times New Roman"/>
          <w:bCs/>
          <w:kern w:val="0"/>
          <w:sz w:val="24"/>
          <w:szCs w:val="24"/>
          <w:lang w:val="fr-FR" w:eastAsia="fr-FR"/>
          <w14:ligatures w14:val="none"/>
        </w:rPr>
        <w:t>vérifier</w:t>
      </w:r>
      <w:proofErr w:type="gramEnd"/>
      <w:r w:rsidRPr="00EE2951">
        <w:rPr>
          <w:rFonts w:ascii="Arial Narrow" w:eastAsia="Times New Roman" w:hAnsi="Arial Narrow" w:cs="Times New Roman"/>
          <w:bCs/>
          <w:kern w:val="0"/>
          <w:sz w:val="24"/>
          <w:szCs w:val="24"/>
          <w:lang w:val="fr-FR" w:eastAsia="fr-FR"/>
          <w14:ligatures w14:val="none"/>
        </w:rPr>
        <w:t xml:space="preserve"> la présence du visa de maturité du projet concerné</w:t>
      </w:r>
      <w:r w:rsidR="00F55A2E">
        <w:rPr>
          <w:rFonts w:ascii="Arial Narrow" w:eastAsia="Times New Roman" w:hAnsi="Arial Narrow" w:cs="Times New Roman"/>
          <w:bCs/>
          <w:kern w:val="0"/>
          <w:sz w:val="24"/>
          <w:szCs w:val="24"/>
          <w:lang w:val="fr-FR" w:eastAsia="fr-FR"/>
          <w14:ligatures w14:val="none"/>
        </w:rPr>
        <w:t> ;</w:t>
      </w:r>
    </w:p>
    <w:p w14:paraId="1FA8915B" w14:textId="5BE27455" w:rsidR="001F5035" w:rsidRPr="00EE2951" w:rsidRDefault="001F5035" w:rsidP="00EE2951">
      <w:pPr>
        <w:pStyle w:val="Paragraphedeliste"/>
        <w:numPr>
          <w:ilvl w:val="0"/>
          <w:numId w:val="14"/>
        </w:numPr>
        <w:spacing w:after="200" w:line="276" w:lineRule="auto"/>
        <w:jc w:val="both"/>
        <w:rPr>
          <w:rFonts w:ascii="Arial Narrow" w:eastAsia="Times New Roman" w:hAnsi="Arial Narrow" w:cs="Times New Roman"/>
          <w:bCs/>
          <w:kern w:val="0"/>
          <w:sz w:val="24"/>
          <w:szCs w:val="24"/>
          <w:lang w:val="fr-FR" w:eastAsia="fr-FR"/>
          <w14:ligatures w14:val="none"/>
        </w:rPr>
      </w:pPr>
      <w:proofErr w:type="gramStart"/>
      <w:r w:rsidRPr="00EE2951">
        <w:rPr>
          <w:rFonts w:ascii="Arial Narrow" w:eastAsia="Times New Roman" w:hAnsi="Arial Narrow" w:cs="Times New Roman"/>
          <w:bCs/>
          <w:kern w:val="0"/>
          <w:sz w:val="24"/>
          <w:szCs w:val="24"/>
          <w:lang w:val="fr-FR" w:eastAsia="fr-FR"/>
          <w14:ligatures w14:val="none"/>
        </w:rPr>
        <w:t>s’assurer</w:t>
      </w:r>
      <w:proofErr w:type="gramEnd"/>
      <w:r w:rsidRPr="00EE2951">
        <w:rPr>
          <w:rFonts w:ascii="Arial Narrow" w:eastAsia="Times New Roman" w:hAnsi="Arial Narrow" w:cs="Times New Roman"/>
          <w:bCs/>
          <w:kern w:val="0"/>
          <w:sz w:val="24"/>
          <w:szCs w:val="24"/>
          <w:lang w:val="fr-FR" w:eastAsia="fr-FR"/>
          <w14:ligatures w14:val="none"/>
        </w:rPr>
        <w:t xml:space="preserve"> de l’inscription du projet concerné dans le journal de programmation des marchés ;</w:t>
      </w:r>
    </w:p>
    <w:p w14:paraId="24114983" w14:textId="467EE27C" w:rsidR="001F5035" w:rsidRPr="00EE2951" w:rsidRDefault="001F5035" w:rsidP="00EE2951">
      <w:pPr>
        <w:pStyle w:val="Paragraphedeliste"/>
        <w:numPr>
          <w:ilvl w:val="0"/>
          <w:numId w:val="14"/>
        </w:numPr>
        <w:spacing w:after="200" w:line="276" w:lineRule="auto"/>
        <w:jc w:val="both"/>
        <w:rPr>
          <w:rFonts w:ascii="Arial Narrow" w:eastAsia="Times New Roman" w:hAnsi="Arial Narrow" w:cs="Times New Roman"/>
          <w:bCs/>
          <w:kern w:val="0"/>
          <w:sz w:val="24"/>
          <w:szCs w:val="24"/>
          <w:lang w:val="fr-FR" w:eastAsia="fr-FR"/>
          <w14:ligatures w14:val="none"/>
        </w:rPr>
      </w:pPr>
      <w:proofErr w:type="gramStart"/>
      <w:r w:rsidRPr="00EE2951">
        <w:rPr>
          <w:rFonts w:ascii="Arial Narrow" w:eastAsia="Times New Roman" w:hAnsi="Arial Narrow" w:cs="Times New Roman"/>
          <w:bCs/>
          <w:kern w:val="0"/>
          <w:sz w:val="24"/>
          <w:szCs w:val="24"/>
          <w:lang w:val="fr-FR" w:eastAsia="fr-FR"/>
          <w14:ligatures w14:val="none"/>
        </w:rPr>
        <w:t>s’assurer</w:t>
      </w:r>
      <w:proofErr w:type="gramEnd"/>
      <w:r w:rsidRPr="00EE2951">
        <w:rPr>
          <w:rFonts w:ascii="Arial Narrow" w:eastAsia="Times New Roman" w:hAnsi="Arial Narrow" w:cs="Times New Roman"/>
          <w:bCs/>
          <w:kern w:val="0"/>
          <w:sz w:val="24"/>
          <w:szCs w:val="24"/>
          <w:lang w:val="fr-FR" w:eastAsia="fr-FR"/>
          <w14:ligatures w14:val="none"/>
        </w:rPr>
        <w:t xml:space="preserve"> que les prestations envisagées sont inscrites dans le budget du Maître d’Ouvrage ou du Maître d’Ouvrage Délégué</w:t>
      </w:r>
    </w:p>
    <w:p w14:paraId="46F3C0C8" w14:textId="7D69968F" w:rsidR="001F5035" w:rsidRPr="00EE2951" w:rsidRDefault="001F5035" w:rsidP="00EE2951">
      <w:pPr>
        <w:pStyle w:val="Paragraphedeliste"/>
        <w:numPr>
          <w:ilvl w:val="0"/>
          <w:numId w:val="14"/>
        </w:numPr>
        <w:spacing w:after="200" w:line="276" w:lineRule="auto"/>
        <w:jc w:val="both"/>
        <w:rPr>
          <w:rFonts w:ascii="Arial Narrow" w:eastAsia="Times New Roman" w:hAnsi="Arial Narrow" w:cs="Times New Roman"/>
          <w:bCs/>
          <w:kern w:val="0"/>
          <w:sz w:val="24"/>
          <w:szCs w:val="24"/>
          <w:lang w:val="fr-FR" w:eastAsia="fr-FR"/>
          <w14:ligatures w14:val="none"/>
        </w:rPr>
      </w:pPr>
      <w:proofErr w:type="gramStart"/>
      <w:r w:rsidRPr="00EE2951">
        <w:rPr>
          <w:rFonts w:ascii="Arial Narrow" w:eastAsia="Times New Roman" w:hAnsi="Arial Narrow" w:cs="Times New Roman"/>
          <w:bCs/>
          <w:kern w:val="0"/>
          <w:sz w:val="24"/>
          <w:szCs w:val="24"/>
          <w:lang w:val="fr-FR" w:eastAsia="fr-FR"/>
          <w14:ligatures w14:val="none"/>
        </w:rPr>
        <w:t>s’assurer</w:t>
      </w:r>
      <w:proofErr w:type="gramEnd"/>
      <w:r w:rsidRPr="00EE2951">
        <w:rPr>
          <w:rFonts w:ascii="Arial Narrow" w:eastAsia="Times New Roman" w:hAnsi="Arial Narrow" w:cs="Times New Roman"/>
          <w:bCs/>
          <w:kern w:val="0"/>
          <w:sz w:val="24"/>
          <w:szCs w:val="24"/>
          <w:lang w:val="fr-FR" w:eastAsia="fr-FR"/>
          <w14:ligatures w14:val="none"/>
        </w:rPr>
        <w:t xml:space="preserve"> de la preuve de financement etc…</w:t>
      </w:r>
    </w:p>
    <w:p w14:paraId="5B3DA6FA" w14:textId="41E97DD4" w:rsidR="001F5035" w:rsidRPr="00EE2951" w:rsidRDefault="001F5035" w:rsidP="001F5035">
      <w:pPr>
        <w:spacing w:after="200" w:line="240" w:lineRule="auto"/>
        <w:jc w:val="both"/>
        <w:rPr>
          <w:rFonts w:ascii="Arial Narrow" w:eastAsia="Times New Roman" w:hAnsi="Arial Narrow" w:cs="Times New Roman"/>
          <w:bCs/>
          <w:kern w:val="0"/>
          <w:sz w:val="24"/>
          <w:szCs w:val="24"/>
          <w:lang w:val="fr-FR" w:eastAsia="fr-FR"/>
          <w14:ligatures w14:val="none"/>
        </w:rPr>
      </w:pPr>
      <w:r w:rsidRPr="00EE2951">
        <w:rPr>
          <w:rFonts w:ascii="Arial Narrow" w:eastAsia="Times New Roman" w:hAnsi="Arial Narrow" w:cs="Times New Roman"/>
          <w:bCs/>
          <w:kern w:val="0"/>
          <w:sz w:val="24"/>
          <w:szCs w:val="24"/>
          <w:lang w:val="fr-FR" w:eastAsia="fr-FR"/>
          <w14:ligatures w14:val="none"/>
        </w:rPr>
        <w:t>Pour l’attribution du marché</w:t>
      </w:r>
      <w:r w:rsidR="00F55A2E">
        <w:rPr>
          <w:rFonts w:ascii="Arial Narrow" w:eastAsia="Times New Roman" w:hAnsi="Arial Narrow" w:cs="Times New Roman"/>
          <w:bCs/>
          <w:kern w:val="0"/>
          <w:sz w:val="24"/>
          <w:szCs w:val="24"/>
          <w:lang w:val="fr-FR" w:eastAsia="fr-FR"/>
          <w14:ligatures w14:val="none"/>
        </w:rPr>
        <w:t> :</w:t>
      </w:r>
    </w:p>
    <w:p w14:paraId="3BC4AD9A" w14:textId="162E350F" w:rsidR="001F5035" w:rsidRPr="00EE2951" w:rsidRDefault="001F5035" w:rsidP="00EE2951">
      <w:pPr>
        <w:pStyle w:val="Paragraphedeliste"/>
        <w:numPr>
          <w:ilvl w:val="0"/>
          <w:numId w:val="15"/>
        </w:numPr>
        <w:spacing w:after="200" w:line="276" w:lineRule="auto"/>
        <w:jc w:val="both"/>
        <w:rPr>
          <w:rFonts w:ascii="Arial Narrow" w:eastAsia="Times New Roman" w:hAnsi="Arial Narrow" w:cs="Times New Roman"/>
          <w:bCs/>
          <w:kern w:val="0"/>
          <w:sz w:val="24"/>
          <w:szCs w:val="24"/>
          <w:lang w:val="fr-FR" w:eastAsia="fr-FR"/>
          <w14:ligatures w14:val="none"/>
        </w:rPr>
      </w:pPr>
      <w:proofErr w:type="gramStart"/>
      <w:r w:rsidRPr="00EE2951">
        <w:rPr>
          <w:rFonts w:ascii="Arial Narrow" w:eastAsia="Times New Roman" w:hAnsi="Arial Narrow" w:cs="Times New Roman"/>
          <w:bCs/>
          <w:kern w:val="0"/>
          <w:sz w:val="24"/>
          <w:szCs w:val="24"/>
          <w:lang w:val="fr-FR" w:eastAsia="fr-FR"/>
          <w14:ligatures w14:val="none"/>
        </w:rPr>
        <w:t>vérifier</w:t>
      </w:r>
      <w:proofErr w:type="gramEnd"/>
      <w:r w:rsidRPr="00EE2951">
        <w:rPr>
          <w:rFonts w:ascii="Arial Narrow" w:eastAsia="Times New Roman" w:hAnsi="Arial Narrow" w:cs="Times New Roman"/>
          <w:bCs/>
          <w:kern w:val="0"/>
          <w:sz w:val="24"/>
          <w:szCs w:val="24"/>
          <w:lang w:val="fr-FR" w:eastAsia="fr-FR"/>
          <w14:ligatures w14:val="none"/>
        </w:rPr>
        <w:t xml:space="preserve"> la prise en compte, par le Maître d’Ouvrage ou le Maître d’Ouvrage </w:t>
      </w:r>
      <w:r w:rsidR="00EE2951">
        <w:rPr>
          <w:rFonts w:ascii="Arial Narrow" w:eastAsia="Times New Roman" w:hAnsi="Arial Narrow" w:cs="Times New Roman"/>
          <w:bCs/>
          <w:kern w:val="0"/>
          <w:sz w:val="24"/>
          <w:szCs w:val="24"/>
          <w:lang w:val="fr-FR" w:eastAsia="fr-FR"/>
          <w14:ligatures w14:val="none"/>
        </w:rPr>
        <w:t>D</w:t>
      </w:r>
      <w:r w:rsidRPr="00EE2951">
        <w:rPr>
          <w:rFonts w:ascii="Arial Narrow" w:eastAsia="Times New Roman" w:hAnsi="Arial Narrow" w:cs="Times New Roman"/>
          <w:bCs/>
          <w:kern w:val="0"/>
          <w:sz w:val="24"/>
          <w:szCs w:val="24"/>
          <w:lang w:val="fr-FR" w:eastAsia="fr-FR"/>
          <w14:ligatures w14:val="none"/>
        </w:rPr>
        <w:t>élégué d</w:t>
      </w:r>
      <w:r w:rsidR="00EE2951">
        <w:rPr>
          <w:rFonts w:ascii="Arial Narrow" w:eastAsia="Times New Roman" w:hAnsi="Arial Narrow" w:cs="Times New Roman"/>
          <w:bCs/>
          <w:kern w:val="0"/>
          <w:sz w:val="24"/>
          <w:szCs w:val="24"/>
          <w:lang w:val="fr-FR" w:eastAsia="fr-FR"/>
          <w14:ligatures w14:val="none"/>
        </w:rPr>
        <w:t>e</w:t>
      </w:r>
      <w:r w:rsidRPr="00EE2951">
        <w:rPr>
          <w:rFonts w:ascii="Arial Narrow" w:eastAsia="Times New Roman" w:hAnsi="Arial Narrow" w:cs="Times New Roman"/>
          <w:bCs/>
          <w:kern w:val="0"/>
          <w:sz w:val="24"/>
          <w:szCs w:val="24"/>
          <w:lang w:val="fr-FR" w:eastAsia="fr-FR"/>
          <w14:ligatures w14:val="none"/>
        </w:rPr>
        <w:t xml:space="preserve">s observations à </w:t>
      </w:r>
      <w:r w:rsidR="00EE2951" w:rsidRPr="00EE2951">
        <w:rPr>
          <w:rFonts w:ascii="Arial Narrow" w:eastAsia="Times New Roman" w:hAnsi="Arial Narrow" w:cs="Times New Roman"/>
          <w:bCs/>
          <w:kern w:val="0"/>
          <w:sz w:val="24"/>
          <w:szCs w:val="24"/>
          <w:lang w:val="fr-FR" w:eastAsia="fr-FR"/>
          <w14:ligatures w14:val="none"/>
        </w:rPr>
        <w:t>caractère</w:t>
      </w:r>
      <w:r w:rsidRPr="00EE2951">
        <w:rPr>
          <w:rFonts w:ascii="Arial Narrow" w:eastAsia="Times New Roman" w:hAnsi="Arial Narrow" w:cs="Times New Roman"/>
          <w:bCs/>
          <w:kern w:val="0"/>
          <w:sz w:val="24"/>
          <w:szCs w:val="24"/>
          <w:lang w:val="fr-FR" w:eastAsia="fr-FR"/>
          <w14:ligatures w14:val="none"/>
        </w:rPr>
        <w:t xml:space="preserve"> technique émises par la commission de passation des marchés sur le projet du Dossier d’Appel d’Offres ;</w:t>
      </w:r>
    </w:p>
    <w:p w14:paraId="5144DAB2" w14:textId="2311A4A0" w:rsidR="001F5035" w:rsidRPr="00EE2951" w:rsidRDefault="001F5035" w:rsidP="00EE2951">
      <w:pPr>
        <w:pStyle w:val="Paragraphedeliste"/>
        <w:numPr>
          <w:ilvl w:val="0"/>
          <w:numId w:val="15"/>
        </w:numPr>
        <w:spacing w:after="200" w:line="276" w:lineRule="auto"/>
        <w:jc w:val="both"/>
        <w:rPr>
          <w:rFonts w:ascii="Arial Narrow" w:eastAsia="Times New Roman" w:hAnsi="Arial Narrow" w:cs="Times New Roman"/>
          <w:bCs/>
          <w:kern w:val="0"/>
          <w:sz w:val="24"/>
          <w:szCs w:val="24"/>
          <w:lang w:val="fr-FR" w:eastAsia="fr-FR"/>
          <w14:ligatures w14:val="none"/>
        </w:rPr>
      </w:pPr>
      <w:proofErr w:type="gramStart"/>
      <w:r w:rsidRPr="00EE2951">
        <w:rPr>
          <w:rFonts w:ascii="Arial Narrow" w:eastAsia="Times New Roman" w:hAnsi="Arial Narrow" w:cs="Times New Roman"/>
          <w:bCs/>
          <w:kern w:val="0"/>
          <w:sz w:val="24"/>
          <w:szCs w:val="24"/>
          <w:lang w:val="fr-FR" w:eastAsia="fr-FR"/>
          <w14:ligatures w14:val="none"/>
        </w:rPr>
        <w:t>vérifier</w:t>
      </w:r>
      <w:proofErr w:type="gramEnd"/>
      <w:r w:rsidRPr="00EE2951">
        <w:rPr>
          <w:rFonts w:ascii="Arial Narrow" w:eastAsia="Times New Roman" w:hAnsi="Arial Narrow" w:cs="Times New Roman"/>
          <w:bCs/>
          <w:kern w:val="0"/>
          <w:sz w:val="24"/>
          <w:szCs w:val="24"/>
          <w:lang w:val="fr-FR" w:eastAsia="fr-FR"/>
          <w14:ligatures w14:val="none"/>
        </w:rPr>
        <w:t xml:space="preserve"> que les règles de publicité ont été respecté ;</w:t>
      </w:r>
    </w:p>
    <w:p w14:paraId="5953C617" w14:textId="71E30D5D" w:rsidR="001F5035" w:rsidRPr="00EE2951" w:rsidRDefault="001F5035" w:rsidP="00EE2951">
      <w:pPr>
        <w:pStyle w:val="Paragraphedeliste"/>
        <w:numPr>
          <w:ilvl w:val="0"/>
          <w:numId w:val="15"/>
        </w:numPr>
        <w:spacing w:after="200" w:line="276" w:lineRule="auto"/>
        <w:jc w:val="both"/>
        <w:rPr>
          <w:rFonts w:ascii="Arial Narrow" w:eastAsia="Times New Roman" w:hAnsi="Arial Narrow" w:cs="Times New Roman"/>
          <w:bCs/>
          <w:kern w:val="0"/>
          <w:sz w:val="24"/>
          <w:szCs w:val="24"/>
          <w:lang w:val="fr-FR" w:eastAsia="fr-FR"/>
          <w14:ligatures w14:val="none"/>
        </w:rPr>
      </w:pPr>
      <w:proofErr w:type="gramStart"/>
      <w:r w:rsidRPr="00EE2951">
        <w:rPr>
          <w:rFonts w:ascii="Arial Narrow" w:eastAsia="Times New Roman" w:hAnsi="Arial Narrow" w:cs="Times New Roman"/>
          <w:bCs/>
          <w:kern w:val="0"/>
          <w:sz w:val="24"/>
          <w:szCs w:val="24"/>
          <w:lang w:val="fr-FR" w:eastAsia="fr-FR"/>
          <w14:ligatures w14:val="none"/>
        </w:rPr>
        <w:t>s’assurer</w:t>
      </w:r>
      <w:proofErr w:type="gramEnd"/>
      <w:r w:rsidRPr="00EE2951">
        <w:rPr>
          <w:rFonts w:ascii="Arial Narrow" w:eastAsia="Times New Roman" w:hAnsi="Arial Narrow" w:cs="Times New Roman"/>
          <w:bCs/>
          <w:kern w:val="0"/>
          <w:sz w:val="24"/>
          <w:szCs w:val="24"/>
          <w:lang w:val="fr-FR" w:eastAsia="fr-FR"/>
          <w14:ligatures w14:val="none"/>
        </w:rPr>
        <w:t xml:space="preserve"> du respect du mode d’attribution retenu dans le Dossier d’Appel d’Offres</w:t>
      </w:r>
    </w:p>
    <w:p w14:paraId="2DF875D6" w14:textId="696E5B59" w:rsidR="001F5035" w:rsidRPr="00EE2951" w:rsidRDefault="001F5035" w:rsidP="00EE2951">
      <w:pPr>
        <w:pStyle w:val="Paragraphedeliste"/>
        <w:numPr>
          <w:ilvl w:val="0"/>
          <w:numId w:val="15"/>
        </w:numPr>
        <w:spacing w:after="200" w:line="276" w:lineRule="auto"/>
        <w:jc w:val="both"/>
        <w:rPr>
          <w:rFonts w:ascii="Arial Narrow" w:eastAsia="Times New Roman" w:hAnsi="Arial Narrow" w:cs="Times New Roman"/>
          <w:bCs/>
          <w:kern w:val="0"/>
          <w:sz w:val="24"/>
          <w:szCs w:val="24"/>
          <w:lang w:val="fr-FR" w:eastAsia="fr-FR"/>
          <w14:ligatures w14:val="none"/>
        </w:rPr>
      </w:pPr>
      <w:proofErr w:type="gramStart"/>
      <w:r w:rsidRPr="00EE2951">
        <w:rPr>
          <w:rFonts w:ascii="Arial Narrow" w:eastAsia="Times New Roman" w:hAnsi="Arial Narrow" w:cs="Times New Roman"/>
          <w:bCs/>
          <w:kern w:val="0"/>
          <w:sz w:val="24"/>
          <w:szCs w:val="24"/>
          <w:lang w:val="fr-FR" w:eastAsia="fr-FR"/>
          <w14:ligatures w14:val="none"/>
        </w:rPr>
        <w:t>analyser</w:t>
      </w:r>
      <w:proofErr w:type="gramEnd"/>
      <w:r w:rsidRPr="00EE2951">
        <w:rPr>
          <w:rFonts w:ascii="Arial Narrow" w:eastAsia="Times New Roman" w:hAnsi="Arial Narrow" w:cs="Times New Roman"/>
          <w:bCs/>
          <w:kern w:val="0"/>
          <w:sz w:val="24"/>
          <w:szCs w:val="24"/>
          <w:lang w:val="fr-FR" w:eastAsia="fr-FR"/>
          <w14:ligatures w14:val="none"/>
        </w:rPr>
        <w:t xml:space="preserve"> la qualité technique des variantes proposées</w:t>
      </w:r>
      <w:r w:rsidR="00EC3C3E" w:rsidRPr="00EE2951">
        <w:rPr>
          <w:rFonts w:ascii="Arial Narrow" w:eastAsia="Times New Roman" w:hAnsi="Arial Narrow" w:cs="Times New Roman"/>
          <w:bCs/>
          <w:kern w:val="0"/>
          <w:sz w:val="24"/>
          <w:szCs w:val="24"/>
          <w:lang w:val="fr-FR" w:eastAsia="fr-FR"/>
          <w14:ligatures w14:val="none"/>
        </w:rPr>
        <w:t xml:space="preserve"> par les </w:t>
      </w:r>
      <w:r w:rsidR="00EE2951" w:rsidRPr="00EE2951">
        <w:rPr>
          <w:rFonts w:ascii="Arial Narrow" w:eastAsia="Times New Roman" w:hAnsi="Arial Narrow" w:cs="Times New Roman"/>
          <w:bCs/>
          <w:kern w:val="0"/>
          <w:sz w:val="24"/>
          <w:szCs w:val="24"/>
          <w:lang w:val="fr-FR" w:eastAsia="fr-FR"/>
          <w14:ligatures w14:val="none"/>
        </w:rPr>
        <w:t>soumissionnaires</w:t>
      </w:r>
      <w:r w:rsidR="00EC3C3E" w:rsidRPr="00EE2951">
        <w:rPr>
          <w:rFonts w:ascii="Arial Narrow" w:eastAsia="Times New Roman" w:hAnsi="Arial Narrow" w:cs="Times New Roman"/>
          <w:bCs/>
          <w:kern w:val="0"/>
          <w:sz w:val="24"/>
          <w:szCs w:val="24"/>
          <w:lang w:val="fr-FR" w:eastAsia="fr-FR"/>
          <w14:ligatures w14:val="none"/>
        </w:rPr>
        <w:t xml:space="preserve"> et leurs coûts lorsque celles-ci ont été requises ou autorisées dans le Dossier d’Appel d’Offres</w:t>
      </w:r>
      <w:r w:rsidR="00107AE2" w:rsidRPr="00EE2951">
        <w:rPr>
          <w:rFonts w:ascii="Arial Narrow" w:eastAsia="Times New Roman" w:hAnsi="Arial Narrow" w:cs="Times New Roman"/>
          <w:bCs/>
          <w:kern w:val="0"/>
          <w:sz w:val="24"/>
          <w:szCs w:val="24"/>
          <w:lang w:val="fr-FR" w:eastAsia="fr-FR"/>
          <w14:ligatures w14:val="none"/>
        </w:rPr>
        <w:t xml:space="preserve"> etc…</w:t>
      </w:r>
    </w:p>
    <w:p w14:paraId="750175C8" w14:textId="46BA2010" w:rsidR="001F5035" w:rsidRPr="009C32A6" w:rsidRDefault="009C32A6" w:rsidP="009C32A6">
      <w:pPr>
        <w:spacing w:after="200" w:line="276" w:lineRule="auto"/>
        <w:ind w:firstLine="567"/>
        <w:jc w:val="both"/>
        <w:rPr>
          <w:rFonts w:ascii="Arial Narrow" w:eastAsia="Times New Roman" w:hAnsi="Arial Narrow" w:cs="Times New Roman"/>
          <w:bCs/>
          <w:kern w:val="0"/>
          <w:sz w:val="24"/>
          <w:szCs w:val="24"/>
          <w:lang w:val="fr-FR" w:eastAsia="fr-FR"/>
          <w14:ligatures w14:val="none"/>
        </w:rPr>
      </w:pPr>
      <w:r>
        <w:rPr>
          <w:rFonts w:ascii="Arial Narrow" w:eastAsia="Times New Roman" w:hAnsi="Arial Narrow" w:cs="Times New Roman"/>
          <w:bCs/>
          <w:kern w:val="0"/>
          <w:sz w:val="24"/>
          <w:szCs w:val="24"/>
          <w:lang w:val="fr-FR" w:eastAsia="fr-FR"/>
          <w14:ligatures w14:val="none"/>
        </w:rPr>
        <w:t>Par ailleurs</w:t>
      </w:r>
      <w:r w:rsidR="00EE2951" w:rsidRPr="009C32A6">
        <w:rPr>
          <w:rFonts w:ascii="Arial Narrow" w:eastAsia="Times New Roman" w:hAnsi="Arial Narrow" w:cs="Times New Roman"/>
          <w:bCs/>
          <w:kern w:val="0"/>
          <w:sz w:val="24"/>
          <w:szCs w:val="24"/>
          <w:lang w:val="fr-FR" w:eastAsia="fr-FR"/>
          <w14:ligatures w14:val="none"/>
        </w:rPr>
        <w:t xml:space="preserve">, il convient de souligner que sa désignation au sein des commissions </w:t>
      </w:r>
      <w:r w:rsidR="00F55A2E" w:rsidRPr="009C32A6">
        <w:rPr>
          <w:rFonts w:ascii="Arial Narrow" w:eastAsia="Times New Roman" w:hAnsi="Arial Narrow" w:cs="Times New Roman"/>
          <w:bCs/>
          <w:kern w:val="0"/>
          <w:sz w:val="24"/>
          <w:szCs w:val="24"/>
          <w:lang w:val="fr-FR" w:eastAsia="fr-FR"/>
          <w14:ligatures w14:val="none"/>
        </w:rPr>
        <w:t>comme on l’a déjà indiqué ci-haut que sa désignation doit être faite par tout moyen laissant trace écrite.</w:t>
      </w:r>
    </w:p>
    <w:p w14:paraId="3675A11A" w14:textId="77777777" w:rsidR="00C106C3" w:rsidRPr="00C106C3" w:rsidRDefault="00C106C3" w:rsidP="00C106C3">
      <w:pPr>
        <w:pStyle w:val="Paragraphedeliste"/>
        <w:spacing w:after="0" w:line="240" w:lineRule="auto"/>
        <w:ind w:left="771"/>
        <w:jc w:val="both"/>
        <w:rPr>
          <w:rFonts w:ascii="Arial Narrow" w:eastAsia="Times New Roman" w:hAnsi="Arial Narrow" w:cs="Times New Roman"/>
          <w:bCs/>
          <w:color w:val="FF0000"/>
          <w:kern w:val="0"/>
          <w:sz w:val="14"/>
          <w:szCs w:val="14"/>
          <w:lang w:val="fr-FR" w:eastAsia="fr-FR"/>
          <w14:ligatures w14:val="none"/>
        </w:rPr>
      </w:pPr>
    </w:p>
    <w:p w14:paraId="73998A7F" w14:textId="273669EB" w:rsidR="00F07144" w:rsidRPr="005C4592" w:rsidRDefault="00004A1E" w:rsidP="00C106C3">
      <w:pPr>
        <w:tabs>
          <w:tab w:val="left" w:pos="1590"/>
        </w:tabs>
        <w:spacing w:after="0" w:line="276" w:lineRule="auto"/>
        <w:jc w:val="both"/>
        <w:rPr>
          <w:rFonts w:ascii="Arial Narrow" w:eastAsia="Times New Roman" w:hAnsi="Arial Narrow" w:cs="Arial"/>
          <w:b/>
          <w:color w:val="000000"/>
          <w:kern w:val="0"/>
          <w:sz w:val="24"/>
          <w:szCs w:val="24"/>
          <w:lang w:val="fr-FR" w:eastAsia="fr-FR"/>
          <w14:ligatures w14:val="none"/>
        </w:rPr>
      </w:pPr>
      <w:r w:rsidRPr="005C4592">
        <w:rPr>
          <w:rFonts w:ascii="Arial Narrow" w:eastAsia="Times New Roman" w:hAnsi="Arial Narrow" w:cs="Arial"/>
          <w:b/>
          <w:color w:val="000000"/>
          <w:kern w:val="0"/>
          <w:sz w:val="24"/>
          <w:szCs w:val="24"/>
          <w:lang w:val="fr-FR" w:eastAsia="fr-FR"/>
          <w14:ligatures w14:val="none"/>
        </w:rPr>
        <w:t>III-</w:t>
      </w:r>
      <w:r w:rsidRPr="005C4592">
        <w:rPr>
          <w:rFonts w:ascii="Arial Narrow" w:eastAsia="Times New Roman" w:hAnsi="Arial Narrow" w:cs="Arial"/>
          <w:b/>
          <w:bCs/>
          <w:kern w:val="0"/>
          <w:sz w:val="24"/>
          <w:szCs w:val="24"/>
          <w:lang w:val="fr-FR" w:eastAsia="fr-FR"/>
          <w14:ligatures w14:val="none"/>
        </w:rPr>
        <w:t xml:space="preserve"> LES MISSIONS ASSIGNEES AUX </w:t>
      </w:r>
      <w:r w:rsidRPr="005C4592">
        <w:rPr>
          <w:rFonts w:ascii="Arial Narrow" w:eastAsia="Times New Roman" w:hAnsi="Arial Narrow" w:cs="Arial"/>
          <w:b/>
          <w:bCs/>
          <w:color w:val="000000"/>
          <w:kern w:val="0"/>
          <w:sz w:val="24"/>
          <w:szCs w:val="24"/>
          <w:lang w:val="fr-FR" w:eastAsia="fr-FR"/>
          <w14:ligatures w14:val="none"/>
        </w:rPr>
        <w:t xml:space="preserve">ORGANES CHARGES DU SUIVI DE L’EXECUTION DES MARCHES PUBLICS </w:t>
      </w:r>
      <w:r w:rsidR="00E14390" w:rsidRPr="005C4592">
        <w:rPr>
          <w:rFonts w:ascii="Arial Narrow" w:eastAsia="Times New Roman" w:hAnsi="Arial Narrow" w:cs="Arial"/>
          <w:b/>
          <w:bCs/>
          <w:color w:val="000000"/>
          <w:kern w:val="0"/>
          <w:sz w:val="24"/>
          <w:szCs w:val="24"/>
          <w:lang w:val="fr-FR" w:eastAsia="fr-FR"/>
          <w14:ligatures w14:val="none"/>
        </w:rPr>
        <w:t>(III.1.2.3.4.5.6 de la Circulaire)</w:t>
      </w:r>
    </w:p>
    <w:p w14:paraId="21020666" w14:textId="77777777" w:rsidR="00CB1F05" w:rsidRPr="0032278D" w:rsidRDefault="00CB1F05" w:rsidP="00F07144">
      <w:pPr>
        <w:tabs>
          <w:tab w:val="left" w:pos="1590"/>
        </w:tabs>
        <w:spacing w:after="0" w:line="276" w:lineRule="auto"/>
        <w:jc w:val="both"/>
        <w:rPr>
          <w:rFonts w:ascii="Arial Narrow" w:eastAsia="Times New Roman" w:hAnsi="Arial Narrow" w:cs="Arial"/>
          <w:b/>
          <w:color w:val="000000"/>
          <w:kern w:val="0"/>
          <w:sz w:val="14"/>
          <w:szCs w:val="14"/>
          <w:lang w:val="fr-FR" w:eastAsia="fr-FR"/>
          <w14:ligatures w14:val="none"/>
        </w:rPr>
      </w:pPr>
    </w:p>
    <w:p w14:paraId="2BF7A184" w14:textId="5FCE24E0" w:rsidR="00E743E5" w:rsidRPr="005C4592" w:rsidRDefault="00E743E5" w:rsidP="00E743E5">
      <w:pPr>
        <w:tabs>
          <w:tab w:val="left" w:pos="1590"/>
        </w:tabs>
        <w:spacing w:after="0"/>
        <w:rPr>
          <w:rFonts w:ascii="Arial Narrow" w:eastAsia="Times New Roman" w:hAnsi="Arial Narrow" w:cs="Arial"/>
          <w:b/>
          <w:color w:val="000000"/>
          <w:kern w:val="0"/>
          <w:sz w:val="24"/>
          <w:szCs w:val="24"/>
          <w:lang w:val="fr-FR" w:eastAsia="fr-FR"/>
          <w14:ligatures w14:val="none"/>
        </w:rPr>
      </w:pPr>
      <w:r w:rsidRPr="005C4592">
        <w:rPr>
          <w:rFonts w:ascii="Arial Narrow" w:eastAsia="Times New Roman" w:hAnsi="Arial Narrow" w:cs="Arial"/>
          <w:b/>
          <w:color w:val="000000"/>
          <w:kern w:val="0"/>
          <w:sz w:val="24"/>
          <w:szCs w:val="24"/>
          <w:lang w:val="fr-FR" w:eastAsia="fr-FR"/>
          <w14:ligatures w14:val="none"/>
        </w:rPr>
        <w:t xml:space="preserve">III.1 : </w:t>
      </w:r>
      <w:r w:rsidR="0022562D" w:rsidRPr="005C4592">
        <w:rPr>
          <w:rFonts w:ascii="Arial Narrow" w:eastAsia="Times New Roman" w:hAnsi="Arial Narrow" w:cs="Arial"/>
          <w:b/>
          <w:color w:val="000000"/>
          <w:kern w:val="0"/>
          <w:sz w:val="24"/>
          <w:szCs w:val="24"/>
          <w:lang w:val="fr-FR" w:eastAsia="fr-FR"/>
          <w14:ligatures w14:val="none"/>
        </w:rPr>
        <w:t xml:space="preserve">le </w:t>
      </w:r>
      <w:r w:rsidRPr="005C4592">
        <w:rPr>
          <w:rFonts w:ascii="Arial Narrow" w:eastAsia="Times New Roman" w:hAnsi="Arial Narrow" w:cs="Arial"/>
          <w:b/>
          <w:color w:val="000000"/>
          <w:kern w:val="0"/>
          <w:sz w:val="24"/>
          <w:szCs w:val="24"/>
          <w:lang w:val="fr-FR" w:eastAsia="fr-FR"/>
          <w14:ligatures w14:val="none"/>
        </w:rPr>
        <w:t>suivi de l’exécution par les services du Maître d’Ouvrage</w:t>
      </w:r>
    </w:p>
    <w:p w14:paraId="23461300" w14:textId="77777777" w:rsidR="00A9339C" w:rsidRPr="0032278D" w:rsidRDefault="00A9339C" w:rsidP="00E743E5">
      <w:pPr>
        <w:tabs>
          <w:tab w:val="left" w:pos="1590"/>
        </w:tabs>
        <w:spacing w:after="0"/>
        <w:rPr>
          <w:rFonts w:ascii="Arial Narrow" w:eastAsia="Times New Roman" w:hAnsi="Arial Narrow" w:cs="Arial"/>
          <w:b/>
          <w:color w:val="000000"/>
          <w:kern w:val="0"/>
          <w:sz w:val="14"/>
          <w:szCs w:val="14"/>
          <w:lang w:val="fr-FR" w:eastAsia="fr-FR"/>
          <w14:ligatures w14:val="none"/>
        </w:rPr>
      </w:pPr>
    </w:p>
    <w:p w14:paraId="78341A4F" w14:textId="57065451" w:rsidR="00E743E5" w:rsidRPr="005C4592" w:rsidRDefault="009D0BF9" w:rsidP="00E743E5">
      <w:pPr>
        <w:tabs>
          <w:tab w:val="left" w:pos="1590"/>
        </w:tabs>
        <w:spacing w:after="0"/>
        <w:rPr>
          <w:rFonts w:ascii="Arial Narrow" w:eastAsia="Times New Roman" w:hAnsi="Arial Narrow" w:cs="Arial"/>
          <w:bCs/>
          <w:color w:val="000000"/>
          <w:kern w:val="0"/>
          <w:lang w:eastAsia="fr-FR"/>
          <w14:ligatures w14:val="none"/>
        </w:rPr>
      </w:pPr>
      <w:r w:rsidRPr="005C4592">
        <w:rPr>
          <w:rFonts w:ascii="Arial Narrow" w:eastAsia="Times New Roman" w:hAnsi="Arial Narrow" w:cs="Arial"/>
          <w:bCs/>
          <w:color w:val="000000"/>
          <w:kern w:val="0"/>
          <w:lang w:val="fr-FR" w:eastAsia="fr-FR"/>
          <w14:ligatures w14:val="none"/>
        </w:rPr>
        <w:t>C</w:t>
      </w:r>
      <w:r w:rsidR="00E743E5" w:rsidRPr="005C4592">
        <w:rPr>
          <w:rFonts w:ascii="Arial Narrow" w:eastAsia="Times New Roman" w:hAnsi="Arial Narrow" w:cs="Arial"/>
          <w:bCs/>
          <w:color w:val="000000"/>
          <w:kern w:val="0"/>
          <w:lang w:val="fr-FR" w:eastAsia="fr-FR"/>
          <w14:ligatures w14:val="none"/>
        </w:rPr>
        <w:t xml:space="preserve">e </w:t>
      </w:r>
      <w:r w:rsidR="0022562D" w:rsidRPr="005C4592">
        <w:rPr>
          <w:rFonts w:ascii="Arial Narrow" w:eastAsia="Times New Roman" w:hAnsi="Arial Narrow" w:cs="Arial"/>
          <w:bCs/>
          <w:color w:val="000000"/>
          <w:kern w:val="0"/>
          <w:lang w:val="fr-FR" w:eastAsia="fr-FR"/>
          <w14:ligatures w14:val="none"/>
        </w:rPr>
        <w:t>suivi</w:t>
      </w:r>
      <w:r w:rsidR="00E743E5" w:rsidRPr="005C4592">
        <w:rPr>
          <w:rFonts w:ascii="Arial Narrow" w:eastAsia="Times New Roman" w:hAnsi="Arial Narrow" w:cs="Arial"/>
          <w:bCs/>
          <w:color w:val="000000"/>
          <w:kern w:val="0"/>
          <w:lang w:val="fr-FR" w:eastAsia="fr-FR"/>
          <w14:ligatures w14:val="none"/>
        </w:rPr>
        <w:t xml:space="preserve"> s’effectue à travers </w:t>
      </w:r>
      <w:r w:rsidRPr="005C4592">
        <w:rPr>
          <w:rFonts w:ascii="Arial Narrow" w:eastAsia="Times New Roman" w:hAnsi="Arial Narrow" w:cs="Arial"/>
          <w:bCs/>
          <w:color w:val="000000"/>
          <w:kern w:val="0"/>
          <w:lang w:val="fr-FR" w:eastAsia="fr-FR"/>
          <w14:ligatures w14:val="none"/>
        </w:rPr>
        <w:t>les personnes physiques ou morales de droit public ci-après</w:t>
      </w:r>
      <w:r w:rsidR="00E743E5" w:rsidRPr="005C4592">
        <w:rPr>
          <w:rFonts w:ascii="Arial Narrow" w:eastAsia="Times New Roman" w:hAnsi="Arial Narrow" w:cs="Arial"/>
          <w:bCs/>
          <w:color w:val="000000"/>
          <w:kern w:val="0"/>
          <w:lang w:val="fr-FR" w:eastAsia="fr-FR"/>
          <w14:ligatures w14:val="none"/>
        </w:rPr>
        <w:t xml:space="preserve"> :</w:t>
      </w:r>
    </w:p>
    <w:p w14:paraId="01E24768" w14:textId="3E739A84" w:rsidR="00E743E5" w:rsidRPr="005C4592" w:rsidRDefault="00E743E5" w:rsidP="00E743E5">
      <w:pPr>
        <w:tabs>
          <w:tab w:val="left" w:pos="1590"/>
        </w:tabs>
        <w:spacing w:after="0" w:line="276" w:lineRule="auto"/>
        <w:jc w:val="both"/>
        <w:rPr>
          <w:rFonts w:ascii="Arial Narrow" w:eastAsia="Times New Roman" w:hAnsi="Arial Narrow" w:cs="Arial"/>
          <w:bCs/>
          <w:color w:val="000000"/>
          <w:kern w:val="0"/>
          <w:sz w:val="24"/>
          <w:szCs w:val="24"/>
          <w:lang w:eastAsia="fr-FR"/>
          <w14:ligatures w14:val="none"/>
        </w:rPr>
      </w:pPr>
      <w:r w:rsidRPr="005C4592">
        <w:rPr>
          <w:rFonts w:ascii="Arial Narrow" w:eastAsia="Times New Roman" w:hAnsi="Arial Narrow" w:cs="Arial"/>
          <w:bCs/>
          <w:color w:val="000000"/>
          <w:kern w:val="0"/>
          <w:sz w:val="24"/>
          <w:szCs w:val="24"/>
          <w:lang w:val="fr-FR" w:eastAsia="fr-FR"/>
          <w14:ligatures w14:val="none"/>
        </w:rPr>
        <w:t>-le chef de service du marché ;</w:t>
      </w:r>
    </w:p>
    <w:p w14:paraId="60DA1A40" w14:textId="73FB97D6" w:rsidR="00E743E5" w:rsidRPr="005C4592" w:rsidRDefault="00E743E5" w:rsidP="00E743E5">
      <w:pPr>
        <w:tabs>
          <w:tab w:val="left" w:pos="1590"/>
        </w:tabs>
        <w:spacing w:after="0" w:line="276" w:lineRule="auto"/>
        <w:jc w:val="both"/>
        <w:rPr>
          <w:rFonts w:ascii="Arial Narrow" w:eastAsia="Times New Roman" w:hAnsi="Arial Narrow" w:cs="Arial"/>
          <w:bCs/>
          <w:color w:val="000000"/>
          <w:kern w:val="0"/>
          <w:sz w:val="24"/>
          <w:szCs w:val="24"/>
          <w:lang w:eastAsia="fr-FR"/>
          <w14:ligatures w14:val="none"/>
        </w:rPr>
      </w:pPr>
      <w:r w:rsidRPr="005C4592">
        <w:rPr>
          <w:rFonts w:ascii="Arial Narrow" w:eastAsia="Times New Roman" w:hAnsi="Arial Narrow" w:cs="Arial"/>
          <w:bCs/>
          <w:color w:val="000000"/>
          <w:kern w:val="0"/>
          <w:sz w:val="24"/>
          <w:szCs w:val="24"/>
          <w:lang w:val="fr-FR" w:eastAsia="fr-FR"/>
          <w14:ligatures w14:val="none"/>
        </w:rPr>
        <w:t>-l’ingénieur du marché ;</w:t>
      </w:r>
    </w:p>
    <w:p w14:paraId="4FA401A1" w14:textId="15FCDD70" w:rsidR="00E743E5" w:rsidRPr="005C4592" w:rsidRDefault="00E743E5" w:rsidP="00E743E5">
      <w:pPr>
        <w:tabs>
          <w:tab w:val="left" w:pos="1590"/>
        </w:tabs>
        <w:spacing w:after="0" w:line="276" w:lineRule="auto"/>
        <w:jc w:val="both"/>
        <w:rPr>
          <w:rFonts w:ascii="Arial Narrow" w:eastAsia="Times New Roman" w:hAnsi="Arial Narrow" w:cs="Arial"/>
          <w:bCs/>
          <w:color w:val="000000"/>
          <w:kern w:val="0"/>
          <w:sz w:val="24"/>
          <w:szCs w:val="24"/>
          <w:lang w:val="fr-FR" w:eastAsia="fr-FR"/>
          <w14:ligatures w14:val="none"/>
        </w:rPr>
      </w:pPr>
      <w:r w:rsidRPr="005C4592">
        <w:rPr>
          <w:rFonts w:ascii="Arial Narrow" w:eastAsia="Times New Roman" w:hAnsi="Arial Narrow" w:cs="Arial"/>
          <w:bCs/>
          <w:color w:val="000000"/>
          <w:kern w:val="0"/>
          <w:sz w:val="24"/>
          <w:szCs w:val="24"/>
          <w:lang w:val="fr-FR" w:eastAsia="fr-FR"/>
          <w14:ligatures w14:val="none"/>
        </w:rPr>
        <w:t>-le Maître d’œuvre</w:t>
      </w:r>
    </w:p>
    <w:p w14:paraId="0036C3E2" w14:textId="77777777" w:rsidR="00CB1F05" w:rsidRPr="005C4592" w:rsidRDefault="00CB1F05" w:rsidP="00F07144">
      <w:pPr>
        <w:tabs>
          <w:tab w:val="left" w:pos="1590"/>
        </w:tabs>
        <w:spacing w:after="0" w:line="276" w:lineRule="auto"/>
        <w:jc w:val="both"/>
        <w:rPr>
          <w:rFonts w:ascii="Arial Narrow" w:eastAsia="Times New Roman" w:hAnsi="Arial Narrow" w:cs="Arial"/>
          <w:b/>
          <w:color w:val="000000"/>
          <w:kern w:val="0"/>
          <w:sz w:val="24"/>
          <w:szCs w:val="24"/>
          <w:lang w:val="fr-FR" w:eastAsia="fr-FR"/>
          <w14:ligatures w14:val="none"/>
        </w:rPr>
      </w:pPr>
    </w:p>
    <w:p w14:paraId="2C3A6889" w14:textId="63B629AB" w:rsidR="00707941" w:rsidRPr="005C4592" w:rsidRDefault="00707941" w:rsidP="00707941">
      <w:pPr>
        <w:pStyle w:val="Paragraphedeliste"/>
        <w:numPr>
          <w:ilvl w:val="0"/>
          <w:numId w:val="8"/>
        </w:numPr>
        <w:tabs>
          <w:tab w:val="left" w:pos="1590"/>
        </w:tabs>
        <w:spacing w:after="0" w:line="276" w:lineRule="auto"/>
        <w:jc w:val="both"/>
        <w:rPr>
          <w:rFonts w:ascii="Arial Narrow" w:eastAsia="Times New Roman" w:hAnsi="Arial Narrow" w:cs="Arial"/>
          <w:bCs/>
          <w:color w:val="000000"/>
          <w:kern w:val="0"/>
          <w:sz w:val="24"/>
          <w:szCs w:val="24"/>
          <w:lang w:val="fr-FR" w:eastAsia="fr-FR"/>
          <w14:ligatures w14:val="none"/>
        </w:rPr>
      </w:pPr>
      <w:r w:rsidRPr="005C4592">
        <w:rPr>
          <w:rFonts w:ascii="Arial Narrow" w:eastAsia="Times New Roman" w:hAnsi="Arial Narrow" w:cs="Arial"/>
          <w:bCs/>
          <w:color w:val="000000"/>
          <w:kern w:val="0"/>
          <w:sz w:val="24"/>
          <w:szCs w:val="24"/>
          <w:lang w:val="fr-FR" w:eastAsia="fr-FR"/>
          <w14:ligatures w14:val="none"/>
        </w:rPr>
        <w:t xml:space="preserve">Le Chef de service du marché </w:t>
      </w:r>
      <w:r w:rsidR="008F4025" w:rsidRPr="005C4592">
        <w:rPr>
          <w:rFonts w:ascii="Arial Narrow" w:eastAsia="Times New Roman" w:hAnsi="Arial Narrow" w:cs="Arial"/>
          <w:bCs/>
          <w:color w:val="000000"/>
          <w:kern w:val="0"/>
          <w:sz w:val="24"/>
          <w:szCs w:val="24"/>
          <w:lang w:val="fr-FR" w:eastAsia="fr-FR"/>
          <w14:ligatures w14:val="none"/>
        </w:rPr>
        <w:t>assure une assistance générale à caractère administratif, financier et technique. La circulaire vient préciser les différents acteurs susceptibles de jouer ce rôle.</w:t>
      </w:r>
    </w:p>
    <w:p w14:paraId="2586E77C" w14:textId="585F90DA" w:rsidR="00707941" w:rsidRPr="005C4592" w:rsidRDefault="00707941" w:rsidP="00707941">
      <w:pPr>
        <w:pStyle w:val="Paragraphedeliste"/>
        <w:numPr>
          <w:ilvl w:val="0"/>
          <w:numId w:val="8"/>
        </w:numPr>
        <w:tabs>
          <w:tab w:val="left" w:pos="1590"/>
        </w:tabs>
        <w:spacing w:after="0" w:line="276" w:lineRule="auto"/>
        <w:jc w:val="both"/>
        <w:rPr>
          <w:rFonts w:ascii="Arial Narrow" w:eastAsia="Times New Roman" w:hAnsi="Arial Narrow" w:cs="Arial"/>
          <w:bCs/>
          <w:color w:val="000000"/>
          <w:kern w:val="0"/>
          <w:sz w:val="24"/>
          <w:szCs w:val="24"/>
          <w:lang w:eastAsia="fr-FR"/>
          <w14:ligatures w14:val="none"/>
        </w:rPr>
      </w:pPr>
      <w:r w:rsidRPr="005C4592">
        <w:rPr>
          <w:rFonts w:ascii="Arial Narrow" w:eastAsia="Times New Roman" w:hAnsi="Arial Narrow" w:cs="Arial"/>
          <w:bCs/>
          <w:color w:val="000000"/>
          <w:kern w:val="0"/>
          <w:sz w:val="24"/>
          <w:szCs w:val="24"/>
          <w:lang w:val="fr-FR" w:eastAsia="fr-FR"/>
          <w14:ligatures w14:val="none"/>
        </w:rPr>
        <w:t xml:space="preserve">L’Ingénieur </w:t>
      </w:r>
      <w:r w:rsidR="008F4025" w:rsidRPr="005C4592">
        <w:rPr>
          <w:rFonts w:ascii="Arial Narrow" w:eastAsia="Times New Roman" w:hAnsi="Arial Narrow" w:cs="Arial"/>
          <w:bCs/>
          <w:color w:val="000000"/>
          <w:kern w:val="0"/>
          <w:sz w:val="24"/>
          <w:szCs w:val="24"/>
          <w:lang w:val="fr-FR" w:eastAsia="fr-FR"/>
          <w14:ligatures w14:val="none"/>
        </w:rPr>
        <w:t xml:space="preserve">du marché assure le suivi </w:t>
      </w:r>
      <w:r w:rsidRPr="005C4592">
        <w:rPr>
          <w:rFonts w:ascii="Arial Narrow" w:eastAsia="Times New Roman" w:hAnsi="Arial Narrow" w:cs="Arial"/>
          <w:bCs/>
          <w:color w:val="000000"/>
          <w:kern w:val="0"/>
          <w:sz w:val="24"/>
          <w:szCs w:val="24"/>
          <w:lang w:val="fr-FR" w:eastAsia="fr-FR"/>
          <w14:ligatures w14:val="none"/>
        </w:rPr>
        <w:t>de l’exécution technico-financière du marché et rend compte au Chef de service du marché ;</w:t>
      </w:r>
    </w:p>
    <w:p w14:paraId="436B3612" w14:textId="2491B017" w:rsidR="00707941" w:rsidRPr="005C4592" w:rsidRDefault="00707941" w:rsidP="00707941">
      <w:pPr>
        <w:pStyle w:val="Paragraphedeliste"/>
        <w:numPr>
          <w:ilvl w:val="0"/>
          <w:numId w:val="8"/>
        </w:numPr>
        <w:tabs>
          <w:tab w:val="left" w:pos="1590"/>
        </w:tabs>
        <w:spacing w:after="0" w:line="276" w:lineRule="auto"/>
        <w:jc w:val="both"/>
        <w:rPr>
          <w:rFonts w:ascii="Arial Narrow" w:eastAsia="Times New Roman" w:hAnsi="Arial Narrow" w:cs="Arial"/>
          <w:bCs/>
          <w:color w:val="000000"/>
          <w:kern w:val="0"/>
          <w:sz w:val="24"/>
          <w:szCs w:val="24"/>
          <w:lang w:eastAsia="fr-FR"/>
          <w14:ligatures w14:val="none"/>
        </w:rPr>
      </w:pPr>
      <w:r w:rsidRPr="005C4592">
        <w:rPr>
          <w:rFonts w:ascii="Arial Narrow" w:eastAsia="Times New Roman" w:hAnsi="Arial Narrow" w:cs="Arial"/>
          <w:bCs/>
          <w:color w:val="000000"/>
          <w:kern w:val="0"/>
          <w:sz w:val="24"/>
          <w:szCs w:val="24"/>
          <w:lang w:val="fr-FR" w:eastAsia="fr-FR"/>
          <w14:ligatures w14:val="none"/>
        </w:rPr>
        <w:t>Le Ma</w:t>
      </w:r>
      <w:r w:rsidR="00387191" w:rsidRPr="005C4592">
        <w:rPr>
          <w:rFonts w:ascii="Arial Narrow" w:eastAsia="Times New Roman" w:hAnsi="Arial Narrow" w:cs="Arial"/>
          <w:bCs/>
          <w:color w:val="000000"/>
          <w:kern w:val="0"/>
          <w:sz w:val="24"/>
          <w:szCs w:val="24"/>
          <w:lang w:val="fr-FR" w:eastAsia="fr-FR"/>
          <w14:ligatures w14:val="none"/>
        </w:rPr>
        <w:t>î</w:t>
      </w:r>
      <w:r w:rsidRPr="005C4592">
        <w:rPr>
          <w:rFonts w:ascii="Arial Narrow" w:eastAsia="Times New Roman" w:hAnsi="Arial Narrow" w:cs="Arial"/>
          <w:bCs/>
          <w:color w:val="000000"/>
          <w:kern w:val="0"/>
          <w:sz w:val="24"/>
          <w:szCs w:val="24"/>
          <w:lang w:val="fr-FR" w:eastAsia="fr-FR"/>
          <w14:ligatures w14:val="none"/>
        </w:rPr>
        <w:t>tre d’œuvre quan</w:t>
      </w:r>
      <w:r w:rsidR="00A14E53" w:rsidRPr="005C4592">
        <w:rPr>
          <w:rFonts w:ascii="Arial Narrow" w:eastAsia="Times New Roman" w:hAnsi="Arial Narrow" w:cs="Arial"/>
          <w:bCs/>
          <w:color w:val="000000"/>
          <w:kern w:val="0"/>
          <w:sz w:val="24"/>
          <w:szCs w:val="24"/>
          <w:lang w:val="fr-FR" w:eastAsia="fr-FR"/>
          <w14:ligatures w14:val="none"/>
        </w:rPr>
        <w:t>t</w:t>
      </w:r>
      <w:r w:rsidRPr="005C4592">
        <w:rPr>
          <w:rFonts w:ascii="Arial Narrow" w:eastAsia="Times New Roman" w:hAnsi="Arial Narrow" w:cs="Arial"/>
          <w:bCs/>
          <w:color w:val="000000"/>
          <w:kern w:val="0"/>
          <w:sz w:val="24"/>
          <w:szCs w:val="24"/>
          <w:lang w:val="fr-FR" w:eastAsia="fr-FR"/>
          <w14:ligatures w14:val="none"/>
        </w:rPr>
        <w:t xml:space="preserve"> à lui, veille au suivi de l’exécution technico-financière du marché et rend compte à l’Ingénieur</w:t>
      </w:r>
      <w:r w:rsidR="008F4025" w:rsidRPr="005C4592">
        <w:rPr>
          <w:rFonts w:ascii="Arial Narrow" w:eastAsia="Times New Roman" w:hAnsi="Arial Narrow" w:cs="Arial"/>
          <w:bCs/>
          <w:color w:val="000000"/>
          <w:kern w:val="0"/>
          <w:sz w:val="24"/>
          <w:szCs w:val="24"/>
          <w:lang w:val="fr-FR" w:eastAsia="fr-FR"/>
          <w14:ligatures w14:val="none"/>
        </w:rPr>
        <w:t xml:space="preserve"> du marché,</w:t>
      </w:r>
      <w:r w:rsidRPr="005C4592">
        <w:rPr>
          <w:rFonts w:ascii="Arial Narrow" w:eastAsia="Times New Roman" w:hAnsi="Arial Narrow" w:cs="Arial"/>
          <w:bCs/>
          <w:color w:val="000000"/>
          <w:kern w:val="0"/>
          <w:sz w:val="24"/>
          <w:szCs w:val="24"/>
          <w:lang w:val="fr-FR" w:eastAsia="fr-FR"/>
          <w14:ligatures w14:val="none"/>
        </w:rPr>
        <w:t xml:space="preserve"> au Chef de service</w:t>
      </w:r>
      <w:r w:rsidR="008F4025" w:rsidRPr="005C4592">
        <w:rPr>
          <w:rFonts w:ascii="Arial Narrow" w:eastAsia="Times New Roman" w:hAnsi="Arial Narrow" w:cs="Arial"/>
          <w:bCs/>
          <w:color w:val="000000"/>
          <w:kern w:val="0"/>
          <w:sz w:val="24"/>
          <w:szCs w:val="24"/>
          <w:lang w:val="fr-FR" w:eastAsia="fr-FR"/>
          <w14:ligatures w14:val="none"/>
        </w:rPr>
        <w:t xml:space="preserve"> du marché</w:t>
      </w:r>
      <w:r w:rsidRPr="005C4592">
        <w:rPr>
          <w:rFonts w:ascii="Arial Narrow" w:eastAsia="Times New Roman" w:hAnsi="Arial Narrow" w:cs="Arial"/>
          <w:bCs/>
          <w:color w:val="000000"/>
          <w:kern w:val="0"/>
          <w:sz w:val="24"/>
          <w:szCs w:val="24"/>
          <w:lang w:val="fr-FR" w:eastAsia="fr-FR"/>
          <w14:ligatures w14:val="none"/>
        </w:rPr>
        <w:t xml:space="preserve"> et au MO</w:t>
      </w:r>
      <w:r w:rsidR="008F4025" w:rsidRPr="005C4592">
        <w:rPr>
          <w:rFonts w:ascii="Arial Narrow" w:eastAsia="Times New Roman" w:hAnsi="Arial Narrow" w:cs="Arial"/>
          <w:bCs/>
          <w:color w:val="000000"/>
          <w:kern w:val="0"/>
          <w:sz w:val="24"/>
          <w:szCs w:val="24"/>
          <w:lang w:val="fr-FR" w:eastAsia="fr-FR"/>
          <w14:ligatures w14:val="none"/>
        </w:rPr>
        <w:t xml:space="preserve"> ou au MOD</w:t>
      </w:r>
      <w:r w:rsidRPr="005C4592">
        <w:rPr>
          <w:rFonts w:ascii="Arial Narrow" w:eastAsia="Times New Roman" w:hAnsi="Arial Narrow" w:cs="Arial"/>
          <w:bCs/>
          <w:color w:val="000000"/>
          <w:kern w:val="0"/>
          <w:sz w:val="24"/>
          <w:szCs w:val="24"/>
          <w:lang w:val="fr-FR" w:eastAsia="fr-FR"/>
          <w14:ligatures w14:val="none"/>
        </w:rPr>
        <w:t>.</w:t>
      </w:r>
    </w:p>
    <w:p w14:paraId="2CE8A721" w14:textId="77777777" w:rsidR="00A3775F" w:rsidRPr="005C4592" w:rsidRDefault="00A3775F" w:rsidP="00A3775F">
      <w:pPr>
        <w:pStyle w:val="Paragraphedeliste"/>
        <w:tabs>
          <w:tab w:val="left" w:pos="1590"/>
        </w:tabs>
        <w:spacing w:after="0" w:line="276" w:lineRule="auto"/>
        <w:jc w:val="both"/>
        <w:rPr>
          <w:rFonts w:ascii="Arial Narrow" w:eastAsia="Times New Roman" w:hAnsi="Arial Narrow" w:cs="Arial"/>
          <w:bCs/>
          <w:color w:val="000000"/>
          <w:kern w:val="0"/>
          <w:sz w:val="24"/>
          <w:szCs w:val="24"/>
          <w:lang w:eastAsia="fr-FR"/>
          <w14:ligatures w14:val="none"/>
        </w:rPr>
      </w:pPr>
    </w:p>
    <w:p w14:paraId="4A5D1677" w14:textId="420CD696" w:rsidR="00707941" w:rsidRPr="005C4592" w:rsidRDefault="00A14E53" w:rsidP="00A14E53">
      <w:pPr>
        <w:tabs>
          <w:tab w:val="left" w:pos="1590"/>
        </w:tabs>
        <w:spacing w:after="0" w:line="276" w:lineRule="auto"/>
        <w:jc w:val="both"/>
        <w:rPr>
          <w:rFonts w:ascii="Arial Narrow" w:eastAsia="Times New Roman" w:hAnsi="Arial Narrow" w:cs="Arial"/>
          <w:b/>
          <w:bCs/>
          <w:color w:val="000000"/>
          <w:kern w:val="0"/>
          <w:sz w:val="24"/>
          <w:szCs w:val="24"/>
          <w:lang w:val="fr-FR" w:eastAsia="fr-FR"/>
          <w14:ligatures w14:val="none"/>
        </w:rPr>
      </w:pPr>
      <w:r w:rsidRPr="005C4592">
        <w:rPr>
          <w:rFonts w:ascii="Arial Narrow" w:eastAsia="Times New Roman" w:hAnsi="Arial Narrow" w:cs="Arial"/>
          <w:b/>
          <w:color w:val="000000"/>
          <w:kern w:val="0"/>
          <w:sz w:val="24"/>
          <w:szCs w:val="24"/>
          <w:lang w:val="fr-FR" w:eastAsia="fr-FR"/>
          <w14:ligatures w14:val="none"/>
        </w:rPr>
        <w:t xml:space="preserve">III.2 : </w:t>
      </w:r>
      <w:r w:rsidR="00A3775F" w:rsidRPr="005C4592">
        <w:rPr>
          <w:rFonts w:ascii="Arial Narrow" w:eastAsia="Times New Roman" w:hAnsi="Arial Narrow" w:cs="Arial"/>
          <w:b/>
          <w:bCs/>
          <w:color w:val="000000"/>
          <w:kern w:val="0"/>
          <w:sz w:val="24"/>
          <w:szCs w:val="24"/>
          <w:lang w:val="fr-FR" w:eastAsia="fr-FR"/>
          <w14:ligatures w14:val="none"/>
        </w:rPr>
        <w:t>Contrôle externe de l’exécution des marchés publics par le MINMAP (art 47 du Code des Marchés Publics)</w:t>
      </w:r>
    </w:p>
    <w:p w14:paraId="1E8AD60E" w14:textId="77777777" w:rsidR="00387191" w:rsidRPr="005C4592" w:rsidRDefault="00387191" w:rsidP="00A14E53">
      <w:pPr>
        <w:tabs>
          <w:tab w:val="left" w:pos="1590"/>
        </w:tabs>
        <w:spacing w:after="0" w:line="276" w:lineRule="auto"/>
        <w:jc w:val="both"/>
        <w:rPr>
          <w:rFonts w:ascii="Arial Narrow" w:eastAsia="Times New Roman" w:hAnsi="Arial Narrow" w:cs="Arial"/>
          <w:b/>
          <w:bCs/>
          <w:color w:val="000000"/>
          <w:kern w:val="0"/>
          <w:sz w:val="24"/>
          <w:szCs w:val="24"/>
          <w:lang w:val="fr-FR" w:eastAsia="fr-FR"/>
          <w14:ligatures w14:val="none"/>
        </w:rPr>
      </w:pPr>
    </w:p>
    <w:p w14:paraId="38F1E3F1" w14:textId="213F902D" w:rsidR="00675593" w:rsidRPr="005C4592" w:rsidRDefault="00675593" w:rsidP="00A14E53">
      <w:pPr>
        <w:tabs>
          <w:tab w:val="left" w:pos="1590"/>
        </w:tabs>
        <w:spacing w:after="0" w:line="276" w:lineRule="auto"/>
        <w:jc w:val="both"/>
        <w:rPr>
          <w:rFonts w:ascii="Arial Narrow" w:eastAsia="Times New Roman" w:hAnsi="Arial Narrow" w:cs="Arial"/>
          <w:color w:val="000000"/>
          <w:kern w:val="0"/>
          <w:sz w:val="24"/>
          <w:szCs w:val="24"/>
          <w:lang w:val="fr-FR" w:eastAsia="fr-FR"/>
          <w14:ligatures w14:val="none"/>
        </w:rPr>
      </w:pPr>
      <w:r w:rsidRPr="005C4592">
        <w:rPr>
          <w:rFonts w:ascii="Arial Narrow" w:eastAsia="Times New Roman" w:hAnsi="Arial Narrow" w:cs="Arial"/>
          <w:color w:val="000000"/>
          <w:kern w:val="0"/>
          <w:sz w:val="24"/>
          <w:szCs w:val="24"/>
          <w:lang w:val="fr-FR" w:eastAsia="fr-FR"/>
          <w14:ligatures w14:val="none"/>
        </w:rPr>
        <w:lastRenderedPageBreak/>
        <w:t xml:space="preserve">Le MINMAP exerce entre autres le contrôle de l’exécution des marchés à travers les points ci-après :  </w:t>
      </w:r>
    </w:p>
    <w:p w14:paraId="2B441720" w14:textId="77777777" w:rsidR="00E92A51" w:rsidRPr="005C4592" w:rsidRDefault="00E92A51" w:rsidP="00A14E53">
      <w:pPr>
        <w:tabs>
          <w:tab w:val="left" w:pos="1590"/>
        </w:tabs>
        <w:spacing w:after="0" w:line="276" w:lineRule="auto"/>
        <w:jc w:val="both"/>
        <w:rPr>
          <w:rFonts w:ascii="Arial Narrow" w:eastAsia="Times New Roman" w:hAnsi="Arial Narrow" w:cs="Arial"/>
          <w:color w:val="000000"/>
          <w:kern w:val="0"/>
          <w:sz w:val="16"/>
          <w:szCs w:val="16"/>
          <w:lang w:val="fr-FR" w:eastAsia="fr-FR"/>
          <w14:ligatures w14:val="none"/>
        </w:rPr>
      </w:pPr>
    </w:p>
    <w:p w14:paraId="6A45317D" w14:textId="09016D0D" w:rsidR="00222E92" w:rsidRPr="005C4592" w:rsidRDefault="00E92A51" w:rsidP="00222E92">
      <w:pPr>
        <w:tabs>
          <w:tab w:val="left" w:pos="1590"/>
        </w:tabs>
        <w:spacing w:after="0" w:line="276" w:lineRule="auto"/>
        <w:jc w:val="both"/>
        <w:rPr>
          <w:rFonts w:ascii="Arial Narrow" w:eastAsia="Times New Roman" w:hAnsi="Arial Narrow" w:cs="Arial"/>
          <w:b/>
          <w:bCs/>
          <w:color w:val="000000"/>
          <w:kern w:val="0"/>
          <w:sz w:val="24"/>
          <w:szCs w:val="24"/>
          <w:lang w:eastAsia="fr-FR"/>
          <w14:ligatures w14:val="none"/>
        </w:rPr>
      </w:pPr>
      <w:r w:rsidRPr="005C4592">
        <w:rPr>
          <w:rFonts w:ascii="Arial Narrow" w:eastAsia="Times New Roman" w:hAnsi="Arial Narrow" w:cs="Arial"/>
          <w:b/>
          <w:bCs/>
          <w:color w:val="000000"/>
          <w:kern w:val="0"/>
          <w:sz w:val="24"/>
          <w:szCs w:val="24"/>
          <w:lang w:val="fr-FR" w:eastAsia="fr-FR"/>
          <w14:ligatures w14:val="none"/>
        </w:rPr>
        <w:t>a)</w:t>
      </w:r>
      <w:r w:rsidR="00222E92" w:rsidRPr="005C4592">
        <w:rPr>
          <w:rFonts w:ascii="Arial Narrow" w:eastAsia="Times New Roman" w:hAnsi="Arial Narrow" w:cs="Arial"/>
          <w:b/>
          <w:bCs/>
          <w:color w:val="000000"/>
          <w:kern w:val="0"/>
          <w:sz w:val="24"/>
          <w:szCs w:val="24"/>
          <w:lang w:val="fr-FR" w:eastAsia="fr-FR"/>
          <w14:ligatures w14:val="none"/>
        </w:rPr>
        <w:t xml:space="preserve"> Vérification après la signature d’un marché, de son adéquation avec le dossier </w:t>
      </w:r>
      <w:r w:rsidR="0022562D" w:rsidRPr="005C4592">
        <w:rPr>
          <w:rFonts w:ascii="Arial Narrow" w:eastAsia="Times New Roman" w:hAnsi="Arial Narrow" w:cs="Arial"/>
          <w:b/>
          <w:bCs/>
          <w:color w:val="000000"/>
          <w:kern w:val="0"/>
          <w:sz w:val="24"/>
          <w:szCs w:val="24"/>
          <w:lang w:val="fr-FR" w:eastAsia="fr-FR"/>
          <w14:ligatures w14:val="none"/>
        </w:rPr>
        <w:t>D</w:t>
      </w:r>
      <w:r w:rsidR="00222E92" w:rsidRPr="005C4592">
        <w:rPr>
          <w:rFonts w:ascii="Arial Narrow" w:eastAsia="Times New Roman" w:hAnsi="Arial Narrow" w:cs="Arial"/>
          <w:b/>
          <w:bCs/>
          <w:color w:val="000000"/>
          <w:kern w:val="0"/>
          <w:sz w:val="24"/>
          <w:szCs w:val="24"/>
          <w:lang w:val="fr-FR" w:eastAsia="fr-FR"/>
          <w14:ligatures w14:val="none"/>
        </w:rPr>
        <w:t>’</w:t>
      </w:r>
      <w:r w:rsidR="0022562D" w:rsidRPr="005C4592">
        <w:rPr>
          <w:rFonts w:ascii="Arial Narrow" w:eastAsia="Times New Roman" w:hAnsi="Arial Narrow" w:cs="Arial"/>
          <w:b/>
          <w:bCs/>
          <w:color w:val="000000"/>
          <w:kern w:val="0"/>
          <w:sz w:val="24"/>
          <w:szCs w:val="24"/>
          <w:lang w:val="fr-FR" w:eastAsia="fr-FR"/>
          <w14:ligatures w14:val="none"/>
        </w:rPr>
        <w:t>A</w:t>
      </w:r>
      <w:r w:rsidR="00222E92" w:rsidRPr="005C4592">
        <w:rPr>
          <w:rFonts w:ascii="Arial Narrow" w:eastAsia="Times New Roman" w:hAnsi="Arial Narrow" w:cs="Arial"/>
          <w:b/>
          <w:bCs/>
          <w:color w:val="000000"/>
          <w:kern w:val="0"/>
          <w:sz w:val="24"/>
          <w:szCs w:val="24"/>
          <w:lang w:val="fr-FR" w:eastAsia="fr-FR"/>
          <w14:ligatures w14:val="none"/>
        </w:rPr>
        <w:t>ppel d’</w:t>
      </w:r>
      <w:r w:rsidR="0022562D" w:rsidRPr="005C4592">
        <w:rPr>
          <w:rFonts w:ascii="Arial Narrow" w:eastAsia="Times New Roman" w:hAnsi="Arial Narrow" w:cs="Arial"/>
          <w:b/>
          <w:bCs/>
          <w:color w:val="000000"/>
          <w:kern w:val="0"/>
          <w:sz w:val="24"/>
          <w:szCs w:val="24"/>
          <w:lang w:val="fr-FR" w:eastAsia="fr-FR"/>
          <w14:ligatures w14:val="none"/>
        </w:rPr>
        <w:t>O</w:t>
      </w:r>
      <w:r w:rsidR="00222E92" w:rsidRPr="005C4592">
        <w:rPr>
          <w:rFonts w:ascii="Arial Narrow" w:eastAsia="Times New Roman" w:hAnsi="Arial Narrow" w:cs="Arial"/>
          <w:b/>
          <w:bCs/>
          <w:color w:val="000000"/>
          <w:kern w:val="0"/>
          <w:sz w:val="24"/>
          <w:szCs w:val="24"/>
          <w:lang w:val="fr-FR" w:eastAsia="fr-FR"/>
          <w14:ligatures w14:val="none"/>
        </w:rPr>
        <w:t>ffres, la décision d’attribution et l’offre du cocontractant retenu.</w:t>
      </w:r>
    </w:p>
    <w:p w14:paraId="6B7F3E13" w14:textId="77777777" w:rsidR="00222E92" w:rsidRPr="005C4592" w:rsidRDefault="00222E92" w:rsidP="00222E92">
      <w:pPr>
        <w:tabs>
          <w:tab w:val="left" w:pos="1590"/>
        </w:tabs>
        <w:spacing w:after="0" w:line="276" w:lineRule="auto"/>
        <w:jc w:val="both"/>
        <w:rPr>
          <w:rFonts w:ascii="Arial Narrow" w:eastAsia="Times New Roman" w:hAnsi="Arial Narrow" w:cs="Arial"/>
          <w:color w:val="000000"/>
          <w:kern w:val="0"/>
          <w:sz w:val="24"/>
          <w:szCs w:val="24"/>
          <w:lang w:val="fr-FR" w:eastAsia="fr-FR"/>
          <w14:ligatures w14:val="none"/>
        </w:rPr>
      </w:pPr>
      <w:r w:rsidRPr="005C4592">
        <w:rPr>
          <w:rFonts w:ascii="Arial Narrow" w:eastAsia="Times New Roman" w:hAnsi="Arial Narrow" w:cs="Arial"/>
          <w:color w:val="000000"/>
          <w:kern w:val="0"/>
          <w:sz w:val="24"/>
          <w:szCs w:val="24"/>
          <w:lang w:val="fr-FR" w:eastAsia="fr-FR"/>
          <w14:ligatures w14:val="none"/>
        </w:rPr>
        <w:t>Il s’agit pour le MINMAP de vérifier la conformité des clauses contractuelles avec les termes contenus dans le DAO ayant conduit à la signature du marché proprement dit (CCTP, TDR, CCAP, etc.).</w:t>
      </w:r>
    </w:p>
    <w:p w14:paraId="2B9469BE" w14:textId="77777777" w:rsidR="00222E92" w:rsidRPr="005C4592" w:rsidRDefault="00222E92" w:rsidP="00222E92">
      <w:pPr>
        <w:tabs>
          <w:tab w:val="left" w:pos="1590"/>
        </w:tabs>
        <w:spacing w:after="0" w:line="276" w:lineRule="auto"/>
        <w:jc w:val="both"/>
        <w:rPr>
          <w:rFonts w:ascii="Arial Narrow" w:eastAsia="Times New Roman" w:hAnsi="Arial Narrow" w:cs="Arial"/>
          <w:color w:val="000000"/>
          <w:kern w:val="0"/>
          <w:sz w:val="16"/>
          <w:szCs w:val="16"/>
          <w:u w:val="single"/>
          <w:lang w:val="fr-FR" w:eastAsia="fr-FR"/>
          <w14:ligatures w14:val="none"/>
        </w:rPr>
      </w:pPr>
    </w:p>
    <w:p w14:paraId="391DC557" w14:textId="0F714FE4" w:rsidR="00222E92" w:rsidRPr="005C4592" w:rsidRDefault="00E92A51" w:rsidP="00222E92">
      <w:pPr>
        <w:tabs>
          <w:tab w:val="left" w:pos="1590"/>
        </w:tabs>
        <w:spacing w:after="0" w:line="276" w:lineRule="auto"/>
        <w:jc w:val="both"/>
        <w:rPr>
          <w:rFonts w:ascii="Arial Narrow" w:eastAsia="Times New Roman" w:hAnsi="Arial Narrow" w:cs="Arial"/>
          <w:b/>
          <w:bCs/>
          <w:color w:val="000000"/>
          <w:kern w:val="0"/>
          <w:sz w:val="24"/>
          <w:szCs w:val="24"/>
          <w:lang w:eastAsia="fr-FR"/>
          <w14:ligatures w14:val="none"/>
        </w:rPr>
      </w:pPr>
      <w:r w:rsidRPr="005C4592">
        <w:rPr>
          <w:rFonts w:ascii="Arial Narrow" w:eastAsia="Times New Roman" w:hAnsi="Arial Narrow" w:cs="Arial"/>
          <w:b/>
          <w:bCs/>
          <w:color w:val="000000"/>
          <w:kern w:val="0"/>
          <w:sz w:val="24"/>
          <w:szCs w:val="24"/>
          <w:lang w:val="fr-FR" w:eastAsia="fr-FR"/>
          <w14:ligatures w14:val="none"/>
        </w:rPr>
        <w:t xml:space="preserve">b) </w:t>
      </w:r>
      <w:r w:rsidR="00222E92" w:rsidRPr="005C4592">
        <w:rPr>
          <w:rFonts w:ascii="Arial Narrow" w:eastAsia="Times New Roman" w:hAnsi="Arial Narrow" w:cs="Arial"/>
          <w:b/>
          <w:bCs/>
          <w:color w:val="000000"/>
          <w:kern w:val="0"/>
          <w:sz w:val="24"/>
          <w:szCs w:val="24"/>
          <w:lang w:val="fr-FR" w:eastAsia="fr-FR"/>
          <w14:ligatures w14:val="none"/>
        </w:rPr>
        <w:t xml:space="preserve">Contrôle </w:t>
      </w:r>
      <w:r w:rsidR="0022562D" w:rsidRPr="005C4592">
        <w:rPr>
          <w:rFonts w:ascii="Arial Narrow" w:eastAsia="Times New Roman" w:hAnsi="Arial Narrow" w:cs="Arial"/>
          <w:b/>
          <w:bCs/>
          <w:color w:val="000000"/>
          <w:kern w:val="0"/>
          <w:sz w:val="24"/>
          <w:szCs w:val="24"/>
          <w:lang w:val="fr-FR" w:eastAsia="fr-FR"/>
          <w14:ligatures w14:val="none"/>
        </w:rPr>
        <w:t>à</w:t>
      </w:r>
      <w:r w:rsidR="00222E92" w:rsidRPr="005C4592">
        <w:rPr>
          <w:rFonts w:ascii="Arial Narrow" w:eastAsia="Times New Roman" w:hAnsi="Arial Narrow" w:cs="Arial"/>
          <w:b/>
          <w:bCs/>
          <w:color w:val="000000"/>
          <w:kern w:val="0"/>
          <w:sz w:val="24"/>
          <w:szCs w:val="24"/>
          <w:lang w:val="fr-FR" w:eastAsia="fr-FR"/>
          <w14:ligatures w14:val="none"/>
        </w:rPr>
        <w:t xml:space="preserve"> posteriori de l'adéquation entre les prestations facturées, les paiements effectués et les prestations réalisées</w:t>
      </w:r>
    </w:p>
    <w:p w14:paraId="0C2FB910" w14:textId="77777777" w:rsidR="00E92A51" w:rsidRPr="005C4592" w:rsidRDefault="00222E92" w:rsidP="00E92A51">
      <w:pPr>
        <w:tabs>
          <w:tab w:val="left" w:pos="1590"/>
        </w:tabs>
        <w:spacing w:after="0" w:line="276" w:lineRule="auto"/>
        <w:jc w:val="both"/>
        <w:rPr>
          <w:rFonts w:ascii="Arial Narrow" w:eastAsia="Times New Roman" w:hAnsi="Arial Narrow" w:cs="Arial"/>
          <w:color w:val="000000"/>
          <w:kern w:val="0"/>
          <w:sz w:val="24"/>
          <w:szCs w:val="24"/>
          <w:lang w:eastAsia="fr-FR"/>
          <w14:ligatures w14:val="none"/>
        </w:rPr>
      </w:pPr>
      <w:r w:rsidRPr="005C4592">
        <w:rPr>
          <w:rFonts w:ascii="Arial Narrow" w:eastAsia="Times New Roman" w:hAnsi="Arial Narrow" w:cs="Arial"/>
          <w:color w:val="000000"/>
          <w:kern w:val="0"/>
          <w:sz w:val="24"/>
          <w:szCs w:val="24"/>
          <w:lang w:val="fr-FR" w:eastAsia="fr-FR"/>
          <w14:ligatures w14:val="none"/>
        </w:rPr>
        <w:t xml:space="preserve">Le MINMAP reçoit une copie des décomptes provisoires signés par les autres acteurs (Maître d’œuvre, Ingénieur du Marché, Chef de Service du Marché et Maître d’Ouvrage). </w:t>
      </w:r>
    </w:p>
    <w:p w14:paraId="7FE74F1B" w14:textId="77777777" w:rsidR="00E92A51" w:rsidRPr="005C4592" w:rsidRDefault="00E92A51" w:rsidP="00E92A51">
      <w:pPr>
        <w:tabs>
          <w:tab w:val="left" w:pos="1590"/>
        </w:tabs>
        <w:spacing w:after="0" w:line="276" w:lineRule="auto"/>
        <w:jc w:val="both"/>
        <w:rPr>
          <w:rFonts w:ascii="Arial Narrow" w:eastAsia="Times New Roman" w:hAnsi="Arial Narrow" w:cs="Arial"/>
          <w:color w:val="000000"/>
          <w:kern w:val="0"/>
          <w:sz w:val="16"/>
          <w:szCs w:val="16"/>
          <w:lang w:eastAsia="fr-FR"/>
          <w14:ligatures w14:val="none"/>
        </w:rPr>
      </w:pPr>
    </w:p>
    <w:p w14:paraId="545D35A6" w14:textId="6338B821" w:rsidR="00A3775F" w:rsidRPr="005C4592" w:rsidRDefault="008A1244" w:rsidP="00E92A51">
      <w:pPr>
        <w:pStyle w:val="Paragraphedeliste"/>
        <w:numPr>
          <w:ilvl w:val="0"/>
          <w:numId w:val="9"/>
        </w:numPr>
        <w:tabs>
          <w:tab w:val="left" w:pos="1590"/>
        </w:tabs>
        <w:spacing w:after="0" w:line="276" w:lineRule="auto"/>
        <w:ind w:left="284" w:hanging="284"/>
        <w:jc w:val="both"/>
        <w:rPr>
          <w:rFonts w:ascii="Arial Narrow" w:eastAsia="Times New Roman" w:hAnsi="Arial Narrow" w:cs="Arial"/>
          <w:b/>
          <w:bCs/>
          <w:color w:val="000000"/>
          <w:kern w:val="0"/>
          <w:sz w:val="24"/>
          <w:szCs w:val="24"/>
          <w:lang w:eastAsia="fr-FR"/>
          <w14:ligatures w14:val="none"/>
        </w:rPr>
      </w:pPr>
      <w:r w:rsidRPr="005C4592">
        <w:rPr>
          <w:rFonts w:ascii="Arial Narrow" w:eastAsia="Times New Roman" w:hAnsi="Arial Narrow" w:cs="Arial"/>
          <w:b/>
          <w:bCs/>
          <w:color w:val="000000"/>
          <w:kern w:val="0"/>
          <w:sz w:val="24"/>
          <w:szCs w:val="24"/>
          <w:lang w:val="fr-FR" w:eastAsia="fr-FR"/>
          <w14:ligatures w14:val="none"/>
        </w:rPr>
        <w:t>Participation aux opérations de réception, en qualité d’observateur.</w:t>
      </w:r>
    </w:p>
    <w:p w14:paraId="272AC61A" w14:textId="77777777" w:rsidR="00947A65" w:rsidRPr="005C4592" w:rsidRDefault="008A1244" w:rsidP="00947A65">
      <w:pPr>
        <w:spacing w:after="0" w:line="276" w:lineRule="auto"/>
        <w:jc w:val="both"/>
        <w:rPr>
          <w:rFonts w:ascii="Arial Narrow" w:eastAsia="Times New Roman" w:hAnsi="Arial Narrow" w:cs="Arial"/>
          <w:bCs/>
          <w:color w:val="000000"/>
          <w:kern w:val="0"/>
          <w:sz w:val="24"/>
          <w:szCs w:val="24"/>
          <w:lang w:val="fr-FR" w:eastAsia="fr-FR"/>
          <w14:ligatures w14:val="none"/>
        </w:rPr>
      </w:pPr>
      <w:r w:rsidRPr="005C4592">
        <w:rPr>
          <w:rFonts w:ascii="Arial Narrow" w:eastAsia="Times New Roman" w:hAnsi="Arial Narrow" w:cs="Arial"/>
          <w:bCs/>
          <w:color w:val="000000"/>
          <w:kern w:val="0"/>
          <w:sz w:val="24"/>
          <w:szCs w:val="24"/>
          <w:lang w:val="fr-FR" w:eastAsia="fr-FR"/>
          <w14:ligatures w14:val="none"/>
        </w:rPr>
        <w:t>Le MINMAP assiste aux travaux des commissions de recettes techniques et de réceptions des prestations ou travaux en qualité « d’observateur ». L’observateur bénéficie ainsi du recul pendant cette phase, afin d’agir immédiatement en cas de manquements, de mauvaises pratiques ou de dérives constatés.</w:t>
      </w:r>
    </w:p>
    <w:p w14:paraId="76C70F2D" w14:textId="77777777" w:rsidR="00947A65" w:rsidRPr="005C4592" w:rsidRDefault="00947A65" w:rsidP="00947A65">
      <w:pPr>
        <w:spacing w:after="0" w:line="276" w:lineRule="auto"/>
        <w:jc w:val="both"/>
        <w:rPr>
          <w:rFonts w:ascii="Arial Narrow" w:eastAsia="Times New Roman" w:hAnsi="Arial Narrow" w:cs="Arial"/>
          <w:b/>
          <w:color w:val="000000"/>
          <w:kern w:val="0"/>
          <w:sz w:val="16"/>
          <w:szCs w:val="16"/>
          <w:lang w:val="fr-FR" w:eastAsia="fr-FR"/>
          <w14:ligatures w14:val="none"/>
        </w:rPr>
      </w:pPr>
    </w:p>
    <w:p w14:paraId="30D66172" w14:textId="74B35716" w:rsidR="00641F43" w:rsidRPr="005C4592" w:rsidRDefault="00641F43" w:rsidP="00947A65">
      <w:pPr>
        <w:pStyle w:val="Paragraphedeliste"/>
        <w:numPr>
          <w:ilvl w:val="0"/>
          <w:numId w:val="8"/>
        </w:numPr>
        <w:spacing w:after="0" w:line="276" w:lineRule="auto"/>
        <w:jc w:val="both"/>
        <w:rPr>
          <w:rFonts w:ascii="Arial Narrow" w:eastAsia="Times New Roman" w:hAnsi="Arial Narrow" w:cs="Arial"/>
          <w:b/>
          <w:color w:val="000000"/>
          <w:kern w:val="0"/>
          <w:sz w:val="24"/>
          <w:szCs w:val="24"/>
          <w:lang w:eastAsia="fr-FR"/>
          <w14:ligatures w14:val="none"/>
        </w:rPr>
      </w:pPr>
      <w:r w:rsidRPr="005C4592">
        <w:rPr>
          <w:rFonts w:ascii="Arial Narrow" w:eastAsia="Times New Roman" w:hAnsi="Arial Narrow" w:cs="Arial"/>
          <w:b/>
          <w:bCs/>
          <w:color w:val="000000"/>
          <w:kern w:val="0"/>
          <w:sz w:val="24"/>
          <w:szCs w:val="24"/>
          <w:lang w:val="fr-FR" w:eastAsia="fr-FR"/>
          <w14:ligatures w14:val="none"/>
        </w:rPr>
        <w:t>Vérification du document comptable du marché.</w:t>
      </w:r>
    </w:p>
    <w:p w14:paraId="4461959A" w14:textId="77777777" w:rsidR="00641F43" w:rsidRPr="005C4592" w:rsidRDefault="00641F43" w:rsidP="00641F43">
      <w:pPr>
        <w:spacing w:after="0" w:line="276" w:lineRule="auto"/>
        <w:jc w:val="both"/>
        <w:rPr>
          <w:rFonts w:ascii="Arial Narrow" w:eastAsia="Times New Roman" w:hAnsi="Arial Narrow" w:cs="Arial"/>
          <w:bCs/>
          <w:color w:val="000000"/>
          <w:kern w:val="0"/>
          <w:sz w:val="24"/>
          <w:szCs w:val="24"/>
          <w:lang w:val="fr-FR" w:eastAsia="fr-FR"/>
          <w14:ligatures w14:val="none"/>
        </w:rPr>
      </w:pPr>
      <w:r w:rsidRPr="005C4592">
        <w:rPr>
          <w:rFonts w:ascii="Arial Narrow" w:eastAsia="Times New Roman" w:hAnsi="Arial Narrow" w:cs="Arial"/>
          <w:bCs/>
          <w:color w:val="000000"/>
          <w:kern w:val="0"/>
          <w:sz w:val="24"/>
          <w:szCs w:val="24"/>
          <w:lang w:val="fr-FR" w:eastAsia="fr-FR"/>
          <w14:ligatures w14:val="none"/>
        </w:rPr>
        <w:t>D’après les dispositions de l’article 126 du CMP, le cocontractant doit tenir ce document qui ressort entre autres, les différentes sources de financement, les états des sommes facturées et des sommes réglées, ainsi qu’un état des déclarations fiscales. Le cocontractant est tenu de l’ouvrir et de le tenir à jour.</w:t>
      </w:r>
    </w:p>
    <w:p w14:paraId="25255B3A" w14:textId="77777777" w:rsidR="00947A65" w:rsidRPr="005C4592" w:rsidRDefault="00947A65" w:rsidP="00641F43">
      <w:pPr>
        <w:spacing w:after="0" w:line="276" w:lineRule="auto"/>
        <w:jc w:val="both"/>
        <w:rPr>
          <w:rFonts w:ascii="Arial Narrow" w:eastAsia="Times New Roman" w:hAnsi="Arial Narrow" w:cs="Arial"/>
          <w:bCs/>
          <w:color w:val="000000"/>
          <w:kern w:val="0"/>
          <w:sz w:val="16"/>
          <w:szCs w:val="16"/>
          <w:lang w:eastAsia="fr-FR"/>
          <w14:ligatures w14:val="none"/>
        </w:rPr>
      </w:pPr>
    </w:p>
    <w:p w14:paraId="5316C216" w14:textId="3C56A984" w:rsidR="00641F43" w:rsidRPr="005C4592" w:rsidRDefault="00272311" w:rsidP="00947A65">
      <w:pPr>
        <w:pStyle w:val="Paragraphedeliste"/>
        <w:numPr>
          <w:ilvl w:val="0"/>
          <w:numId w:val="8"/>
        </w:numPr>
        <w:tabs>
          <w:tab w:val="left" w:pos="0"/>
        </w:tabs>
        <w:spacing w:after="0" w:line="276" w:lineRule="auto"/>
        <w:jc w:val="both"/>
        <w:rPr>
          <w:rFonts w:ascii="Arial Narrow" w:eastAsia="Times New Roman" w:hAnsi="Arial Narrow" w:cs="Arial"/>
          <w:b/>
          <w:color w:val="000000"/>
          <w:kern w:val="0"/>
          <w:sz w:val="24"/>
          <w:szCs w:val="24"/>
          <w:lang w:val="fr-FR" w:eastAsia="fr-FR"/>
          <w14:ligatures w14:val="none"/>
        </w:rPr>
      </w:pPr>
      <w:r w:rsidRPr="005C4592">
        <w:rPr>
          <w:rFonts w:ascii="Arial Narrow" w:eastAsia="Times New Roman" w:hAnsi="Arial Narrow" w:cs="Arial"/>
          <w:b/>
          <w:bCs/>
          <w:color w:val="000000"/>
          <w:kern w:val="0"/>
          <w:sz w:val="24"/>
          <w:szCs w:val="24"/>
          <w:lang w:val="fr-FR" w:eastAsia="fr-FR"/>
          <w14:ligatures w14:val="none"/>
        </w:rPr>
        <w:t>Apposition du visa préalable au paiement</w:t>
      </w:r>
    </w:p>
    <w:p w14:paraId="6750093D" w14:textId="2AB749C2" w:rsidR="00272311" w:rsidRPr="005C4592" w:rsidRDefault="00272311" w:rsidP="00272311">
      <w:pPr>
        <w:spacing w:after="0" w:line="276" w:lineRule="auto"/>
        <w:jc w:val="both"/>
        <w:rPr>
          <w:rFonts w:ascii="Arial Narrow" w:eastAsia="Times New Roman" w:hAnsi="Arial Narrow" w:cs="Arial"/>
          <w:bCs/>
          <w:color w:val="000000"/>
          <w:kern w:val="0"/>
          <w:sz w:val="24"/>
          <w:szCs w:val="24"/>
          <w:lang w:val="fr-FR" w:eastAsia="fr-FR"/>
          <w14:ligatures w14:val="none"/>
        </w:rPr>
      </w:pPr>
      <w:r w:rsidRPr="005C4592">
        <w:rPr>
          <w:rFonts w:ascii="Arial Narrow" w:eastAsia="Times New Roman" w:hAnsi="Arial Narrow" w:cs="Arial"/>
          <w:bCs/>
          <w:color w:val="000000"/>
          <w:kern w:val="0"/>
          <w:sz w:val="24"/>
          <w:szCs w:val="24"/>
          <w:lang w:val="fr-FR" w:eastAsia="fr-FR"/>
          <w14:ligatures w14:val="none"/>
        </w:rPr>
        <w:t>À la différence du visa préalable sur tous les décomptes avant la réforme, le MINMAP ne vise dorénavant que les décomptes définitifs pour les marchés de travaux et les dernières factures pour les autres types de prestations. (Suivant le point (f) de l’alinéa 1 de l’article 47 du CMP)</w:t>
      </w:r>
      <w:r w:rsidR="002C076E" w:rsidRPr="005C4592">
        <w:rPr>
          <w:rFonts w:ascii="Arial Narrow" w:eastAsia="Times New Roman" w:hAnsi="Arial Narrow" w:cs="Arial"/>
          <w:bCs/>
          <w:color w:val="000000"/>
          <w:kern w:val="0"/>
          <w:sz w:val="24"/>
          <w:szCs w:val="24"/>
          <w:lang w:val="fr-FR" w:eastAsia="fr-FR"/>
          <w14:ligatures w14:val="none"/>
        </w:rPr>
        <w:t>.</w:t>
      </w:r>
    </w:p>
    <w:p w14:paraId="549572E3" w14:textId="04655F63" w:rsidR="002C076E" w:rsidRPr="005C4592" w:rsidRDefault="002C076E" w:rsidP="00272311">
      <w:pPr>
        <w:spacing w:after="0" w:line="276" w:lineRule="auto"/>
        <w:jc w:val="both"/>
        <w:rPr>
          <w:rFonts w:ascii="Arial Narrow" w:eastAsia="Times New Roman" w:hAnsi="Arial Narrow" w:cs="Arial"/>
          <w:bCs/>
          <w:color w:val="000000"/>
          <w:kern w:val="0"/>
          <w:sz w:val="16"/>
          <w:szCs w:val="16"/>
          <w:lang w:val="fr-FR" w:eastAsia="fr-FR"/>
          <w14:ligatures w14:val="none"/>
        </w:rPr>
      </w:pPr>
    </w:p>
    <w:p w14:paraId="4009022D" w14:textId="29C1A44A" w:rsidR="002C076E" w:rsidRPr="005C4592" w:rsidRDefault="002C076E" w:rsidP="00272311">
      <w:pPr>
        <w:spacing w:after="0" w:line="276" w:lineRule="auto"/>
        <w:jc w:val="both"/>
        <w:rPr>
          <w:rFonts w:ascii="Arial Narrow" w:eastAsia="Times New Roman" w:hAnsi="Arial Narrow" w:cs="Arial"/>
          <w:b/>
          <w:color w:val="000000"/>
          <w:kern w:val="0"/>
          <w:sz w:val="24"/>
          <w:szCs w:val="24"/>
          <w:lang w:eastAsia="fr-FR"/>
          <w14:ligatures w14:val="none"/>
        </w:rPr>
      </w:pPr>
      <w:r w:rsidRPr="005C4592">
        <w:rPr>
          <w:rFonts w:ascii="Arial Narrow" w:eastAsia="Times New Roman" w:hAnsi="Arial Narrow" w:cs="Arial"/>
          <w:b/>
          <w:color w:val="000000"/>
          <w:kern w:val="0"/>
          <w:sz w:val="24"/>
          <w:szCs w:val="24"/>
          <w:lang w:val="fr-FR" w:eastAsia="fr-FR"/>
          <w14:ligatures w14:val="none"/>
        </w:rPr>
        <w:t>III-3 Suivi et régulation des marchés publics</w:t>
      </w:r>
      <w:r w:rsidR="00E617D6" w:rsidRPr="005C4592">
        <w:rPr>
          <w:rFonts w:ascii="Arial Narrow" w:eastAsia="Times New Roman" w:hAnsi="Arial Narrow" w:cs="Arial"/>
          <w:b/>
          <w:color w:val="000000"/>
          <w:kern w:val="0"/>
          <w:sz w:val="24"/>
          <w:szCs w:val="24"/>
          <w:lang w:val="fr-FR" w:eastAsia="fr-FR"/>
          <w14:ligatures w14:val="none"/>
        </w:rPr>
        <w:t xml:space="preserve"> par l’ARMP (art 48)</w:t>
      </w:r>
    </w:p>
    <w:p w14:paraId="7AB41279" w14:textId="3E6A8719" w:rsidR="00272311" w:rsidRPr="005C4592" w:rsidRDefault="002C076E" w:rsidP="00F07144">
      <w:pPr>
        <w:spacing w:after="0" w:line="276" w:lineRule="auto"/>
        <w:jc w:val="both"/>
        <w:rPr>
          <w:rFonts w:ascii="Arial Narrow" w:eastAsia="Times New Roman" w:hAnsi="Arial Narrow" w:cs="Arial"/>
          <w:bCs/>
          <w:color w:val="000000"/>
          <w:kern w:val="0"/>
          <w:sz w:val="24"/>
          <w:szCs w:val="24"/>
          <w:lang w:val="fr-FR" w:eastAsia="fr-FR"/>
          <w14:ligatures w14:val="none"/>
        </w:rPr>
      </w:pPr>
      <w:r w:rsidRPr="005C4592">
        <w:rPr>
          <w:rFonts w:ascii="Arial Narrow" w:eastAsia="Times New Roman" w:hAnsi="Arial Narrow" w:cs="Arial"/>
          <w:bCs/>
          <w:color w:val="000000"/>
          <w:kern w:val="0"/>
          <w:sz w:val="24"/>
          <w:szCs w:val="24"/>
          <w:lang w:val="fr-FR" w:eastAsia="fr-FR"/>
          <w14:ligatures w14:val="none"/>
        </w:rPr>
        <w:t>L’ARMP chargé de la régulation des MP assure la surveillance et la facilitation du système des MP et à ce titre il procède à l’élaboration des documents types et l’animation du système d’information des MP à travers la publication des informations et la conservation des documents.</w:t>
      </w:r>
    </w:p>
    <w:p w14:paraId="46B0E01B" w14:textId="77777777" w:rsidR="002C076E" w:rsidRPr="005C4592" w:rsidRDefault="002C076E" w:rsidP="00F07144">
      <w:pPr>
        <w:spacing w:after="0" w:line="276" w:lineRule="auto"/>
        <w:jc w:val="both"/>
        <w:rPr>
          <w:rFonts w:ascii="Arial Narrow" w:eastAsia="Times New Roman" w:hAnsi="Arial Narrow" w:cs="Arial"/>
          <w:bCs/>
          <w:color w:val="000000"/>
          <w:kern w:val="0"/>
          <w:sz w:val="16"/>
          <w:szCs w:val="16"/>
          <w:lang w:val="fr-FR" w:eastAsia="fr-FR"/>
          <w14:ligatures w14:val="none"/>
        </w:rPr>
      </w:pPr>
    </w:p>
    <w:p w14:paraId="64631C1A" w14:textId="6935A09E" w:rsidR="00F07144" w:rsidRPr="005C4592" w:rsidRDefault="00F07144" w:rsidP="00F07144">
      <w:pPr>
        <w:spacing w:after="0" w:line="276" w:lineRule="auto"/>
        <w:jc w:val="both"/>
        <w:rPr>
          <w:rFonts w:ascii="Arial Narrow" w:eastAsia="Times New Roman" w:hAnsi="Arial Narrow" w:cs="Arial"/>
          <w:b/>
          <w:color w:val="000000"/>
          <w:kern w:val="0"/>
          <w:sz w:val="24"/>
          <w:szCs w:val="24"/>
          <w:lang w:val="fr-FR" w:eastAsia="fr-FR"/>
          <w14:ligatures w14:val="none"/>
        </w:rPr>
      </w:pPr>
      <w:r w:rsidRPr="005C4592">
        <w:rPr>
          <w:rFonts w:ascii="Arial Narrow" w:eastAsia="Times New Roman" w:hAnsi="Arial Narrow" w:cs="Arial"/>
          <w:b/>
          <w:color w:val="000000"/>
          <w:kern w:val="0"/>
          <w:sz w:val="24"/>
          <w:szCs w:val="24"/>
          <w:lang w:val="fr-FR" w:eastAsia="fr-FR"/>
          <w14:ligatures w14:val="none"/>
        </w:rPr>
        <w:t>CONCLUSION</w:t>
      </w:r>
    </w:p>
    <w:p w14:paraId="6D2B80AF" w14:textId="77777777" w:rsidR="007C3C0A" w:rsidRPr="005C4592" w:rsidRDefault="007C3C0A" w:rsidP="00F07144">
      <w:pPr>
        <w:spacing w:after="0" w:line="276" w:lineRule="auto"/>
        <w:jc w:val="both"/>
        <w:rPr>
          <w:rFonts w:ascii="Arial Narrow" w:eastAsia="Times New Roman" w:hAnsi="Arial Narrow" w:cs="Arial"/>
          <w:b/>
          <w:color w:val="000000"/>
          <w:kern w:val="0"/>
          <w:sz w:val="16"/>
          <w:szCs w:val="16"/>
          <w:lang w:val="fr-FR" w:eastAsia="fr-FR"/>
          <w14:ligatures w14:val="none"/>
        </w:rPr>
      </w:pPr>
    </w:p>
    <w:p w14:paraId="4939F5ED" w14:textId="623ECAEA" w:rsidR="00F07144" w:rsidRPr="005C4592" w:rsidRDefault="00CA7E77" w:rsidP="00E444F7">
      <w:pPr>
        <w:spacing w:after="0" w:line="276" w:lineRule="auto"/>
        <w:ind w:firstLine="567"/>
        <w:jc w:val="both"/>
        <w:rPr>
          <w:rFonts w:ascii="Arial Narrow" w:eastAsia="Times New Roman" w:hAnsi="Arial Narrow" w:cs="Arial"/>
          <w:bCs/>
          <w:color w:val="000000"/>
          <w:kern w:val="0"/>
          <w:sz w:val="24"/>
          <w:szCs w:val="24"/>
          <w:lang w:val="fr-FR" w:eastAsia="fr-FR"/>
          <w14:ligatures w14:val="none"/>
        </w:rPr>
      </w:pPr>
      <w:r w:rsidRPr="005C4592">
        <w:rPr>
          <w:rFonts w:ascii="Arial Narrow" w:eastAsia="Times New Roman" w:hAnsi="Arial Narrow" w:cs="Arial"/>
          <w:bCs/>
          <w:color w:val="000000"/>
          <w:kern w:val="0"/>
          <w:sz w:val="24"/>
          <w:szCs w:val="24"/>
          <w:lang w:val="fr-FR" w:eastAsia="fr-FR"/>
          <w14:ligatures w14:val="none"/>
        </w:rPr>
        <w:t xml:space="preserve">Au terme de cette présentation, il importe de rappeler que l’objectif principal de l’exposé consistait à édifier les participants sur les missions assignées aux différents acteurs </w:t>
      </w:r>
      <w:r w:rsidR="002C076E" w:rsidRPr="005C4592">
        <w:rPr>
          <w:rFonts w:ascii="Arial Narrow" w:eastAsia="Times New Roman" w:hAnsi="Arial Narrow" w:cs="Arial"/>
          <w:bCs/>
          <w:color w:val="000000"/>
          <w:kern w:val="0"/>
          <w:sz w:val="24"/>
          <w:szCs w:val="24"/>
          <w:lang w:val="fr-FR" w:eastAsia="fr-FR"/>
          <w14:ligatures w14:val="none"/>
        </w:rPr>
        <w:t xml:space="preserve">de la passation et du </w:t>
      </w:r>
      <w:r w:rsidRPr="005C4592">
        <w:rPr>
          <w:rFonts w:ascii="Arial Narrow" w:eastAsia="Times New Roman" w:hAnsi="Arial Narrow" w:cs="Arial"/>
          <w:bCs/>
          <w:color w:val="000000"/>
          <w:kern w:val="0"/>
          <w:sz w:val="24"/>
          <w:szCs w:val="24"/>
          <w:lang w:val="fr-FR" w:eastAsia="fr-FR"/>
          <w14:ligatures w14:val="none"/>
        </w:rPr>
        <w:t>contrôle des procédures de passation des marchés publics telles qu’instituées par</w:t>
      </w:r>
      <w:r w:rsidRPr="005C4592">
        <w:rPr>
          <w:rFonts w:ascii="Arial Narrow" w:eastAsia="Times New Roman" w:hAnsi="Arial Narrow" w:cs="Arial"/>
          <w:b/>
          <w:color w:val="000000"/>
          <w:kern w:val="0"/>
          <w:sz w:val="24"/>
          <w:szCs w:val="24"/>
          <w:lang w:val="fr-FR" w:eastAsia="fr-FR"/>
          <w14:ligatures w14:val="none"/>
        </w:rPr>
        <w:t xml:space="preserve"> </w:t>
      </w:r>
      <w:r w:rsidRPr="005C4592">
        <w:rPr>
          <w:rFonts w:ascii="Arial Narrow" w:eastAsia="Times New Roman" w:hAnsi="Arial Narrow" w:cs="Arial"/>
          <w:b/>
          <w:bCs/>
          <w:color w:val="000000"/>
          <w:kern w:val="0"/>
          <w:sz w:val="24"/>
          <w:szCs w:val="24"/>
          <w:lang w:val="fr-FR" w:eastAsia="fr-FR"/>
          <w14:ligatures w14:val="none"/>
        </w:rPr>
        <w:t xml:space="preserve">la </w:t>
      </w:r>
      <w:r w:rsidRPr="005C4592">
        <w:rPr>
          <w:rFonts w:ascii="Arial Narrow" w:eastAsia="Times New Roman" w:hAnsi="Arial Narrow" w:cs="Arial"/>
          <w:b/>
          <w:bCs/>
          <w:color w:val="000000"/>
          <w:kern w:val="0"/>
          <w:sz w:val="24"/>
          <w:szCs w:val="24"/>
          <w:lang w:eastAsia="fr-FR"/>
          <w14:ligatures w14:val="none"/>
        </w:rPr>
        <w:t>Circulaire N°00001/PR/MINMAP/CAB/ DU 25 avril 2022 relative à l’application du Code des Marchés Publics</w:t>
      </w:r>
      <w:r w:rsidRPr="005C4592">
        <w:rPr>
          <w:rFonts w:ascii="Arial Narrow" w:eastAsia="Times New Roman" w:hAnsi="Arial Narrow" w:cs="Arial"/>
          <w:b/>
          <w:color w:val="000000"/>
          <w:kern w:val="0"/>
          <w:sz w:val="24"/>
          <w:szCs w:val="24"/>
          <w:lang w:val="fr-FR" w:eastAsia="fr-FR"/>
          <w14:ligatures w14:val="none"/>
        </w:rPr>
        <w:t xml:space="preserve">. </w:t>
      </w:r>
      <w:r w:rsidRPr="005C4592">
        <w:rPr>
          <w:rFonts w:ascii="Arial Narrow" w:eastAsia="Times New Roman" w:hAnsi="Arial Narrow" w:cs="Arial"/>
          <w:bCs/>
          <w:color w:val="000000"/>
          <w:kern w:val="0"/>
          <w:sz w:val="24"/>
          <w:szCs w:val="24"/>
          <w:lang w:val="fr-FR" w:eastAsia="fr-FR"/>
          <w14:ligatures w14:val="none"/>
        </w:rPr>
        <w:t xml:space="preserve">Il y a lieu de noter que plusieurs </w:t>
      </w:r>
      <w:r w:rsidR="00E931DA" w:rsidRPr="005C4592">
        <w:rPr>
          <w:rFonts w:ascii="Arial Narrow" w:eastAsia="Times New Roman" w:hAnsi="Arial Narrow" w:cs="Arial"/>
          <w:bCs/>
          <w:color w:val="000000"/>
          <w:kern w:val="0"/>
          <w:sz w:val="24"/>
          <w:szCs w:val="24"/>
          <w:lang w:val="fr-FR" w:eastAsia="fr-FR"/>
          <w14:ligatures w14:val="none"/>
        </w:rPr>
        <w:t xml:space="preserve">acteurs </w:t>
      </w:r>
      <w:r w:rsidRPr="005C4592">
        <w:rPr>
          <w:rFonts w:ascii="Arial Narrow" w:eastAsia="Times New Roman" w:hAnsi="Arial Narrow" w:cs="Arial"/>
          <w:bCs/>
          <w:color w:val="000000"/>
          <w:kern w:val="0"/>
          <w:sz w:val="24"/>
          <w:szCs w:val="24"/>
          <w:lang w:val="fr-FR" w:eastAsia="fr-FR"/>
          <w14:ligatures w14:val="none"/>
        </w:rPr>
        <w:t>interviennent à un niveau ou un autre d</w:t>
      </w:r>
      <w:r w:rsidR="00E931DA" w:rsidRPr="005C4592">
        <w:rPr>
          <w:rFonts w:ascii="Arial Narrow" w:eastAsia="Times New Roman" w:hAnsi="Arial Narrow" w:cs="Arial"/>
          <w:bCs/>
          <w:color w:val="000000"/>
          <w:kern w:val="0"/>
          <w:sz w:val="24"/>
          <w:szCs w:val="24"/>
          <w:lang w:val="fr-FR" w:eastAsia="fr-FR"/>
          <w14:ligatures w14:val="none"/>
        </w:rPr>
        <w:t>ans le</w:t>
      </w:r>
      <w:r w:rsidRPr="005C4592">
        <w:rPr>
          <w:rFonts w:ascii="Arial Narrow" w:eastAsia="Times New Roman" w:hAnsi="Arial Narrow" w:cs="Arial"/>
          <w:bCs/>
          <w:color w:val="000000"/>
          <w:kern w:val="0"/>
          <w:sz w:val="24"/>
          <w:szCs w:val="24"/>
          <w:lang w:val="fr-FR" w:eastAsia="fr-FR"/>
          <w14:ligatures w14:val="none"/>
        </w:rPr>
        <w:t xml:space="preserve"> </w:t>
      </w:r>
      <w:r w:rsidR="00AB4781" w:rsidRPr="005C4592">
        <w:rPr>
          <w:rFonts w:ascii="Arial Narrow" w:eastAsia="Times New Roman" w:hAnsi="Arial Narrow" w:cs="Arial"/>
          <w:bCs/>
          <w:color w:val="000000"/>
          <w:kern w:val="0"/>
          <w:sz w:val="24"/>
          <w:szCs w:val="24"/>
          <w:lang w:val="fr-FR" w:eastAsia="fr-FR"/>
          <w14:ligatures w14:val="none"/>
        </w:rPr>
        <w:t>processus de passation, de</w:t>
      </w:r>
      <w:r w:rsidRPr="005C4592">
        <w:rPr>
          <w:rFonts w:ascii="Arial Narrow" w:eastAsia="Times New Roman" w:hAnsi="Arial Narrow" w:cs="Arial"/>
          <w:bCs/>
          <w:color w:val="000000"/>
          <w:kern w:val="0"/>
          <w:sz w:val="24"/>
          <w:szCs w:val="24"/>
          <w:lang w:val="fr-FR" w:eastAsia="fr-FR"/>
          <w14:ligatures w14:val="none"/>
        </w:rPr>
        <w:t xml:space="preserve"> contrôles</w:t>
      </w:r>
      <w:r w:rsidR="00AB4781" w:rsidRPr="005C4592">
        <w:rPr>
          <w:rFonts w:ascii="Arial Narrow" w:eastAsia="Times New Roman" w:hAnsi="Arial Narrow" w:cs="Arial"/>
          <w:bCs/>
          <w:color w:val="000000"/>
          <w:kern w:val="0"/>
          <w:sz w:val="24"/>
          <w:szCs w:val="24"/>
          <w:lang w:val="fr-FR" w:eastAsia="fr-FR"/>
          <w14:ligatures w14:val="none"/>
        </w:rPr>
        <w:t xml:space="preserve"> et du suivi de l’exécution des marchés publics à des degrés</w:t>
      </w:r>
      <w:r w:rsidRPr="005C4592">
        <w:rPr>
          <w:rFonts w:ascii="Arial Narrow" w:eastAsia="Times New Roman" w:hAnsi="Arial Narrow" w:cs="Arial"/>
          <w:bCs/>
          <w:color w:val="000000"/>
          <w:kern w:val="0"/>
          <w:sz w:val="24"/>
          <w:szCs w:val="24"/>
          <w:lang w:val="fr-FR" w:eastAsia="fr-FR"/>
          <w14:ligatures w14:val="none"/>
        </w:rPr>
        <w:t xml:space="preserve"> divers. </w:t>
      </w:r>
      <w:r w:rsidR="00495996" w:rsidRPr="005C4592">
        <w:rPr>
          <w:rFonts w:ascii="Arial Narrow" w:eastAsia="Times New Roman" w:hAnsi="Arial Narrow" w:cs="Arial"/>
          <w:bCs/>
          <w:color w:val="000000"/>
          <w:kern w:val="0"/>
          <w:sz w:val="24"/>
          <w:szCs w:val="24"/>
          <w:lang w:val="fr-FR" w:eastAsia="fr-FR"/>
          <w14:ligatures w14:val="none"/>
        </w:rPr>
        <w:t xml:space="preserve">Les méthodes de contrôle </w:t>
      </w:r>
      <w:r w:rsidRPr="005C4592">
        <w:rPr>
          <w:rFonts w:ascii="Arial Narrow" w:eastAsia="Times New Roman" w:hAnsi="Arial Narrow" w:cs="Arial"/>
          <w:bCs/>
          <w:color w:val="000000"/>
          <w:kern w:val="0"/>
          <w:sz w:val="24"/>
          <w:szCs w:val="24"/>
          <w:lang w:val="fr-FR" w:eastAsia="fr-FR"/>
          <w14:ligatures w14:val="none"/>
        </w:rPr>
        <w:t xml:space="preserve">dépendent des </w:t>
      </w:r>
      <w:r w:rsidR="0062752D" w:rsidRPr="005C4592">
        <w:rPr>
          <w:rFonts w:ascii="Arial Narrow" w:eastAsia="Times New Roman" w:hAnsi="Arial Narrow" w:cs="Arial"/>
          <w:bCs/>
          <w:color w:val="000000"/>
          <w:kern w:val="0"/>
          <w:sz w:val="24"/>
          <w:szCs w:val="24"/>
          <w:lang w:val="fr-FR" w:eastAsia="fr-FR"/>
          <w14:ligatures w14:val="none"/>
        </w:rPr>
        <w:t>attributions</w:t>
      </w:r>
      <w:r w:rsidRPr="005C4592">
        <w:rPr>
          <w:rFonts w:ascii="Arial Narrow" w:eastAsia="Times New Roman" w:hAnsi="Arial Narrow" w:cs="Arial"/>
          <w:bCs/>
          <w:color w:val="000000"/>
          <w:kern w:val="0"/>
          <w:sz w:val="24"/>
          <w:szCs w:val="24"/>
          <w:lang w:val="fr-FR" w:eastAsia="fr-FR"/>
          <w14:ligatures w14:val="none"/>
        </w:rPr>
        <w:t xml:space="preserve"> assignées à </w:t>
      </w:r>
      <w:r w:rsidR="00495996" w:rsidRPr="005C4592">
        <w:rPr>
          <w:rFonts w:ascii="Arial Narrow" w:eastAsia="Times New Roman" w:hAnsi="Arial Narrow" w:cs="Arial"/>
          <w:bCs/>
          <w:color w:val="000000"/>
          <w:kern w:val="0"/>
          <w:sz w:val="24"/>
          <w:szCs w:val="24"/>
          <w:lang w:val="fr-FR" w:eastAsia="fr-FR"/>
          <w14:ligatures w14:val="none"/>
        </w:rPr>
        <w:t>chaque acteur qu’on soit Maître d’Ouvrage, SIGAM, MINMAP</w:t>
      </w:r>
      <w:r w:rsidR="00E617D6" w:rsidRPr="005C4592">
        <w:rPr>
          <w:rFonts w:ascii="Arial Narrow" w:eastAsia="Times New Roman" w:hAnsi="Arial Narrow" w:cs="Arial"/>
          <w:bCs/>
          <w:color w:val="000000"/>
          <w:kern w:val="0"/>
          <w:sz w:val="24"/>
          <w:szCs w:val="24"/>
          <w:lang w:val="fr-FR" w:eastAsia="fr-FR"/>
          <w14:ligatures w14:val="none"/>
        </w:rPr>
        <w:t xml:space="preserve"> ou ARMP</w:t>
      </w:r>
      <w:r w:rsidR="00495996" w:rsidRPr="005C4592">
        <w:rPr>
          <w:rFonts w:ascii="Arial Narrow" w:eastAsia="Times New Roman" w:hAnsi="Arial Narrow" w:cs="Arial"/>
          <w:bCs/>
          <w:color w:val="000000"/>
          <w:kern w:val="0"/>
          <w:sz w:val="24"/>
          <w:szCs w:val="24"/>
          <w:lang w:val="fr-FR" w:eastAsia="fr-FR"/>
          <w14:ligatures w14:val="none"/>
        </w:rPr>
        <w:t xml:space="preserve"> etc</w:t>
      </w:r>
      <w:r w:rsidR="00A5071E" w:rsidRPr="005C4592">
        <w:rPr>
          <w:rFonts w:ascii="Arial Narrow" w:eastAsia="Times New Roman" w:hAnsi="Arial Narrow" w:cs="Arial"/>
          <w:bCs/>
          <w:color w:val="000000"/>
          <w:kern w:val="0"/>
          <w:sz w:val="24"/>
          <w:szCs w:val="24"/>
          <w:lang w:val="fr-FR" w:eastAsia="fr-FR"/>
          <w14:ligatures w14:val="none"/>
        </w:rPr>
        <w:t>.</w:t>
      </w:r>
    </w:p>
    <w:p w14:paraId="36906C50" w14:textId="77777777" w:rsidR="00CA7E77" w:rsidRPr="005C4592" w:rsidRDefault="00CA7E77" w:rsidP="00F07144">
      <w:pPr>
        <w:spacing w:after="0" w:line="276" w:lineRule="auto"/>
        <w:jc w:val="both"/>
        <w:rPr>
          <w:rFonts w:ascii="Arial Narrow" w:eastAsia="Times New Roman" w:hAnsi="Arial Narrow" w:cs="Arial"/>
          <w:b/>
          <w:color w:val="000000"/>
          <w:kern w:val="0"/>
          <w:sz w:val="24"/>
          <w:szCs w:val="24"/>
          <w:lang w:val="fr-FR" w:eastAsia="fr-FR"/>
          <w14:ligatures w14:val="none"/>
        </w:rPr>
      </w:pPr>
    </w:p>
    <w:p w14:paraId="77290B38" w14:textId="413A6FF5" w:rsidR="00E743A0" w:rsidRPr="00F07144" w:rsidRDefault="00842CBB" w:rsidP="006A3CF7">
      <w:pPr>
        <w:spacing w:after="0" w:line="276" w:lineRule="auto"/>
        <w:jc w:val="center"/>
        <w:rPr>
          <w:rFonts w:ascii="Arial Narrow" w:eastAsia="Times New Roman" w:hAnsi="Arial Narrow" w:cs="Arial"/>
          <w:b/>
          <w:bCs/>
          <w:color w:val="000000"/>
          <w:kern w:val="0"/>
          <w:sz w:val="24"/>
          <w:szCs w:val="24"/>
          <w:lang w:val="fr-FR" w:eastAsia="fr-FR"/>
          <w14:ligatures w14:val="none"/>
        </w:rPr>
      </w:pPr>
      <w:r w:rsidRPr="005C4592">
        <w:rPr>
          <w:rFonts w:ascii="Arial Narrow" w:eastAsia="Times New Roman" w:hAnsi="Arial Narrow" w:cs="Arial"/>
          <w:b/>
          <w:bCs/>
          <w:color w:val="000000"/>
          <w:kern w:val="0"/>
          <w:sz w:val="24"/>
          <w:szCs w:val="24"/>
          <w:lang w:eastAsia="fr-FR"/>
          <w14:ligatures w14:val="none"/>
        </w:rPr>
        <w:t>J</w:t>
      </w:r>
      <w:r w:rsidRPr="005C4592">
        <w:rPr>
          <w:rFonts w:ascii="Arial Narrow" w:eastAsia="Times New Roman" w:hAnsi="Arial Narrow" w:cs="Arial"/>
          <w:b/>
          <w:bCs/>
          <w:color w:val="000000"/>
          <w:kern w:val="0"/>
          <w:sz w:val="24"/>
          <w:szCs w:val="24"/>
          <w:lang w:val="fr-FR" w:eastAsia="fr-FR"/>
          <w14:ligatures w14:val="none"/>
        </w:rPr>
        <w:t>E VOUS REMERCIE POUR VOTRE BIENVEILLANTE ATTENTION</w:t>
      </w:r>
    </w:p>
    <w:sectPr w:rsidR="00E743A0" w:rsidRPr="00F07144" w:rsidSect="00A40B8E">
      <w:footerReference w:type="default" r:id="rId7"/>
      <w:pgSz w:w="11906" w:h="16838"/>
      <w:pgMar w:top="426" w:right="1417" w:bottom="70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4E4E93" w14:textId="77777777" w:rsidR="00356E20" w:rsidRDefault="00356E20">
      <w:pPr>
        <w:spacing w:after="0" w:line="240" w:lineRule="auto"/>
      </w:pPr>
      <w:r>
        <w:separator/>
      </w:r>
    </w:p>
  </w:endnote>
  <w:endnote w:type="continuationSeparator" w:id="0">
    <w:p w14:paraId="12166D3E" w14:textId="77777777" w:rsidR="00356E20" w:rsidRDefault="00356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157415"/>
      <w:docPartObj>
        <w:docPartGallery w:val="Page Numbers (Bottom of Page)"/>
        <w:docPartUnique/>
      </w:docPartObj>
    </w:sdtPr>
    <w:sdtEndPr>
      <w:rPr>
        <w:rFonts w:ascii="Arial Narrow" w:hAnsi="Arial Narrow"/>
        <w:b/>
        <w:sz w:val="40"/>
      </w:rPr>
    </w:sdtEndPr>
    <w:sdtContent>
      <w:p w14:paraId="337DEC7A" w14:textId="5C7E44D1" w:rsidR="00004FDA" w:rsidRPr="00EC70D7" w:rsidRDefault="00A71CE3">
        <w:pPr>
          <w:jc w:val="right"/>
          <w:rPr>
            <w:rFonts w:ascii="Arial Narrow" w:hAnsi="Arial Narrow"/>
            <w:b/>
            <w:sz w:val="40"/>
          </w:rPr>
        </w:pPr>
        <w:r w:rsidRPr="00EC70D7">
          <w:rPr>
            <w:rFonts w:ascii="Arial Narrow" w:hAnsi="Arial Narrow"/>
            <w:b/>
            <w:sz w:val="40"/>
          </w:rPr>
          <w:fldChar w:fldCharType="begin"/>
        </w:r>
        <w:r w:rsidRPr="00EC70D7">
          <w:rPr>
            <w:rFonts w:ascii="Arial Narrow" w:hAnsi="Arial Narrow"/>
            <w:b/>
            <w:sz w:val="40"/>
          </w:rPr>
          <w:instrText>PAGE   \* MERGEFORMAT</w:instrText>
        </w:r>
        <w:r w:rsidRPr="00EC70D7">
          <w:rPr>
            <w:rFonts w:ascii="Arial Narrow" w:hAnsi="Arial Narrow"/>
            <w:b/>
            <w:sz w:val="40"/>
          </w:rPr>
          <w:fldChar w:fldCharType="separate"/>
        </w:r>
        <w:r w:rsidR="00EC1C0A">
          <w:rPr>
            <w:rFonts w:ascii="Arial Narrow" w:hAnsi="Arial Narrow"/>
            <w:b/>
            <w:noProof/>
            <w:sz w:val="40"/>
          </w:rPr>
          <w:t>7</w:t>
        </w:r>
        <w:r w:rsidRPr="00EC70D7">
          <w:rPr>
            <w:rFonts w:ascii="Arial Narrow" w:hAnsi="Arial Narrow"/>
            <w:b/>
            <w:sz w:val="40"/>
          </w:rPr>
          <w:fldChar w:fldCharType="end"/>
        </w:r>
      </w:p>
    </w:sdtContent>
  </w:sdt>
  <w:p w14:paraId="00E5CCA1" w14:textId="77777777" w:rsidR="00004FDA" w:rsidRDefault="00356E2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1E7A2" w14:textId="77777777" w:rsidR="00356E20" w:rsidRDefault="00356E20">
      <w:pPr>
        <w:spacing w:after="0" w:line="240" w:lineRule="auto"/>
      </w:pPr>
      <w:r>
        <w:separator/>
      </w:r>
    </w:p>
  </w:footnote>
  <w:footnote w:type="continuationSeparator" w:id="0">
    <w:p w14:paraId="0B83C4C3" w14:textId="77777777" w:rsidR="00356E20" w:rsidRDefault="00356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00F57"/>
    <w:multiLevelType w:val="hybridMultilevel"/>
    <w:tmpl w:val="62502244"/>
    <w:lvl w:ilvl="0" w:tplc="53FAEDC2">
      <w:numFmt w:val="bullet"/>
      <w:lvlText w:val="-"/>
      <w:lvlJc w:val="left"/>
      <w:pPr>
        <w:ind w:left="771" w:hanging="360"/>
      </w:pPr>
      <w:rPr>
        <w:rFonts w:ascii="Arial Narrow" w:eastAsia="Times New Roman" w:hAnsi="Arial Narrow" w:cs="Times New Roman" w:hint="default"/>
      </w:rPr>
    </w:lvl>
    <w:lvl w:ilvl="1" w:tplc="2C0C0003" w:tentative="1">
      <w:start w:val="1"/>
      <w:numFmt w:val="bullet"/>
      <w:lvlText w:val="o"/>
      <w:lvlJc w:val="left"/>
      <w:pPr>
        <w:ind w:left="1491" w:hanging="360"/>
      </w:pPr>
      <w:rPr>
        <w:rFonts w:ascii="Courier New" w:hAnsi="Courier New" w:cs="Courier New" w:hint="default"/>
      </w:rPr>
    </w:lvl>
    <w:lvl w:ilvl="2" w:tplc="2C0C0005" w:tentative="1">
      <w:start w:val="1"/>
      <w:numFmt w:val="bullet"/>
      <w:lvlText w:val=""/>
      <w:lvlJc w:val="left"/>
      <w:pPr>
        <w:ind w:left="2211" w:hanging="360"/>
      </w:pPr>
      <w:rPr>
        <w:rFonts w:ascii="Wingdings" w:hAnsi="Wingdings" w:hint="default"/>
      </w:rPr>
    </w:lvl>
    <w:lvl w:ilvl="3" w:tplc="2C0C0001" w:tentative="1">
      <w:start w:val="1"/>
      <w:numFmt w:val="bullet"/>
      <w:lvlText w:val=""/>
      <w:lvlJc w:val="left"/>
      <w:pPr>
        <w:ind w:left="2931" w:hanging="360"/>
      </w:pPr>
      <w:rPr>
        <w:rFonts w:ascii="Symbol" w:hAnsi="Symbol" w:hint="default"/>
      </w:rPr>
    </w:lvl>
    <w:lvl w:ilvl="4" w:tplc="2C0C0003" w:tentative="1">
      <w:start w:val="1"/>
      <w:numFmt w:val="bullet"/>
      <w:lvlText w:val="o"/>
      <w:lvlJc w:val="left"/>
      <w:pPr>
        <w:ind w:left="3651" w:hanging="360"/>
      </w:pPr>
      <w:rPr>
        <w:rFonts w:ascii="Courier New" w:hAnsi="Courier New" w:cs="Courier New" w:hint="default"/>
      </w:rPr>
    </w:lvl>
    <w:lvl w:ilvl="5" w:tplc="2C0C0005" w:tentative="1">
      <w:start w:val="1"/>
      <w:numFmt w:val="bullet"/>
      <w:lvlText w:val=""/>
      <w:lvlJc w:val="left"/>
      <w:pPr>
        <w:ind w:left="4371" w:hanging="360"/>
      </w:pPr>
      <w:rPr>
        <w:rFonts w:ascii="Wingdings" w:hAnsi="Wingdings" w:hint="default"/>
      </w:rPr>
    </w:lvl>
    <w:lvl w:ilvl="6" w:tplc="2C0C0001" w:tentative="1">
      <w:start w:val="1"/>
      <w:numFmt w:val="bullet"/>
      <w:lvlText w:val=""/>
      <w:lvlJc w:val="left"/>
      <w:pPr>
        <w:ind w:left="5091" w:hanging="360"/>
      </w:pPr>
      <w:rPr>
        <w:rFonts w:ascii="Symbol" w:hAnsi="Symbol" w:hint="default"/>
      </w:rPr>
    </w:lvl>
    <w:lvl w:ilvl="7" w:tplc="2C0C0003" w:tentative="1">
      <w:start w:val="1"/>
      <w:numFmt w:val="bullet"/>
      <w:lvlText w:val="o"/>
      <w:lvlJc w:val="left"/>
      <w:pPr>
        <w:ind w:left="5811" w:hanging="360"/>
      </w:pPr>
      <w:rPr>
        <w:rFonts w:ascii="Courier New" w:hAnsi="Courier New" w:cs="Courier New" w:hint="default"/>
      </w:rPr>
    </w:lvl>
    <w:lvl w:ilvl="8" w:tplc="2C0C0005" w:tentative="1">
      <w:start w:val="1"/>
      <w:numFmt w:val="bullet"/>
      <w:lvlText w:val=""/>
      <w:lvlJc w:val="left"/>
      <w:pPr>
        <w:ind w:left="6531" w:hanging="360"/>
      </w:pPr>
      <w:rPr>
        <w:rFonts w:ascii="Wingdings" w:hAnsi="Wingdings" w:hint="default"/>
      </w:rPr>
    </w:lvl>
  </w:abstractNum>
  <w:abstractNum w:abstractNumId="1" w15:restartNumberingAfterBreak="0">
    <w:nsid w:val="151F7468"/>
    <w:multiLevelType w:val="hybridMultilevel"/>
    <w:tmpl w:val="0172E990"/>
    <w:lvl w:ilvl="0" w:tplc="9B580AC4">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 w15:restartNumberingAfterBreak="0">
    <w:nsid w:val="199D4DDB"/>
    <w:multiLevelType w:val="hybridMultilevel"/>
    <w:tmpl w:val="0DE08CE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 w15:restartNumberingAfterBreak="0">
    <w:nsid w:val="33306C8E"/>
    <w:multiLevelType w:val="multilevel"/>
    <w:tmpl w:val="A6023428"/>
    <w:lvl w:ilvl="0">
      <w:start w:val="1"/>
      <w:numFmt w:val="decimal"/>
      <w:lvlText w:val="%1."/>
      <w:lvlJc w:val="left"/>
      <w:pPr>
        <w:tabs>
          <w:tab w:val="num" w:pos="1146"/>
        </w:tabs>
        <w:ind w:left="1146" w:hanging="720"/>
      </w:pPr>
    </w:lvl>
    <w:lvl w:ilvl="1">
      <w:start w:val="1"/>
      <w:numFmt w:val="decimal"/>
      <w:lvlText w:val="%2."/>
      <w:lvlJc w:val="left"/>
      <w:pPr>
        <w:tabs>
          <w:tab w:val="num" w:pos="1866"/>
        </w:tabs>
        <w:ind w:left="1866" w:hanging="720"/>
      </w:pPr>
    </w:lvl>
    <w:lvl w:ilvl="2">
      <w:start w:val="1"/>
      <w:numFmt w:val="decimal"/>
      <w:lvlText w:val="%3."/>
      <w:lvlJc w:val="left"/>
      <w:pPr>
        <w:tabs>
          <w:tab w:val="num" w:pos="2586"/>
        </w:tabs>
        <w:ind w:left="2586" w:hanging="720"/>
      </w:pPr>
    </w:lvl>
    <w:lvl w:ilvl="3">
      <w:start w:val="1"/>
      <w:numFmt w:val="decimal"/>
      <w:lvlText w:val="%4."/>
      <w:lvlJc w:val="left"/>
      <w:pPr>
        <w:tabs>
          <w:tab w:val="num" w:pos="3306"/>
        </w:tabs>
        <w:ind w:left="3306" w:hanging="720"/>
      </w:pPr>
    </w:lvl>
    <w:lvl w:ilvl="4">
      <w:start w:val="1"/>
      <w:numFmt w:val="decimal"/>
      <w:lvlText w:val="%5."/>
      <w:lvlJc w:val="left"/>
      <w:pPr>
        <w:tabs>
          <w:tab w:val="num" w:pos="4026"/>
        </w:tabs>
        <w:ind w:left="4026" w:hanging="720"/>
      </w:pPr>
    </w:lvl>
    <w:lvl w:ilvl="5">
      <w:start w:val="1"/>
      <w:numFmt w:val="decimal"/>
      <w:lvlText w:val="%6."/>
      <w:lvlJc w:val="left"/>
      <w:pPr>
        <w:tabs>
          <w:tab w:val="num" w:pos="4746"/>
        </w:tabs>
        <w:ind w:left="4746" w:hanging="720"/>
      </w:pPr>
    </w:lvl>
    <w:lvl w:ilvl="6">
      <w:start w:val="1"/>
      <w:numFmt w:val="decimal"/>
      <w:lvlText w:val="%7."/>
      <w:lvlJc w:val="left"/>
      <w:pPr>
        <w:tabs>
          <w:tab w:val="num" w:pos="5466"/>
        </w:tabs>
        <w:ind w:left="5466" w:hanging="720"/>
      </w:pPr>
    </w:lvl>
    <w:lvl w:ilvl="7">
      <w:start w:val="1"/>
      <w:numFmt w:val="decimal"/>
      <w:lvlText w:val="%8."/>
      <w:lvlJc w:val="left"/>
      <w:pPr>
        <w:tabs>
          <w:tab w:val="num" w:pos="6186"/>
        </w:tabs>
        <w:ind w:left="6186" w:hanging="720"/>
      </w:pPr>
    </w:lvl>
    <w:lvl w:ilvl="8">
      <w:start w:val="1"/>
      <w:numFmt w:val="decimal"/>
      <w:lvlText w:val="%9."/>
      <w:lvlJc w:val="left"/>
      <w:pPr>
        <w:tabs>
          <w:tab w:val="num" w:pos="6906"/>
        </w:tabs>
        <w:ind w:left="6906" w:hanging="720"/>
      </w:pPr>
    </w:lvl>
  </w:abstractNum>
  <w:abstractNum w:abstractNumId="4" w15:restartNumberingAfterBreak="0">
    <w:nsid w:val="49EB7069"/>
    <w:multiLevelType w:val="hybridMultilevel"/>
    <w:tmpl w:val="CEB0F094"/>
    <w:lvl w:ilvl="0" w:tplc="1A3E0BE6">
      <w:start w:val="3"/>
      <w:numFmt w:val="lowerLetter"/>
      <w:lvlText w:val="%1)"/>
      <w:lvlJc w:val="left"/>
      <w:pPr>
        <w:ind w:left="720" w:hanging="360"/>
      </w:pPr>
      <w:rPr>
        <w:rFonts w:hint="default"/>
        <w:u w:val="none"/>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5" w15:restartNumberingAfterBreak="0">
    <w:nsid w:val="54F61F7F"/>
    <w:multiLevelType w:val="hybridMultilevel"/>
    <w:tmpl w:val="818E97DE"/>
    <w:lvl w:ilvl="0" w:tplc="A8928226">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6" w15:restartNumberingAfterBreak="0">
    <w:nsid w:val="5C7B35EF"/>
    <w:multiLevelType w:val="hybridMultilevel"/>
    <w:tmpl w:val="C2CC7D06"/>
    <w:lvl w:ilvl="0" w:tplc="9B580AC4">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7" w15:restartNumberingAfterBreak="0">
    <w:nsid w:val="6DF4703C"/>
    <w:multiLevelType w:val="hybridMultilevel"/>
    <w:tmpl w:val="DEE8FCEE"/>
    <w:lvl w:ilvl="0" w:tplc="53FAEDC2">
      <w:numFmt w:val="bullet"/>
      <w:lvlText w:val="-"/>
      <w:lvlJc w:val="left"/>
      <w:pPr>
        <w:ind w:left="720" w:hanging="360"/>
      </w:pPr>
      <w:rPr>
        <w:rFonts w:ascii="Arial Narrow" w:eastAsia="Times New Roman" w:hAnsi="Arial Narrow"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15:restartNumberingAfterBreak="0">
    <w:nsid w:val="71AB0901"/>
    <w:multiLevelType w:val="hybridMultilevel"/>
    <w:tmpl w:val="ECEE2C98"/>
    <w:lvl w:ilvl="0" w:tplc="2C0C0017">
      <w:start w:val="1"/>
      <w:numFmt w:val="lowerLetter"/>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4"/>
  </w:num>
  <w:num w:numId="10">
    <w:abstractNumId w:val="5"/>
  </w:num>
  <w:num w:numId="11">
    <w:abstractNumId w:val="7"/>
  </w:num>
  <w:num w:numId="12">
    <w:abstractNumId w:val="2"/>
  </w:num>
  <w:num w:numId="13">
    <w:abstractNumId w:val="0"/>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144"/>
    <w:rsid w:val="00004A1E"/>
    <w:rsid w:val="000463D5"/>
    <w:rsid w:val="00073811"/>
    <w:rsid w:val="00080A9E"/>
    <w:rsid w:val="00090B41"/>
    <w:rsid w:val="00090FAB"/>
    <w:rsid w:val="0009148E"/>
    <w:rsid w:val="00093C04"/>
    <w:rsid w:val="000C29A7"/>
    <w:rsid w:val="000C5041"/>
    <w:rsid w:val="000D1EA7"/>
    <w:rsid w:val="000E4CAF"/>
    <w:rsid w:val="001070A2"/>
    <w:rsid w:val="00107AE2"/>
    <w:rsid w:val="00120EE6"/>
    <w:rsid w:val="001215F6"/>
    <w:rsid w:val="00140306"/>
    <w:rsid w:val="0016403C"/>
    <w:rsid w:val="00164F72"/>
    <w:rsid w:val="001C2F8A"/>
    <w:rsid w:val="001C532E"/>
    <w:rsid w:val="001D586E"/>
    <w:rsid w:val="001F5035"/>
    <w:rsid w:val="001F5AC8"/>
    <w:rsid w:val="00222E92"/>
    <w:rsid w:val="0022562D"/>
    <w:rsid w:val="00230B4F"/>
    <w:rsid w:val="00245BB1"/>
    <w:rsid w:val="002579F8"/>
    <w:rsid w:val="00260F49"/>
    <w:rsid w:val="00272311"/>
    <w:rsid w:val="00275FE7"/>
    <w:rsid w:val="002C076E"/>
    <w:rsid w:val="002C7C6B"/>
    <w:rsid w:val="002D3722"/>
    <w:rsid w:val="003170DC"/>
    <w:rsid w:val="0032278D"/>
    <w:rsid w:val="003518B9"/>
    <w:rsid w:val="00356E20"/>
    <w:rsid w:val="00356E45"/>
    <w:rsid w:val="00363066"/>
    <w:rsid w:val="003868CE"/>
    <w:rsid w:val="00387114"/>
    <w:rsid w:val="00387191"/>
    <w:rsid w:val="00397A0D"/>
    <w:rsid w:val="003A58D9"/>
    <w:rsid w:val="003B3546"/>
    <w:rsid w:val="003C32AD"/>
    <w:rsid w:val="003D0DAC"/>
    <w:rsid w:val="003F10AC"/>
    <w:rsid w:val="003F3F96"/>
    <w:rsid w:val="003F4978"/>
    <w:rsid w:val="00404238"/>
    <w:rsid w:val="00404F1D"/>
    <w:rsid w:val="00414A38"/>
    <w:rsid w:val="004428E8"/>
    <w:rsid w:val="00446057"/>
    <w:rsid w:val="00452AC0"/>
    <w:rsid w:val="004549C4"/>
    <w:rsid w:val="00472715"/>
    <w:rsid w:val="0047452A"/>
    <w:rsid w:val="004754C9"/>
    <w:rsid w:val="00495996"/>
    <w:rsid w:val="004C044A"/>
    <w:rsid w:val="004C4AFE"/>
    <w:rsid w:val="004D2EEA"/>
    <w:rsid w:val="004F7156"/>
    <w:rsid w:val="005155BA"/>
    <w:rsid w:val="00520A1F"/>
    <w:rsid w:val="00524DED"/>
    <w:rsid w:val="00550F02"/>
    <w:rsid w:val="005521A1"/>
    <w:rsid w:val="00552F93"/>
    <w:rsid w:val="00554B70"/>
    <w:rsid w:val="0057522E"/>
    <w:rsid w:val="005A26BE"/>
    <w:rsid w:val="005C4592"/>
    <w:rsid w:val="005C6694"/>
    <w:rsid w:val="005C77E1"/>
    <w:rsid w:val="005D1211"/>
    <w:rsid w:val="005E34DF"/>
    <w:rsid w:val="005F05F0"/>
    <w:rsid w:val="00615663"/>
    <w:rsid w:val="0062752D"/>
    <w:rsid w:val="00631098"/>
    <w:rsid w:val="00631ED0"/>
    <w:rsid w:val="00641F43"/>
    <w:rsid w:val="00645CCA"/>
    <w:rsid w:val="006579FE"/>
    <w:rsid w:val="00662540"/>
    <w:rsid w:val="00675593"/>
    <w:rsid w:val="006A3CF7"/>
    <w:rsid w:val="006B0C3F"/>
    <w:rsid w:val="006C205C"/>
    <w:rsid w:val="006D538D"/>
    <w:rsid w:val="006E123C"/>
    <w:rsid w:val="006E6275"/>
    <w:rsid w:val="00702D79"/>
    <w:rsid w:val="00703030"/>
    <w:rsid w:val="00707941"/>
    <w:rsid w:val="007164ED"/>
    <w:rsid w:val="00720F8B"/>
    <w:rsid w:val="00727C37"/>
    <w:rsid w:val="0075322D"/>
    <w:rsid w:val="0078041F"/>
    <w:rsid w:val="00780C8D"/>
    <w:rsid w:val="007B3406"/>
    <w:rsid w:val="007B5A5F"/>
    <w:rsid w:val="007C3C0A"/>
    <w:rsid w:val="007C5C75"/>
    <w:rsid w:val="007D104A"/>
    <w:rsid w:val="007F378C"/>
    <w:rsid w:val="007F5534"/>
    <w:rsid w:val="007F5CF0"/>
    <w:rsid w:val="007F71EB"/>
    <w:rsid w:val="008167AC"/>
    <w:rsid w:val="008318D9"/>
    <w:rsid w:val="0083477E"/>
    <w:rsid w:val="00842CBB"/>
    <w:rsid w:val="00845F48"/>
    <w:rsid w:val="008626DE"/>
    <w:rsid w:val="008A1244"/>
    <w:rsid w:val="008D13A6"/>
    <w:rsid w:val="008D3EEF"/>
    <w:rsid w:val="008F4025"/>
    <w:rsid w:val="008F552B"/>
    <w:rsid w:val="008F6DE9"/>
    <w:rsid w:val="0090164F"/>
    <w:rsid w:val="0090561C"/>
    <w:rsid w:val="009063A8"/>
    <w:rsid w:val="00947A65"/>
    <w:rsid w:val="00954A5B"/>
    <w:rsid w:val="00961AB6"/>
    <w:rsid w:val="0099024C"/>
    <w:rsid w:val="0099400E"/>
    <w:rsid w:val="009B6736"/>
    <w:rsid w:val="009C32A6"/>
    <w:rsid w:val="009D0BF9"/>
    <w:rsid w:val="009E7B04"/>
    <w:rsid w:val="00A1470B"/>
    <w:rsid w:val="00A14E53"/>
    <w:rsid w:val="00A17FEF"/>
    <w:rsid w:val="00A20521"/>
    <w:rsid w:val="00A21ECE"/>
    <w:rsid w:val="00A26884"/>
    <w:rsid w:val="00A3223E"/>
    <w:rsid w:val="00A3775F"/>
    <w:rsid w:val="00A40B8E"/>
    <w:rsid w:val="00A5071E"/>
    <w:rsid w:val="00A70A04"/>
    <w:rsid w:val="00A71CE3"/>
    <w:rsid w:val="00A9339C"/>
    <w:rsid w:val="00AA7188"/>
    <w:rsid w:val="00AA7B91"/>
    <w:rsid w:val="00AB2F10"/>
    <w:rsid w:val="00AB4781"/>
    <w:rsid w:val="00AC3AB0"/>
    <w:rsid w:val="00AD6D68"/>
    <w:rsid w:val="00AF6E71"/>
    <w:rsid w:val="00B03249"/>
    <w:rsid w:val="00B26A2E"/>
    <w:rsid w:val="00B607B9"/>
    <w:rsid w:val="00B67058"/>
    <w:rsid w:val="00B95CC2"/>
    <w:rsid w:val="00BE7A41"/>
    <w:rsid w:val="00C106C3"/>
    <w:rsid w:val="00C2734F"/>
    <w:rsid w:val="00C324D5"/>
    <w:rsid w:val="00C4197F"/>
    <w:rsid w:val="00C41EB4"/>
    <w:rsid w:val="00C42AB1"/>
    <w:rsid w:val="00C43F12"/>
    <w:rsid w:val="00C512F7"/>
    <w:rsid w:val="00C57C73"/>
    <w:rsid w:val="00C92DCD"/>
    <w:rsid w:val="00C97CAF"/>
    <w:rsid w:val="00CA3EFE"/>
    <w:rsid w:val="00CA7E77"/>
    <w:rsid w:val="00CB1F05"/>
    <w:rsid w:val="00CB2271"/>
    <w:rsid w:val="00CE257B"/>
    <w:rsid w:val="00D14BD6"/>
    <w:rsid w:val="00D408E5"/>
    <w:rsid w:val="00D419ED"/>
    <w:rsid w:val="00D646B1"/>
    <w:rsid w:val="00D71591"/>
    <w:rsid w:val="00DA1EEC"/>
    <w:rsid w:val="00DB158D"/>
    <w:rsid w:val="00DB725B"/>
    <w:rsid w:val="00DF4E4A"/>
    <w:rsid w:val="00E06703"/>
    <w:rsid w:val="00E14390"/>
    <w:rsid w:val="00E444F7"/>
    <w:rsid w:val="00E556F9"/>
    <w:rsid w:val="00E617D6"/>
    <w:rsid w:val="00E743A0"/>
    <w:rsid w:val="00E743E5"/>
    <w:rsid w:val="00E757D1"/>
    <w:rsid w:val="00E92A51"/>
    <w:rsid w:val="00E931DA"/>
    <w:rsid w:val="00EA502E"/>
    <w:rsid w:val="00EB2B72"/>
    <w:rsid w:val="00EB7846"/>
    <w:rsid w:val="00EC1C0A"/>
    <w:rsid w:val="00EC3C3E"/>
    <w:rsid w:val="00ED3D2D"/>
    <w:rsid w:val="00EE2951"/>
    <w:rsid w:val="00F0614F"/>
    <w:rsid w:val="00F07144"/>
    <w:rsid w:val="00F22A52"/>
    <w:rsid w:val="00F25256"/>
    <w:rsid w:val="00F41265"/>
    <w:rsid w:val="00F50AA3"/>
    <w:rsid w:val="00F55424"/>
    <w:rsid w:val="00F55A2E"/>
    <w:rsid w:val="00F676C5"/>
    <w:rsid w:val="00F7294E"/>
    <w:rsid w:val="00F73BFA"/>
    <w:rsid w:val="00F97DF6"/>
    <w:rsid w:val="00FB21C7"/>
    <w:rsid w:val="00FD4399"/>
    <w:rsid w:val="00FE3C2E"/>
    <w:rsid w:val="00FE5454"/>
    <w:rsid w:val="00FE7972"/>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1B33"/>
  <w15:chartTrackingRefBased/>
  <w15:docId w15:val="{B3956DF8-1472-42D4-9B6B-D968E230D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26DE"/>
    <w:pPr>
      <w:ind w:left="720"/>
      <w:contextualSpacing/>
    </w:pPr>
  </w:style>
  <w:style w:type="paragraph" w:styleId="NormalWeb">
    <w:name w:val="Normal (Web)"/>
    <w:basedOn w:val="Normal"/>
    <w:uiPriority w:val="99"/>
    <w:semiHidden/>
    <w:unhideWhenUsed/>
    <w:rsid w:val="00E743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833103">
      <w:bodyDiv w:val="1"/>
      <w:marLeft w:val="0"/>
      <w:marRight w:val="0"/>
      <w:marTop w:val="0"/>
      <w:marBottom w:val="0"/>
      <w:divBdr>
        <w:top w:val="none" w:sz="0" w:space="0" w:color="auto"/>
        <w:left w:val="none" w:sz="0" w:space="0" w:color="auto"/>
        <w:bottom w:val="none" w:sz="0" w:space="0" w:color="auto"/>
        <w:right w:val="none" w:sz="0" w:space="0" w:color="auto"/>
      </w:divBdr>
    </w:div>
    <w:div w:id="431511037">
      <w:bodyDiv w:val="1"/>
      <w:marLeft w:val="0"/>
      <w:marRight w:val="0"/>
      <w:marTop w:val="0"/>
      <w:marBottom w:val="0"/>
      <w:divBdr>
        <w:top w:val="none" w:sz="0" w:space="0" w:color="auto"/>
        <w:left w:val="none" w:sz="0" w:space="0" w:color="auto"/>
        <w:bottom w:val="none" w:sz="0" w:space="0" w:color="auto"/>
        <w:right w:val="none" w:sz="0" w:space="0" w:color="auto"/>
      </w:divBdr>
    </w:div>
    <w:div w:id="840392847">
      <w:bodyDiv w:val="1"/>
      <w:marLeft w:val="0"/>
      <w:marRight w:val="0"/>
      <w:marTop w:val="0"/>
      <w:marBottom w:val="0"/>
      <w:divBdr>
        <w:top w:val="none" w:sz="0" w:space="0" w:color="auto"/>
        <w:left w:val="none" w:sz="0" w:space="0" w:color="auto"/>
        <w:bottom w:val="none" w:sz="0" w:space="0" w:color="auto"/>
        <w:right w:val="none" w:sz="0" w:space="0" w:color="auto"/>
      </w:divBdr>
    </w:div>
    <w:div w:id="971908831">
      <w:bodyDiv w:val="1"/>
      <w:marLeft w:val="0"/>
      <w:marRight w:val="0"/>
      <w:marTop w:val="0"/>
      <w:marBottom w:val="0"/>
      <w:divBdr>
        <w:top w:val="none" w:sz="0" w:space="0" w:color="auto"/>
        <w:left w:val="none" w:sz="0" w:space="0" w:color="auto"/>
        <w:bottom w:val="none" w:sz="0" w:space="0" w:color="auto"/>
        <w:right w:val="none" w:sz="0" w:space="0" w:color="auto"/>
      </w:divBdr>
    </w:div>
    <w:div w:id="1321301389">
      <w:bodyDiv w:val="1"/>
      <w:marLeft w:val="0"/>
      <w:marRight w:val="0"/>
      <w:marTop w:val="0"/>
      <w:marBottom w:val="0"/>
      <w:divBdr>
        <w:top w:val="none" w:sz="0" w:space="0" w:color="auto"/>
        <w:left w:val="none" w:sz="0" w:space="0" w:color="auto"/>
        <w:bottom w:val="none" w:sz="0" w:space="0" w:color="auto"/>
        <w:right w:val="none" w:sz="0" w:space="0" w:color="auto"/>
      </w:divBdr>
    </w:div>
    <w:div w:id="1333726181">
      <w:bodyDiv w:val="1"/>
      <w:marLeft w:val="0"/>
      <w:marRight w:val="0"/>
      <w:marTop w:val="0"/>
      <w:marBottom w:val="0"/>
      <w:divBdr>
        <w:top w:val="none" w:sz="0" w:space="0" w:color="auto"/>
        <w:left w:val="none" w:sz="0" w:space="0" w:color="auto"/>
        <w:bottom w:val="none" w:sz="0" w:space="0" w:color="auto"/>
        <w:right w:val="none" w:sz="0" w:space="0" w:color="auto"/>
      </w:divBdr>
    </w:div>
    <w:div w:id="1408115160">
      <w:bodyDiv w:val="1"/>
      <w:marLeft w:val="0"/>
      <w:marRight w:val="0"/>
      <w:marTop w:val="0"/>
      <w:marBottom w:val="0"/>
      <w:divBdr>
        <w:top w:val="none" w:sz="0" w:space="0" w:color="auto"/>
        <w:left w:val="none" w:sz="0" w:space="0" w:color="auto"/>
        <w:bottom w:val="none" w:sz="0" w:space="0" w:color="auto"/>
        <w:right w:val="none" w:sz="0" w:space="0" w:color="auto"/>
      </w:divBdr>
    </w:div>
    <w:div w:id="1446121284">
      <w:bodyDiv w:val="1"/>
      <w:marLeft w:val="0"/>
      <w:marRight w:val="0"/>
      <w:marTop w:val="0"/>
      <w:marBottom w:val="0"/>
      <w:divBdr>
        <w:top w:val="none" w:sz="0" w:space="0" w:color="auto"/>
        <w:left w:val="none" w:sz="0" w:space="0" w:color="auto"/>
        <w:bottom w:val="none" w:sz="0" w:space="0" w:color="auto"/>
        <w:right w:val="none" w:sz="0" w:space="0" w:color="auto"/>
      </w:divBdr>
    </w:div>
    <w:div w:id="1699505928">
      <w:bodyDiv w:val="1"/>
      <w:marLeft w:val="0"/>
      <w:marRight w:val="0"/>
      <w:marTop w:val="0"/>
      <w:marBottom w:val="0"/>
      <w:divBdr>
        <w:top w:val="none" w:sz="0" w:space="0" w:color="auto"/>
        <w:left w:val="none" w:sz="0" w:space="0" w:color="auto"/>
        <w:bottom w:val="none" w:sz="0" w:space="0" w:color="auto"/>
        <w:right w:val="none" w:sz="0" w:space="0" w:color="auto"/>
      </w:divBdr>
    </w:div>
    <w:div w:id="1829978593">
      <w:bodyDiv w:val="1"/>
      <w:marLeft w:val="0"/>
      <w:marRight w:val="0"/>
      <w:marTop w:val="0"/>
      <w:marBottom w:val="0"/>
      <w:divBdr>
        <w:top w:val="none" w:sz="0" w:space="0" w:color="auto"/>
        <w:left w:val="none" w:sz="0" w:space="0" w:color="auto"/>
        <w:bottom w:val="none" w:sz="0" w:space="0" w:color="auto"/>
        <w:right w:val="none" w:sz="0" w:space="0" w:color="auto"/>
      </w:divBdr>
    </w:div>
    <w:div w:id="203071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2505</Words>
  <Characters>13783</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FOTSI</dc:creator>
  <cp:keywords/>
  <dc:description/>
  <cp:lastModifiedBy>UTILISATEUR</cp:lastModifiedBy>
  <cp:revision>2</cp:revision>
  <dcterms:created xsi:type="dcterms:W3CDTF">2023-07-15T21:01:00Z</dcterms:created>
  <dcterms:modified xsi:type="dcterms:W3CDTF">2023-07-15T21:01:00Z</dcterms:modified>
</cp:coreProperties>
</file>