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191D"/>
          <w:sz w:val="46"/>
          <w:szCs w:val="46"/>
        </w:rPr>
        <w:t xml:space="preserve">auapw.com build spec</w:t>
      </w:r>
    </w:p>
    <w:p>
      <w:pPr>
        <w:spacing w:after="120"/>
      </w:pPr>
      <w:r>
        <w:rPr>
          <w:rFonts w:ascii="Calibri" w:cs="Calibri" w:eastAsia="Calibri" w:hAnsi="Calibri"/>
          <w:color w:val="555555"/>
          <w:sz w:val="24"/>
          <w:szCs w:val="24"/>
        </w:rPr>
        <w:t xml:space="preserve">The best-in-market used &amp; rebuilt engine and transmission store — page by page</w:t>
      </w:r>
    </w:p>
    <w:p>
      <w:pPr>
        <w:spacing w:after="120"/>
      </w:pPr>
      <w:r>
        <w:rPr>
          <w:rFonts w:ascii="Calibri" w:cs="Calibri" w:eastAsia="Calibri" w:hAnsi="Calibri"/>
          <w:i/>
          <w:iCs/>
          <w:color w:val="666666"/>
          <w:sz w:val="20"/>
          <w:szCs w:val="20"/>
        </w:rPr>
        <w:t xml:space="preserve">Built 15 September 2026 from the live review of six competitor sites, the 108,185-part cleaned catalogue, and the content pack. Pair this with three files: AUAPW_FINAL_MASTER.xlsx (the data), AUAPW_content_pack.docx (the copy), AUAPW_website_prototype.html (the visual target).</w:t>
      </w:r>
    </w:p>
    <w:p>
      <w:pPr>
        <w:pStyle w:val="Heading1"/>
        <w:spacing w:after="140" w:before="300"/>
      </w:pPr>
      <w:r>
        <w:rPr>
          <w:rFonts w:ascii="Calibri" w:cs="Calibri" w:eastAsia="Calibri" w:hAnsi="Calibri"/>
          <w:b/>
          <w:bCs/>
          <w:color w:val="16191D"/>
          <w:sz w:val="32"/>
          <w:szCs w:val="32"/>
        </w:rPr>
        <w:t xml:space="preserve">The strategy in one paragraph</w:t>
      </w:r>
    </w:p>
    <w:p>
      <w:pPr>
        <w:spacing w:after="120"/>
      </w:pPr>
      <w:r>
        <w:rPr>
          <w:rFonts w:ascii="Calibri" w:cs="Calibri" w:eastAsia="Calibri" w:hAnsi="Calibri"/>
          <w:sz w:val="22"/>
          <w:szCs w:val="22"/>
        </w:rPr>
        <w:t xml:space="preserve">Five competitors sell used engines and transmissions the same way: a quote form, a stock photo, and a warranty you have to dig for. You already own the two things none of them have — a catalogue that knows the exact VIN-level variant of every part, and reference prices that split by mileage. The whole build is about putting those two assets on screen, wrapping them in the clearest warranty and shipping story in the category, and letting people actually buy. Everything below serves that.</w:t>
      </w:r>
    </w:p>
    <w:p>
      <w:pPr>
        <w:pStyle w:val="Heading1"/>
        <w:spacing w:after="140" w:before="300"/>
      </w:pPr>
      <w:r>
        <w:rPr>
          <w:rFonts w:ascii="Calibri" w:cs="Calibri" w:eastAsia="Calibri" w:hAnsi="Calibri"/>
          <w:b/>
          <w:bCs/>
          <w:color w:val="16191D"/>
          <w:sz w:val="32"/>
          <w:szCs w:val="32"/>
        </w:rPr>
        <w:t xml:space="preserve">Non-negotiables (get these wrong and nothing else matters)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Rule</w:t>
            </w:r>
          </w:p>
        </w:tc>
        <w:tc>
          <w:tcPr>
            <w:tcW w:type="dxa" w:w="62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Why</w:t>
            </w:r>
          </w:p>
        </w:tc>
      </w:tr>
      <w:tr>
        <w:tc>
          <w:tcPr>
            <w:tcW w:type="dxa" w:w="3100"/>
            <w:tcMar>
              <w:top w:type="dxa" w:w="60"/>
              <w:left w:type="dxa" w:w="80"/>
              <w:bottom w:type="dxa" w:w="60"/>
              <w:right w:type="dxa" w:w="80"/>
            </w:tcMar>
          </w:tcPr>
          <w:p>
            <w:r>
              <w:rPr>
                <w:rFonts w:ascii="Calibri" w:cs="Calibri" w:eastAsia="Calibri" w:hAnsi="Calibri"/>
                <w:b w:val="false"/>
                <w:bCs w:val="false"/>
                <w:color w:val="000000"/>
                <w:sz w:val="19"/>
                <w:szCs w:val="19"/>
              </w:rPr>
              <w:t xml:space="preserve">One shipping number, everywhere</w:t>
            </w:r>
          </w:p>
        </w:tc>
        <w:tc>
          <w:tcPr>
            <w:tcW w:type="dxa" w:w="6200"/>
            <w:tcMar>
              <w:top w:type="dxa" w:w="60"/>
              <w:left w:type="dxa" w:w="80"/>
              <w:bottom w:type="dxa" w:w="60"/>
              <w:right w:type="dxa" w:w="80"/>
            </w:tcMar>
          </w:tcPr>
          <w:p>
            <w:r>
              <w:rPr>
                <w:rFonts w:ascii="Calibri" w:cs="Calibri" w:eastAsia="Calibri" w:hAnsi="Calibri"/>
                <w:b w:val="false"/>
                <w:bCs w:val="false"/>
                <w:color w:val="000000"/>
                <w:sz w:val="19"/>
                <w:szCs w:val="19"/>
              </w:rPr>
              <w:t xml:space="preserve">Today the site says $240 and "free" in different places, the sheet says $250, the feed says free. Pick free (recommended) or $240 and make site + sheet + feed identical the same day.</w:t>
            </w:r>
          </w:p>
        </w:tc>
      </w:tr>
      <w:tr>
        <w:tc>
          <w:tcPr>
            <w:tcW w:type="dxa" w:w="3100"/>
            <w:tcMar>
              <w:top w:type="dxa" w:w="60"/>
              <w:left w:type="dxa" w:w="80"/>
              <w:bottom w:type="dxa" w:w="60"/>
              <w:right w:type="dxa" w:w="80"/>
            </w:tcMar>
          </w:tcPr>
          <w:p>
            <w:r>
              <w:rPr>
                <w:rFonts w:ascii="Calibri" w:cs="Calibri" w:eastAsia="Calibri" w:hAnsi="Calibri"/>
                <w:b w:val="false"/>
                <w:bCs w:val="false"/>
                <w:color w:val="000000"/>
                <w:sz w:val="19"/>
                <w:szCs w:val="19"/>
              </w:rPr>
              <w:t xml:space="preserve">One warranty ladder, everywhere</w:t>
            </w:r>
          </w:p>
        </w:tc>
        <w:tc>
          <w:tcPr>
            <w:tcW w:type="dxa" w:w="6200"/>
            <w:tcMar>
              <w:top w:type="dxa" w:w="60"/>
              <w:left w:type="dxa" w:w="80"/>
              <w:bottom w:type="dxa" w:w="60"/>
              <w:right w:type="dxa" w:w="80"/>
            </w:tcMar>
          </w:tcPr>
          <w:p>
            <w:r>
              <w:rPr>
                <w:rFonts w:ascii="Calibri" w:cs="Calibri" w:eastAsia="Calibri" w:hAnsi="Calibri"/>
                <w:b w:val="false"/>
                <w:bCs w:val="false"/>
                <w:color w:val="000000"/>
                <w:sz w:val="19"/>
                <w:szCs w:val="19"/>
              </w:rPr>
              <w:t xml:space="preserve">Today: 30-180 days on the page, 6-month in the meta tag, 90 days in the feed. Publish one ladder: used 90 days / rebuilt 12 months / paid labor upgrade.</w:t>
            </w:r>
          </w:p>
        </w:tc>
      </w:tr>
      <w:tr>
        <w:tc>
          <w:tcPr>
            <w:tcW w:type="dxa" w:w="3100"/>
            <w:tcMar>
              <w:top w:type="dxa" w:w="60"/>
              <w:left w:type="dxa" w:w="80"/>
              <w:bottom w:type="dxa" w:w="60"/>
              <w:right w:type="dxa" w:w="80"/>
            </w:tcMar>
          </w:tcPr>
          <w:p>
            <w:r>
              <w:rPr>
                <w:rFonts w:ascii="Calibri" w:cs="Calibri" w:eastAsia="Calibri" w:hAnsi="Calibri"/>
                <w:b w:val="false"/>
                <w:bCs w:val="false"/>
                <w:color w:val="000000"/>
                <w:sz w:val="19"/>
                <w:szCs w:val="19"/>
              </w:rPr>
              <w:t xml:space="preserve">Never show a placeholder price</w:t>
            </w:r>
          </w:p>
        </w:tc>
        <w:tc>
          <w:tcPr>
            <w:tcW w:type="dxa" w:w="6200"/>
            <w:tcMar>
              <w:top w:type="dxa" w:w="60"/>
              <w:left w:type="dxa" w:w="80"/>
              <w:bottom w:type="dxa" w:w="60"/>
              <w:right w:type="dxa" w:w="80"/>
            </w:tcMar>
          </w:tcPr>
          <w:p>
            <w:r>
              <w:rPr>
                <w:rFonts w:ascii="Calibri" w:cs="Calibri" w:eastAsia="Calibri" w:hAnsi="Calibri"/>
                <w:b w:val="false"/>
                <w:bCs w:val="false"/>
                <w:color w:val="000000"/>
                <w:sz w:val="19"/>
                <w:szCs w:val="19"/>
              </w:rPr>
              <w:t xml:space="preserve">44% of the catalogue carries a $799 placeholder. Those rows are sales_mode=quote in the master and must render "Call for price", never a number.</w:t>
            </w:r>
          </w:p>
        </w:tc>
      </w:tr>
      <w:tr>
        <w:tc>
          <w:tcPr>
            <w:tcW w:type="dxa" w:w="3100"/>
            <w:tcMar>
              <w:top w:type="dxa" w:w="60"/>
              <w:left w:type="dxa" w:w="80"/>
              <w:bottom w:type="dxa" w:w="60"/>
              <w:right w:type="dxa" w:w="80"/>
            </w:tcMar>
          </w:tcPr>
          <w:p>
            <w:r>
              <w:rPr>
                <w:rFonts w:ascii="Calibri" w:cs="Calibri" w:eastAsia="Calibri" w:hAnsi="Calibri"/>
                <w:b w:val="false"/>
                <w:bCs w:val="false"/>
                <w:color w:val="000000"/>
                <w:sz w:val="19"/>
                <w:szCs w:val="19"/>
              </w:rPr>
              <w:t xml:space="preserve">Server-render prices</w:t>
            </w:r>
          </w:p>
        </w:tc>
        <w:tc>
          <w:tcPr>
            <w:tcW w:type="dxa" w:w="6200"/>
            <w:tcMar>
              <w:top w:type="dxa" w:w="60"/>
              <w:left w:type="dxa" w:w="80"/>
              <w:bottom w:type="dxa" w:w="60"/>
              <w:right w:type="dxa" w:w="80"/>
            </w:tcMar>
          </w:tcPr>
          <w:p>
            <w:r>
              <w:rPr>
                <w:rFonts w:ascii="Calibri" w:cs="Calibri" w:eastAsia="Calibri" w:hAnsi="Calibri"/>
                <w:b w:val="false"/>
                <w:bCs w:val="false"/>
                <w:color w:val="000000"/>
                <w:sz w:val="19"/>
                <w:szCs w:val="19"/>
              </w:rPr>
              <w:t xml:space="preserve">Your Next.js stack already does this. Keep it. Prices in JavaScript (your old RTS site) are invisible to Google.</w:t>
            </w:r>
          </w:p>
        </w:tc>
      </w:tr>
      <w:tr>
        <w:tc>
          <w:tcPr>
            <w:tcW w:type="dxa" w:w="3100"/>
            <w:tcMar>
              <w:top w:type="dxa" w:w="60"/>
              <w:left w:type="dxa" w:w="80"/>
              <w:bottom w:type="dxa" w:w="60"/>
              <w:right w:type="dxa" w:w="80"/>
            </w:tcMar>
          </w:tcPr>
          <w:p>
            <w:r>
              <w:rPr>
                <w:rFonts w:ascii="Calibri" w:cs="Calibri" w:eastAsia="Calibri" w:hAnsi="Calibri"/>
                <w:b w:val="false"/>
                <w:bCs w:val="false"/>
                <w:color w:val="000000"/>
                <w:sz w:val="19"/>
                <w:szCs w:val="19"/>
              </w:rPr>
              <w:t xml:space="preserve">Blank GTINs, identifier_exists=no</w:t>
            </w:r>
          </w:p>
        </w:tc>
        <w:tc>
          <w:tcPr>
            <w:tcW w:type="dxa" w:w="6200"/>
            <w:tcMar>
              <w:top w:type="dxa" w:w="60"/>
              <w:left w:type="dxa" w:w="80"/>
              <w:bottom w:type="dxa" w:w="60"/>
              <w:right w:type="dxa" w:w="80"/>
            </w:tcMar>
          </w:tcPr>
          <w:p>
            <w:r>
              <w:rPr>
                <w:rFonts w:ascii="Calibri" w:cs="Calibri" w:eastAsia="Calibri" w:hAnsi="Calibri"/>
                <w:b w:val="false"/>
                <w:bCs w:val="false"/>
                <w:color w:val="000000"/>
                <w:sz w:val="19"/>
                <w:szCs w:val="19"/>
              </w:rPr>
              <w:t xml:space="preserve">Already fixed in the master. Never resubmit the old invented GTINs — it risks a Merchant Center ban.</w:t>
            </w:r>
          </w:p>
        </w:tc>
      </w:tr>
    </w:tbl>
    <w:p>
      <w:r>
        <w:br w:type="page"/>
      </w:r>
    </w:p>
    <w:p>
      <w:pPr>
        <w:pStyle w:val="Heading1"/>
        <w:spacing w:after="140" w:before="300"/>
      </w:pPr>
      <w:r>
        <w:rPr>
          <w:rFonts w:ascii="Calibri" w:cs="Calibri" w:eastAsia="Calibri" w:hAnsi="Calibri"/>
          <w:b/>
          <w:bCs/>
          <w:color w:val="16191D"/>
          <w:sz w:val="32"/>
          <w:szCs w:val="32"/>
        </w:rPr>
        <w:t xml:space="preserve">Page 1 — Homepage</w:t>
      </w:r>
    </w:p>
    <w:p>
      <w:pPr>
        <w:spacing w:after="120"/>
      </w:pPr>
      <w:r>
        <w:rPr>
          <w:rFonts w:ascii="Calibri" w:cs="Calibri" w:eastAsia="Calibri" w:hAnsi="Calibri"/>
          <w:sz w:val="22"/>
          <w:szCs w:val="22"/>
        </w:rPr>
        <w:t xml:space="preserve">Job: get the visitor to their exact part in one action, and establish trust before they scroll.</w:t>
      </w:r>
    </w:p>
    <w:p>
      <w:pPr>
        <w:pStyle w:val="Heading2"/>
        <w:spacing w:after="90" w:before="220"/>
      </w:pPr>
      <w:r>
        <w:rPr>
          <w:rFonts w:ascii="Calibri" w:cs="Calibri" w:eastAsia="Calibri" w:hAnsi="Calibri"/>
          <w:b/>
          <w:bCs/>
          <w:color w:val="16191D"/>
          <w:sz w:val="25"/>
          <w:szCs w:val="25"/>
        </w:rPr>
        <w:t xml:space="preserve">Sections, top to bottom</w:t>
      </w:r>
    </w:p>
    <w:p>
      <w:pPr>
        <w:pStyle w:val="ListParagraph"/>
        <w:numPr>
          <w:ilvl w:val="0"/>
          <w:numId w:val="2"/>
        </w:numPr>
        <w:spacing w:after="60"/>
      </w:pPr>
      <w:r>
        <w:rPr>
          <w:rFonts w:ascii="Calibri" w:cs="Calibri" w:eastAsia="Calibri" w:hAnsi="Calibri"/>
          <w:sz w:val="22"/>
          <w:szCs w:val="22"/>
        </w:rPr>
        <w:t xml:space="preserve">Hero with the part finder AS the hero. Headline "The exact engine for your exact VIN." One input that accepts a VIN or year/make/model. Not a stock engine photo — the finder is the story.</w:t>
      </w:r>
    </w:p>
    <w:p>
      <w:pPr>
        <w:pStyle w:val="ListParagraph"/>
        <w:numPr>
          <w:ilvl w:val="0"/>
          <w:numId w:val="2"/>
        </w:numPr>
        <w:spacing w:after="60"/>
      </w:pPr>
      <w:r>
        <w:rPr>
          <w:rFonts w:ascii="Calibri" w:cs="Calibri" w:eastAsia="Calibri" w:hAnsi="Calibri"/>
          <w:sz w:val="22"/>
          <w:szCs w:val="22"/>
        </w:rPr>
        <w:t xml:space="preserve">Trust strip immediately under the hero: Free freight · 90-day–12-month warranty · No core charge on used · Ships 1-2 days · 30-day returns. Five facts, no fluff.</w:t>
      </w:r>
    </w:p>
    <w:p>
      <w:pPr>
        <w:pStyle w:val="ListParagraph"/>
        <w:numPr>
          <w:ilvl w:val="0"/>
          <w:numId w:val="2"/>
        </w:numPr>
        <w:spacing w:after="60"/>
      </w:pPr>
      <w:r>
        <w:rPr>
          <w:rFonts w:ascii="Calibri" w:cs="Calibri" w:eastAsia="Calibri" w:hAnsi="Calibri"/>
          <w:sz w:val="22"/>
          <w:szCs w:val="22"/>
        </w:rPr>
        <w:t xml:space="preserve">Popular engines — real listings from the catalogue, showing mileage, condition grade and the all-in price. Pull from sales_mode=buy_now only.</w:t>
      </w:r>
    </w:p>
    <w:p>
      <w:pPr>
        <w:pStyle w:val="ListParagraph"/>
        <w:numPr>
          <w:ilvl w:val="0"/>
          <w:numId w:val="2"/>
        </w:numPr>
        <w:spacing w:after="60"/>
      </w:pPr>
      <w:r>
        <w:rPr>
          <w:rFonts w:ascii="Calibri" w:cs="Calibri" w:eastAsia="Calibri" w:hAnsi="Calibri"/>
          <w:sz w:val="22"/>
          <w:szCs w:val="22"/>
        </w:rPr>
        <w:t xml:space="preserve">Used vs Rebuilt, side by side, with the two warranty lengths. This is the doorway to the premium tier only Car Part Planet serves today.</w:t>
      </w:r>
    </w:p>
    <w:p>
      <w:pPr>
        <w:pStyle w:val="ListParagraph"/>
        <w:numPr>
          <w:ilvl w:val="0"/>
          <w:numId w:val="2"/>
        </w:numPr>
        <w:spacing w:after="60"/>
      </w:pPr>
      <w:r>
        <w:rPr>
          <w:rFonts w:ascii="Calibri" w:cs="Calibri" w:eastAsia="Calibri" w:hAnsi="Calibri"/>
          <w:sz w:val="22"/>
          <w:szCs w:val="22"/>
        </w:rPr>
        <w:t xml:space="preserve">How it works: Match → Verify → Install. Three steps, each naming a real differentiator (VIN match, per-unit specs, labor cover).</w:t>
      </w:r>
    </w:p>
    <w:p>
      <w:pPr>
        <w:spacing w:after="120"/>
      </w:pPr>
      <w:r>
        <w:rPr>
          <w:rFonts w:ascii="Calibri" w:cs="Calibri" w:eastAsia="Calibri" w:hAnsi="Calibri"/>
          <w:i/>
          <w:iCs/>
          <w:color w:val="B8461A"/>
          <w:sz w:val="22"/>
          <w:szCs w:val="22"/>
        </w:rPr>
        <w:t xml:space="preserve">Retire from the current homepage: the 8 demo products (/product/1-8) and all "2,000+ verified yards" locator copy — decide you are a first-party seller and speak like one.</w:t>
      </w:r>
    </w:p>
    <w:p>
      <w:pPr>
        <w:pStyle w:val="Heading1"/>
        <w:spacing w:after="140" w:before="300"/>
      </w:pPr>
      <w:r>
        <w:rPr>
          <w:rFonts w:ascii="Calibri" w:cs="Calibri" w:eastAsia="Calibri" w:hAnsi="Calibri"/>
          <w:b/>
          <w:bCs/>
          <w:color w:val="16191D"/>
          <w:sz w:val="32"/>
          <w:szCs w:val="32"/>
        </w:rPr>
        <w:t xml:space="preserve">Page 2 — Product page (the one that sells)</w:t>
      </w:r>
    </w:p>
    <w:p>
      <w:pPr>
        <w:spacing w:after="120"/>
      </w:pPr>
      <w:r>
        <w:rPr>
          <w:rFonts w:ascii="Calibri" w:cs="Calibri" w:eastAsia="Calibri" w:hAnsi="Calibri"/>
          <w:sz w:val="22"/>
          <w:szCs w:val="22"/>
        </w:rPr>
        <w:t xml:space="preserve">Job: prove this is the right part, show the unit is real, make the mileage/warranty choice easy, let them buy. Field order: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rPr>
          <w:tblHeader/>
        </w:trPr>
        <w:tc>
          <w:tcPr>
            <w:tcW w:type="dxa" w:w="21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Slot</w:t>
            </w:r>
          </w:p>
        </w:tc>
        <w:tc>
          <w:tcPr>
            <w:tcW w:type="dxa" w:w="44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Content</w:t>
            </w:r>
          </w:p>
        </w:tc>
        <w:tc>
          <w:tcPr>
            <w:tcW w:type="dxa" w:w="28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Source column</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H1 + subline</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Year Make Model Part + exact variant (engine code, VIN digit, emissions, AT/MT)</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title / trim</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Fitment bar</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"Guaranteed fit for your [vehicle]" + a Check my VIN action</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link / compatibility</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Mileage tier selector</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Three buyable prices: saver / standard / premium, updating the buy button</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price_high_mileage_saver / _standard / _low_mileage_premium</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All-in price note</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"Free insured freight included — no $99 residential surprise"</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shipping_text</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Buy row</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Add to cart (with live price) + a See rebuilt button</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sales_mode</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Talk to an expert</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Callback-in-15-minutes promise + phone</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This exact unit</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Mileage, stock #, pull date, condition grade, leak-down, warehouse, per-cylinder compression bars</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(new per-unit fields — see below)</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Warranty accordion</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The ladder in plain English</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warranty_text</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What's included</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Long block contents + explicit exclusions</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description</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Fits these vehicles</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Full application table from interchange data</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item_group_id group</w:t>
            </w:r>
          </w:p>
        </w:tc>
      </w:tr>
      <w:tr>
        <w:tc>
          <w:tcPr>
            <w:tcW w:type="dxa" w:w="2100"/>
            <w:tcMar>
              <w:top w:type="dxa" w:w="60"/>
              <w:left w:type="dxa" w:w="80"/>
              <w:bottom w:type="dxa" w:w="60"/>
              <w:right w:type="dxa" w:w="80"/>
            </w:tcMar>
          </w:tcPr>
          <w:p>
            <w:r>
              <w:rPr>
                <w:rFonts w:ascii="Calibri" w:cs="Calibri" w:eastAsia="Calibri" w:hAnsi="Calibri"/>
                <w:b w:val="false"/>
                <w:bCs w:val="false"/>
                <w:color w:val="000000"/>
                <w:sz w:val="19"/>
                <w:szCs w:val="19"/>
              </w:rPr>
              <w:t xml:space="preserve">Shipping &amp; returns</w:t>
            </w:r>
          </w:p>
        </w:tc>
        <w:tc>
          <w:tcPr>
            <w:tcW w:type="dxa" w:w="4400"/>
            <w:tcMar>
              <w:top w:type="dxa" w:w="60"/>
              <w:left w:type="dxa" w:w="80"/>
              <w:bottom w:type="dxa" w:w="60"/>
              <w:right w:type="dxa" w:w="80"/>
            </w:tcMar>
          </w:tcPr>
          <w:p>
            <w:r>
              <w:rPr>
                <w:rFonts w:ascii="Calibri" w:cs="Calibri" w:eastAsia="Calibri" w:hAnsi="Calibri"/>
                <w:b w:val="false"/>
                <w:bCs w:val="false"/>
                <w:color w:val="000000"/>
                <w:sz w:val="19"/>
                <w:szCs w:val="19"/>
              </w:rPr>
              <w:t xml:space="preserve">Freight terms, transit, damage handling</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shipping_text</w:t>
            </w:r>
          </w:p>
        </w:tc>
      </w:tr>
    </w:tbl>
    <w:p>
      <w:pPr>
        <w:spacing w:after="120"/>
      </w:pPr>
      <w:r>
        <w:rPr>
          <w:rFonts w:ascii="Calibri" w:cs="Calibri" w:eastAsia="Calibri" w:hAnsi="Calibri"/>
          <w:sz w:val="22"/>
          <w:szCs w:val="22"/>
        </w:rPr>
        <w:t xml:space="preserve">Quote-only parts (sales_mode=quote) use the same page but replace the price block and cart with a "Call for price — 888-818-5001" panel. Fitment, photos, warranty and description stay live so the page still ranks and captures the lead.</w:t>
      </w:r>
    </w:p>
    <w:p>
      <w:pPr>
        <w:pStyle w:val="Heading2"/>
        <w:spacing w:after="90" w:before="220"/>
      </w:pPr>
      <w:r>
        <w:rPr>
          <w:rFonts w:ascii="Calibri" w:cs="Calibri" w:eastAsia="Calibri" w:hAnsi="Calibri"/>
          <w:b/>
          <w:bCs/>
          <w:color w:val="16191D"/>
          <w:sz w:val="25"/>
          <w:szCs w:val="25"/>
        </w:rPr>
        <w:t xml:space="preserve">The per-unit fields to start collecting</w:t>
      </w:r>
    </w:p>
    <w:p>
      <w:pPr>
        <w:spacing w:after="120"/>
      </w:pPr>
      <w:r>
        <w:rPr>
          <w:rFonts w:ascii="Calibri" w:cs="Calibri" w:eastAsia="Calibri" w:hAnsi="Calibri"/>
          <w:sz w:val="22"/>
          <w:szCs w:val="22"/>
        </w:rPr>
        <w:t xml:space="preserve">These do not exist in the data yet — they are what will make you untouchable. Add them to the record as each unit is pulled and tested:</w:t>
      </w:r>
    </w:p>
    <w:p>
      <w:pPr>
        <w:pStyle w:val="ListParagraph"/>
        <w:numPr>
          <w:ilvl w:val="0"/>
          <w:numId w:val="3"/>
        </w:numPr>
        <w:spacing w:after="60"/>
      </w:pPr>
      <w:r>
        <w:rPr>
          <w:rFonts w:ascii="Calibri" w:cs="Calibri" w:eastAsia="Calibri" w:hAnsi="Calibri"/>
          <w:sz w:val="22"/>
          <w:szCs w:val="22"/>
        </w:rPr>
        <w:t xml:space="preserve">Actual mileage of the unit · stock number · pull date · condition grade · leak-down result · warehouse location</w:t>
      </w:r>
    </w:p>
    <w:p>
      <w:pPr>
        <w:pStyle w:val="ListParagraph"/>
        <w:numPr>
          <w:ilvl w:val="0"/>
          <w:numId w:val="3"/>
        </w:numPr>
        <w:spacing w:after="60"/>
      </w:pPr>
      <w:r>
        <w:rPr>
          <w:rFonts w:ascii="Calibri" w:cs="Calibri" w:eastAsia="Calibri" w:hAnsi="Calibri"/>
          <w:sz w:val="22"/>
          <w:szCs w:val="22"/>
        </w:rPr>
        <w:t xml:space="preserve">Per-cylinder compression readings — B&amp;R Auto Wrecking is the only competitor showing these; matching them with photos beats everyone</w:t>
      </w:r>
    </w:p>
    <w:p>
      <w:pPr>
        <w:pStyle w:val="ListParagraph"/>
        <w:numPr>
          <w:ilvl w:val="0"/>
          <w:numId w:val="3"/>
        </w:numPr>
        <w:spacing w:after="60"/>
      </w:pPr>
      <w:r>
        <w:rPr>
          <w:rFonts w:ascii="Calibri" w:cs="Calibri" w:eastAsia="Calibri" w:hAnsi="Calibri"/>
          <w:sz w:val="22"/>
          <w:szCs w:val="22"/>
        </w:rPr>
        <w:t xml:space="preserve">4-6 real photos of the actual unit. Until a unit has them, label the image "representative" — never imply a stock photo is the real one</w:t>
      </w:r>
    </w:p>
    <w:p>
      <w:r>
        <w:br w:type="page"/>
      </w:r>
    </w:p>
    <w:p>
      <w:pPr>
        <w:pStyle w:val="Heading1"/>
        <w:spacing w:after="140" w:before="300"/>
      </w:pPr>
      <w:r>
        <w:rPr>
          <w:rFonts w:ascii="Calibri" w:cs="Calibri" w:eastAsia="Calibri" w:hAnsi="Calibri"/>
          <w:b/>
          <w:bCs/>
          <w:color w:val="16191D"/>
          <w:sz w:val="32"/>
          <w:szCs w:val="32"/>
        </w:rPr>
        <w:t xml:space="preserve">Page 3 — Category &amp; make pages</w:t>
      </w:r>
    </w:p>
    <w:p>
      <w:pPr>
        <w:spacing w:after="120"/>
      </w:pPr>
      <w:r>
        <w:rPr>
          <w:rFonts w:ascii="Calibri" w:cs="Calibri" w:eastAsia="Calibri" w:hAnsi="Calibri"/>
          <w:sz w:val="22"/>
          <w:szCs w:val="22"/>
        </w:rPr>
        <w:t xml:space="preserve">Generate all 50 make pages and the two category pages from the master, so the site can never again drift from the data (today the site lists 45 makes, the data has 50).</w:t>
      </w:r>
    </w:p>
    <w:p>
      <w:pPr>
        <w:pStyle w:val="ListParagraph"/>
        <w:numPr>
          <w:ilvl w:val="0"/>
          <w:numId w:val="3"/>
        </w:numPr>
        <w:spacing w:after="60"/>
      </w:pPr>
      <w:r>
        <w:rPr>
          <w:rFonts w:ascii="Calibri" w:cs="Calibri" w:eastAsia="Calibri" w:hAnsi="Calibri"/>
          <w:sz w:val="22"/>
          <w:szCs w:val="22"/>
        </w:rPr>
        <w:t xml:space="preserve">Category page (Engines / Transmissions): year-make-model drilldown + filters for engine size, AT/MT, price band, condition.</w:t>
      </w:r>
    </w:p>
    <w:p>
      <w:pPr>
        <w:pStyle w:val="ListParagraph"/>
        <w:numPr>
          <w:ilvl w:val="0"/>
          <w:numId w:val="3"/>
        </w:numPr>
        <w:spacing w:after="60"/>
      </w:pPr>
      <w:r>
        <w:rPr>
          <w:rFonts w:ascii="Calibri" w:cs="Calibri" w:eastAsia="Calibri" w:hAnsi="Calibri"/>
          <w:sz w:val="22"/>
          <w:szCs w:val="22"/>
        </w:rPr>
        <w:t xml:space="preserve">Make page copy formula: "Used [Make] engines and transmissions — [N] tested units for [year range]. Every listing matched to the exact VIN variant. Free freight and a 90-day warranty included."</w:t>
      </w:r>
    </w:p>
    <w:p>
      <w:pPr>
        <w:pStyle w:val="ListParagraph"/>
        <w:numPr>
          <w:ilvl w:val="0"/>
          <w:numId w:val="3"/>
        </w:numPr>
        <w:spacing w:after="60"/>
      </w:pPr>
      <w:r>
        <w:rPr>
          <w:rFonts w:ascii="Calibri" w:cs="Calibri" w:eastAsia="Calibri" w:hAnsi="Calibri"/>
          <w:sz w:val="22"/>
          <w:szCs w:val="22"/>
        </w:rPr>
        <w:t xml:space="preserve">SEO title: "Used [Year] [Make] [Model] [Part] - [Trim] | Free Shipping &amp; Warranty | AUAPW". This is how you win the "1997 honda accord used engine" search that RTS loses by rendering in JavaScript.</w:t>
      </w:r>
    </w:p>
    <w:p>
      <w:pPr>
        <w:pStyle w:val="Heading1"/>
        <w:spacing w:after="140" w:before="300"/>
      </w:pPr>
      <w:r>
        <w:rPr>
          <w:rFonts w:ascii="Calibri" w:cs="Calibri" w:eastAsia="Calibri" w:hAnsi="Calibri"/>
          <w:b/>
          <w:bCs/>
          <w:color w:val="16191D"/>
          <w:sz w:val="32"/>
          <w:szCs w:val="32"/>
        </w:rPr>
        <w:t xml:space="preserve">Data model — what the site reads</w:t>
      </w:r>
    </w:p>
    <w:p>
      <w:pPr>
        <w:spacing w:after="120"/>
      </w:pPr>
      <w:r>
        <w:rPr>
          <w:rFonts w:ascii="Calibri" w:cs="Calibri" w:eastAsia="Calibri" w:hAnsi="Calibri"/>
          <w:sz w:val="22"/>
          <w:szCs w:val="22"/>
        </w:rPr>
        <w:t xml:space="preserve">One import, from AUAPW_FINAL_MASTER.xlsx (or the CSV). Every column is documented on its Field guide tab. The site branches on one column:</w:t>
      </w:r>
    </w:p>
    <w:p>
      <w:pPr>
        <w:pStyle w:val="ListParagraph"/>
        <w:numPr>
          <w:ilvl w:val="0"/>
          <w:numId w:val="3"/>
        </w:numPr>
        <w:spacing w:after="60"/>
      </w:pPr>
      <w:r>
        <w:rPr>
          <w:rFonts w:ascii="Calibri" w:cs="Calibri" w:eastAsia="Calibri" w:hAnsi="Calibri"/>
          <w:sz w:val="22"/>
          <w:szCs w:val="22"/>
        </w:rPr>
        <w:t xml:space="preserve">sales_mode = buy_now → show price, tier selector, Add to cart.</w:t>
      </w:r>
    </w:p>
    <w:p>
      <w:pPr>
        <w:pStyle w:val="ListParagraph"/>
        <w:numPr>
          <w:ilvl w:val="0"/>
          <w:numId w:val="3"/>
        </w:numPr>
        <w:spacing w:after="60"/>
      </w:pPr>
      <w:r>
        <w:rPr>
          <w:rFonts w:ascii="Calibri" w:cs="Calibri" w:eastAsia="Calibri" w:hAnsi="Calibri"/>
          <w:sz w:val="22"/>
          <w:szCs w:val="22"/>
        </w:rPr>
        <w:t xml:space="preserve">sales_mode = quote → show "Call for price", keep everything else.</w:t>
      </w:r>
    </w:p>
    <w:p>
      <w:pPr>
        <w:spacing w:after="120"/>
      </w:pPr>
      <w:r>
        <w:rPr>
          <w:rFonts w:ascii="Calibri" w:cs="Calibri" w:eastAsia="Calibri" w:hAnsi="Calibri"/>
          <w:sz w:val="22"/>
          <w:szCs w:val="22"/>
        </w:rPr>
        <w:t xml:space="preserve">The Google Merchant feed is generated from the same file, filtered to sales_mode=buy_now, using the already-compliant gtin/identifier_exists/shipping fields. Submit only after the site is live and stable.</w:t>
      </w:r>
    </w:p>
    <w:p>
      <w:pPr>
        <w:pStyle w:val="Heading1"/>
        <w:spacing w:after="140" w:before="300"/>
      </w:pPr>
      <w:r>
        <w:rPr>
          <w:rFonts w:ascii="Calibri" w:cs="Calibri" w:eastAsia="Calibri" w:hAnsi="Calibri"/>
          <w:b/>
          <w:bCs/>
          <w:color w:val="16191D"/>
          <w:sz w:val="32"/>
          <w:szCs w:val="32"/>
        </w:rPr>
        <w:t xml:space="preserve">What each competitor is missing — your copy advantage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2800"/>
      </w:tblGrid>
      <w:tr>
        <w:trPr>
          <w:tblHeader/>
        </w:trPr>
        <w:tc>
          <w:tcPr>
            <w:tcW w:type="dxa" w:w="24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Competitor</w:t>
            </w:r>
          </w:p>
        </w:tc>
        <w:tc>
          <w:tcPr>
            <w:tcW w:type="dxa" w:w="41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Their gap</w:t>
            </w:r>
          </w:p>
        </w:tc>
        <w:tc>
          <w:tcPr>
            <w:tcW w:type="dxa" w:w="2800"/>
            <w:shd w:fill="16191D" w:val="clear"/>
            <w:tcMar>
              <w:top w:type="dxa" w:w="60"/>
              <w:left w:type="dxa" w:w="80"/>
              <w:bottom w:type="dxa" w:w="60"/>
              <w:right w:type="dxa" w:w="80"/>
            </w:tcMar>
          </w:tcPr>
          <w:p>
            <w:r>
              <w:rPr>
                <w:rFonts w:ascii="Calibri" w:cs="Calibri" w:eastAsia="Calibri" w:hAnsi="Calibri"/>
                <w:b/>
                <w:bCs/>
                <w:color w:val="FFFFFF"/>
                <w:sz w:val="19"/>
                <w:szCs w:val="19"/>
              </w:rPr>
              <w:t xml:space="preserve">Your line</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9"/>
                <w:szCs w:val="19"/>
              </w:rPr>
              <w:t xml:space="preserve">RTS (your old site)</w:t>
            </w:r>
          </w:p>
        </w:tc>
        <w:tc>
          <w:tcPr>
            <w:tcW w:type="dxa" w:w="4100"/>
            <w:tcMar>
              <w:top w:type="dxa" w:w="60"/>
              <w:left w:type="dxa" w:w="80"/>
              <w:bottom w:type="dxa" w:w="60"/>
              <w:right w:type="dxa" w:w="80"/>
            </w:tcMar>
          </w:tcPr>
          <w:p>
            <w:r>
              <w:rPr>
                <w:rFonts w:ascii="Calibri" w:cs="Calibri" w:eastAsia="Calibri" w:hAnsi="Calibri"/>
                <w:b w:val="false"/>
                <w:bCs w:val="false"/>
                <w:color w:val="000000"/>
                <w:sz w:val="19"/>
                <w:szCs w:val="19"/>
              </w:rPr>
              <w:t xml:space="preserve">Prices invisible to Google; 30-day warranty</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Every price indexed; 90-day included</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9"/>
                <w:szCs w:val="19"/>
              </w:rPr>
              <w:t xml:space="preserve">Premium Used Auto Parts</w:t>
            </w:r>
          </w:p>
        </w:tc>
        <w:tc>
          <w:tcPr>
            <w:tcW w:type="dxa" w:w="4100"/>
            <w:tcMar>
              <w:top w:type="dxa" w:w="60"/>
              <w:left w:type="dxa" w:w="80"/>
              <w:bottom w:type="dxa" w:w="60"/>
              <w:right w:type="dxa" w:w="80"/>
            </w:tcMar>
          </w:tcPr>
          <w:p>
            <w:r>
              <w:rPr>
                <w:rFonts w:ascii="Calibri" w:cs="Calibri" w:eastAsia="Calibri" w:hAnsi="Calibri"/>
                <w:b w:val="false"/>
                <w:bCs w:val="false"/>
                <w:color w:val="000000"/>
                <w:sz w:val="19"/>
                <w:szCs w:val="19"/>
              </w:rPr>
              <w:t xml:space="preserve">Quote-only; no labor cover; claims need video</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Buy online; labor cover; a diagnostic sheet is enough</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9"/>
                <w:szCs w:val="19"/>
              </w:rPr>
              <w:t xml:space="preserve">Car Part Planet</w:t>
            </w:r>
          </w:p>
        </w:tc>
        <w:tc>
          <w:tcPr>
            <w:tcW w:type="dxa" w:w="4100"/>
            <w:tcMar>
              <w:top w:type="dxa" w:w="60"/>
              <w:left w:type="dxa" w:w="80"/>
              <w:bottom w:type="dxa" w:w="60"/>
              <w:right w:type="dxa" w:w="80"/>
            </w:tcMar>
          </w:tcPr>
          <w:p>
            <w:r>
              <w:rPr>
                <w:rFonts w:ascii="Calibri" w:cs="Calibri" w:eastAsia="Calibri" w:hAnsi="Calibri"/>
                <w:b w:val="false"/>
                <w:bCs w:val="false"/>
                <w:color w:val="000000"/>
                <w:sz w:val="19"/>
                <w:szCs w:val="19"/>
              </w:rPr>
              <w:t xml:space="preserve">+$99 residential/liftgate; used warranty only covers internals</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Liftgate included; whole-part used warranty</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9"/>
                <w:szCs w:val="19"/>
              </w:rPr>
              <w:t xml:space="preserve">Benzeen</w:t>
            </w:r>
          </w:p>
        </w:tc>
        <w:tc>
          <w:tcPr>
            <w:tcW w:type="dxa" w:w="4100"/>
            <w:tcMar>
              <w:top w:type="dxa" w:w="60"/>
              <w:left w:type="dxa" w:w="80"/>
              <w:bottom w:type="dxa" w:w="60"/>
              <w:right w:type="dxa" w:w="80"/>
            </w:tcMar>
          </w:tcPr>
          <w:p>
            <w:r>
              <w:rPr>
                <w:rFonts w:ascii="Calibri" w:cs="Calibri" w:eastAsia="Calibri" w:hAnsi="Calibri"/>
                <w:b w:val="false"/>
                <w:bCs w:val="false"/>
                <w:color w:val="000000"/>
                <w:sz w:val="19"/>
                <w:szCs w:val="19"/>
              </w:rPr>
              <w:t xml:space="preserve">Single-yard stock; no VIN-exact matching</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108,000+ variants; exact-VIN promise</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9"/>
                <w:szCs w:val="19"/>
              </w:rPr>
              <w:t xml:space="preserve">B&amp;R Autowrecking</w:t>
            </w:r>
          </w:p>
        </w:tc>
        <w:tc>
          <w:tcPr>
            <w:tcW w:type="dxa" w:w="4100"/>
            <w:tcMar>
              <w:top w:type="dxa" w:w="60"/>
              <w:left w:type="dxa" w:w="80"/>
              <w:bottom w:type="dxa" w:w="60"/>
              <w:right w:type="dxa" w:w="80"/>
            </w:tcMar>
          </w:tcPr>
          <w:p>
            <w:r>
              <w:rPr>
                <w:rFonts w:ascii="Calibri" w:cs="Calibri" w:eastAsia="Calibri" w:hAnsi="Calibri"/>
                <w:b w:val="false"/>
                <w:bCs w:val="false"/>
                <w:color w:val="000000"/>
                <w:sz w:val="19"/>
                <w:szCs w:val="19"/>
              </w:rPr>
              <w:t xml:space="preserve">20% restocking fee; strict receipt-audited claims</w:t>
            </w:r>
          </w:p>
        </w:tc>
        <w:tc>
          <w:tcPr>
            <w:tcW w:type="dxa" w:w="2800"/>
            <w:tcMar>
              <w:top w:type="dxa" w:w="60"/>
              <w:left w:type="dxa" w:w="80"/>
              <w:bottom w:type="dxa" w:w="60"/>
              <w:right w:type="dxa" w:w="80"/>
            </w:tcMar>
          </w:tcPr>
          <w:p>
            <w:r>
              <w:rPr>
                <w:rFonts w:ascii="Calibri" w:cs="Calibri" w:eastAsia="Calibri" w:hAnsi="Calibri"/>
                <w:b w:val="false"/>
                <w:bCs w:val="false"/>
                <w:color w:val="000000"/>
                <w:sz w:val="19"/>
                <w:szCs w:val="19"/>
              </w:rPr>
              <w:t xml:space="preserve">No restocking on warranty swaps; plain-English conditions</w:t>
            </w:r>
          </w:p>
        </w:tc>
      </w:tr>
    </w:tbl>
    <w:p>
      <w:pPr>
        <w:pStyle w:val="Heading1"/>
        <w:spacing w:after="140" w:before="300"/>
      </w:pPr>
      <w:r>
        <w:rPr>
          <w:rFonts w:ascii="Calibri" w:cs="Calibri" w:eastAsia="Calibri" w:hAnsi="Calibri"/>
          <w:b/>
          <w:bCs/>
          <w:color w:val="16191D"/>
          <w:sz w:val="32"/>
          <w:szCs w:val="32"/>
        </w:rPr>
        <w:t xml:space="preserve">Launch sequence</w:t>
      </w:r>
    </w:p>
    <w:p>
      <w:pPr>
        <w:pStyle w:val="ListParagraph"/>
        <w:numPr>
          <w:ilvl w:val="0"/>
          <w:numId w:val="2"/>
        </w:numPr>
        <w:spacing w:after="60"/>
      </w:pPr>
      <w:r>
        <w:rPr>
          <w:rFonts w:ascii="Calibri" w:cs="Calibri" w:eastAsia="Calibri" w:hAnsi="Calibri"/>
          <w:sz w:val="22"/>
          <w:szCs w:val="22"/>
        </w:rPr>
        <w:t xml:space="preserve">Consistency pass: one shipping number, one warranty ladder — site + master + feed, same day.</w:t>
      </w:r>
    </w:p>
    <w:p>
      <w:pPr>
        <w:pStyle w:val="ListParagraph"/>
        <w:numPr>
          <w:ilvl w:val="0"/>
          <w:numId w:val="2"/>
        </w:numPr>
        <w:spacing w:after="60"/>
      </w:pPr>
      <w:r>
        <w:rPr>
          <w:rFonts w:ascii="Calibri" w:cs="Calibri" w:eastAsia="Calibri" w:hAnsi="Calibri"/>
          <w:sz w:val="22"/>
          <w:szCs w:val="22"/>
        </w:rPr>
        <w:t xml:space="preserve">Import AUAPW_FINAL_MASTER into auapw.com. 60,585 parts go live as buy-now; 47,600 as Call-for-price.</w:t>
      </w:r>
    </w:p>
    <w:p>
      <w:pPr>
        <w:pStyle w:val="ListParagraph"/>
        <w:numPr>
          <w:ilvl w:val="0"/>
          <w:numId w:val="2"/>
        </w:numPr>
        <w:spacing w:after="60"/>
      </w:pPr>
      <w:r>
        <w:rPr>
          <w:rFonts w:ascii="Calibri" w:cs="Calibri" w:eastAsia="Calibri" w:hAnsi="Calibri"/>
          <w:sz w:val="22"/>
          <w:szCs w:val="22"/>
        </w:rPr>
        <w:t xml:space="preserve">Build homepage + product page to the prototype. Retire demo products and locator copy.</w:t>
      </w:r>
    </w:p>
    <w:p>
      <w:pPr>
        <w:pStyle w:val="ListParagraph"/>
        <w:numPr>
          <w:ilvl w:val="0"/>
          <w:numId w:val="2"/>
        </w:numPr>
        <w:spacing w:after="60"/>
      </w:pPr>
      <w:r>
        <w:rPr>
          <w:rFonts w:ascii="Calibri" w:cs="Calibri" w:eastAsia="Calibri" w:hAnsi="Calibri"/>
          <w:sz w:val="22"/>
          <w:szCs w:val="22"/>
        </w:rPr>
        <w:t xml:space="preserve">Generate the 50 make pages and 2 category pages from the data.</w:t>
      </w:r>
    </w:p>
    <w:p>
      <w:pPr>
        <w:pStyle w:val="ListParagraph"/>
        <w:numPr>
          <w:ilvl w:val="0"/>
          <w:numId w:val="2"/>
        </w:numPr>
        <w:spacing w:after="60"/>
      </w:pPr>
      <w:r>
        <w:rPr>
          <w:rFonts w:ascii="Calibri" w:cs="Calibri" w:eastAsia="Calibri" w:hAnsi="Calibri"/>
          <w:sz w:val="22"/>
          <w:szCs w:val="22"/>
        </w:rPr>
        <w:t xml:space="preserve">Start recording per-unit mileage, compression and photos; publish as they accumulate.</w:t>
      </w:r>
    </w:p>
    <w:p>
      <w:pPr>
        <w:pStyle w:val="ListParagraph"/>
        <w:numPr>
          <w:ilvl w:val="0"/>
          <w:numId w:val="2"/>
        </w:numPr>
        <w:spacing w:after="60"/>
      </w:pPr>
      <w:r>
        <w:rPr>
          <w:rFonts w:ascii="Calibri" w:cs="Calibri" w:eastAsia="Calibri" w:hAnsi="Calibri"/>
          <w:sz w:val="22"/>
          <w:szCs w:val="22"/>
        </w:rPr>
        <w:t xml:space="preserve">Add the Rebuilt tier with its 12-month warranty.</w:t>
      </w:r>
    </w:p>
    <w:p>
      <w:pPr>
        <w:pStyle w:val="ListParagraph"/>
        <w:numPr>
          <w:ilvl w:val="0"/>
          <w:numId w:val="2"/>
        </w:numPr>
        <w:spacing w:after="60"/>
      </w:pPr>
      <w:r>
        <w:rPr>
          <w:rFonts w:ascii="Calibri" w:cs="Calibri" w:eastAsia="Calibri" w:hAnsi="Calibri"/>
          <w:sz w:val="22"/>
          <w:szCs w:val="22"/>
        </w:rPr>
        <w:t xml:space="preserve">Submit the Google Merchant feed (buy_now rows only) once the site is stable.</w:t>
      </w:r>
    </w:p>
    <w:p>
      <w:pPr>
        <w:pStyle w:val="ListParagraph"/>
        <w:numPr>
          <w:ilvl w:val="0"/>
          <w:numId w:val="2"/>
        </w:numPr>
        <w:spacing w:after="60"/>
      </w:pPr>
      <w:r>
        <w:rPr>
          <w:rFonts w:ascii="Calibri" w:cs="Calibri" w:eastAsia="Calibri" w:hAnsi="Calibri"/>
          <w:sz w:val="22"/>
          <w:szCs w:val="22"/>
        </w:rPr>
        <w:t xml:space="preserve">Price the 47,600 quote parts over time; each becomes buy-now the moment it has a real price.</w:t>
      </w:r>
    </w:p>
    <w:p>
      <w:pPr>
        <w:pStyle w:val="Heading1"/>
        <w:spacing w:after="140" w:before="300"/>
      </w:pPr>
      <w:r>
        <w:rPr>
          <w:rFonts w:ascii="Calibri" w:cs="Calibri" w:eastAsia="Calibri" w:hAnsi="Calibri"/>
          <w:b/>
          <w:bCs/>
          <w:color w:val="16191D"/>
          <w:sz w:val="32"/>
          <w:szCs w:val="32"/>
        </w:rPr>
        <w:t xml:space="preserve">The one thing only you can do</w:t>
      </w:r>
    </w:p>
    <w:p>
      <w:pPr>
        <w:spacing w:after="120"/>
      </w:pPr>
      <w:r>
        <w:rPr>
          <w:rFonts w:ascii="Calibri" w:cs="Calibri" w:eastAsia="Calibri" w:hAnsi="Calibri"/>
          <w:b/>
          <w:bCs/>
          <w:sz w:val="22"/>
          <w:szCs w:val="22"/>
        </w:rPr>
        <w:t xml:space="preserve">Everything above is built or specified. The single blocker to selling your whole catalogue instead of 56% of it is pricing those 47,600 placeholder parts. A supplier list, or a rule by year/make/part, converts them all in one pass. Until then, Call-for-price keeps them working — but real prices are what turn them into revenue.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2026-09-15T16:22:54.818Z</dcterms:created>
  <dcterms:modified xsi:type="dcterms:W3CDTF">2026-09-15T16:22:54.827Z</dcterms:modified>
</cp:coreProperties>
</file>

<file path=docProps/custom.xml><?xml version="1.0" encoding="utf-8"?>
<Properties xmlns="http://schemas.openxmlformats.org/officeDocument/2006/custom-properties" xmlns:vt="http://schemas.openxmlformats.org/officeDocument/2006/docPropsVTypes"/>
</file>