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after="600" w:line="276" w:lineRule="auto"/>
        <w:jc w:val="center"/>
      </w:pPr>
      <w:r/>
    </w:p>
    <w:p>
      <w:pPr>
        <w:spacing w:after="200" w:line="360" w:lineRule="auto"/>
        <w:jc w:val="center"/>
      </w:pPr>
      <w:r>
        <w:rPr>
          <w:b/>
          <w:bCs/>
          <w:color w:val="000000"/>
          <w:sz w:val="40"/>
          <w:szCs w:val="40"/>
        </w:rPr>
        <w:t>ТЕХНИЧЕСКИЙ ПРОЕКТ</w:t>
      </w:r>
      <w:r/>
    </w:p>
    <w:p>
      <w:pPr>
        <w:spacing w:after="600" w:line="360" w:lineRule="auto"/>
        <w:jc w:val="center"/>
      </w:pPr>
      <w:r>
        <w:rPr>
          <w:b/>
          <w:bCs/>
          <w:sz w:val="32"/>
          <w:szCs w:val="32"/>
        </w:rPr>
        <w:t>Десктопная система учёта инцидентов</w:t>
        <w:br w:type="textWrapping"/>
        <w:t>техподдержки</w:t>
      </w:r>
      <w:r/>
    </w:p>
    <w:p>
      <w:pPr>
        <w:spacing w:line="276" w:lineRule="auto"/>
        <w:jc w:val="center"/>
      </w:pPr>
      <w:r>
        <w:t>2026</w:t>
      </w:r>
    </w:p>
    <w:p>
      <w:pPr>
        <w:pStyle w:val="para2"/>
        <w:spacing w:before="480" w:after="240" w:line="360" w:lineRule="auto"/>
        <w:jc w:val="center"/>
        <w:outlineLvl w:val="0"/>
      </w:pPr>
      <w:r>
        <w:br w:type="page"/>
      </w:r>
      <w:r>
        <w:rPr>
          <w:b/>
          <w:bCs/>
          <w:color w:val="000000"/>
        </w:rPr>
        <w:t xml:space="preserve">  СОДЕРЖАНИЕ</w:t>
      </w:r>
      <w:r/>
    </w:p>
    <w:p>
      <w:pPr>
        <w:spacing w:line="360" w:lineRule="auto"/>
        <w:tabs defTabSz="708">
          <w:tab w:val="right" w:pos="9154" w:leader="dot"/>
        </w:tabs>
      </w:pPr>
      <w:r>
        <w:t>1  Общие сведения</w:t>
        <w:tab/>
        <w:t>4</w:t>
      </w:r>
    </w:p>
    <w:p>
      <w:pPr>
        <w:spacing w:line="360" w:lineRule="auto"/>
        <w:tabs defTabSz="708">
          <w:tab w:val="right" w:pos="9154" w:leader="dot"/>
        </w:tabs>
      </w:pPr>
      <w:r>
        <w:t>1.1  Назначение системы</w:t>
        <w:tab/>
        <w:t>4</w:t>
      </w:r>
    </w:p>
    <w:p>
      <w:pPr>
        <w:spacing w:line="360" w:lineRule="auto"/>
        <w:tabs defTabSz="708">
          <w:tab w:val="right" w:pos="9154" w:leader="dot"/>
        </w:tabs>
      </w:pPr>
      <w:r>
        <w:t>1.2  Технологический стек</w:t>
        <w:tab/>
        <w:t>4</w:t>
      </w:r>
    </w:p>
    <w:p>
      <w:pPr>
        <w:spacing w:line="360" w:lineRule="auto"/>
        <w:tabs defTabSz="708">
          <w:tab w:val="right" w:pos="9154" w:leader="dot"/>
        </w:tabs>
      </w:pPr>
      <w:r>
        <w:t>2  Архитектура системы</w:t>
        <w:tab/>
        <w:t>5</w:t>
      </w:r>
    </w:p>
    <w:p>
      <w:pPr>
        <w:spacing w:line="360" w:lineRule="auto"/>
        <w:tabs defTabSz="708">
          <w:tab w:val="right" w:pos="9154" w:leader="dot"/>
        </w:tabs>
      </w:pPr>
      <w:r>
        <w:t>2.1  Слоистая архитектура</w:t>
        <w:tab/>
        <w:t>5</w:t>
      </w:r>
    </w:p>
    <w:p>
      <w:pPr>
        <w:spacing w:line="360" w:lineRule="auto"/>
        <w:tabs defTabSz="708">
          <w:tab w:val="right" w:pos="9154" w:leader="dot"/>
        </w:tabs>
      </w:pPr>
      <w:r>
        <w:t>2.2  Модули приложения</w:t>
        <w:tab/>
        <w:t>5</w:t>
      </w:r>
    </w:p>
    <w:p>
      <w:pPr>
        <w:spacing w:line="360" w:lineRule="auto"/>
        <w:tabs defTabSz="708">
          <w:tab w:val="right" w:pos="9154" w:leader="dot"/>
        </w:tabs>
      </w:pPr>
      <w:r>
        <w:t>3  Структура базы данных</w:t>
        <w:tab/>
        <w:t>6</w:t>
      </w:r>
    </w:p>
    <w:p>
      <w:pPr>
        <w:spacing w:line="360" w:lineRule="auto"/>
        <w:tabs defTabSz="708">
          <w:tab w:val="right" w:pos="9154" w:leader="dot"/>
        </w:tabs>
      </w:pPr>
      <w:r>
        <w:t>3.1  Таблица Incidents</w:t>
        <w:tab/>
        <w:t>6</w:t>
      </w:r>
    </w:p>
    <w:p>
      <w:pPr>
        <w:spacing w:line="360" w:lineRule="auto"/>
        <w:tabs defTabSz="708">
          <w:tab w:val="right" w:pos="9154" w:leader="dot"/>
        </w:tabs>
      </w:pPr>
      <w:r>
        <w:t>3.2  Таблица History</w:t>
        <w:tab/>
        <w:t>7</w:t>
      </w:r>
    </w:p>
    <w:p>
      <w:pPr>
        <w:spacing w:line="360" w:lineRule="auto"/>
        <w:tabs defTabSz="708">
          <w:tab w:val="right" w:pos="9154" w:leader="dot"/>
        </w:tabs>
      </w:pPr>
      <w:r>
        <w:t>3.3  Таблицы Comments и Attachments</w:t>
        <w:tab/>
        <w:t>7</w:t>
      </w:r>
    </w:p>
    <w:p>
      <w:pPr>
        <w:spacing w:line="360" w:lineRule="auto"/>
        <w:tabs defTabSz="708">
          <w:tab w:val="right" w:pos="9154" w:leader="dot"/>
        </w:tabs>
      </w:pPr>
      <w:r>
        <w:t>4  Бизнес-логика</w:t>
        <w:tab/>
        <w:t>8</w:t>
      </w:r>
    </w:p>
    <w:p>
      <w:pPr>
        <w:spacing w:line="360" w:lineRule="auto"/>
        <w:tabs defTabSz="708">
          <w:tab w:val="right" w:pos="9154" w:leader="dot"/>
        </w:tabs>
      </w:pPr>
      <w:r>
        <w:t>4.1  Категории SLA</w:t>
        <w:tab/>
        <w:t>8</w:t>
      </w:r>
    </w:p>
    <w:p>
      <w:pPr>
        <w:spacing w:line="360" w:lineRule="auto"/>
        <w:tabs defTabSz="708">
          <w:tab w:val="right" w:pos="9154" w:leader="dot"/>
        </w:tabs>
      </w:pPr>
      <w:r>
        <w:t>4.2  Жизненный цикл инцидента</w:t>
        <w:tab/>
        <w:t>8</w:t>
      </w:r>
    </w:p>
    <w:p>
      <w:pPr>
        <w:spacing w:line="360" w:lineRule="auto"/>
        <w:tabs defTabSz="708">
          <w:tab w:val="right" w:pos="9154" w:leader="dot"/>
        </w:tabs>
      </w:pPr>
      <w:r>
        <w:t>4.3  Правила редактирования</w:t>
        <w:tab/>
        <w:t>9</w:t>
      </w:r>
    </w:p>
    <w:p>
      <w:pPr>
        <w:spacing w:line="360" w:lineRule="auto"/>
        <w:tabs defTabSz="708">
          <w:tab w:val="right" w:pos="9154" w:leader="dot"/>
        </w:tabs>
      </w:pPr>
      <w:r>
        <w:t>5  Описание интерфейса</w:t>
        <w:tab/>
        <w:t>9</w:t>
      </w:r>
    </w:p>
    <w:p>
      <w:pPr>
        <w:spacing w:line="360" w:lineRule="auto"/>
        <w:tabs defTabSz="708">
          <w:tab w:val="right" w:pos="9154" w:leader="dot"/>
        </w:tabs>
      </w:pPr>
      <w:r>
        <w:t>5.1  Главное окно</w:t>
        <w:tab/>
        <w:t>9</w:t>
      </w:r>
    </w:p>
    <w:p>
      <w:pPr>
        <w:spacing w:line="360" w:lineRule="auto"/>
        <w:tabs defTabSz="708">
          <w:tab w:val="right" w:pos="9154" w:leader="dot"/>
        </w:tabs>
      </w:pPr>
      <w:r>
        <w:t>5.2  Форма инцидента</w:t>
        <w:tab/>
        <w:t>10</w:t>
      </w:r>
    </w:p>
    <w:p>
      <w:pPr>
        <w:spacing w:line="360" w:lineRule="auto"/>
        <w:tabs defTabSz="708">
          <w:tab w:val="right" w:pos="9154" w:leader="dot"/>
        </w:tabs>
      </w:pPr>
      <w:r>
        <w:t>5.3  Форма отчётов</w:t>
        <w:tab/>
        <w:t>10</w:t>
      </w:r>
    </w:p>
    <w:p>
      <w:pPr>
        <w:spacing w:line="360" w:lineRule="auto"/>
        <w:tabs defTabSz="708">
          <w:tab w:val="right" w:pos="9154" w:leader="dot"/>
        </w:tabs>
      </w:pPr>
      <w:r>
        <w:t>6  Структура файлов проекта</w:t>
        <w:tab/>
        <w:t>11</w:t>
      </w:r>
    </w:p>
    <w:p>
      <w:pPr>
        <w:pStyle w:val="para2"/>
        <w:spacing w:before="480" w:after="240" w:line="360" w:lineRule="auto"/>
        <w:jc w:val="center"/>
        <w:outlineLvl w:val="0"/>
      </w:pPr>
      <w:r>
        <w:br w:type="page"/>
      </w:r>
      <w:r>
        <w:rPr>
          <w:b/>
          <w:bCs/>
          <w:color w:val="000000"/>
        </w:rPr>
        <w:t>1  ОБЩИЕ СВЕДЕНИЯ</w:t>
      </w:r>
      <w:r/>
    </w:p>
    <w:p>
      <w:pPr>
        <w:pStyle w:val="para3"/>
        <w:spacing w:before="360" w:after="120" w:line="360" w:lineRule="auto"/>
        <w:outlineLvl w:val="1"/>
      </w:pPr>
      <w:r>
        <w:rPr>
          <w:b/>
          <w:bCs/>
          <w:color w:val="000000"/>
          <w:sz w:val="28"/>
          <w:szCs w:val="28"/>
        </w:rPr>
        <w:t>1.1  Назначение системы</w:t>
      </w:r>
      <w:r/>
    </w:p>
    <w:p>
      <w:pPr>
        <w:ind w:firstLine="709"/>
        <w:spacing w:line="360" w:lineRule="auto"/>
        <w:jc w:val="both"/>
      </w:pPr>
      <w:r>
        <w:t>Система учёта инцидентов техподдержки представляет собой десктопное приложение для операционных систем семейства Windows, предназначенное для регистрации, обработки и контроля инцидентов информационно-технической поддержки предприятия.</w:t>
      </w:r>
    </w:p>
    <w:p>
      <w:pPr>
        <w:spacing w:line="360" w:lineRule="auto"/>
      </w:pPr>
      <w:r/>
    </w:p>
    <w:p>
      <w:pPr>
        <w:ind w:firstLine="709"/>
        <w:spacing w:line="360" w:lineRule="auto"/>
        <w:jc w:val="both"/>
      </w:pPr>
      <w:r>
        <w:t>Приложение используется операторами службы техподдержки для ведения учёта обращений сотрудников, контроля сроков реакции и хранения полной истории обработки каждого инцидента.</w:t>
      </w:r>
    </w:p>
    <w:p>
      <w:pPr>
        <w:spacing w:line="360" w:lineRule="auto"/>
      </w:pPr>
      <w:r/>
    </w:p>
    <w:p>
      <w:pPr>
        <w:pStyle w:val="para3"/>
        <w:spacing w:before="360" w:after="120" w:line="360" w:lineRule="auto"/>
        <w:outlineLvl w:val="1"/>
      </w:pPr>
      <w:r>
        <w:rPr>
          <w:b/>
          <w:bCs/>
          <w:color w:val="000000"/>
          <w:sz w:val="28"/>
          <w:szCs w:val="28"/>
        </w:rPr>
        <w:t>1.2  Технологический стек</w:t>
      </w:r>
      <w:r/>
    </w:p>
    <w:p>
      <w:pPr>
        <w:spacing w:line="360" w:lineRule="auto"/>
      </w:pPr>
      <w:r/>
    </w:p>
    <w:p>
      <w:pPr>
        <w:spacing w:before="120" w:after="40" w:line="360" w:lineRule="auto"/>
      </w:pPr>
      <w:r>
        <w:t>Таблица 1 – Технологический стек</w:t>
      </w:r>
    </w:p>
    <w:tbl>
      <w:tblPr>
        <w:tblStyle w:val="TableNormal"/>
        <w:name w:val="Таблица1"/>
        <w:tabOrder w:val="0"/>
        <w:jc w:val="left"/>
        <w:tblInd w:w="0" w:type="dxa"/>
        <w:tblW w:w="9354" w:type="dxa"/>
        <w:tblLook w:val="0600" w:firstRow="0" w:lastRow="0" w:firstColumn="0" w:lastColumn="0" w:noHBand="1" w:noVBand="1"/>
      </w:tblPr>
      <w:tblGrid>
        <w:gridCol w:w="3200"/>
        <w:gridCol w:w="6154"/>
      </w:tblGrid>
      <w:tr>
        <w:trPr>
          <w:tblHeader/>
          <w:cantSplit w:val="0"/>
          <w:trHeight w:val="0" w:hRule="auto"/>
        </w:trPr>
        <w:tc>
          <w:tcPr>
            <w:tcW w:w="3200" w:type="dxa"/>
            <w:vAlign w:val="center"/>
            <w:shd w:val="solid" w:color="FFFFFF" tmshd="6553856, 16777215, 16777215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Компонент</w:t>
            </w:r>
            <w:r/>
          </w:p>
        </w:tc>
        <w:tc>
          <w:tcPr>
            <w:tcW w:w="6154" w:type="dxa"/>
            <w:vAlign w:val="center"/>
            <w:shd w:val="solid" w:color="FFFFFF" tmshd="6553856, 16777215, 16777215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Технология / версия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Платформа</w:t>
            </w:r>
            <w:r/>
          </w:p>
        </w:tc>
        <w:tc>
          <w:tcPr>
            <w:tcW w:w="61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Windows 10 / 11 (64-бит)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Язык разработки</w:t>
            </w:r>
            <w:r/>
          </w:p>
        </w:tc>
        <w:tc>
          <w:tcPr>
            <w:tcW w:w="61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C# 12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Фреймворк</w:t>
            </w:r>
            <w:r/>
          </w:p>
        </w:tc>
        <w:tc>
          <w:tcPr>
            <w:tcW w:w="61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.NET 8 LTS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UI-фреймворк</w:t>
            </w:r>
            <w:r/>
          </w:p>
        </w:tc>
        <w:tc>
          <w:tcPr>
            <w:tcW w:w="61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Windows Forms (WinForms)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СУБД</w:t>
            </w:r>
            <w:r/>
          </w:p>
        </w:tc>
        <w:tc>
          <w:tcPr>
            <w:tcW w:w="61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SQLite 3 (Microsoft.Data.Sqlite 8.0)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Хранение файлов</w:t>
            </w:r>
            <w:r/>
          </w:p>
        </w:tc>
        <w:tc>
          <w:tcPr>
            <w:tcW w:w="61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Локальная папка Attachments/&lt;id&gt;/</w:t>
            </w:r>
            <w:r/>
          </w:p>
        </w:tc>
      </w:tr>
    </w:tbl>
    <w:p>
      <w:pPr>
        <w:spacing w:line="360" w:lineRule="auto"/>
      </w:pPr>
      <w:r/>
    </w:p>
    <w:p>
      <w:pPr>
        <w:pStyle w:val="para2"/>
        <w:spacing w:before="480" w:after="240" w:line="360" w:lineRule="auto"/>
        <w:jc w:val="center"/>
        <w:outlineLvl w:val="0"/>
      </w:pPr>
      <w:r>
        <w:rPr>
          <w:b/>
          <w:bCs/>
          <w:color w:val="000000"/>
        </w:rPr>
        <w:t>2  АРХИТЕКТУРА СИСТЕМЫ</w:t>
      </w:r>
      <w:r/>
    </w:p>
    <w:p>
      <w:pPr>
        <w:pStyle w:val="para3"/>
        <w:spacing w:before="360" w:after="120" w:line="360" w:lineRule="auto"/>
        <w:outlineLvl w:val="1"/>
      </w:pPr>
      <w:r>
        <w:rPr>
          <w:b/>
          <w:bCs/>
          <w:color w:val="000000"/>
          <w:sz w:val="28"/>
          <w:szCs w:val="28"/>
        </w:rPr>
        <w:t>2.1  Слоистая архитектура</w:t>
      </w:r>
      <w:r/>
    </w:p>
    <w:p>
      <w:pPr>
        <w:ind w:firstLine="709"/>
        <w:spacing w:line="360" w:lineRule="auto"/>
        <w:jc w:val="both"/>
      </w:pPr>
      <w:r>
        <w:t>Приложение построено по слоистой (layered) архитектуре. Каждый слой отвечает за строго определённую зону ответственности и взаимодействует только со смежным слоем.</w:t>
      </w:r>
    </w:p>
    <w:p>
      <w:pPr>
        <w:spacing w:line="360" w:lineRule="auto"/>
      </w:pPr>
      <w:r/>
    </w:p>
    <w:p>
      <w:pPr>
        <w:spacing w:before="120" w:after="40" w:line="360" w:lineRule="auto"/>
      </w:pPr>
      <w:r>
        <w:t>Таблица 2 – Слои архитектуры</w:t>
      </w:r>
    </w:p>
    <w:tbl>
      <w:tblPr>
        <w:tblStyle w:val="TableNormal"/>
        <w:name w:val="Таблица2"/>
        <w:tabOrder w:val="0"/>
        <w:jc w:val="left"/>
        <w:tblInd w:w="0" w:type="dxa"/>
        <w:tblW w:w="9354" w:type="dxa"/>
        <w:tblLook w:val="0600" w:firstRow="0" w:lastRow="0" w:firstColumn="0" w:lastColumn="0" w:noHBand="1" w:noVBand="1"/>
      </w:tblPr>
      <w:tblGrid>
        <w:gridCol w:w="2200"/>
        <w:gridCol w:w="2000"/>
        <w:gridCol w:w="5154"/>
      </w:tblGrid>
      <w:tr>
        <w:trPr>
          <w:tblHeader/>
          <w:cantSplit w:val="0"/>
          <w:trHeight w:val="0" w:hRule="auto"/>
        </w:trPr>
        <w:tc>
          <w:tcPr>
            <w:tcW w:w="2200" w:type="dxa"/>
            <w:vAlign w:val="center"/>
            <w:shd w:val="solid" w:color="FFFFFF" tmshd="6553856, 16777215, 16777215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Слой</w:t>
            </w:r>
            <w:r/>
          </w:p>
        </w:tc>
        <w:tc>
          <w:tcPr>
            <w:tcW w:w="2000" w:type="dxa"/>
            <w:vAlign w:val="center"/>
            <w:shd w:val="solid" w:color="FFFFFF" tmshd="6553856, 16777215, 16777215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Папка</w:t>
            </w:r>
            <w:r/>
          </w:p>
        </w:tc>
        <w:tc>
          <w:tcPr>
            <w:tcW w:w="5154" w:type="dxa"/>
            <w:vAlign w:val="center"/>
            <w:shd w:val="solid" w:color="FFFFFF" tmshd="6553856, 16777215, 16777215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Ответственность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Представление (UI)</w:t>
            </w:r>
            <w:r/>
          </w:p>
        </w:tc>
        <w:tc>
          <w:tcPr>
            <w:tcW w:w="20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Forms/</w:t>
            </w:r>
            <w:r/>
          </w:p>
        </w:tc>
        <w:tc>
          <w:tcPr>
            <w:tcW w:w="51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Отрисовка интерфейса, обработка действий пользователя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Бизнес-логика</w:t>
            </w:r>
            <w:r/>
          </w:p>
        </w:tc>
        <w:tc>
          <w:tcPr>
            <w:tcW w:w="20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Services/</w:t>
            </w:r>
            <w:r/>
          </w:p>
        </w:tc>
        <w:tc>
          <w:tcPr>
            <w:tcW w:w="51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SLA-расчёты, проверка правил, журналирование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Доступ к данным</w:t>
            </w:r>
            <w:r/>
          </w:p>
        </w:tc>
        <w:tc>
          <w:tcPr>
            <w:tcW w:w="20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Data/</w:t>
            </w:r>
            <w:r/>
          </w:p>
        </w:tc>
        <w:tc>
          <w:tcPr>
            <w:tcW w:w="51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Все SQL-запросы к SQLite, CRUD-операции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Модель данных</w:t>
            </w:r>
            <w:r/>
          </w:p>
        </w:tc>
        <w:tc>
          <w:tcPr>
            <w:tcW w:w="20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Models/</w:t>
            </w:r>
            <w:r/>
          </w:p>
        </w:tc>
        <w:tc>
          <w:tcPr>
            <w:tcW w:w="51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Сущности, перечисления, вычисляемые свойства</w:t>
            </w:r>
            <w:r/>
          </w:p>
        </w:tc>
      </w:tr>
    </w:tbl>
    <w:p>
      <w:pPr>
        <w:spacing w:line="360" w:lineRule="auto"/>
      </w:pPr>
      <w:r/>
    </w:p>
    <w:p>
      <w:pPr>
        <w:pStyle w:val="para3"/>
        <w:spacing w:before="360" w:after="120" w:line="360" w:lineRule="auto"/>
        <w:outlineLvl w:val="1"/>
      </w:pPr>
      <w:r>
        <w:rPr>
          <w:b/>
          <w:bCs/>
          <w:color w:val="000000"/>
          <w:sz w:val="28"/>
          <w:szCs w:val="28"/>
        </w:rPr>
        <w:t>2.2  Модули приложения</w:t>
      </w:r>
      <w:r/>
    </w:p>
    <w:p>
      <w:pPr>
        <w:spacing w:line="360" w:lineRule="auto"/>
      </w:pPr>
      <w:r/>
    </w:p>
    <w:p>
      <w:pPr>
        <w:spacing w:before="120" w:after="40" w:line="360" w:lineRule="auto"/>
      </w:pPr>
      <w:r>
        <w:t>Таблица 3 – Модули приложения</w:t>
      </w:r>
    </w:p>
    <w:tbl>
      <w:tblPr>
        <w:tblStyle w:val="TableNormal"/>
        <w:name w:val="Таблица3"/>
        <w:tabOrder w:val="0"/>
        <w:jc w:val="left"/>
        <w:tblInd w:w="0" w:type="dxa"/>
        <w:tblW w:w="9354" w:type="dxa"/>
        <w:tblLook w:val="0600" w:firstRow="0" w:lastRow="0" w:firstColumn="0" w:lastColumn="0" w:noHBand="1" w:noVBand="1"/>
      </w:tblPr>
      <w:tblGrid>
        <w:gridCol w:w="2400"/>
        <w:gridCol w:w="6954"/>
      </w:tblGrid>
      <w:tr>
        <w:trPr>
          <w:tblHeader/>
          <w:cantSplit w:val="0"/>
          <w:trHeight w:val="0" w:hRule="auto"/>
        </w:trPr>
        <w:tc>
          <w:tcPr>
            <w:tcW w:w="2400" w:type="dxa"/>
            <w:vAlign w:val="center"/>
            <w:shd w:val="solid" w:color="FFFFFF" tmshd="6553856, 16777215, 16777215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Модуль</w:t>
            </w:r>
            <w:r/>
          </w:p>
        </w:tc>
        <w:tc>
          <w:tcPr>
            <w:tcW w:w="6954" w:type="dxa"/>
            <w:vAlign w:val="center"/>
            <w:shd w:val="solid" w:color="FFFFFF" tmshd="6553856, 16777215, 16777215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Описание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4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Регистрации</w:t>
            </w:r>
            <w:r/>
          </w:p>
        </w:tc>
        <w:tc>
          <w:tcPr>
            <w:tcW w:w="69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Создание нового инцидента с автоматическим номером INC-YYYYMM-NNNN, заполнением полей и расчётом дедлайнов SLA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4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Обработки</w:t>
            </w:r>
            <w:r/>
          </w:p>
        </w:tc>
        <w:tc>
          <w:tcPr>
            <w:tcW w:w="69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Назначение исполнителя, смена статуса, добавление комментариев, прикрепление файлов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4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SLA</w:t>
            </w:r>
            <w:r/>
          </w:p>
        </w:tc>
        <w:tc>
          <w:tcPr>
            <w:tcW w:w="69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Расчёт сроков реакции и решения по приоритету, цветовая индикация строк, метка категории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4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Отчётов</w:t>
            </w:r>
            <w:r/>
          </w:p>
        </w:tc>
        <w:tc>
          <w:tcPr>
            <w:tcW w:w="69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Аналитика по статусам и категориям, список просроченных, экспорт в CSV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4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Хранения</w:t>
            </w:r>
            <w:r/>
          </w:p>
        </w:tc>
        <w:tc>
          <w:tcPr>
            <w:tcW w:w="69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Копирование вложений в Attachments/&lt;id&gt;/, хранение пути в БД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4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Журналирования</w:t>
            </w:r>
            <w:r/>
          </w:p>
        </w:tc>
        <w:tc>
          <w:tcPr>
            <w:tcW w:w="69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Запись всех действий пользователя в app.log с меткой времени</w:t>
            </w:r>
            <w:r/>
          </w:p>
        </w:tc>
      </w:tr>
    </w:tbl>
    <w:p>
      <w:pPr>
        <w:spacing w:line="360" w:lineRule="auto"/>
      </w:pPr>
      <w:r/>
    </w:p>
    <w:p>
      <w:pPr>
        <w:pStyle w:val="para2"/>
        <w:spacing w:before="480" w:after="240" w:line="360" w:lineRule="auto"/>
        <w:jc w:val="center"/>
        <w:outlineLvl w:val="0"/>
      </w:pPr>
      <w:r>
        <w:rPr>
          <w:b/>
          <w:bCs/>
          <w:color w:val="000000"/>
        </w:rPr>
        <w:t>3  СТРУКТУРА БАЗЫ ДАННЫХ</w:t>
      </w:r>
      <w:r/>
    </w:p>
    <w:p>
      <w:pPr>
        <w:ind w:firstLine="709"/>
        <w:spacing w:line="360" w:lineRule="auto"/>
        <w:jc w:val="both"/>
      </w:pPr>
      <w:r>
        <w:t>База данных SQLite создаётся автоматически при первом запуске приложения в файле incidents.db, расположенном в рабочей папке исполняемого файла. База данных содержит четыре таблицы.</w:t>
      </w:r>
    </w:p>
    <w:p>
      <w:pPr>
        <w:spacing w:line="360" w:lineRule="auto"/>
      </w:pPr>
      <w:r/>
    </w:p>
    <w:p>
      <w:pPr>
        <w:pStyle w:val="para3"/>
        <w:spacing w:before="360" w:after="120" w:line="360" w:lineRule="auto"/>
        <w:outlineLvl w:val="1"/>
      </w:pPr>
      <w:r>
        <w:rPr>
          <w:b/>
          <w:bCs/>
          <w:color w:val="000000"/>
          <w:sz w:val="28"/>
          <w:szCs w:val="28"/>
        </w:rPr>
        <w:t>3.1  Таблица Incidents</w:t>
      </w:r>
      <w:r/>
    </w:p>
    <w:p>
      <w:pPr>
        <w:spacing w:line="360" w:lineRule="auto"/>
      </w:pPr>
      <w:r/>
    </w:p>
    <w:p>
      <w:pPr>
        <w:spacing w:before="120" w:after="40" w:line="360" w:lineRule="auto"/>
      </w:pPr>
      <w:r>
        <w:t>Таблица 4 – Структура таблицы Incidents</w:t>
      </w:r>
    </w:p>
    <w:tbl>
      <w:tblPr>
        <w:tblStyle w:val="TableNormal"/>
        <w:name w:val="Таблица4"/>
        <w:tabOrder w:val="0"/>
        <w:jc w:val="left"/>
        <w:tblInd w:w="0" w:type="dxa"/>
        <w:tblW w:w="9354" w:type="dxa"/>
        <w:tblLook w:val="0600" w:firstRow="0" w:lastRow="0" w:firstColumn="0" w:lastColumn="0" w:noHBand="1" w:noVBand="1"/>
      </w:tblPr>
      <w:tblGrid>
        <w:gridCol w:w="2200"/>
        <w:gridCol w:w="1800"/>
        <w:gridCol w:w="5354"/>
      </w:tblGrid>
      <w:tr>
        <w:trPr>
          <w:tblHeader/>
          <w:cantSplit w:val="0"/>
          <w:trHeight w:val="0" w:hRule="auto"/>
        </w:trPr>
        <w:tc>
          <w:tcPr>
            <w:tcW w:w="2200" w:type="dxa"/>
            <w:vAlign w:val="center"/>
            <w:shd w:val="solid" w:color="FFFFFF" tmshd="6553856, 16777215, 16777215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Поле</w:t>
            </w:r>
            <w:r/>
          </w:p>
        </w:tc>
        <w:tc>
          <w:tcPr>
            <w:tcW w:w="1800" w:type="dxa"/>
            <w:vAlign w:val="center"/>
            <w:shd w:val="solid" w:color="FFFFFF" tmshd="6553856, 16777215, 16777215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Тип данных</w:t>
            </w:r>
            <w:r/>
          </w:p>
        </w:tc>
        <w:tc>
          <w:tcPr>
            <w:tcW w:w="5354" w:type="dxa"/>
            <w:vAlign w:val="center"/>
            <w:shd w:val="solid" w:color="FFFFFF" tmshd="6553856, 16777215, 16777215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Описание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Id</w:t>
            </w:r>
            <w:r/>
          </w:p>
        </w:tc>
        <w:tc>
          <w:tcPr>
            <w:tcW w:w="18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INTEGER PK</w:t>
            </w:r>
            <w:r/>
          </w:p>
        </w:tc>
        <w:tc>
          <w:tcPr>
            <w:tcW w:w="53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Автоинкрементный первичный ключ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Number</w:t>
            </w:r>
            <w:r/>
          </w:p>
        </w:tc>
        <w:tc>
          <w:tcPr>
            <w:tcW w:w="18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TEXT</w:t>
            </w:r>
            <w:r/>
          </w:p>
        </w:tc>
        <w:tc>
          <w:tcPr>
            <w:tcW w:w="53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Уникальный номер инцидента (INC-YYYYMM-NNNN)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Author</w:t>
            </w:r>
            <w:r/>
          </w:p>
        </w:tc>
        <w:tc>
          <w:tcPr>
            <w:tcW w:w="18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TEXT</w:t>
            </w:r>
            <w:r/>
          </w:p>
        </w:tc>
        <w:tc>
          <w:tcPr>
            <w:tcW w:w="53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Имя автора (логин ОС по умолчанию)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Department</w:t>
            </w:r>
            <w:r/>
          </w:p>
        </w:tc>
        <w:tc>
          <w:tcPr>
            <w:tcW w:w="18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TEXT</w:t>
            </w:r>
            <w:r/>
          </w:p>
        </w:tc>
        <w:tc>
          <w:tcPr>
            <w:tcW w:w="53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Подразделение заявителя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Category</w:t>
            </w:r>
            <w:r/>
          </w:p>
        </w:tc>
        <w:tc>
          <w:tcPr>
            <w:tcW w:w="18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TEXT</w:t>
            </w:r>
            <w:r/>
          </w:p>
        </w:tc>
        <w:tc>
          <w:tcPr>
            <w:tcW w:w="53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Категория обращения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Description</w:t>
            </w:r>
            <w:r/>
          </w:p>
        </w:tc>
        <w:tc>
          <w:tcPr>
            <w:tcW w:w="18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TEXT</w:t>
            </w:r>
            <w:r/>
          </w:p>
        </w:tc>
        <w:tc>
          <w:tcPr>
            <w:tcW w:w="53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Описание проблемы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Priority</w:t>
            </w:r>
            <w:r/>
          </w:p>
        </w:tc>
        <w:tc>
          <w:tcPr>
            <w:tcW w:w="18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INTEGER</w:t>
            </w:r>
            <w:r/>
          </w:p>
        </w:tc>
        <w:tc>
          <w:tcPr>
            <w:tcW w:w="53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0 – Низкий, 1 – Средний, 2 – Высокий, 3 – Критический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CreatedAt</w:t>
            </w:r>
            <w:r/>
          </w:p>
        </w:tc>
        <w:tc>
          <w:tcPr>
            <w:tcW w:w="18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TEXT</w:t>
            </w:r>
            <w:r/>
          </w:p>
        </w:tc>
        <w:tc>
          <w:tcPr>
            <w:tcW w:w="53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Дата и время создания (ISO 8601)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ReactionDeadline</w:t>
            </w:r>
            <w:r/>
          </w:p>
        </w:tc>
        <w:tc>
          <w:tcPr>
            <w:tcW w:w="18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TEXT</w:t>
            </w:r>
            <w:r/>
          </w:p>
        </w:tc>
        <w:tc>
          <w:tcPr>
            <w:tcW w:w="53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Срок реакции (ISO 8601), NULL если не задан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ResolutionDeadline</w:t>
            </w:r>
            <w:r/>
          </w:p>
        </w:tc>
        <w:tc>
          <w:tcPr>
            <w:tcW w:w="18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TEXT</w:t>
            </w:r>
            <w:r/>
          </w:p>
        </w:tc>
        <w:tc>
          <w:tcPr>
            <w:tcW w:w="53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Срок решения (ISO 8601), NULL если не задан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AssignedTo</w:t>
            </w:r>
            <w:r/>
          </w:p>
        </w:tc>
        <w:tc>
          <w:tcPr>
            <w:tcW w:w="18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TEXT</w:t>
            </w:r>
            <w:r/>
          </w:p>
        </w:tc>
        <w:tc>
          <w:tcPr>
            <w:tcW w:w="53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Исполнитель, NULL если не назначен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Status</w:t>
            </w:r>
            <w:r/>
          </w:p>
        </w:tc>
        <w:tc>
          <w:tcPr>
            <w:tcW w:w="18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INTEGER</w:t>
            </w:r>
            <w:r/>
          </w:p>
        </w:tc>
        <w:tc>
          <w:tcPr>
            <w:tcW w:w="53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0 – Новый, 1 – В работе, 2 – Ожидает, 3 – Решён, 4 – Закрыт, 5 – Отклонён</w:t>
            </w:r>
            <w:r/>
          </w:p>
        </w:tc>
      </w:tr>
    </w:tbl>
    <w:p>
      <w:pPr>
        <w:spacing w:line="360" w:lineRule="auto"/>
      </w:pPr>
      <w:r/>
    </w:p>
    <w:p>
      <w:pPr>
        <w:pStyle w:val="para3"/>
        <w:spacing w:before="360" w:after="120" w:line="360" w:lineRule="auto"/>
        <w:outlineLvl w:val="1"/>
      </w:pPr>
      <w:r>
        <w:rPr>
          <w:b/>
          <w:bCs/>
          <w:color w:val="000000"/>
          <w:sz w:val="28"/>
          <w:szCs w:val="28"/>
        </w:rPr>
        <w:t>3.2  Таблица History</w:t>
      </w:r>
      <w:r/>
    </w:p>
    <w:p>
      <w:pPr>
        <w:spacing w:line="360" w:lineRule="auto"/>
      </w:pPr>
      <w:r/>
    </w:p>
    <w:p>
      <w:pPr>
        <w:spacing w:before="120" w:after="40" w:line="360" w:lineRule="auto"/>
      </w:pPr>
      <w:r>
        <w:t>Таблица 5 – Структура таблицы History</w:t>
      </w:r>
    </w:p>
    <w:tbl>
      <w:tblPr>
        <w:tblStyle w:val="TableNormal"/>
        <w:name w:val="Таблица5"/>
        <w:tabOrder w:val="0"/>
        <w:jc w:val="left"/>
        <w:tblInd w:w="0" w:type="dxa"/>
        <w:tblW w:w="9354" w:type="dxa"/>
        <w:tblLook w:val="0600" w:firstRow="0" w:lastRow="0" w:firstColumn="0" w:lastColumn="0" w:noHBand="1" w:noVBand="1"/>
      </w:tblPr>
      <w:tblGrid>
        <w:gridCol w:w="2200"/>
        <w:gridCol w:w="1800"/>
        <w:gridCol w:w="5354"/>
      </w:tblGrid>
      <w:tr>
        <w:trPr>
          <w:tblHeader/>
          <w:cantSplit w:val="0"/>
          <w:trHeight w:val="0" w:hRule="auto"/>
        </w:trPr>
        <w:tc>
          <w:tcPr>
            <w:tcW w:w="2200" w:type="dxa"/>
            <w:vAlign w:val="center"/>
            <w:shd w:val="solid" w:color="FFFFFF" tmshd="6553856, 16777215, 16777215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Поле</w:t>
            </w:r>
            <w:r/>
          </w:p>
        </w:tc>
        <w:tc>
          <w:tcPr>
            <w:tcW w:w="1800" w:type="dxa"/>
            <w:vAlign w:val="center"/>
            <w:shd w:val="solid" w:color="FFFFFF" tmshd="6553856, 16777215, 16777215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Тип данных</w:t>
            </w:r>
            <w:r/>
          </w:p>
        </w:tc>
        <w:tc>
          <w:tcPr>
            <w:tcW w:w="5354" w:type="dxa"/>
            <w:vAlign w:val="center"/>
            <w:shd w:val="solid" w:color="FFFFFF" tmshd="6553856, 16777215, 16777215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Описание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Id</w:t>
            </w:r>
            <w:r/>
          </w:p>
        </w:tc>
        <w:tc>
          <w:tcPr>
            <w:tcW w:w="18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INTEGER PK</w:t>
            </w:r>
            <w:r/>
          </w:p>
        </w:tc>
        <w:tc>
          <w:tcPr>
            <w:tcW w:w="53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Автоинкрементный первичный ключ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IncidentId</w:t>
            </w:r>
            <w:r/>
          </w:p>
        </w:tc>
        <w:tc>
          <w:tcPr>
            <w:tcW w:w="18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INTEGER FK</w:t>
            </w:r>
            <w:r/>
          </w:p>
        </w:tc>
        <w:tc>
          <w:tcPr>
            <w:tcW w:w="53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Внешний ключ на таблицу Incidents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Timestamp</w:t>
            </w:r>
            <w:r/>
          </w:p>
        </w:tc>
        <w:tc>
          <w:tcPr>
            <w:tcW w:w="18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TEXT</w:t>
            </w:r>
            <w:r/>
          </w:p>
        </w:tc>
        <w:tc>
          <w:tcPr>
            <w:tcW w:w="53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Дата и время события (ISO 8601)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User</w:t>
            </w:r>
            <w:r/>
          </w:p>
        </w:tc>
        <w:tc>
          <w:tcPr>
            <w:tcW w:w="18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TEXT</w:t>
            </w:r>
            <w:r/>
          </w:p>
        </w:tc>
        <w:tc>
          <w:tcPr>
            <w:tcW w:w="53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Логин пользователя, совершившего действие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Action</w:t>
            </w:r>
            <w:r/>
          </w:p>
        </w:tc>
        <w:tc>
          <w:tcPr>
            <w:tcW w:w="18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TEXT</w:t>
            </w:r>
            <w:r/>
          </w:p>
        </w:tc>
        <w:tc>
          <w:tcPr>
            <w:tcW w:w="53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Описание выполненного действия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OldValue</w:t>
            </w:r>
            <w:r/>
          </w:p>
        </w:tc>
        <w:tc>
          <w:tcPr>
            <w:tcW w:w="18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TEXT</w:t>
            </w:r>
            <w:r/>
          </w:p>
        </w:tc>
        <w:tc>
          <w:tcPr>
            <w:tcW w:w="53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Старое значение атрибута (NULL если неприменимо)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NewValue</w:t>
            </w:r>
            <w:r/>
          </w:p>
        </w:tc>
        <w:tc>
          <w:tcPr>
            <w:tcW w:w="18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TEXT</w:t>
            </w:r>
            <w:r/>
          </w:p>
        </w:tc>
        <w:tc>
          <w:tcPr>
            <w:tcW w:w="53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Новое значение атрибута (NULL если неприменимо)</w:t>
            </w:r>
            <w:r/>
          </w:p>
        </w:tc>
      </w:tr>
    </w:tbl>
    <w:p>
      <w:pPr>
        <w:spacing w:line="360" w:lineRule="auto"/>
      </w:pPr>
      <w:r/>
    </w:p>
    <w:p>
      <w:pPr>
        <w:pStyle w:val="para3"/>
        <w:spacing w:before="360" w:after="120" w:line="360" w:lineRule="auto"/>
        <w:outlineLvl w:val="1"/>
      </w:pPr>
      <w:r>
        <w:rPr>
          <w:b/>
          <w:bCs/>
          <w:color w:val="000000"/>
          <w:sz w:val="28"/>
          <w:szCs w:val="28"/>
        </w:rPr>
        <w:t>3.3  Таблицы Comments и Attachments</w:t>
      </w:r>
      <w:r/>
    </w:p>
    <w:p>
      <w:pPr>
        <w:spacing w:line="360" w:lineRule="auto"/>
      </w:pPr>
      <w:r/>
    </w:p>
    <w:p>
      <w:pPr>
        <w:spacing w:before="120" w:after="40" w:line="360" w:lineRule="auto"/>
      </w:pPr>
      <w:r>
        <w:t>Таблица 6 – Дополнительные таблицы</w:t>
      </w:r>
    </w:p>
    <w:tbl>
      <w:tblPr>
        <w:tblStyle w:val="TableNormal"/>
        <w:name w:val="Таблица6"/>
        <w:tabOrder w:val="0"/>
        <w:jc w:val="left"/>
        <w:tblInd w:w="0" w:type="dxa"/>
        <w:tblW w:w="9354" w:type="dxa"/>
        <w:tblLook w:val="0600" w:firstRow="0" w:lastRow="0" w:firstColumn="0" w:lastColumn="0" w:noHBand="1" w:noVBand="1"/>
      </w:tblPr>
      <w:tblGrid>
        <w:gridCol w:w="1800"/>
        <w:gridCol w:w="2200"/>
        <w:gridCol w:w="1400"/>
        <w:gridCol w:w="3954"/>
      </w:tblGrid>
      <w:tr>
        <w:trPr>
          <w:tblHeader/>
          <w:cantSplit w:val="0"/>
          <w:trHeight w:val="0" w:hRule="auto"/>
        </w:trPr>
        <w:tc>
          <w:tcPr>
            <w:tcW w:w="1800" w:type="dxa"/>
            <w:vAlign w:val="center"/>
            <w:shd w:val="solid" w:color="FFFFFF" tmshd="6553856, 16777215, 16777215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Таблица</w:t>
            </w:r>
            <w:r/>
          </w:p>
        </w:tc>
        <w:tc>
          <w:tcPr>
            <w:tcW w:w="2200" w:type="dxa"/>
            <w:vAlign w:val="center"/>
            <w:shd w:val="solid" w:color="FFFFFF" tmshd="6553856, 16777215, 16777215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Поле</w:t>
            </w:r>
            <w:r/>
          </w:p>
        </w:tc>
        <w:tc>
          <w:tcPr>
            <w:tcW w:w="1400" w:type="dxa"/>
            <w:vAlign w:val="center"/>
            <w:shd w:val="solid" w:color="FFFFFF" tmshd="6553856, 16777215, 16777215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Тип данных</w:t>
            </w:r>
            <w:r/>
          </w:p>
        </w:tc>
        <w:tc>
          <w:tcPr>
            <w:tcW w:w="3954" w:type="dxa"/>
            <w:vAlign w:val="center"/>
            <w:shd w:val="solid" w:color="FFFFFF" tmshd="6553856, 16777215, 16777215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Описание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8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Comments</w:t>
            </w:r>
            <w:r/>
          </w:p>
        </w:tc>
        <w:tc>
          <w:tcPr>
            <w:tcW w:w="2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Text</w:t>
            </w:r>
            <w:r/>
          </w:p>
        </w:tc>
        <w:tc>
          <w:tcPr>
            <w:tcW w:w="14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TEXT</w:t>
            </w:r>
            <w:r/>
          </w:p>
        </w:tc>
        <w:tc>
          <w:tcPr>
            <w:tcW w:w="39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Текст комментария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8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Comments</w:t>
            </w:r>
            <w:r/>
          </w:p>
        </w:tc>
        <w:tc>
          <w:tcPr>
            <w:tcW w:w="2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Author</w:t>
            </w:r>
            <w:r/>
          </w:p>
        </w:tc>
        <w:tc>
          <w:tcPr>
            <w:tcW w:w="14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TEXT</w:t>
            </w:r>
            <w:r/>
          </w:p>
        </w:tc>
        <w:tc>
          <w:tcPr>
            <w:tcW w:w="39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Логин автора комментария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8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Attachments</w:t>
            </w:r>
            <w:r/>
          </w:p>
        </w:tc>
        <w:tc>
          <w:tcPr>
            <w:tcW w:w="2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FileName</w:t>
            </w:r>
            <w:r/>
          </w:p>
        </w:tc>
        <w:tc>
          <w:tcPr>
            <w:tcW w:w="14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TEXT</w:t>
            </w:r>
            <w:r/>
          </w:p>
        </w:tc>
        <w:tc>
          <w:tcPr>
            <w:tcW w:w="39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Оригинальное имя файла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8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Attachments</w:t>
            </w:r>
            <w:r/>
          </w:p>
        </w:tc>
        <w:tc>
          <w:tcPr>
            <w:tcW w:w="2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FilePath</w:t>
            </w:r>
            <w:r/>
          </w:p>
        </w:tc>
        <w:tc>
          <w:tcPr>
            <w:tcW w:w="14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TEXT</w:t>
            </w:r>
            <w:r/>
          </w:p>
        </w:tc>
        <w:tc>
          <w:tcPr>
            <w:tcW w:w="39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Путь к копии файла на диске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8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Attachments</w:t>
            </w:r>
            <w:r/>
          </w:p>
        </w:tc>
        <w:tc>
          <w:tcPr>
            <w:tcW w:w="2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FileSize</w:t>
            </w:r>
            <w:r/>
          </w:p>
        </w:tc>
        <w:tc>
          <w:tcPr>
            <w:tcW w:w="14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INTEGER</w:t>
            </w:r>
            <w:r/>
          </w:p>
        </w:tc>
        <w:tc>
          <w:tcPr>
            <w:tcW w:w="39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Размер файла в байтах</w:t>
            </w:r>
            <w:r/>
          </w:p>
        </w:tc>
      </w:tr>
    </w:tbl>
    <w:p>
      <w:pPr>
        <w:spacing w:line="360" w:lineRule="auto"/>
      </w:pPr>
      <w:r/>
    </w:p>
    <w:p>
      <w:pPr>
        <w:pStyle w:val="para2"/>
        <w:spacing w:before="480" w:after="240" w:line="360" w:lineRule="auto"/>
        <w:jc w:val="center"/>
        <w:outlineLvl w:val="0"/>
      </w:pPr>
      <w:r>
        <w:rPr>
          <w:b/>
          <w:bCs/>
          <w:color w:val="000000"/>
        </w:rPr>
        <w:t>4  БИЗНЕС-ЛОГИКА</w:t>
      </w:r>
      <w:r/>
    </w:p>
    <w:p>
      <w:pPr>
        <w:pStyle w:val="para3"/>
        <w:spacing w:before="360" w:after="120" w:line="360" w:lineRule="auto"/>
        <w:outlineLvl w:val="1"/>
      </w:pPr>
      <w:r>
        <w:rPr>
          <w:b/>
          <w:bCs/>
          <w:color w:val="000000"/>
          <w:sz w:val="28"/>
          <w:szCs w:val="28"/>
        </w:rPr>
        <w:t>4.1  Категории SLA</w:t>
      </w:r>
      <w:r/>
    </w:p>
    <w:p>
      <w:pPr>
        <w:ind w:firstLine="709"/>
        <w:spacing w:line="360" w:lineRule="auto"/>
        <w:jc w:val="both"/>
      </w:pPr>
      <w:r>
        <w:t>В соответствии с требованиями технического задания определены четыре категории SLA. Нормативы реакции и решения приведены в таблице 7.</w:t>
      </w:r>
    </w:p>
    <w:p>
      <w:pPr>
        <w:spacing w:line="360" w:lineRule="auto"/>
      </w:pPr>
      <w:r/>
    </w:p>
    <w:p>
      <w:pPr>
        <w:spacing w:before="120" w:after="40" w:line="360" w:lineRule="auto"/>
      </w:pPr>
      <w:r>
        <w:t>Таблица 7 – Нормативы SLA по приоритетам</w:t>
      </w:r>
    </w:p>
    <w:tbl>
      <w:tblPr>
        <w:tblStyle w:val="TableNormal"/>
        <w:name w:val="Таблица7"/>
        <w:tabOrder w:val="0"/>
        <w:jc w:val="left"/>
        <w:tblInd w:w="0" w:type="dxa"/>
        <w:tblW w:w="9354" w:type="dxa"/>
        <w:tblLook w:val="0600" w:firstRow="0" w:lastRow="0" w:firstColumn="0" w:lastColumn="0" w:noHBand="1" w:noVBand="1"/>
      </w:tblPr>
      <w:tblGrid>
        <w:gridCol w:w="3118"/>
        <w:gridCol w:w="3118"/>
        <w:gridCol w:w="3118"/>
      </w:tblGrid>
      <w:tr>
        <w:trPr>
          <w:tblHeader/>
          <w:cantSplit w:val="0"/>
          <w:trHeight w:val="0" w:hRule="auto"/>
        </w:trPr>
        <w:tc>
          <w:tcPr>
            <w:tcW w:w="3118" w:type="dxa"/>
            <w:vAlign w:val="center"/>
            <w:shd w:val="solid" w:color="FFFFFF" tmshd="6553856, 16777215, 16777215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Приоритет</w:t>
            </w:r>
            <w:r/>
          </w:p>
        </w:tc>
        <w:tc>
          <w:tcPr>
            <w:tcW w:w="3118" w:type="dxa"/>
            <w:vAlign w:val="center"/>
            <w:shd w:val="solid" w:color="FFFFFF" tmshd="6553856, 16777215, 16777215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Срок реакции</w:t>
            </w:r>
            <w:r/>
          </w:p>
        </w:tc>
        <w:tc>
          <w:tcPr>
            <w:tcW w:w="3118" w:type="dxa"/>
            <w:vAlign w:val="center"/>
            <w:shd w:val="solid" w:color="FFFFFF" tmshd="6553856, 16777215, 16777215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Срок решения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118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Критический</w:t>
            </w:r>
            <w:r/>
          </w:p>
        </w:tc>
        <w:tc>
          <w:tcPr>
            <w:tcW w:w="3118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1 час</w:t>
            </w:r>
            <w:r/>
          </w:p>
        </w:tc>
        <w:tc>
          <w:tcPr>
            <w:tcW w:w="3118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4 часа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118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Высокий</w:t>
            </w:r>
            <w:r/>
          </w:p>
        </w:tc>
        <w:tc>
          <w:tcPr>
            <w:tcW w:w="3118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4 часа</w:t>
            </w:r>
            <w:r/>
          </w:p>
        </w:tc>
        <w:tc>
          <w:tcPr>
            <w:tcW w:w="3118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24 часа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118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Средний</w:t>
            </w:r>
            <w:r/>
          </w:p>
        </w:tc>
        <w:tc>
          <w:tcPr>
            <w:tcW w:w="3118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8 часов</w:t>
            </w:r>
            <w:r/>
          </w:p>
        </w:tc>
        <w:tc>
          <w:tcPr>
            <w:tcW w:w="3118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72 часа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118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Низкий</w:t>
            </w:r>
            <w:r/>
          </w:p>
        </w:tc>
        <w:tc>
          <w:tcPr>
            <w:tcW w:w="3118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24 часа</w:t>
            </w:r>
            <w:r/>
          </w:p>
        </w:tc>
        <w:tc>
          <w:tcPr>
            <w:tcW w:w="3118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168 часов</w:t>
            </w:r>
            <w:r/>
          </w:p>
        </w:tc>
      </w:tr>
    </w:tbl>
    <w:p>
      <w:pPr>
        <w:spacing w:line="360" w:lineRule="auto"/>
      </w:pPr>
      <w:r/>
    </w:p>
    <w:p>
      <w:pPr>
        <w:pStyle w:val="para3"/>
        <w:spacing w:before="360" w:after="120" w:line="360" w:lineRule="auto"/>
        <w:outlineLvl w:val="1"/>
      </w:pPr>
      <w:r>
        <w:rPr>
          <w:b/>
          <w:bCs/>
          <w:color w:val="000000"/>
          <w:sz w:val="28"/>
          <w:szCs w:val="28"/>
        </w:rPr>
        <w:t>4.2  Жизненный цикл инцидента</w:t>
      </w:r>
      <w:r/>
    </w:p>
    <w:p>
      <w:pPr>
        <w:ind w:firstLine="709"/>
        <w:spacing w:line="360" w:lineRule="auto"/>
        <w:jc w:val="both"/>
      </w:pPr>
      <w:r>
        <w:t>Инцидент в процессе обработки последовательно проходит через определённые статусы. Допустимые переходы описаны в таблице 8.</w:t>
      </w:r>
    </w:p>
    <w:p>
      <w:pPr>
        <w:spacing w:line="360" w:lineRule="auto"/>
      </w:pPr>
      <w:r/>
    </w:p>
    <w:p>
      <w:pPr>
        <w:spacing w:before="120" w:after="40" w:line="360" w:lineRule="auto"/>
      </w:pPr>
      <w:r>
        <w:t>Таблица 8 – Статусы инцидентов</w:t>
      </w:r>
    </w:p>
    <w:tbl>
      <w:tblPr>
        <w:tblStyle w:val="TableNormal"/>
        <w:name w:val="Таблица8"/>
        <w:tabOrder w:val="0"/>
        <w:jc w:val="left"/>
        <w:tblInd w:w="0" w:type="dxa"/>
        <w:tblW w:w="9354" w:type="dxa"/>
        <w:tblLook w:val="0600" w:firstRow="0" w:lastRow="0" w:firstColumn="0" w:lastColumn="0" w:noHBand="1" w:noVBand="1"/>
      </w:tblPr>
      <w:tblGrid>
        <w:gridCol w:w="800"/>
        <w:gridCol w:w="2200"/>
        <w:gridCol w:w="6354"/>
      </w:tblGrid>
      <w:tr>
        <w:trPr>
          <w:tblHeader/>
          <w:cantSplit w:val="0"/>
          <w:trHeight w:val="0" w:hRule="auto"/>
        </w:trPr>
        <w:tc>
          <w:tcPr>
            <w:tcW w:w="800" w:type="dxa"/>
            <w:vAlign w:val="center"/>
            <w:shd w:val="solid" w:color="FFFFFF" tmshd="6553856, 16777215, 16777215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Код</w:t>
            </w:r>
            <w:r/>
          </w:p>
        </w:tc>
        <w:tc>
          <w:tcPr>
            <w:tcW w:w="2200" w:type="dxa"/>
            <w:vAlign w:val="center"/>
            <w:shd w:val="solid" w:color="FFFFFF" tmshd="6553856, 16777215, 16777215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Статус</w:t>
            </w:r>
            <w:r/>
          </w:p>
        </w:tc>
        <w:tc>
          <w:tcPr>
            <w:tcW w:w="6354" w:type="dxa"/>
            <w:vAlign w:val="center"/>
            <w:shd w:val="solid" w:color="FFFFFF" tmshd="6553856, 16777215, 16777215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Описание перехода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8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0</w:t>
            </w:r>
            <w:r/>
          </w:p>
        </w:tc>
        <w:tc>
          <w:tcPr>
            <w:tcW w:w="2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Новый</w:t>
            </w:r>
            <w:r/>
          </w:p>
        </w:tc>
        <w:tc>
          <w:tcPr>
            <w:tcW w:w="63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Начальный статус при создании. Описание доступно для редактирования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8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1</w:t>
            </w:r>
            <w:r/>
          </w:p>
        </w:tc>
        <w:tc>
          <w:tcPr>
            <w:tcW w:w="2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В работе</w:t>
            </w:r>
            <w:r/>
          </w:p>
        </w:tc>
        <w:tc>
          <w:tcPr>
            <w:tcW w:w="63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Назначен исполнитель. Описание блокируется для редактирования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8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2</w:t>
            </w:r>
            <w:r/>
          </w:p>
        </w:tc>
        <w:tc>
          <w:tcPr>
            <w:tcW w:w="2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Ожидает информации</w:t>
            </w:r>
            <w:r/>
          </w:p>
        </w:tc>
        <w:tc>
          <w:tcPr>
            <w:tcW w:w="63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Ожидание дополнительных данных от заявителя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8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3</w:t>
            </w:r>
            <w:r/>
          </w:p>
        </w:tc>
        <w:tc>
          <w:tcPr>
            <w:tcW w:w="2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Решён</w:t>
            </w:r>
            <w:r/>
          </w:p>
        </w:tc>
        <w:tc>
          <w:tcPr>
            <w:tcW w:w="63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Найдено решение. Открывается переход в статус «Закрыт»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8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4</w:t>
            </w:r>
            <w:r/>
          </w:p>
        </w:tc>
        <w:tc>
          <w:tcPr>
            <w:tcW w:w="2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Закрыт</w:t>
            </w:r>
            <w:r/>
          </w:p>
        </w:tc>
        <w:tc>
          <w:tcPr>
            <w:tcW w:w="63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Допускается только из статуса «Решён». Требует обязательного комментария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8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5</w:t>
            </w:r>
            <w:r/>
          </w:p>
        </w:tc>
        <w:tc>
          <w:tcPr>
            <w:tcW w:w="2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Отклонён</w:t>
            </w:r>
            <w:r/>
          </w:p>
        </w:tc>
        <w:tc>
          <w:tcPr>
            <w:tcW w:w="63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Инцидент отклонён. Доступен из любого незакрытого статуса</w:t>
            </w:r>
            <w:r/>
          </w:p>
        </w:tc>
      </w:tr>
    </w:tbl>
    <w:p>
      <w:pPr>
        <w:spacing w:line="360" w:lineRule="auto"/>
      </w:pPr>
      <w:r/>
    </w:p>
    <w:p>
      <w:pPr>
        <w:pStyle w:val="para3"/>
        <w:spacing w:before="360" w:after="120" w:line="360" w:lineRule="auto"/>
        <w:outlineLvl w:val="1"/>
      </w:pPr>
      <w:r>
        <w:rPr>
          <w:b/>
          <w:bCs/>
          <w:color w:val="000000"/>
          <w:sz w:val="28"/>
          <w:szCs w:val="28"/>
        </w:rPr>
        <w:t>4.3  Правила редактирования</w:t>
      </w:r>
      <w:r/>
    </w:p>
    <w:p>
      <w:pPr>
        <w:ind w:firstLine="709"/>
        <w:spacing w:line="360" w:lineRule="auto"/>
        <w:jc w:val="both"/>
      </w:pPr>
      <w:r>
        <w:t>Системой реализованы следующие ограничения на редактирование данных:</w:t>
      </w:r>
    </w:p>
    <w:p>
      <w:pPr>
        <w:spacing w:line="360" w:lineRule="auto"/>
      </w:pPr>
      <w:r/>
    </w:p>
    <w:p>
      <w:pPr>
        <w:pStyle w:val="para9"/>
        <w:numPr>
          <w:ilvl w:val="0"/>
          <w:numId w:val="4"/>
        </w:numPr>
        <w:ind w:left="709" w:hanging="360"/>
        <w:spacing w:line="360" w:lineRule="auto"/>
      </w:pPr>
      <w:r>
        <w:t>поле «Описание» доступно для редактирования только в статусе «Новый»;</w:t>
      </w:r>
    </w:p>
    <w:p>
      <w:pPr>
        <w:pStyle w:val="para9"/>
        <w:numPr>
          <w:ilvl w:val="0"/>
          <w:numId w:val="4"/>
        </w:numPr>
        <w:ind w:left="709" w:hanging="360"/>
        <w:spacing w:line="360" w:lineRule="auto"/>
      </w:pPr>
      <w:r>
        <w:t>после перехода в статус «В работе» и далее поле «Описание» переводится в режим «только чтение»;</w:t>
      </w:r>
    </w:p>
    <w:p>
      <w:pPr>
        <w:pStyle w:val="para9"/>
        <w:numPr>
          <w:ilvl w:val="0"/>
          <w:numId w:val="4"/>
        </w:numPr>
        <w:ind w:left="709" w:hanging="360"/>
        <w:spacing w:line="360" w:lineRule="auto"/>
      </w:pPr>
      <w:r>
        <w:t>статус «Закрыт» отображается в выпадающем списке только при текущем статусе «Решён»;</w:t>
      </w:r>
    </w:p>
    <w:p>
      <w:pPr>
        <w:pStyle w:val="para9"/>
        <w:numPr>
          <w:ilvl w:val="0"/>
          <w:numId w:val="4"/>
        </w:numPr>
        <w:ind w:left="709" w:hanging="360"/>
        <w:spacing w:line="360" w:lineRule="auto"/>
      </w:pPr>
      <w:r>
        <w:t>при переводе в статус «Закрыт» поле комментария является обязательным для заполнения;</w:t>
      </w:r>
    </w:p>
    <w:p>
      <w:pPr>
        <w:pStyle w:val="para9"/>
        <w:numPr>
          <w:ilvl w:val="0"/>
          <w:numId w:val="4"/>
        </w:numPr>
        <w:ind w:left="709" w:hanging="360"/>
        <w:spacing w:line="360" w:lineRule="auto"/>
      </w:pPr>
      <w:r>
        <w:t>блокировка закрытия без решения реализована на уровне модели данных (свойство CanTransitionToClosed) и на уровне интерфейса пользователя.</w:t>
      </w:r>
    </w:p>
    <w:p>
      <w:pPr>
        <w:spacing w:line="360" w:lineRule="auto"/>
      </w:pPr>
      <w:r/>
    </w:p>
    <w:p>
      <w:pPr>
        <w:pStyle w:val="para2"/>
        <w:spacing w:before="480" w:after="240" w:line="360" w:lineRule="auto"/>
        <w:jc w:val="center"/>
        <w:outlineLvl w:val="0"/>
      </w:pPr>
      <w:r>
        <w:rPr>
          <w:b/>
          <w:bCs/>
          <w:color w:val="000000"/>
        </w:rPr>
        <w:t>5  ОПИСАНИЕ ИНТЕРФЕЙСА</w:t>
      </w:r>
      <w:r/>
    </w:p>
    <w:p>
      <w:pPr>
        <w:pStyle w:val="para3"/>
        <w:spacing w:before="360" w:after="120" w:line="360" w:lineRule="auto"/>
        <w:outlineLvl w:val="1"/>
      </w:pPr>
      <w:r>
        <w:rPr>
          <w:b/>
          <w:bCs/>
          <w:color w:val="000000"/>
          <w:sz w:val="28"/>
          <w:szCs w:val="28"/>
        </w:rPr>
        <w:t>5.1  Главное окно</w:t>
      </w:r>
      <w:r/>
    </w:p>
    <w:p>
      <w:pPr>
        <w:ind w:firstLine="709"/>
        <w:spacing w:line="360" w:lineRule="auto"/>
        <w:jc w:val="both"/>
      </w:pPr>
      <w:r>
        <w:t>Главное окно приложения (MainForm) состоит из следующих элементов: строка меню, панель инструментов, таблица инцидентов, строка состояния.</w:t>
      </w:r>
    </w:p>
    <w:p>
      <w:pPr>
        <w:spacing w:line="360" w:lineRule="auto"/>
      </w:pPr>
      <w:r/>
    </w:p>
    <w:p>
      <w:pPr>
        <w:ind w:firstLine="709"/>
        <w:spacing w:line="360" w:lineRule="auto"/>
        <w:jc w:val="both"/>
      </w:pPr>
      <w:r>
        <w:t>Панель инструментов содержит кнопки «Новый инцидент» и «Обновить», поле полнотекстового поиска, фильтр по статусу и счётчик записей. Таблица инцидентов отображает колонки: Номер, Автор, Подразделение, Категория, Приоритет, Статус, Создан, Срок решения, Исполнитель.</w:t>
      </w:r>
    </w:p>
    <w:p>
      <w:pPr>
        <w:spacing w:line="360" w:lineRule="auto"/>
      </w:pPr>
      <w:r/>
    </w:p>
    <w:p>
      <w:pPr>
        <w:ind w:firstLine="709"/>
        <w:spacing w:line="360" w:lineRule="auto"/>
        <w:jc w:val="both"/>
      </w:pPr>
      <w:r>
        <w:t>Строки таблицы окрашиваются автоматически в соответствии с состоянием SLA: просроченные инциденты выделяются красным цветом, инциденты с приближающимся дедлайном (менее 4 часов) — жёлтым, закрытые и решённые — зелёным. Список обновляется автоматически каждую минуту.</w:t>
      </w:r>
    </w:p>
    <w:p>
      <w:pPr>
        <w:spacing w:line="360" w:lineRule="auto"/>
      </w:pPr>
      <w:r/>
    </w:p>
    <w:p>
      <w:pPr>
        <w:pStyle w:val="para3"/>
        <w:spacing w:before="360" w:after="120" w:line="360" w:lineRule="auto"/>
        <w:outlineLvl w:val="1"/>
      </w:pPr>
      <w:r>
        <w:rPr>
          <w:b/>
          <w:bCs/>
          <w:color w:val="000000"/>
          <w:sz w:val="28"/>
          <w:szCs w:val="28"/>
        </w:rPr>
        <w:t>5.2  Форма инцидента</w:t>
      </w:r>
      <w:r/>
    </w:p>
    <w:p>
      <w:pPr>
        <w:ind w:firstLine="709"/>
        <w:spacing w:line="360" w:lineRule="auto"/>
        <w:jc w:val="both"/>
      </w:pPr>
      <w:r>
        <w:t>Форма редактирования инцидента (IncidentForm) открывается двойным щелчком по строке в главном окне или кнопкой «Новый инцидент». Форма работает в двух режимах: создание нового инцидента и редактирование существующего.</w:t>
      </w:r>
    </w:p>
    <w:p>
      <w:pPr>
        <w:spacing w:line="360" w:lineRule="auto"/>
      </w:pPr>
      <w:r/>
    </w:p>
    <w:p>
      <w:pPr>
        <w:ind w:firstLine="709"/>
        <w:spacing w:line="360" w:lineRule="auto"/>
        <w:jc w:val="both"/>
      </w:pPr>
      <w:r>
        <w:t>Форма содержит: левую панель с полями ввода (Номер, Автор, Подразделение, Категория, Приоритет, Статус, Исполнитель), правую панель с полем описания, меткой SLA и выбором дедлайнов, а также три вкладки внизу: «Комментарии», «Файлы», «История».</w:t>
      </w:r>
    </w:p>
    <w:p>
      <w:pPr>
        <w:spacing w:line="360" w:lineRule="auto"/>
      </w:pPr>
      <w:r/>
    </w:p>
    <w:p>
      <w:pPr>
        <w:pStyle w:val="para3"/>
        <w:spacing w:before="360" w:after="120" w:line="360" w:lineRule="auto"/>
        <w:outlineLvl w:val="1"/>
      </w:pPr>
      <w:r>
        <w:rPr>
          <w:b/>
          <w:bCs/>
          <w:color w:val="000000"/>
          <w:sz w:val="28"/>
          <w:szCs w:val="28"/>
        </w:rPr>
        <w:t>5.3  Форма отчётов</w:t>
      </w:r>
      <w:r/>
    </w:p>
    <w:p>
      <w:pPr>
        <w:ind w:firstLine="709"/>
        <w:spacing w:line="360" w:lineRule="auto"/>
        <w:jc w:val="both"/>
      </w:pPr>
      <w:r>
        <w:t>Форма отчётов (ReportForm) открывается через меню «Отчёты» и содержит три вкладки: «По статусам» — количество инцидентов в каждом статусе; «По категориям» — топ категорий по количеству обращений; «Просроченные» — список инцидентов с истёкшим сроком решения.</w:t>
      </w:r>
    </w:p>
    <w:p>
      <w:pPr>
        <w:spacing w:line="360" w:lineRule="auto"/>
      </w:pPr>
      <w:r/>
    </w:p>
    <w:p>
      <w:pPr>
        <w:ind w:firstLine="709"/>
        <w:spacing w:line="360" w:lineRule="auto"/>
        <w:jc w:val="both"/>
      </w:pPr>
      <w:r>
        <w:t>Кнопка «Экспорт в CSV» сохраняет содержимое активной вкладки в файл с разделителем «;» в кодировке UTF-8.</w:t>
      </w:r>
    </w:p>
    <w:p>
      <w:pPr>
        <w:spacing w:line="360" w:lineRule="auto"/>
      </w:pPr>
      <w:r/>
    </w:p>
    <w:p>
      <w:pPr>
        <w:pStyle w:val="para2"/>
        <w:spacing w:before="480" w:after="240" w:line="360" w:lineRule="auto"/>
        <w:jc w:val="center"/>
        <w:outlineLvl w:val="0"/>
      </w:pPr>
      <w:r>
        <w:rPr>
          <w:b/>
          <w:bCs/>
          <w:color w:val="000000"/>
        </w:rPr>
        <w:t>6  СТРУКТУРА ФАЙЛОВ ПРОЕКТА</w:t>
      </w:r>
      <w:r/>
    </w:p>
    <w:p>
      <w:pPr>
        <w:spacing w:line="360" w:lineRule="auto"/>
      </w:pPr>
      <w:r/>
    </w:p>
    <w:p>
      <w:pPr>
        <w:spacing w:before="120" w:after="40" w:line="360" w:lineRule="auto"/>
      </w:pPr>
      <w:r>
        <w:t>Таблица 9 – Файловая структура проекта</w:t>
      </w:r>
    </w:p>
    <w:tbl>
      <w:tblPr>
        <w:tblStyle w:val="TableNormal"/>
        <w:name w:val="Таблица9"/>
        <w:tabOrder w:val="0"/>
        <w:jc w:val="left"/>
        <w:tblInd w:w="0" w:type="dxa"/>
        <w:tblW w:w="9354" w:type="dxa"/>
        <w:tblLook w:val="0600" w:firstRow="0" w:lastRow="0" w:firstColumn="0" w:lastColumn="0" w:noHBand="1" w:noVBand="1"/>
      </w:tblPr>
      <w:tblGrid>
        <w:gridCol w:w="3200"/>
        <w:gridCol w:w="6154"/>
      </w:tblGrid>
      <w:tr>
        <w:trPr>
          <w:tblHeader/>
          <w:cantSplit w:val="0"/>
          <w:trHeight w:val="0" w:hRule="auto"/>
        </w:trPr>
        <w:tc>
          <w:tcPr>
            <w:tcW w:w="3200" w:type="dxa"/>
            <w:vAlign w:val="center"/>
            <w:shd w:val="solid" w:color="FFFFFF" tmshd="6553856, 16777215, 16777215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Файл / папка</w:t>
            </w:r>
            <w:r/>
          </w:p>
        </w:tc>
        <w:tc>
          <w:tcPr>
            <w:tcW w:w="6154" w:type="dxa"/>
            <w:vAlign w:val="center"/>
            <w:shd w:val="solid" w:color="FFFFFF" tmshd="6553856, 16777215, 16777215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Назначение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IncidentTracker.csproj</w:t>
            </w:r>
            <w:r/>
          </w:p>
        </w:tc>
        <w:tc>
          <w:tcPr>
            <w:tcW w:w="61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Конфигурация проекта .NET 8, зависимости NuGet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Program.cs</w:t>
            </w:r>
            <w:r/>
          </w:p>
        </w:tc>
        <w:tc>
          <w:tcPr>
            <w:tcW w:w="61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Точка входа, инициализация БД и главного окна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Models/Models.cs</w:t>
            </w:r>
            <w:r/>
          </w:p>
        </w:tc>
        <w:tc>
          <w:tcPr>
            <w:tcW w:w="61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Сущности, перечисления, вычисляемые свойства бизнес-правил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Data/DatabaseManager.cs</w:t>
            </w:r>
            <w:r/>
          </w:p>
        </w:tc>
        <w:tc>
          <w:tcPr>
            <w:tcW w:w="61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Доступ к SQLite: CRUD-операции, фильтрация, отчёты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Services/SlaService.cs</w:t>
            </w:r>
            <w:r/>
          </w:p>
        </w:tc>
        <w:tc>
          <w:tcPr>
            <w:tcW w:w="61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Расчёт SLA, нормативы по приоритетам, цветовая индикация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Services/Logger.cs</w:t>
            </w:r>
            <w:r/>
          </w:p>
        </w:tc>
        <w:tc>
          <w:tcPr>
            <w:tcW w:w="61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Запись и чтение файла журнала app.log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Forms/MainForm.cs</w:t>
            </w:r>
            <w:r/>
          </w:p>
        </w:tc>
        <w:tc>
          <w:tcPr>
            <w:tcW w:w="61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Главное окно: таблица инцидентов, поиск, меню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Forms/IncidentForm.cs</w:t>
            </w:r>
            <w:r/>
          </w:p>
        </w:tc>
        <w:tc>
          <w:tcPr>
            <w:tcW w:w="61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Форма создания и редактирования инцидента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Forms/ReportForm.cs</w:t>
            </w:r>
            <w:r/>
          </w:p>
        </w:tc>
        <w:tc>
          <w:tcPr>
            <w:tcW w:w="61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Форма отчётов и экспорта в CSV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Forms/LogForm.cs</w:t>
            </w:r>
            <w:r/>
          </w:p>
        </w:tc>
        <w:tc>
          <w:tcPr>
            <w:tcW w:w="61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Форма просмотра журнала приложения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incidents.db</w:t>
            </w:r>
            <w:r/>
          </w:p>
        </w:tc>
        <w:tc>
          <w:tcPr>
            <w:tcW w:w="61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База данных SQLite (создаётся автоматически)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app.log</w:t>
            </w:r>
            <w:r/>
          </w:p>
        </w:tc>
        <w:tc>
          <w:tcPr>
            <w:tcW w:w="61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Текстовый журнал действий пользователя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200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Attachments/&lt;id&gt;/</w:t>
            </w:r>
            <w:r/>
          </w:p>
        </w:tc>
        <w:tc>
          <w:tcPr>
            <w:tcW w:w="6154" w:type="dxa"/>
            <w:shd w:val="none"/>
            <w:tcMar>
              <w:top w:w="40" w:type="dxa"/>
              <w:left w:w="100" w:type="dxa"/>
              <w:bottom w:w="40" w:type="dxa"/>
              <w:right w:w="1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9961713" protected="0"/>
          </w:tcPr>
          <w:p>
            <w:pPr>
              <w:spacing w:line="276" w:lineRule="auto"/>
            </w:pPr>
            <w:r>
              <w:rPr>
                <w:color w:val="000000"/>
                <w:sz w:val="24"/>
                <w:szCs w:val="24"/>
              </w:rPr>
              <w:t>Папка вложений инцидента с указанным идентификатором</w:t>
            </w:r>
            <w:r/>
          </w:p>
        </w:tc>
      </w:tr>
    </w:tbl>
    <w:p>
      <w:pPr>
        <w:spacing w:line="360" w:lineRule="auto"/>
      </w:pPr>
      <w:r/>
    </w:p>
    <w:p>
      <w:pPr>
        <w:pStyle w:val="para3"/>
        <w:spacing w:before="360" w:after="120" w:line="360" w:lineRule="auto"/>
        <w:outlineLvl w:val="1"/>
      </w:pPr>
      <w:r>
        <w:rPr>
          <w:b/>
          <w:bCs/>
          <w:color w:val="000000"/>
          <w:sz w:val="28"/>
          <w:szCs w:val="28"/>
        </w:rPr>
        <w:t>6.1  Сборка и запуск</w:t>
      </w:r>
      <w:r/>
    </w:p>
    <w:p>
      <w:pPr>
        <w:ind w:firstLine="709"/>
        <w:spacing w:line="360" w:lineRule="auto"/>
        <w:jc w:val="both"/>
      </w:pPr>
      <w:r>
        <w:t>Для сборки и запуска приложения необходим установленный .NET 8 SDK. Команды выполняются в командной строке из корневой папки проекта:</w:t>
      </w:r>
    </w:p>
    <w:p>
      <w:pPr>
        <w:spacing w:line="360" w:lineRule="auto"/>
      </w:pPr>
      <w:r/>
    </w:p>
    <w:p>
      <w:pPr>
        <w:spacing w:line="360" w:lineRule="auto"/>
        <w:jc w:val="both"/>
      </w:pPr>
      <w:r>
        <w:t xml:space="preserve">    dotnet restore</w:t>
      </w:r>
    </w:p>
    <w:p>
      <w:pPr>
        <w:spacing w:line="360" w:lineRule="auto"/>
        <w:jc w:val="both"/>
      </w:pPr>
      <w:r>
        <w:t xml:space="preserve">    dotnet build</w:t>
      </w:r>
    </w:p>
    <w:p>
      <w:pPr>
        <w:spacing w:line="360" w:lineRule="auto"/>
        <w:jc w:val="both"/>
      </w:pPr>
      <w:r>
        <w:t xml:space="preserve">    dotnet run</w:t>
      </w:r>
    </w:p>
    <w:p>
      <w:pPr>
        <w:spacing w:line="360" w:lineRule="auto"/>
      </w:pPr>
      <w:r/>
    </w:p>
    <w:p>
      <w:pPr>
        <w:ind w:firstLine="709"/>
        <w:spacing w:line="360" w:lineRule="auto"/>
        <w:jc w:val="both"/>
      </w:pPr>
      <w:r>
        <w:t>Публикация в единый исполняемый файл выполняется командой:</w:t>
      </w:r>
    </w:p>
    <w:p>
      <w:pPr>
        <w:spacing w:line="360" w:lineRule="auto"/>
      </w:pPr>
      <w:r/>
    </w:p>
    <w:p>
      <w:pPr>
        <w:spacing w:line="360" w:lineRule="auto"/>
        <w:jc w:val="both"/>
      </w:pPr>
      <w:r>
        <w:t xml:space="preserve">    dotnet publish -c Release -r win-x64 --self-contained true -p:PublishSingleFile=true</w:t>
      </w:r>
    </w:p>
    <w:p>
      <w:pPr>
        <w:spacing w:line="360" w:lineRule="auto"/>
      </w:pP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footerReference w:type="default" r:id="rId8"/>
      <w:type w:val="nextPage"/>
      <w:pgSz w:h="16838" w:w="11906"/>
      <w:pgMar w:left="1701" w:top="1134" w:right="851" w:bottom="1134" w:header="0" w:footer="708"/>
      <w:paperSrc w:first="0" w:other="0" a="0" b="0"/>
      <w:pgNumType w:fmt="decimal"/>
      <w:tmGutter w:val="3"/>
      <w:mirrorMargins w:val="0"/>
      <w:tmSection w:h="-2">
        <w:tmFooter w:id="0" w:h="0" edge="708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cc"/>
    <w:family w:val="swiss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spacing/>
      <w:jc w:val="right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Нумерованный список 1"/>
    <w:lvl w:ilvl="0">
      <w:numFmt w:val="bullet"/>
      <w:suff w:val="tab"/>
      <w:lvlText w:val="●"/>
      <w:lvlJc w:val="left"/>
      <w:pPr>
        <w:ind w:left="360" w:hanging="0"/>
      </w:pPr>
    </w:lvl>
    <w:lvl w:ilvl="1">
      <w:numFmt w:val="bullet"/>
      <w:suff w:val="tab"/>
      <w:lvlText w:val="○"/>
      <w:lvlJc w:val="left"/>
      <w:pPr>
        <w:ind w:left="1080" w:hanging="0"/>
      </w:pPr>
    </w:lvl>
    <w:lvl w:ilvl="2">
      <w:numFmt w:val="bullet"/>
      <w:suff w:val="tab"/>
      <w:lvlText w:val="■"/>
      <w:lvlJc w:val="left"/>
      <w:pPr>
        <w:ind w:left="1800" w:hanging="0"/>
      </w:pPr>
    </w:lvl>
    <w:lvl w:ilvl="3">
      <w:numFmt w:val="bullet"/>
      <w:suff w:val="tab"/>
      <w:lvlText w:val="●"/>
      <w:lvlJc w:val="left"/>
      <w:pPr>
        <w:ind w:left="2520" w:hanging="0"/>
      </w:pPr>
    </w:lvl>
    <w:lvl w:ilvl="4">
      <w:numFmt w:val="bullet"/>
      <w:suff w:val="tab"/>
      <w:lvlText w:val="○"/>
      <w:lvlJc w:val="left"/>
      <w:pPr>
        <w:ind w:left="3240" w:hanging="0"/>
      </w:pPr>
    </w:lvl>
    <w:lvl w:ilvl="5">
      <w:numFmt w:val="bullet"/>
      <w:suff w:val="tab"/>
      <w:lvlText w:val="■"/>
      <w:lvlJc w:val="left"/>
      <w:pPr>
        <w:ind w:left="3960" w:hanging="0"/>
      </w:pPr>
    </w:lvl>
    <w:lvl w:ilvl="6">
      <w:numFmt w:val="bullet"/>
      <w:suff w:val="tab"/>
      <w:lvlText w:val="●"/>
      <w:lvlJc w:val="left"/>
      <w:pPr>
        <w:ind w:left="4680" w:hanging="0"/>
      </w:pPr>
    </w:lvl>
    <w:lvl w:ilvl="7">
      <w:numFmt w:val="bullet"/>
      <w:suff w:val="tab"/>
      <w:lvlText w:val="●"/>
      <w:lvlJc w:val="left"/>
      <w:pPr>
        <w:ind w:left="5400" w:hanging="0"/>
      </w:pPr>
    </w:lvl>
    <w:lvl w:ilvl="8">
      <w:numFmt w:val="bullet"/>
      <w:suff w:val="tab"/>
      <w:lvlText w:val="●"/>
      <w:lvlJc w:val="left"/>
      <w:pPr>
        <w:ind w:left="6120" w:hanging="0"/>
      </w:pPr>
    </w:lvl>
  </w:abstractNum>
  <w:abstractNum w:abstractNumId="2">
    <w:multiLevelType w:val="hybridMultilevel"/>
    <w:name w:val="Нумерованный список 2"/>
    <w:lvl w:ilvl="0">
      <w:numFmt w:val="bullet"/>
      <w:suff w:val="tab"/>
      <w:lvlText w:val="-"/>
      <w:lvlJc w:val="left"/>
      <w:pPr>
        <w:ind w:left="349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3">
    <w:multiLevelType w:val="hybridMultilevel"/>
    <w:name w:val="Нумерованный список 3"/>
    <w:lvl w:ilvl="0">
      <w:start w:val="1"/>
      <w:numFmt w:val="decimal"/>
      <w:suff w:val="tab"/>
      <w:lvlText w:val="%1)"/>
      <w:lvlJc w:val="left"/>
      <w:pPr>
        <w:ind w:left="349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4">
    <w:multiLevelType w:val="hybridMultilevel"/>
    <w:name w:val="Нумерованный список 4"/>
    <w:lvl w:ilvl="0">
      <w:numFmt w:val="bullet"/>
      <w:suff w:val="tab"/>
      <w:lvlText w:val="-"/>
      <w:lvlJc w:val="left"/>
      <w:pPr>
        <w:ind w:left="349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0"/>
  <w:doNotShadeFormData w:val="0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2049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4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3"/>
      <w:tmLastPosIdx w:val="4"/>
    </w:tmLastPosCaret>
    <w:tmLastPosAnchor>
      <w:tmLastPosPgfIdx w:val="0"/>
      <w:tmLastPosIdx w:val="0"/>
    </w:tmLastPosAnchor>
    <w:tmLastPosTblRect w:left="0" w:top="0" w:right="0" w:bottom="0"/>
  </w:tmLastPos>
  <w:tmAppRevision w:date="1779961713" w:val="1068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8"/>
        <w:szCs w:val="28"/>
        <w:lang w:val="ru-r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Title"/>
    <w:qFormat/>
    <w:rPr>
      <w:sz w:val="56"/>
      <w:szCs w:val="56"/>
      <w:lang w:val="ru-ru" w:eastAsia="zh-cn" w:bidi="ar-sa"/>
    </w:rPr>
  </w:style>
  <w:style w:type="paragraph" w:styleId="para2">
    <w:name w:val="heading 1"/>
    <w:qFormat/>
    <w:rPr>
      <w:color w:val="2e74b5"/>
      <w:sz w:val="32"/>
      <w:szCs w:val="32"/>
      <w:lang w:val="ru-ru" w:eastAsia="zh-cn" w:bidi="ar-sa"/>
    </w:rPr>
  </w:style>
  <w:style w:type="paragraph" w:styleId="para3">
    <w:name w:val="heading 2"/>
    <w:qFormat/>
    <w:rPr>
      <w:color w:val="2e74b5"/>
      <w:sz w:val="26"/>
      <w:szCs w:val="26"/>
      <w:lang w:val="ru-ru" w:eastAsia="zh-cn" w:bidi="ar-sa"/>
    </w:rPr>
  </w:style>
  <w:style w:type="paragraph" w:styleId="para4">
    <w:name w:val="heading 3"/>
    <w:qFormat/>
    <w:rPr>
      <w:color w:val="1f4d78"/>
      <w:sz w:val="24"/>
      <w:szCs w:val="24"/>
      <w:lang w:val="ru-ru" w:eastAsia="zh-cn" w:bidi="ar-sa"/>
    </w:rPr>
  </w:style>
  <w:style w:type="paragraph" w:styleId="para5">
    <w:name w:val="heading 4"/>
    <w:qFormat/>
    <w:rPr>
      <w:i/>
      <w:iCs/>
      <w:color w:val="2e74b5"/>
      <w:sz w:val="28"/>
      <w:szCs w:val="28"/>
      <w:lang w:val="ru-ru" w:eastAsia="zh-cn" w:bidi="ar-sa"/>
    </w:rPr>
  </w:style>
  <w:style w:type="paragraph" w:styleId="para6">
    <w:name w:val="heading 5"/>
    <w:qFormat/>
    <w:rPr>
      <w:color w:val="2e74b5"/>
      <w:sz w:val="28"/>
      <w:szCs w:val="28"/>
      <w:lang w:val="ru-ru" w:eastAsia="zh-cn" w:bidi="ar-sa"/>
    </w:rPr>
  </w:style>
  <w:style w:type="paragraph" w:styleId="para7">
    <w:name w:val="heading 6"/>
    <w:qFormat/>
    <w:rPr>
      <w:color w:val="1f4d78"/>
      <w:sz w:val="28"/>
      <w:szCs w:val="28"/>
      <w:lang w:val="ru-ru" w:eastAsia="zh-cn" w:bidi="ar-sa"/>
    </w:rPr>
  </w:style>
  <w:style w:type="paragraph" w:styleId="para8" w:customStyle="1">
    <w:name w:val="Строгий"/>
    <w:qFormat/>
    <w:rPr>
      <w:b/>
      <w:bCs/>
      <w:sz w:val="28"/>
      <w:szCs w:val="28"/>
      <w:lang w:val="ru-ru" w:eastAsia="zh-cn" w:bidi="ar-sa"/>
    </w:rPr>
  </w:style>
  <w:style w:type="paragraph" w:styleId="para9">
    <w:name w:val="List Paragraph"/>
    <w:qFormat/>
    <w:rPr>
      <w:sz w:val="28"/>
      <w:szCs w:val="28"/>
      <w:lang w:val="ru-ru" w:eastAsia="zh-cn" w:bidi="ar-sa"/>
    </w:rPr>
  </w:style>
  <w:style w:type="paragraph" w:styleId="para10">
    <w:name w:val="Footnote Text"/>
    <w:qFormat/>
    <w:rPr>
      <w:sz w:val="28"/>
      <w:szCs w:val="28"/>
      <w:lang w:val="ru-ru" w:eastAsia="zh-cn" w:bidi="ar-sa"/>
    </w:rPr>
  </w:style>
  <w:style w:type="paragraph" w:styleId="para11">
    <w:name w:val="Endnote Text"/>
    <w:qFormat/>
    <w:rPr>
      <w:sz w:val="28"/>
      <w:szCs w:val="28"/>
      <w:lang w:val="ru-ru" w:eastAsia="zh-cn" w:bidi="ar-sa"/>
    </w:rPr>
  </w:style>
  <w:style w:type="paragraph" w:styleId="para12" w:customStyle="1">
    <w:name w:val="Heading 1"/>
    <w:qFormat/>
    <w:pPr>
      <w:spacing w:before="480" w:after="240"/>
      <w:outlineLvl w:val="0"/>
    </w:pPr>
    <w:rPr>
      <w:b/>
      <w:bCs/>
      <w:color w:val="000000"/>
      <w:sz w:val="32"/>
      <w:szCs w:val="32"/>
      <w:lang w:val="ru-ru" w:eastAsia="zh-cn" w:bidi="ar-sa"/>
    </w:rPr>
  </w:style>
  <w:style w:type="paragraph" w:styleId="para13" w:customStyle="1">
    <w:name w:val="Heading 2"/>
    <w:qFormat/>
    <w:pPr>
      <w:spacing w:before="360" w:after="120"/>
      <w:outlineLvl w:val="1"/>
    </w:pPr>
    <w:rPr>
      <w:b/>
      <w:bCs/>
      <w:color w:val="000000"/>
      <w:sz w:val="28"/>
      <w:szCs w:val="28"/>
      <w:lang w:val="ru-ru" w:eastAsia="zh-cn" w:bidi="ar-sa"/>
    </w:rPr>
  </w:style>
  <w:style w:type="paragraph" w:styleId="para14" w:customStyle="1">
    <w:name w:val="Heading 3"/>
    <w:qFormat/>
    <w:pPr>
      <w:spacing w:before="240" w:after="80"/>
      <w:outlineLvl w:val="2"/>
    </w:pPr>
    <w:rPr>
      <w:b/>
      <w:bCs/>
      <w:color w:val="000000"/>
      <w:sz w:val="28"/>
      <w:szCs w:val="28"/>
      <w:lang w:val="ru-ru" w:eastAsia="zh-cn" w:bidi="ar-sa"/>
    </w:rPr>
  </w:style>
  <w:style w:type="character" w:styleId="char0" w:default="1">
    <w:name w:val="Default Paragraph Font"/>
  </w:style>
  <w:style w:type="character" w:styleId="char1">
    <w:name w:val="Hyperlink"/>
    <w:rPr>
      <w:color w:val="0563c1"/>
      <w:u w:color="auto" w:val="single"/>
    </w:rPr>
  </w:style>
  <w:style w:type="character" w:styleId="char2">
    <w:name w:val="Footnote Reference"/>
    <w:rPr>
      <w:vertAlign w:val="superscript"/>
    </w:rPr>
  </w:style>
  <w:style w:type="character" w:styleId="char3" w:customStyle="1">
    <w:name w:val="Footnote Text Char"/>
    <w:rPr>
      <w:sz w:val="20"/>
      <w:szCs w:val="20"/>
    </w:rPr>
  </w:style>
  <w:style w:type="character" w:styleId="char4">
    <w:name w:val="Endnote Reference"/>
    <w:rPr>
      <w:vertAlign w:val="superscript"/>
    </w:rPr>
  </w:style>
  <w:style w:type="character" w:styleId="char5" w:customStyle="1">
    <w:name w:val="Endnote Text Char"/>
    <w:rPr>
      <w:sz w:val="20"/>
      <w:szCs w:val="20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Times New Roman" w:cs="Times New Roman"/>
        <w:sz w:val="28"/>
        <w:szCs w:val="28"/>
        <w:lang w:val="ru-r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Title"/>
    <w:qFormat/>
    <w:rPr>
      <w:sz w:val="56"/>
      <w:szCs w:val="56"/>
      <w:lang w:val="ru-ru" w:eastAsia="zh-cn" w:bidi="ar-sa"/>
    </w:rPr>
  </w:style>
  <w:style w:type="paragraph" w:styleId="para2">
    <w:name w:val="heading 1"/>
    <w:qFormat/>
    <w:rPr>
      <w:color w:val="2e74b5"/>
      <w:sz w:val="32"/>
      <w:szCs w:val="32"/>
      <w:lang w:val="ru-ru" w:eastAsia="zh-cn" w:bidi="ar-sa"/>
    </w:rPr>
  </w:style>
  <w:style w:type="paragraph" w:styleId="para3">
    <w:name w:val="heading 2"/>
    <w:qFormat/>
    <w:rPr>
      <w:color w:val="2e74b5"/>
      <w:sz w:val="26"/>
      <w:szCs w:val="26"/>
      <w:lang w:val="ru-ru" w:eastAsia="zh-cn" w:bidi="ar-sa"/>
    </w:rPr>
  </w:style>
  <w:style w:type="paragraph" w:styleId="para4">
    <w:name w:val="heading 3"/>
    <w:qFormat/>
    <w:rPr>
      <w:color w:val="1f4d78"/>
      <w:sz w:val="24"/>
      <w:szCs w:val="24"/>
      <w:lang w:val="ru-ru" w:eastAsia="zh-cn" w:bidi="ar-sa"/>
    </w:rPr>
  </w:style>
  <w:style w:type="paragraph" w:styleId="para5">
    <w:name w:val="heading 4"/>
    <w:qFormat/>
    <w:rPr>
      <w:i/>
      <w:iCs/>
      <w:color w:val="2e74b5"/>
      <w:sz w:val="28"/>
      <w:szCs w:val="28"/>
      <w:lang w:val="ru-ru" w:eastAsia="zh-cn" w:bidi="ar-sa"/>
    </w:rPr>
  </w:style>
  <w:style w:type="paragraph" w:styleId="para6">
    <w:name w:val="heading 5"/>
    <w:qFormat/>
    <w:rPr>
      <w:color w:val="2e74b5"/>
      <w:sz w:val="28"/>
      <w:szCs w:val="28"/>
      <w:lang w:val="ru-ru" w:eastAsia="zh-cn" w:bidi="ar-sa"/>
    </w:rPr>
  </w:style>
  <w:style w:type="paragraph" w:styleId="para7">
    <w:name w:val="heading 6"/>
    <w:qFormat/>
    <w:rPr>
      <w:color w:val="1f4d78"/>
      <w:sz w:val="28"/>
      <w:szCs w:val="28"/>
      <w:lang w:val="ru-ru" w:eastAsia="zh-cn" w:bidi="ar-sa"/>
    </w:rPr>
  </w:style>
  <w:style w:type="paragraph" w:styleId="para8" w:customStyle="1">
    <w:name w:val="Строгий"/>
    <w:qFormat/>
    <w:rPr>
      <w:b/>
      <w:bCs/>
      <w:sz w:val="28"/>
      <w:szCs w:val="28"/>
      <w:lang w:val="ru-ru" w:eastAsia="zh-cn" w:bidi="ar-sa"/>
    </w:rPr>
  </w:style>
  <w:style w:type="paragraph" w:styleId="para9">
    <w:name w:val="List Paragraph"/>
    <w:qFormat/>
    <w:rPr>
      <w:sz w:val="28"/>
      <w:szCs w:val="28"/>
      <w:lang w:val="ru-ru" w:eastAsia="zh-cn" w:bidi="ar-sa"/>
    </w:rPr>
  </w:style>
  <w:style w:type="paragraph" w:styleId="para10">
    <w:name w:val="Footnote Text"/>
    <w:qFormat/>
    <w:rPr>
      <w:sz w:val="28"/>
      <w:szCs w:val="28"/>
      <w:lang w:val="ru-ru" w:eastAsia="zh-cn" w:bidi="ar-sa"/>
    </w:rPr>
  </w:style>
  <w:style w:type="paragraph" w:styleId="para11">
    <w:name w:val="Endnote Text"/>
    <w:qFormat/>
    <w:rPr>
      <w:sz w:val="28"/>
      <w:szCs w:val="28"/>
      <w:lang w:val="ru-ru" w:eastAsia="zh-cn" w:bidi="ar-sa"/>
    </w:rPr>
  </w:style>
  <w:style w:type="paragraph" w:styleId="para12" w:customStyle="1">
    <w:name w:val="Heading 1"/>
    <w:qFormat/>
    <w:pPr>
      <w:spacing w:before="480" w:after="240"/>
      <w:outlineLvl w:val="0"/>
    </w:pPr>
    <w:rPr>
      <w:b/>
      <w:bCs/>
      <w:color w:val="000000"/>
      <w:sz w:val="32"/>
      <w:szCs w:val="32"/>
      <w:lang w:val="ru-ru" w:eastAsia="zh-cn" w:bidi="ar-sa"/>
    </w:rPr>
  </w:style>
  <w:style w:type="paragraph" w:styleId="para13" w:customStyle="1">
    <w:name w:val="Heading 2"/>
    <w:qFormat/>
    <w:pPr>
      <w:spacing w:before="360" w:after="120"/>
      <w:outlineLvl w:val="1"/>
    </w:pPr>
    <w:rPr>
      <w:b/>
      <w:bCs/>
      <w:color w:val="000000"/>
      <w:sz w:val="28"/>
      <w:szCs w:val="28"/>
      <w:lang w:val="ru-ru" w:eastAsia="zh-cn" w:bidi="ar-sa"/>
    </w:rPr>
  </w:style>
  <w:style w:type="paragraph" w:styleId="para14" w:customStyle="1">
    <w:name w:val="Heading 3"/>
    <w:qFormat/>
    <w:pPr>
      <w:spacing w:before="240" w:after="80"/>
      <w:outlineLvl w:val="2"/>
    </w:pPr>
    <w:rPr>
      <w:b/>
      <w:bCs/>
      <w:color w:val="000000"/>
      <w:sz w:val="28"/>
      <w:szCs w:val="28"/>
      <w:lang w:val="ru-ru" w:eastAsia="zh-cn" w:bidi="ar-sa"/>
    </w:rPr>
  </w:style>
  <w:style w:type="character" w:styleId="char0" w:default="1">
    <w:name w:val="Default Paragraph Font"/>
  </w:style>
  <w:style w:type="character" w:styleId="char1">
    <w:name w:val="Hyperlink"/>
    <w:rPr>
      <w:color w:val="0563c1"/>
      <w:u w:color="auto" w:val="single"/>
    </w:rPr>
  </w:style>
  <w:style w:type="character" w:styleId="char2">
    <w:name w:val="Footnote Reference"/>
    <w:rPr>
      <w:vertAlign w:val="superscript"/>
    </w:rPr>
  </w:style>
  <w:style w:type="character" w:styleId="char3" w:customStyle="1">
    <w:name w:val="Footnote Text Char"/>
    <w:rPr>
      <w:sz w:val="20"/>
      <w:szCs w:val="20"/>
    </w:rPr>
  </w:style>
  <w:style w:type="character" w:styleId="char4">
    <w:name w:val="Endnote Reference"/>
    <w:rPr>
      <w:vertAlign w:val="superscript"/>
    </w:rPr>
  </w:style>
  <w:style w:type="character" w:styleId="char5" w:customStyle="1">
    <w:name w:val="Endnote Text Char"/>
    <w:rPr>
      <w:sz w:val="20"/>
      <w:szCs w:val="20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rev.1068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/>
  <cp:revision>4</cp:revision>
  <dcterms:created xsi:type="dcterms:W3CDTF">2026-05-28T09:22:00Z</dcterms:created>
  <dcterms:modified xsi:type="dcterms:W3CDTF">2026-05-28T09:48:33Z</dcterms:modified>
</cp:coreProperties>
</file>