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98069" w14:textId="56CCEA70" w:rsidR="00F95158" w:rsidRPr="004D516D" w:rsidRDefault="00B7578A" w:rsidP="00C4414A">
      <w:pPr>
        <w:spacing w:after="160"/>
        <w:jc w:val="center"/>
        <w:rPr>
          <w:rFonts w:cs="Times New Roman"/>
          <w:b/>
          <w:sz w:val="28"/>
          <w:szCs w:val="28"/>
          <w:lang w:val="ru-RU"/>
        </w:rPr>
      </w:pPr>
      <w:r w:rsidRPr="00C4777B">
        <w:rPr>
          <w:rFonts w:cs="Times New Roman"/>
          <w:bCs/>
          <w:sz w:val="28"/>
          <w:szCs w:val="28"/>
          <w:lang w:val="ru-RU"/>
        </w:rPr>
        <w:br/>
      </w:r>
      <w:r w:rsidR="00C4414A" w:rsidRPr="004D516D">
        <w:rPr>
          <w:rFonts w:cs="Times New Roman"/>
          <w:b/>
          <w:sz w:val="32"/>
          <w:szCs w:val="32"/>
          <w:lang w:val="ru-RU"/>
        </w:rPr>
        <w:t>Задание 4.</w:t>
      </w:r>
      <w:r w:rsidR="00C4777B" w:rsidRPr="004D516D">
        <w:rPr>
          <w:rFonts w:cs="Times New Roman"/>
          <w:b/>
          <w:sz w:val="32"/>
          <w:szCs w:val="32"/>
          <w:lang w:val="ru-RU"/>
        </w:rPr>
        <w:t xml:space="preserve"> </w:t>
      </w:r>
      <w:r w:rsidRPr="004D516D">
        <w:rPr>
          <w:rFonts w:cs="Times New Roman"/>
          <w:b/>
          <w:sz w:val="32"/>
          <w:szCs w:val="32"/>
          <w:lang w:val="ru-RU"/>
        </w:rPr>
        <w:t xml:space="preserve">Обоснование </w:t>
      </w:r>
      <w:r w:rsidRPr="004D516D">
        <w:rPr>
          <w:rFonts w:cs="Times New Roman"/>
          <w:b/>
          <w:sz w:val="32"/>
          <w:szCs w:val="32"/>
        </w:rPr>
        <w:t>IT</w:t>
      </w:r>
      <w:r w:rsidRPr="004D516D">
        <w:rPr>
          <w:rFonts w:cs="Times New Roman"/>
          <w:b/>
          <w:sz w:val="32"/>
          <w:szCs w:val="32"/>
          <w:lang w:val="ru-RU"/>
        </w:rPr>
        <w:t>-инвестиций и финансовая модель проекта</w:t>
      </w:r>
    </w:p>
    <w:p w14:paraId="51DD13BE" w14:textId="286E2E9C" w:rsidR="00C4414A" w:rsidRDefault="00B7578A" w:rsidP="00C4414A">
      <w:pPr>
        <w:jc w:val="center"/>
        <w:rPr>
          <w:rFonts w:cs="Times New Roman"/>
          <w:bCs/>
          <w:sz w:val="28"/>
          <w:szCs w:val="28"/>
          <w:lang w:val="ru-RU"/>
        </w:rPr>
      </w:pPr>
      <w:r w:rsidRPr="00C4777B">
        <w:rPr>
          <w:rFonts w:cs="Times New Roman"/>
          <w:bCs/>
          <w:sz w:val="28"/>
          <w:szCs w:val="28"/>
          <w:lang w:val="ru-RU"/>
        </w:rPr>
        <w:t>Бригадина Анастасия</w:t>
      </w:r>
      <w:r w:rsidR="00C4414A" w:rsidRPr="00C4777B">
        <w:rPr>
          <w:rFonts w:cs="Times New Roman"/>
          <w:bCs/>
          <w:sz w:val="28"/>
          <w:szCs w:val="28"/>
          <w:lang w:val="ru-RU"/>
        </w:rPr>
        <w:t xml:space="preserve">, </w:t>
      </w:r>
      <w:r w:rsidRPr="00C4777B">
        <w:rPr>
          <w:rFonts w:cs="Times New Roman"/>
          <w:bCs/>
          <w:sz w:val="28"/>
          <w:szCs w:val="28"/>
          <w:lang w:val="ru-RU"/>
        </w:rPr>
        <w:t>4 курс, 14.2 группа</w:t>
      </w:r>
    </w:p>
    <w:p w14:paraId="25FEDC48" w14:textId="46E35C95" w:rsidR="004D516D" w:rsidRPr="00C4777B" w:rsidRDefault="004D516D" w:rsidP="00C4414A">
      <w:pPr>
        <w:jc w:val="center"/>
        <w:rPr>
          <w:rFonts w:cs="Times New Roman"/>
          <w:sz w:val="28"/>
          <w:szCs w:val="28"/>
          <w:lang w:val="ru-RU"/>
        </w:rPr>
      </w:pPr>
      <w:r w:rsidRPr="004D516D">
        <w:rPr>
          <w:rFonts w:cs="Times New Roman"/>
          <w:sz w:val="28"/>
          <w:szCs w:val="28"/>
          <w:lang w:val="ru-RU"/>
        </w:rPr>
        <w:t>Почта: brigadinaai@gmail.com</w:t>
      </w:r>
    </w:p>
    <w:p w14:paraId="411C3F3D" w14:textId="12D7DA20" w:rsidR="00F95158" w:rsidRPr="00C4777B" w:rsidRDefault="00B7578A" w:rsidP="00C4414A">
      <w:pPr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b/>
          <w:bCs/>
          <w:sz w:val="28"/>
          <w:szCs w:val="28"/>
          <w:lang w:val="ru-RU"/>
        </w:rPr>
        <w:t>1. Бизнес-контекст и цели</w:t>
      </w:r>
    </w:p>
    <w:p w14:paraId="73B2DCCD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В работе рассматривается образовательная организация, реализующая программы дополнительного образования. Существенная часть административных операций в такой организации связана с обработкой данных обучающихся, распределением по курсам и потокам, подготовкой приказов, служебных документов и внутренней отчетности. При использовании разрозненных таблиц и текстовых файлов эти процессы остаются трудоемкими, требуют постоянного ручного контроля и создают избыточную нагрузку на сотрудников.</w:t>
      </w:r>
    </w:p>
    <w:p w14:paraId="2FCD95EA" w14:textId="26779356" w:rsidR="00F95158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В рамках финансового обоснования проект оценивается не только как техническая разработка, но и как инвестиционная инициатива, способная повлиять на производительность административных процессов, качество данных, скорость подготовки документов и управляемость работы подразделения. Важным требованием задания является измеримость бизнес-проблем и целей, поэтому далее каждая проблема и каждая цель описываются через конкретную метрику и ожидаемый эффект.</w:t>
      </w:r>
    </w:p>
    <w:p w14:paraId="6A4654D0" w14:textId="7B976DCB" w:rsidR="001C395E" w:rsidRPr="00C4777B" w:rsidRDefault="001C395E" w:rsidP="001C395E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. Бизнес-цели проекта</w:t>
      </w:r>
    </w:p>
    <w:p w14:paraId="27309B76" w14:textId="77777777" w:rsidR="001C395E" w:rsidRPr="00C4777B" w:rsidRDefault="001C395E" w:rsidP="001C395E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Под каждую проблему была сформулирована бизнес-цель.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2070"/>
        <w:gridCol w:w="1907"/>
        <w:gridCol w:w="1607"/>
        <w:gridCol w:w="2185"/>
      </w:tblGrid>
      <w:tr w:rsidR="001C395E" w:rsidRPr="00780207" w14:paraId="4440089A" w14:textId="77777777" w:rsidTr="00DA6737">
        <w:trPr>
          <w:jc w:val="center"/>
        </w:trPr>
        <w:tc>
          <w:tcPr>
            <w:tcW w:w="212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C6ED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207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42965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90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4E37B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60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ACB7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Целевое значение</w:t>
            </w:r>
          </w:p>
        </w:tc>
        <w:tc>
          <w:tcPr>
            <w:tcW w:w="2185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C9CF" w14:textId="77777777" w:rsidR="001C395E" w:rsidRPr="00C4777B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b/>
                <w:sz w:val="28"/>
                <w:szCs w:val="28"/>
                <w:lang w:val="ru-RU"/>
              </w:rPr>
              <w:t>Почему важна / какие решения поддерживает</w:t>
            </w:r>
          </w:p>
        </w:tc>
      </w:tr>
      <w:tr w:rsidR="001C395E" w:rsidRPr="00780207" w14:paraId="187EFB82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E644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Сократить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трудозатраты сотрудников на обработку данных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CB53E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Снизить объем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ручной работы при ведении базы обучающихся и работе с потоками.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1CCA3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Среднее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время обработки одной операции.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5D23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Снижение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не менее чем на 40%.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CBFA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Цель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показывает, насколько проект влияет на производительность подразделения и позволяет оценивать экономию фонда рабочего времени.</w:t>
            </w:r>
          </w:p>
        </w:tc>
      </w:tr>
      <w:tr w:rsidR="001C395E" w:rsidRPr="00780207" w14:paraId="353D3FF6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5ADB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Снизить количество ошибок в данных после импорта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158F9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Уменьшить число дубликатов, пропусков и некорректных записей.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4B5B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Доля ошибочных записей после загрузки.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C87C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Снижение не менее чем на 60%.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A2293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Цель влияет на надежность данных и на затраты, связанные с последующими исправлениями.</w:t>
            </w:r>
          </w:p>
        </w:tc>
      </w:tr>
      <w:tr w:rsidR="001C395E" w:rsidRPr="00780207" w14:paraId="18417B09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BA30D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Ускорить подготовку распорядительных документов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E5AA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Сократить время формирования приказов и служебных документов.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909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Среднее время подготовки одного документа.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9E90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Сокращение не менее чем на 70%.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CC82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Цель отражает прикладную пользу проекта и влияет на соблюдение сроков административных процедур.</w:t>
            </w:r>
          </w:p>
        </w:tc>
      </w:tr>
      <w:tr w:rsidR="001C395E" w:rsidRPr="00780207" w14:paraId="71B1B785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9B9A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Повысить прозрачность и доступность управленческой информации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3E3AE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Обеспечить быстрый доступ к актуальным данным о студентах, курсах и потоках.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63E7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Среднее время поиска и подготовки нужной информации.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F58A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Сокращение не менее чем на 50%.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8E04D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Цель поддерживает более быстрые управленческие решения и снижает зависимость от ручного поиска.</w:t>
            </w:r>
          </w:p>
        </w:tc>
      </w:tr>
      <w:tr w:rsidR="001C395E" w:rsidRPr="00780207" w14:paraId="64519CE9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6972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Повысить качество административ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ного сопровождения программ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C0544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Снизить число просрочек и ошибок,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повысить удовлетворенность пользователей.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2ED2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Количество просроченных операций;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число ошибок в документах; пользовательская оценка сервиса.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0B6C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Снижение просрочек не менее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чем на 50%, снижение ошибок не менее чем на 60%, рост оценки пользователей до 4,5 из 5.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0C064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Цель объединяет скорость,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качество и пользовательское восприятие проекта, что важно для итогового инвестиционного решения.</w:t>
            </w:r>
          </w:p>
        </w:tc>
      </w:tr>
    </w:tbl>
    <w:p w14:paraId="1B714A75" w14:textId="77777777" w:rsidR="00DA6737" w:rsidRDefault="00DA6737" w:rsidP="00DA6737">
      <w:pPr>
        <w:spacing w:after="12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545C0C07" w14:textId="1E5CA685" w:rsidR="001C395E" w:rsidRPr="00DA6737" w:rsidRDefault="00DA6737" w:rsidP="00DA6737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DA6737">
        <w:rPr>
          <w:rFonts w:cs="Times New Roman"/>
          <w:sz w:val="28"/>
          <w:szCs w:val="28"/>
          <w:lang w:val="ru-RU"/>
        </w:rPr>
        <w:t>Сформулированные бизнес-цели отражают желаемое состояние процессов после внедрения решения. Их постановка связана с текущими ограничениями в работе подразделения, которые препятствуют достижению указанных целей и выступают основанием для внедрения IT-инициативы.</w:t>
      </w:r>
      <w:r>
        <w:rPr>
          <w:rFonts w:cs="Times New Roman"/>
          <w:sz w:val="28"/>
          <w:szCs w:val="28"/>
          <w:lang w:val="ru-RU"/>
        </w:rPr>
        <w:t xml:space="preserve"> Далее рассмотрим эти проблемы.</w:t>
      </w:r>
    </w:p>
    <w:p w14:paraId="7CFD0C25" w14:textId="11C6EC2A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C395E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. Бизнес-проблемы проекта</w:t>
      </w:r>
    </w:p>
    <w:p w14:paraId="12C7D4FD" w14:textId="77777777" w:rsidR="00F95158" w:rsidRPr="00C4777B" w:rsidRDefault="00B7578A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Для проекта были выделены пять бизнес-проблем, каждая из которых имеет измеримый характер и может быть оценена до и после внедрения решения.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9"/>
        <w:gridCol w:w="1797"/>
        <w:gridCol w:w="1701"/>
        <w:gridCol w:w="1984"/>
        <w:gridCol w:w="2418"/>
      </w:tblGrid>
      <w:tr w:rsidR="00C4777B" w:rsidRPr="00C4777B" w14:paraId="0A2BC09B" w14:textId="77777777" w:rsidTr="001F442C">
        <w:trPr>
          <w:jc w:val="center"/>
        </w:trPr>
        <w:tc>
          <w:tcPr>
            <w:tcW w:w="198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B6F8" w14:textId="63E3A3FE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179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FF63" w14:textId="4DD0FDBD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70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7B1E" w14:textId="7CB0235F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98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F502" w14:textId="1698FFBC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Почему важна для бизнеса</w:t>
            </w:r>
          </w:p>
        </w:tc>
        <w:tc>
          <w:tcPr>
            <w:tcW w:w="241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E0FAB" w14:textId="58233F0F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Управленческие решения</w:t>
            </w:r>
          </w:p>
        </w:tc>
      </w:tr>
      <w:tr w:rsidR="00C4777B" w:rsidRPr="00780207" w14:paraId="5E76B0FB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8B799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Высокая трудоемкость обработки данных обучающихся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58C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Сведения о студентах, курсах и потоках обрабатываются вручную или в нескольких несвязанных файлах, из-за чего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сотрудники тратят значительное время на рутинные операции.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945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Среднее время обработки одной административной операции; суммарные трудозатраты в часах за месяц.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B31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Рост трудозатрат напрямую влияет на стоимость административной работы и ограничивает возможность сотрудников заниматься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более ценными задачами.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4442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Решения о степени автоматизации, распределении нагрузки между сотрудниками, объеме необходимых доработок.</w:t>
            </w:r>
          </w:p>
        </w:tc>
      </w:tr>
      <w:tr w:rsidR="00C4777B" w:rsidRPr="00780207" w14:paraId="6B9234C6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64D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Высокий риск ошибок при импорте и актуализации данных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C69B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При ручной загрузке и переносе сведений из </w:t>
            </w:r>
            <w:r w:rsidRPr="00C4777B">
              <w:rPr>
                <w:rFonts w:cs="Times New Roman"/>
                <w:sz w:val="28"/>
                <w:szCs w:val="28"/>
              </w:rPr>
              <w:t>Excel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>-файлов появляются дубли, пропуски и несоответствия.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DFC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Доля записей, требующих исправления после загрузки; количество ошибок на один импорт.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D8D7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Ошибки в данных влияют на зачисление, формирование документов, отчетность и качество управленческих решений.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6EE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внедрении проверок, стандартизации шаблонов и изменении порядка работы с входными файлами.</w:t>
            </w:r>
          </w:p>
        </w:tc>
      </w:tr>
      <w:tr w:rsidR="00C4777B" w:rsidRPr="00780207" w14:paraId="2442F66A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6F80" w14:textId="3661AFB1" w:rsidR="00F95158" w:rsidRPr="001F442C" w:rsidRDefault="001F442C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Длительная подготовка распорядительных документов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626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Подготовка приказов и служебных документов требует ручной подстановки данных и повторной проверки.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1E1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Среднее время подготовки одного документа; количество документов, подготовленных с превышением внутреннего срока.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C60E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Задержки в документообороте влияют на скорость административного сопровождения программ и на общую дисциплину процессов.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6F5D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шаблонизации документов, автоматизации подстановок и стандартизации формулировок.</w:t>
            </w:r>
          </w:p>
        </w:tc>
      </w:tr>
      <w:tr w:rsidR="00C4777B" w:rsidRPr="00780207" w14:paraId="696EE50A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F9C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Низкая прозрачность состояния контингента обучающихся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1324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Актуальная информация о студентах, курсах и потоках хранится в нескольких источниках, поэтому для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подготовки сводных сведений требуется ручной поиск.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035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Среднее время поиска и подготовки нужной информации; доля запросов, требующих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обращения к нескольким источникам.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5FF2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Снижение прозрачности данных ограничивает скорость принятия решений и усложняет контроль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состояния программ.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AAE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Решения о централизации данных, создании единой базы и развитии отчетности.</w:t>
            </w:r>
          </w:p>
        </w:tc>
      </w:tr>
      <w:tr w:rsidR="00C4777B" w:rsidRPr="00780207" w14:paraId="339A2D48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B182" w14:textId="7B6C1A36" w:rsidR="00F95158" w:rsidRPr="001F442C" w:rsidRDefault="001F442C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Снижение качества административного сопровождения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7B24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Из-за ошибок, задержек и высокой рутинной нагрузки увеличивается число просроченных операций и возрастает неудовлетворенность внутренних пользователей.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1BE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Количество просроченных административных операций; число критических ошибок в документах; уровень удовлетворенности сотрудников.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B19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Показатели качества административной работы отражают реальную ценность проекта для организации и показывают, достигается ли эффект от автоматизации.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759B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приоритете развития системы, корректировке регламентов и дополнительном обучении пользователей.</w:t>
            </w:r>
          </w:p>
        </w:tc>
      </w:tr>
    </w:tbl>
    <w:p w14:paraId="538ACA5E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 xml:space="preserve">2. </w:t>
      </w:r>
      <w:r w:rsidRPr="00C4777B">
        <w:rPr>
          <w:rFonts w:ascii="Times New Roman" w:hAnsi="Times New Roman" w:cs="Times New Roman"/>
          <w:color w:val="auto"/>
          <w:sz w:val="28"/>
        </w:rPr>
        <w:t>IT</w:t>
      </w:r>
      <w:r w:rsidRPr="00C4777B">
        <w:rPr>
          <w:rFonts w:ascii="Times New Roman" w:hAnsi="Times New Roman" w:cs="Times New Roman"/>
          <w:color w:val="auto"/>
          <w:sz w:val="28"/>
          <w:lang w:val="ru-RU"/>
        </w:rPr>
        <w:t>-инициатива</w:t>
      </w:r>
    </w:p>
    <w:p w14:paraId="0E826001" w14:textId="41CACAA0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В качестве </w:t>
      </w:r>
      <w:r w:rsidRPr="00C4777B">
        <w:rPr>
          <w:rFonts w:cs="Times New Roman"/>
          <w:sz w:val="28"/>
          <w:szCs w:val="28"/>
        </w:rPr>
        <w:t>IT</w:t>
      </w:r>
      <w:r w:rsidRPr="00C4777B">
        <w:rPr>
          <w:rFonts w:cs="Times New Roman"/>
          <w:sz w:val="28"/>
          <w:szCs w:val="28"/>
          <w:lang w:val="ru-RU"/>
        </w:rPr>
        <w:t xml:space="preserve">-инициативы рассматривается внедрение веб-приложения для автоматизации процессов дополнительного образования. Решение включает </w:t>
      </w:r>
      <w:r w:rsidR="00B2382A">
        <w:rPr>
          <w:rFonts w:cs="Times New Roman"/>
          <w:sz w:val="28"/>
          <w:szCs w:val="28"/>
          <w:lang w:val="ru-RU"/>
        </w:rPr>
        <w:t xml:space="preserve">следующие изменения процессов: </w:t>
      </w:r>
      <w:r w:rsidRPr="00C4777B">
        <w:rPr>
          <w:rFonts w:cs="Times New Roman"/>
          <w:sz w:val="28"/>
          <w:szCs w:val="28"/>
          <w:lang w:val="ru-RU"/>
        </w:rPr>
        <w:t xml:space="preserve">ведение базы обучающихся, импорт данных из </w:t>
      </w:r>
      <w:r w:rsidRPr="00C4777B">
        <w:rPr>
          <w:rFonts w:cs="Times New Roman"/>
          <w:sz w:val="28"/>
          <w:szCs w:val="28"/>
        </w:rPr>
        <w:t>Excel</w:t>
      </w:r>
      <w:r w:rsidRPr="00C4777B">
        <w:rPr>
          <w:rFonts w:cs="Times New Roman"/>
          <w:sz w:val="28"/>
          <w:szCs w:val="28"/>
          <w:lang w:val="ru-RU"/>
        </w:rPr>
        <w:t>-файлов, управление курсами и потоками, операции зачисления и отчисления, а также автоматическую генерацию приказов и служебных документов. Проект меняет несколько ключевых административных процессов сразу: ввод и актуализацию данных, документирование, внутренний контроль и поиск информации.</w:t>
      </w:r>
    </w:p>
    <w:p w14:paraId="3AA9B066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На уровне ролей в реализации и использовании решения участвуют сотрудники образовательного подразделения, администратор системы и </w:t>
      </w:r>
      <w:r w:rsidRPr="00C4777B">
        <w:rPr>
          <w:rFonts w:cs="Times New Roman"/>
          <w:sz w:val="28"/>
          <w:szCs w:val="28"/>
          <w:lang w:val="ru-RU"/>
        </w:rPr>
        <w:lastRenderedPageBreak/>
        <w:t>команда сопровождения. На уровне бизнес-метрик инициатива влияет на длительность операций, число ошибок, прозрачность данных и качество административного сервиса.</w:t>
      </w:r>
    </w:p>
    <w:p w14:paraId="1AE10F13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2382A">
        <w:rPr>
          <w:rFonts w:cs="Times New Roman"/>
          <w:b/>
          <w:bCs/>
          <w:sz w:val="28"/>
          <w:szCs w:val="28"/>
          <w:lang w:val="ru-RU"/>
        </w:rPr>
        <w:t>Гипотеза 1.</w:t>
      </w:r>
      <w:r w:rsidRPr="00C4777B">
        <w:rPr>
          <w:rFonts w:cs="Times New Roman"/>
          <w:sz w:val="28"/>
          <w:szCs w:val="28"/>
          <w:lang w:val="ru-RU"/>
        </w:rPr>
        <w:t xml:space="preserve"> Если внедрить специализированную систему автоматизации дополнительного образования, то трудозатраты сотрудников на обработку данных и подготовку документов снизятся, потому что значительная часть ручных действий будет переведена в автоматизированный режим.</w:t>
      </w:r>
    </w:p>
    <w:p w14:paraId="470C1375" w14:textId="422802C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2382A">
        <w:rPr>
          <w:rFonts w:cs="Times New Roman"/>
          <w:b/>
          <w:bCs/>
          <w:sz w:val="28"/>
          <w:szCs w:val="28"/>
          <w:lang w:val="ru-RU"/>
        </w:rPr>
        <w:t>Гипотеза 2</w:t>
      </w:r>
      <w:r w:rsidRPr="00C4777B">
        <w:rPr>
          <w:rFonts w:cs="Times New Roman"/>
          <w:sz w:val="28"/>
          <w:szCs w:val="28"/>
          <w:lang w:val="ru-RU"/>
        </w:rPr>
        <w:t>. Если данные о студентах, курсах и потоках</w:t>
      </w:r>
      <w:r w:rsidR="00B2382A">
        <w:rPr>
          <w:rFonts w:cs="Times New Roman"/>
          <w:sz w:val="28"/>
          <w:szCs w:val="28"/>
          <w:lang w:val="ru-RU"/>
        </w:rPr>
        <w:t xml:space="preserve"> будут храниться</w:t>
      </w:r>
      <w:r w:rsidRPr="00C4777B">
        <w:rPr>
          <w:rFonts w:cs="Times New Roman"/>
          <w:sz w:val="28"/>
          <w:szCs w:val="28"/>
          <w:lang w:val="ru-RU"/>
        </w:rPr>
        <w:t xml:space="preserve"> в едином сервисе с функцией импорта и генерации документов, то уменьшится число ошибок и задержек в административных процессах, потому что информация будет обрабатываться по единым правилам и использоваться повторно без ручного дублирования.</w:t>
      </w:r>
    </w:p>
    <w:p w14:paraId="35535B40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</w:rPr>
      </w:pPr>
      <w:r w:rsidRPr="00C4777B">
        <w:rPr>
          <w:rFonts w:ascii="Times New Roman" w:hAnsi="Times New Roman" w:cs="Times New Roman"/>
          <w:color w:val="auto"/>
          <w:sz w:val="28"/>
        </w:rPr>
        <w:t>3. TCO (Total Cost of Ownership)</w:t>
      </w:r>
    </w:p>
    <w:p w14:paraId="59E087BB" w14:textId="21635A8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Совокупная стоимость владения рассматривается на горизонте трех лет</w:t>
      </w:r>
      <w:r w:rsidR="001B6F78">
        <w:rPr>
          <w:rFonts w:cs="Times New Roman"/>
          <w:sz w:val="28"/>
          <w:szCs w:val="28"/>
          <w:lang w:val="ru-RU"/>
        </w:rPr>
        <w:t xml:space="preserve">. </w:t>
      </w:r>
      <w:r w:rsidRPr="00C4777B">
        <w:rPr>
          <w:rFonts w:cs="Times New Roman"/>
          <w:sz w:val="28"/>
          <w:szCs w:val="28"/>
          <w:lang w:val="ru-RU"/>
        </w:rPr>
        <w:t>В расчете выделяются единовременные затраты, возникающие на этапе запуска проекта, и ежегодные операционные затраты, связанные с поддержкой и эксплуатацией системы.</w:t>
      </w:r>
    </w:p>
    <w:p w14:paraId="15C3F6D7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>3.1. Единовременные затраты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2441"/>
        <w:gridCol w:w="4019"/>
      </w:tblGrid>
      <w:tr w:rsidR="00C4777B" w:rsidRPr="00C4777B" w14:paraId="2FA416D5" w14:textId="77777777" w:rsidTr="001B6F78">
        <w:trPr>
          <w:jc w:val="center"/>
        </w:trPr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14AC8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Статья затрат</w:t>
            </w:r>
          </w:p>
        </w:tc>
        <w:tc>
          <w:tcPr>
            <w:tcW w:w="244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A8BB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Стоимость, руб.</w:t>
            </w:r>
          </w:p>
        </w:tc>
        <w:tc>
          <w:tcPr>
            <w:tcW w:w="401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F21D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Логика расчета</w:t>
            </w:r>
          </w:p>
        </w:tc>
      </w:tr>
      <w:tr w:rsidR="00C4777B" w:rsidRPr="00780207" w14:paraId="5E3BD7C4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CAA1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Предпроектный анализ и постановка требований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185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D9A7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40 часов аналитической работы по 1 500 руб./час</w:t>
            </w:r>
          </w:p>
        </w:tc>
      </w:tr>
      <w:tr w:rsidR="00C4777B" w:rsidRPr="00780207" w14:paraId="4EB72FC2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62C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Разработка </w:t>
            </w:r>
            <w:r w:rsidRPr="00C4777B">
              <w:rPr>
                <w:rFonts w:cs="Times New Roman"/>
                <w:sz w:val="28"/>
                <w:szCs w:val="28"/>
              </w:rPr>
              <w:t>backend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 и бизнес-логики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8423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180 000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024F9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120 часов разработки по 1 500 руб./час</w:t>
            </w:r>
          </w:p>
        </w:tc>
      </w:tr>
      <w:tr w:rsidR="00C4777B" w:rsidRPr="00780207" w14:paraId="279B8929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145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Разработка </w:t>
            </w:r>
            <w:r w:rsidRPr="00C4777B">
              <w:rPr>
                <w:rFonts w:cs="Times New Roman"/>
                <w:sz w:val="28"/>
                <w:szCs w:val="28"/>
              </w:rPr>
              <w:t>frontend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 и пользовательского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интерфейса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53C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lastRenderedPageBreak/>
              <w:t>120 000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0BB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80 часов разработки по 1 500 руб./час</w:t>
            </w:r>
          </w:p>
        </w:tc>
      </w:tr>
      <w:tr w:rsidR="00C4777B" w:rsidRPr="00780207" w14:paraId="752B3DA4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BD9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Настройка генерации документов и шаблонов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1F9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50 000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71C7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40 часов настройки и тестирования по 1 250 руб./час</w:t>
            </w:r>
          </w:p>
        </w:tc>
      </w:tr>
      <w:tr w:rsidR="00C4777B" w:rsidRPr="00780207" w14:paraId="11C54607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C2ED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Внедрение, первичная настройка и миграция данных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CBC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70 000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38D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Организация рабочей среды, перенос исходных данных и тестовый запуск</w:t>
            </w:r>
          </w:p>
        </w:tc>
      </w:tr>
      <w:tr w:rsidR="00C4777B" w:rsidRPr="00780207" w14:paraId="7F6385A8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C3270" w14:textId="268A57C6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Обучение сотрудников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7DFD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C75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Подготовка инструкций и проведение обучения для сотрудников подразделения</w:t>
            </w:r>
          </w:p>
        </w:tc>
      </w:tr>
    </w:tbl>
    <w:p w14:paraId="280B868D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Суммарные единовременные затраты составляют 540 000 руб.</w:t>
      </w:r>
    </w:p>
    <w:p w14:paraId="5D35A743" w14:textId="7E5C5BC2" w:rsidR="00F95158" w:rsidRPr="00E5067F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506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 </w:t>
      </w:r>
      <w:r w:rsidR="00451C8C" w:rsidRPr="00451C8C">
        <w:rPr>
          <w:rFonts w:ascii="Times New Roman" w:hAnsi="Times New Roman" w:cs="Times New Roman"/>
          <w:color w:val="auto"/>
          <w:sz w:val="28"/>
          <w:szCs w:val="28"/>
          <w:lang w:val="ru-RU"/>
        </w:rPr>
        <w:t>Ежегодные эксплуатационные и сопутствующие затраты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4777B" w:rsidRPr="00C4777B" w14:paraId="5B1773C6" w14:textId="77777777">
        <w:trPr>
          <w:jc w:val="center"/>
        </w:trPr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E9F96" w14:textId="3B78B30F" w:rsidR="00F95158" w:rsidRPr="007B65E7" w:rsidRDefault="007B65E7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Статья затрат</w:t>
            </w:r>
          </w:p>
        </w:tc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2D10" w14:textId="13C85AB8" w:rsidR="00F95158" w:rsidRPr="007B65E7" w:rsidRDefault="007B65E7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Ежегодно, руб.</w:t>
            </w:r>
          </w:p>
        </w:tc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841F" w14:textId="100E2610" w:rsidR="00F95158" w:rsidRPr="007B65E7" w:rsidRDefault="007B65E7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Логика расчета</w:t>
            </w:r>
          </w:p>
        </w:tc>
      </w:tr>
      <w:tr w:rsidR="00C4777B" w:rsidRPr="00780207" w14:paraId="09B04F53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15CF4" w14:textId="6574A2C4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Поддержка и сопровождение системы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7D74D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120 000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B9CE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частичной занятости специалиста сопровождения</w:t>
            </w:r>
          </w:p>
        </w:tc>
      </w:tr>
      <w:tr w:rsidR="00C4777B" w:rsidRPr="00780207" w14:paraId="0CD70354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FD61A" w14:textId="127E67A6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Инфраструктура и хостинг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59110" w14:textId="3DB87D65" w:rsidR="00F95158" w:rsidRPr="00C4777B" w:rsidRDefault="00780207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="00B7578A" w:rsidRPr="00C4777B">
              <w:rPr>
                <w:rFonts w:cs="Times New Roman"/>
                <w:sz w:val="28"/>
                <w:szCs w:val="28"/>
              </w:rPr>
              <w:t>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B090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Сервер, резервное копирование, домен и сопутствующие сервисы</w:t>
            </w:r>
          </w:p>
        </w:tc>
      </w:tr>
      <w:tr w:rsidR="00C4777B" w:rsidRPr="00780207" w14:paraId="35E70D5B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6BA2" w14:textId="470F4638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Плановые доработки и обновления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8EF95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50 000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BF6C7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Небольшие улучшения и исправления по итогам эксплуатации</w:t>
            </w:r>
          </w:p>
        </w:tc>
      </w:tr>
      <w:tr w:rsidR="00780207" w:rsidRPr="00780207" w14:paraId="258F4674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8E16A" w14:textId="193A2BB4" w:rsidR="00780207" w:rsidRDefault="0078020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780207">
              <w:rPr>
                <w:rFonts w:cs="Times New Roman"/>
                <w:sz w:val="28"/>
                <w:szCs w:val="28"/>
                <w:lang w:val="ru-RU"/>
              </w:rPr>
              <w:t>Лицензии и подписки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C7155" w14:textId="3A455651" w:rsidR="00780207" w:rsidRPr="00780207" w:rsidRDefault="0078020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10 000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48AD8" w14:textId="55353F0A" w:rsidR="00780207" w:rsidRPr="00780207" w:rsidRDefault="0078020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780207">
              <w:rPr>
                <w:rFonts w:cs="Times New Roman"/>
                <w:sz w:val="28"/>
                <w:szCs w:val="28"/>
                <w:lang w:val="ru-RU"/>
              </w:rPr>
              <w:t>Минимальные расходы на сервисные подписки, почтовые/офисные инструменты или дополнительные средства сопровождения. Основной стек проекта основан на open-source технологиях, поэтому сумма остается небольшой.</w:t>
            </w:r>
          </w:p>
        </w:tc>
      </w:tr>
      <w:tr w:rsidR="007B65E7" w:rsidRPr="00780207" w14:paraId="54CDAAB3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7617" w14:textId="6814D314" w:rsid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lastRenderedPageBreak/>
              <w:t>Ежегодные косвенные затраты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38E1" w14:textId="43A985D8" w:rsidR="007B65E7" w:rsidRP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20 000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F87E" w14:textId="1326B958" w:rsidR="007B65E7" w:rsidRP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7B65E7">
              <w:rPr>
                <w:sz w:val="28"/>
                <w:szCs w:val="24"/>
                <w:lang w:val="ru-RU"/>
              </w:rPr>
              <w:t>Внутренние организационные расходы на адаптацию и сопровождение</w:t>
            </w:r>
          </w:p>
        </w:tc>
      </w:tr>
      <w:tr w:rsidR="007B65E7" w:rsidRPr="00780207" w14:paraId="62C2A52E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26C4D" w14:textId="0AE4F0FB" w:rsid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Затраты на вывод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9638" w14:textId="6BDDC523" w:rsid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CD0C9" w14:textId="6CAB52CE" w:rsidR="007B65E7" w:rsidRPr="007B65E7" w:rsidRDefault="007B65E7">
            <w:pPr>
              <w:spacing w:before="40" w:after="40"/>
              <w:rPr>
                <w:sz w:val="28"/>
                <w:szCs w:val="24"/>
                <w:lang w:val="ru-RU"/>
              </w:rPr>
            </w:pPr>
            <w:r w:rsidRPr="007B65E7">
              <w:rPr>
                <w:sz w:val="28"/>
                <w:szCs w:val="24"/>
                <w:lang w:val="ru-RU"/>
              </w:rPr>
              <w:t>Архивирование данных, выгрузка информации, завершение сопровождения</w:t>
            </w:r>
          </w:p>
        </w:tc>
      </w:tr>
    </w:tbl>
    <w:p w14:paraId="0A2EC92C" w14:textId="77777777" w:rsidR="00451C8C" w:rsidRDefault="00451C8C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51C8C">
        <w:rPr>
          <w:rFonts w:cs="Times New Roman"/>
          <w:sz w:val="28"/>
          <w:szCs w:val="28"/>
          <w:lang w:val="ru-RU"/>
        </w:rPr>
        <w:t>Суммарные ежегодные прямые затраты составляют 230 000 руб.</w:t>
      </w:r>
    </w:p>
    <w:p w14:paraId="4B36DD95" w14:textId="2806065C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К первоначальным инвестициям в рамках проекта относятся предпроектный анализ, разработка backend, разработка frontend, настройка генерации документов, внедрение и обучение пользователей. Эти затраты возникают на этапе создания и запуска системы.</w:t>
      </w:r>
    </w:p>
    <w:p w14:paraId="207DF9E8" w14:textId="3F400B46" w:rsidR="007B65E7" w:rsidRPr="007B65E7" w:rsidRDefault="0078020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К ежегодным прямым затратам относятся поддержка и сопровождение системы, инфраструктура и хостинг, плановые доработки и обновления, а также лицензии и подписки. Данные расходы напрямую связаны с эксплуатацией сервиса и повторяются на протяжении всего периода владения.</w:t>
      </w:r>
    </w:p>
    <w:p w14:paraId="546A8225" w14:textId="0C663EE7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К ежегодным косвенным затратам можно отнести внутренние организационные расходы, связанные с использованием системы, в том числе время сотрудников на адаптацию, внутреннее сопровождение изменений и административную координацию. В рамках данной модели такие затраты принимаются в ограниченном объеме и оцениваются в 20 000 рублей в год.</w:t>
      </w:r>
    </w:p>
    <w:p w14:paraId="109A21FB" w14:textId="150FA1D5" w:rsidR="007B65E7" w:rsidRPr="00C4777B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Затраты на вывод включают архивирование данных, выгрузку информации и завершение сопровождения системы по окончании расчетного периода. Для упрощенной финансовой модели они принимаются на уровне 30 000 рублей.</w:t>
      </w:r>
    </w:p>
    <w:p w14:paraId="79E864DD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3.3. Расчет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TCO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3 года</w:t>
      </w:r>
    </w:p>
    <w:p w14:paraId="2A05D5A7" w14:textId="2C301EC3" w:rsidR="001B6F78" w:rsidRPr="001B6F78" w:rsidRDefault="001B6F78" w:rsidP="001B6F78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B6F78">
        <w:rPr>
          <w:rFonts w:cs="Times New Roman"/>
          <w:sz w:val="28"/>
          <w:szCs w:val="28"/>
          <w:lang w:val="ru-RU"/>
        </w:rPr>
        <w:t>В работе TCO рассчитывается по следующей формуле:</w:t>
      </w:r>
    </w:p>
    <w:p w14:paraId="5AFAFCF4" w14:textId="4987EB06" w:rsidR="007B65E7" w:rsidRDefault="001B6F78" w:rsidP="001B6F78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B6F78">
        <w:rPr>
          <w:rFonts w:cs="Times New Roman"/>
          <w:sz w:val="28"/>
          <w:szCs w:val="28"/>
          <w:lang w:val="ru-RU"/>
        </w:rPr>
        <w:lastRenderedPageBreak/>
        <w:t xml:space="preserve">TCO = Первоначальные инвестиции + (Ежегодные прямые затраты × Период владения) + (Ежегодные косвенные затраты × Период владения) + Затраты на вывод </w:t>
      </w:r>
    </w:p>
    <w:p w14:paraId="6054B565" w14:textId="328B3223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С учетом указанной структуры затрат расчет TCO на трехлетний период принимает следующий вид:</w:t>
      </w:r>
    </w:p>
    <w:p w14:paraId="57B0A435" w14:textId="29DD86DA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B65E7">
        <w:rPr>
          <w:rFonts w:cs="Times New Roman"/>
          <w:b/>
          <w:bCs/>
          <w:sz w:val="28"/>
          <w:szCs w:val="28"/>
          <w:lang w:val="ru-RU"/>
        </w:rPr>
        <w:t>TCO = 540 000 + (230 000 × 3) + (20 000 × 3) + 30 000 = 1 320 000 руб.</w:t>
      </w:r>
    </w:p>
    <w:p w14:paraId="7E502D7A" w14:textId="2E98756C" w:rsid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Полученное значение отражает совокупную стоимость владения системой на горизонте трех лет с учетом не только запуска и эксплуатации, но и завершающего этапа использования решения.</w:t>
      </w:r>
    </w:p>
    <w:p w14:paraId="33F2DC18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4. Выгоды (</w:t>
      </w:r>
      <w:r w:rsidRPr="00C4777B">
        <w:rPr>
          <w:rFonts w:ascii="Times New Roman" w:hAnsi="Times New Roman" w:cs="Times New Roman"/>
          <w:color w:val="auto"/>
          <w:sz w:val="28"/>
        </w:rPr>
        <w:t>Benefits</w:t>
      </w:r>
      <w:r w:rsidRPr="00C4777B">
        <w:rPr>
          <w:rFonts w:ascii="Times New Roman" w:hAnsi="Times New Roman" w:cs="Times New Roman"/>
          <w:color w:val="auto"/>
          <w:sz w:val="28"/>
          <w:lang w:val="ru-RU"/>
        </w:rPr>
        <w:t>)</w:t>
      </w:r>
    </w:p>
    <w:p w14:paraId="06F2447D" w14:textId="05373EDE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Выгоды от внедрения системы делятся на прямые и косвенные. </w:t>
      </w:r>
      <w:r w:rsidR="00256C2A">
        <w:rPr>
          <w:rFonts w:cs="Times New Roman"/>
          <w:sz w:val="28"/>
          <w:szCs w:val="28"/>
          <w:lang w:val="ru-RU"/>
        </w:rPr>
        <w:t>В</w:t>
      </w:r>
      <w:r w:rsidRPr="00C4777B">
        <w:rPr>
          <w:rFonts w:cs="Times New Roman"/>
          <w:sz w:val="28"/>
          <w:szCs w:val="28"/>
          <w:lang w:val="ru-RU"/>
        </w:rPr>
        <w:t xml:space="preserve"> финансовой модели прямые выгоды выражены через экономию фонда рабочего времени и сокращение затрат на исправление ошибок. Косвенные выгоды также описаны, но основной расчет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опирается именно на те эффекты, которые можно перевести в деньги с достаточной прозрачностью.</w:t>
      </w:r>
    </w:p>
    <w:p w14:paraId="173A12A1" w14:textId="08E3484E" w:rsidR="00F95158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 xml:space="preserve">4.1. </w:t>
      </w:r>
      <w:r w:rsidR="00256C2A">
        <w:rPr>
          <w:rFonts w:ascii="Times New Roman" w:hAnsi="Times New Roman" w:cs="Times New Roman"/>
          <w:color w:val="auto"/>
          <w:sz w:val="28"/>
          <w:szCs w:val="28"/>
          <w:lang w:val="ru-RU"/>
        </w:rPr>
        <w:t>Прямые выгоды</w:t>
      </w:r>
    </w:p>
    <w:p w14:paraId="12599CC0" w14:textId="28EEEDB0" w:rsidR="00780207" w:rsidRPr="00780207" w:rsidRDefault="00780207" w:rsidP="00780207">
      <w:pPr>
        <w:ind w:firstLine="720"/>
        <w:rPr>
          <w:sz w:val="28"/>
          <w:szCs w:val="24"/>
          <w:lang w:val="ru-RU"/>
        </w:rPr>
      </w:pPr>
      <w:r w:rsidRPr="00780207">
        <w:rPr>
          <w:sz w:val="28"/>
          <w:szCs w:val="24"/>
          <w:lang w:val="ru-RU"/>
        </w:rPr>
        <w:t>Для перевода прямых выгод в денежную форму используется оценка стоимости рабочего времени сотрудников. В рамках учебной модели средняя ставка сотрудника административного подразделения принимается равной 500 руб./час. Значение используется как расчетное допущение: оно отражает усредненную стоимость рабочего времени сотрудника с учетом заработной платы и сопутствующих затрат организации. Фактическая ставка может быть уточнена по данным ФОТ образовательной организации.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034"/>
        <w:gridCol w:w="2403"/>
        <w:gridCol w:w="1892"/>
        <w:gridCol w:w="1401"/>
      </w:tblGrid>
      <w:tr w:rsidR="00257F58" w:rsidRPr="00C4777B" w14:paraId="725D9006" w14:textId="384EB51B" w:rsidTr="00257F58">
        <w:trPr>
          <w:jc w:val="center"/>
        </w:trPr>
        <w:tc>
          <w:tcPr>
            <w:tcW w:w="231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96C34" w14:textId="6AD76BBC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Прямая выгода</w:t>
            </w:r>
          </w:p>
        </w:tc>
        <w:tc>
          <w:tcPr>
            <w:tcW w:w="199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C5D4" w14:textId="7844B8DA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Описание</w:t>
            </w:r>
          </w:p>
        </w:tc>
        <w:tc>
          <w:tcPr>
            <w:tcW w:w="251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4608" w14:textId="7A087059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Методика оценки</w:t>
            </w:r>
          </w:p>
        </w:tc>
        <w:tc>
          <w:tcPr>
            <w:tcW w:w="1653" w:type="dxa"/>
            <w:shd w:val="clear" w:color="auto" w:fill="D9EAD3"/>
            <w:vAlign w:val="center"/>
          </w:tcPr>
          <w:p w14:paraId="784B225B" w14:textId="137BB774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Связи с бизнес-метриками</w:t>
            </w:r>
          </w:p>
        </w:tc>
        <w:tc>
          <w:tcPr>
            <w:tcW w:w="1416" w:type="dxa"/>
            <w:shd w:val="clear" w:color="auto" w:fill="D9EAD3"/>
            <w:vAlign w:val="center"/>
          </w:tcPr>
          <w:p w14:paraId="3E86AC45" w14:textId="417C0D76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b/>
                <w:bCs/>
                <w:lang w:val="ru-RU"/>
              </w:rPr>
              <w:t>Денежный эффект</w:t>
            </w:r>
          </w:p>
        </w:tc>
      </w:tr>
      <w:tr w:rsidR="00257F58" w:rsidRPr="00C4777B" w14:paraId="71641E34" w14:textId="4F8B9647" w:rsidTr="00257F58">
        <w:trPr>
          <w:jc w:val="center"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B1E55" w14:textId="64240819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Снижение затрат за счет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экономии рабочего времени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768F0" w14:textId="1D0D2077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Автоматизация обработки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данных обучающихся, импорта </w:t>
            </w:r>
            <w:r w:rsidRPr="00257F58">
              <w:rPr>
                <w:sz w:val="28"/>
                <w:szCs w:val="24"/>
              </w:rPr>
              <w:t>Excel</w:t>
            </w:r>
            <w:r w:rsidRPr="00257F58">
              <w:rPr>
                <w:sz w:val="28"/>
                <w:szCs w:val="24"/>
                <w:lang w:val="ru-RU"/>
              </w:rPr>
              <w:t>-файлов и генерации документов позволяет сократить объем ручной работы сотрудников.</w:t>
            </w:r>
          </w:p>
        </w:tc>
        <w:tc>
          <w:tcPr>
            <w:tcW w:w="2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92A8" w14:textId="04E12F63" w:rsidR="00257F58" w:rsidRPr="00257F58" w:rsidRDefault="00780207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780207">
              <w:rPr>
                <w:sz w:val="28"/>
                <w:szCs w:val="24"/>
                <w:lang w:val="ru-RU"/>
              </w:rPr>
              <w:lastRenderedPageBreak/>
              <w:t xml:space="preserve">Экономия оценивается как </w:t>
            </w:r>
            <w:r w:rsidRPr="00780207">
              <w:rPr>
                <w:sz w:val="28"/>
                <w:szCs w:val="24"/>
                <w:lang w:val="ru-RU"/>
              </w:rPr>
              <w:lastRenderedPageBreak/>
              <w:t>сокращение ручной обработки данных, поиска информации, проверки списков и подготовки операций. Расчет: 5 сотрудников × 14 часов/мес × 12 месяцев × 500 руб./час = 420 000 руб. в год.</w:t>
            </w:r>
          </w:p>
        </w:tc>
        <w:tc>
          <w:tcPr>
            <w:tcW w:w="1653" w:type="dxa"/>
            <w:vAlign w:val="center"/>
          </w:tcPr>
          <w:p w14:paraId="30A369F3" w14:textId="1B34E651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Среднее время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обработки одной операции; среднее время импорта; среднее время подготовки документа.</w:t>
            </w:r>
          </w:p>
        </w:tc>
        <w:tc>
          <w:tcPr>
            <w:tcW w:w="1416" w:type="dxa"/>
            <w:vAlign w:val="center"/>
          </w:tcPr>
          <w:p w14:paraId="3910F903" w14:textId="36F1BD4B" w:rsidR="00257F58" w:rsidRPr="00C4777B" w:rsidRDefault="004D516D" w:rsidP="00257F5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lastRenderedPageBreak/>
              <w:t>420</w:t>
            </w:r>
            <w:r w:rsidR="00257F58">
              <w:t xml:space="preserve"> </w:t>
            </w:r>
            <w:r>
              <w:rPr>
                <w:lang w:val="ru-RU"/>
              </w:rPr>
              <w:t>0</w:t>
            </w:r>
            <w:r w:rsidR="00257F58">
              <w:t>00 руб. в год</w:t>
            </w:r>
          </w:p>
        </w:tc>
      </w:tr>
      <w:tr w:rsidR="00257F58" w:rsidRPr="00C4777B" w14:paraId="05058D71" w14:textId="5B2DAC0C" w:rsidTr="00257F58">
        <w:trPr>
          <w:jc w:val="center"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B5AA" w14:textId="0C20C7DB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Снижение затрат на исправление ошибок и повторную обработку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0F80" w14:textId="6E33587B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Уменьшение числа ошибок после импорта и при подготовке документов сокращает объем ручных исправлений, повторных проверок и повторного ввода данных.</w:t>
            </w:r>
          </w:p>
        </w:tc>
        <w:tc>
          <w:tcPr>
            <w:tcW w:w="2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C8C0C" w14:textId="6030C4B3" w:rsidR="00257F58" w:rsidRPr="00780207" w:rsidRDefault="00780207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780207">
              <w:rPr>
                <w:sz w:val="28"/>
                <w:szCs w:val="24"/>
                <w:lang w:val="ru-RU"/>
              </w:rPr>
              <w:t>Эффект рассчитывается через сокращение времени на исправление дублей, пропусков, ошибок после импорта и неточностей в документах. Расчет: 5 сотрудников × 5 часов/мес × 12 месяцев × 500 руб./час = 150 000 руб. в год.</w:t>
            </w:r>
          </w:p>
        </w:tc>
        <w:tc>
          <w:tcPr>
            <w:tcW w:w="1653" w:type="dxa"/>
            <w:vAlign w:val="center"/>
          </w:tcPr>
          <w:p w14:paraId="7404A20E" w14:textId="2B10C10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Доля ошибочных записей после импорта; количество ошибок в документах; число повторных операций.</w:t>
            </w:r>
          </w:p>
        </w:tc>
        <w:tc>
          <w:tcPr>
            <w:tcW w:w="1416" w:type="dxa"/>
            <w:vAlign w:val="center"/>
          </w:tcPr>
          <w:p w14:paraId="022E3EE6" w14:textId="2312BA60" w:rsidR="00257F58" w:rsidRPr="00C4777B" w:rsidRDefault="00257F58" w:rsidP="00257F5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t>1</w:t>
            </w:r>
            <w:r w:rsidR="004D516D">
              <w:rPr>
                <w:lang w:val="ru-RU"/>
              </w:rPr>
              <w:t>5</w:t>
            </w:r>
            <w:r>
              <w:t>0 000 руб. в год</w:t>
            </w:r>
          </w:p>
        </w:tc>
      </w:tr>
      <w:tr w:rsidR="00257F58" w:rsidRPr="00C4777B" w14:paraId="7B5450AE" w14:textId="432FBEAB" w:rsidTr="00257F58">
        <w:trPr>
          <w:jc w:val="center"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DCCD" w14:textId="1FE8DAA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Снижение сверхурочной нагрузки в периоды пиковой работы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67985" w14:textId="611F6E1A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Ускорение подготовки документов и обработки данных уменьшает необходимость переработок в периоды повышенной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нагрузки.</w:t>
            </w:r>
          </w:p>
        </w:tc>
        <w:tc>
          <w:tcPr>
            <w:tcW w:w="2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9D02" w14:textId="7D91FEC0" w:rsidR="00257F58" w:rsidRPr="00257F58" w:rsidRDefault="00780207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780207">
              <w:rPr>
                <w:sz w:val="28"/>
                <w:szCs w:val="24"/>
                <w:lang w:val="ru-RU"/>
              </w:rPr>
              <w:lastRenderedPageBreak/>
              <w:t xml:space="preserve">Эффект оценивается как снижение дополнительной нагрузки в периоды набора, массового зачисления и подготовки документов. Расчет: 2 </w:t>
            </w:r>
            <w:r w:rsidRPr="00780207">
              <w:rPr>
                <w:sz w:val="28"/>
                <w:szCs w:val="24"/>
                <w:lang w:val="ru-RU"/>
              </w:rPr>
              <w:lastRenderedPageBreak/>
              <w:t>сотрудника × 2,5 часа/мес × 12 месяцев × 500 руб./час = 30 000 руб. в год</w:t>
            </w:r>
            <w:r w:rsidR="00257F58" w:rsidRPr="00257F58">
              <w:rPr>
                <w:sz w:val="28"/>
                <w:szCs w:val="24"/>
                <w:lang w:val="ru-RU"/>
              </w:rPr>
              <w:t>.</w:t>
            </w:r>
          </w:p>
        </w:tc>
        <w:tc>
          <w:tcPr>
            <w:tcW w:w="1653" w:type="dxa"/>
            <w:vAlign w:val="center"/>
          </w:tcPr>
          <w:p w14:paraId="0E30F383" w14:textId="039A93C8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>Количество операций, выполненных с превышением срока; длительность подготовки документов.</w:t>
            </w:r>
          </w:p>
        </w:tc>
        <w:tc>
          <w:tcPr>
            <w:tcW w:w="1416" w:type="dxa"/>
            <w:vAlign w:val="center"/>
          </w:tcPr>
          <w:p w14:paraId="19B27A0C" w14:textId="4FB1D419" w:rsidR="00257F58" w:rsidRPr="00C4777B" w:rsidRDefault="004D516D" w:rsidP="00257F5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lang w:val="ru-RU"/>
              </w:rPr>
              <w:t>30 0</w:t>
            </w:r>
            <w:r w:rsidR="00257F58">
              <w:t>00 руб. в год</w:t>
            </w:r>
          </w:p>
        </w:tc>
      </w:tr>
    </w:tbl>
    <w:p w14:paraId="6B9C613F" w14:textId="53AE7687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Суммарная годовая оценка прямых выгод в полной зрелой фазе использования сервиса составляет 600 000 руб.:</w:t>
      </w:r>
    </w:p>
    <w:p w14:paraId="694BA805" w14:textId="77777777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420 000 + 150 000 + 30 000 = 600 000 руб.</w:t>
      </w:r>
    </w:p>
    <w:p w14:paraId="719E68C7" w14:textId="6E3D2BFD" w:rsidR="00F95158" w:rsidRPr="00C4777B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Данная сумма используется далее как базовый годовой эффект после выхода системы на стабильный режим эксплуатации. В первый год эффект принят ниже, поскольку требуется период адаптации сотрудников и стабилизации процессов</w:t>
      </w:r>
      <w:r w:rsidR="00B7578A" w:rsidRPr="00C4777B">
        <w:rPr>
          <w:rFonts w:cs="Times New Roman"/>
          <w:sz w:val="28"/>
          <w:szCs w:val="28"/>
          <w:lang w:val="ru-RU"/>
        </w:rPr>
        <w:t>.</w:t>
      </w:r>
    </w:p>
    <w:p w14:paraId="652691F4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Связь выгод с бизнес-метриками выглядит следующим образом. Экономия рабочего времени отражает достижение цели по снижению трудозатрат. Снижение затрат на исправление ошибок связано с целью уменьшения числа некорректных записей и ошибок в документах. Сокращение сверхурочной нагрузки отражает улучшение качества административного сопровождения и более равномерное распределение работы в периоды пиковых нагрузок.</w:t>
      </w:r>
    </w:p>
    <w:p w14:paraId="13BA1AA1" w14:textId="1A17B2D9" w:rsidR="00F95158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4.2. Косвенные выгоды</w:t>
      </w:r>
    </w:p>
    <w:p w14:paraId="1A34DF63" w14:textId="77777777" w:rsidR="009A0CC4" w:rsidRPr="009A0CC4" w:rsidRDefault="009A0CC4" w:rsidP="009A0CC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937"/>
        <w:gridCol w:w="1957"/>
        <w:gridCol w:w="1953"/>
        <w:gridCol w:w="2094"/>
      </w:tblGrid>
      <w:tr w:rsidR="00257F58" w:rsidRPr="00256C2A" w14:paraId="4692F12A" w14:textId="1B426C33" w:rsidTr="00DC3055">
        <w:trPr>
          <w:jc w:val="center"/>
        </w:trPr>
        <w:tc>
          <w:tcPr>
            <w:tcW w:w="240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05AA" w14:textId="0E9EF9C1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b/>
                <w:bCs/>
                <w:sz w:val="28"/>
                <w:szCs w:val="24"/>
                <w:lang w:val="ru-RU"/>
              </w:rPr>
              <w:t>Косвенная выгода</w:t>
            </w:r>
          </w:p>
        </w:tc>
        <w:tc>
          <w:tcPr>
            <w:tcW w:w="204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A3023" w14:textId="2D1321FB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Описание</w:t>
            </w:r>
          </w:p>
        </w:tc>
        <w:tc>
          <w:tcPr>
            <w:tcW w:w="259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7F56" w14:textId="5A0A16BA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Методика оценки</w:t>
            </w:r>
          </w:p>
        </w:tc>
        <w:tc>
          <w:tcPr>
            <w:tcW w:w="1426" w:type="dxa"/>
            <w:shd w:val="clear" w:color="auto" w:fill="D9EAD3"/>
            <w:vAlign w:val="center"/>
          </w:tcPr>
          <w:p w14:paraId="2EE066F5" w14:textId="0D40D163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Связь с бизнес-метриками</w:t>
            </w:r>
          </w:p>
        </w:tc>
        <w:tc>
          <w:tcPr>
            <w:tcW w:w="1426" w:type="dxa"/>
            <w:shd w:val="clear" w:color="auto" w:fill="D9EAD3"/>
            <w:vAlign w:val="center"/>
          </w:tcPr>
          <w:p w14:paraId="5E3D8F82" w14:textId="6C642B92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Как влияет на деньги</w:t>
            </w:r>
          </w:p>
        </w:tc>
      </w:tr>
      <w:tr w:rsidR="00257F58" w:rsidRPr="00780207" w14:paraId="4611D340" w14:textId="7AB743CB" w:rsidTr="00DC3055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AB9E5" w14:textId="33DE0C97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 xml:space="preserve">Улучшение </w:t>
            </w:r>
            <w:r w:rsidRPr="00257F58">
              <w:rPr>
                <w:sz w:val="28"/>
                <w:szCs w:val="24"/>
              </w:rPr>
              <w:t xml:space="preserve">SLA </w:t>
            </w:r>
            <w:r>
              <w:rPr>
                <w:sz w:val="28"/>
                <w:szCs w:val="24"/>
                <w:lang w:val="ru-RU"/>
              </w:rPr>
              <w:t>внутренних процессов</w:t>
            </w:r>
          </w:p>
        </w:tc>
        <w:tc>
          <w:tcPr>
            <w:tcW w:w="2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2D4D" w14:textId="40627DF1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Сокращение времени подготовки документов и уменьшение задержек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повышает соблюдение внутренних сроков выполнения административных операций.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DC23" w14:textId="463B38DD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Оценивается через долю операций, выполненных в нормативный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срок, и динамику нарушений внутренних </w:t>
            </w:r>
            <w:r w:rsidRPr="00257F58">
              <w:rPr>
                <w:sz w:val="28"/>
                <w:szCs w:val="24"/>
              </w:rPr>
              <w:t>SLA</w:t>
            </w:r>
            <w:r w:rsidRPr="00257F58">
              <w:rPr>
                <w:sz w:val="28"/>
                <w:szCs w:val="24"/>
                <w:lang w:val="ru-RU"/>
              </w:rPr>
              <w:t>.</w:t>
            </w:r>
          </w:p>
        </w:tc>
        <w:tc>
          <w:tcPr>
            <w:tcW w:w="1426" w:type="dxa"/>
            <w:vAlign w:val="center"/>
          </w:tcPr>
          <w:p w14:paraId="68BF50A6" w14:textId="69015092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>Количество просроченных операций; среднее время выполнения администрати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вных процедур.</w:t>
            </w:r>
          </w:p>
        </w:tc>
        <w:tc>
          <w:tcPr>
            <w:tcW w:w="1426" w:type="dxa"/>
            <w:vAlign w:val="center"/>
          </w:tcPr>
          <w:p w14:paraId="63B0AD38" w14:textId="727CEC85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Улучшение </w:t>
            </w:r>
            <w:r w:rsidRPr="00257F58">
              <w:rPr>
                <w:sz w:val="28"/>
                <w:szCs w:val="24"/>
              </w:rPr>
              <w:t>SLA</w:t>
            </w:r>
            <w:r w:rsidRPr="00257F58">
              <w:rPr>
                <w:sz w:val="28"/>
                <w:szCs w:val="24"/>
                <w:lang w:val="ru-RU"/>
              </w:rPr>
              <w:t xml:space="preserve"> уменьшает потери рабочего времени,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связанные с повторным контролем, срочными доработками и перераспределением задач между сотрудниками.</w:t>
            </w:r>
          </w:p>
        </w:tc>
      </w:tr>
      <w:tr w:rsidR="00257F58" w:rsidRPr="00780207" w14:paraId="1C4AE11A" w14:textId="0BF21B88" w:rsidTr="00DC3055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225B" w14:textId="1D27EA14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lastRenderedPageBreak/>
              <w:t>Рост удовлетворенности пользователей</w:t>
            </w:r>
          </w:p>
        </w:tc>
        <w:tc>
          <w:tcPr>
            <w:tcW w:w="2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D5C6" w14:textId="40D69DF6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Более удобная и быстрая система снижает рутинную нагрузку и повышает готовность сотрудников использовать сервис в ежедневной работе.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E92B" w14:textId="57C484F0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Оценивается через средний балл удовлетворенности пользователей по результатам опросов.</w:t>
            </w:r>
          </w:p>
        </w:tc>
        <w:tc>
          <w:tcPr>
            <w:tcW w:w="1426" w:type="dxa"/>
            <w:vAlign w:val="center"/>
          </w:tcPr>
          <w:p w14:paraId="4379BC1F" w14:textId="292CCE3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Средняя оценка сервиса пользователями; фактическая интенсивность использования системы.</w:t>
            </w:r>
          </w:p>
        </w:tc>
        <w:tc>
          <w:tcPr>
            <w:tcW w:w="1426" w:type="dxa"/>
            <w:vAlign w:val="center"/>
          </w:tcPr>
          <w:p w14:paraId="6216F03E" w14:textId="36F0FF4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Высокая удовлетворенность повышает полноту использования решения, а значит позволяет в большей степени реализовать прямые выгоды, связанные с экономией времени и снижением ошибок.</w:t>
            </w:r>
          </w:p>
        </w:tc>
      </w:tr>
      <w:tr w:rsidR="00257F58" w:rsidRPr="00780207" w14:paraId="6B35A263" w14:textId="250B7170" w:rsidTr="00DC3055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6B0C" w14:textId="19FA527B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>
              <w:rPr>
                <w:sz w:val="28"/>
                <w:szCs w:val="24"/>
                <w:lang w:val="ru-RU"/>
              </w:rPr>
              <w:t>Снижение количества ошибок</w:t>
            </w:r>
          </w:p>
        </w:tc>
        <w:tc>
          <w:tcPr>
            <w:tcW w:w="2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9ABF0" w14:textId="5763A620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Повышение качества данных и документов уменьшает число организационных сбоев и повторных исправлений.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5E457" w14:textId="1AFE694E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Оценивается через динамику доли ошибок после импорта и количества ошибок в документах.</w:t>
            </w:r>
          </w:p>
        </w:tc>
        <w:tc>
          <w:tcPr>
            <w:tcW w:w="1426" w:type="dxa"/>
            <w:vAlign w:val="center"/>
          </w:tcPr>
          <w:p w14:paraId="29A05F5C" w14:textId="2D1A9F5E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Доля ошибочных записей; число исправлений; количество повторных операций.</w:t>
            </w:r>
          </w:p>
        </w:tc>
        <w:tc>
          <w:tcPr>
            <w:tcW w:w="1426" w:type="dxa"/>
            <w:vAlign w:val="center"/>
          </w:tcPr>
          <w:p w14:paraId="430B9347" w14:textId="71609E4E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Снижение ошибок уменьшает потери рабочего времени и дополнительные затраты на исправление последствий, что усиливает общий экономический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эффект проекта.</w:t>
            </w:r>
          </w:p>
        </w:tc>
      </w:tr>
    </w:tbl>
    <w:p w14:paraId="125B9D73" w14:textId="77777777" w:rsidR="00256C2A" w:rsidRPr="00256C2A" w:rsidRDefault="00256C2A" w:rsidP="00256C2A">
      <w:pPr>
        <w:rPr>
          <w:lang w:val="ru-RU"/>
        </w:rPr>
      </w:pPr>
    </w:p>
    <w:p w14:paraId="3461C9BF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 xml:space="preserve">5. </w:t>
      </w:r>
      <w:r w:rsidRPr="00C4777B">
        <w:rPr>
          <w:rFonts w:ascii="Times New Roman" w:hAnsi="Times New Roman" w:cs="Times New Roman"/>
          <w:color w:val="auto"/>
          <w:sz w:val="28"/>
        </w:rPr>
        <w:t>ROI</w:t>
      </w:r>
      <w:r w:rsidRPr="00C4777B">
        <w:rPr>
          <w:rFonts w:ascii="Times New Roman" w:hAnsi="Times New Roman" w:cs="Times New Roman"/>
          <w:color w:val="auto"/>
          <w:sz w:val="28"/>
          <w:lang w:val="ru-RU"/>
        </w:rPr>
        <w:t xml:space="preserve"> и срок окупаемости</w:t>
      </w:r>
    </w:p>
    <w:p w14:paraId="26856E45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Расчет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и срока окупаемости выполняется на трехлетнем горизонте. Для базового сценария предполагается, что в первый год эффект от проекта достигается не полностью, поскольку требуется период адаптации сотрудников и стабилизации процессов. Во второй год система работает в полном объеме, а в третий год выгоды дополнительно растут за счет накопленного организационного эффекта.</w:t>
      </w:r>
    </w:p>
    <w:p w14:paraId="67E40449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>5.1. Динамика выгод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1959"/>
        <w:gridCol w:w="2611"/>
        <w:gridCol w:w="1978"/>
        <w:gridCol w:w="1658"/>
      </w:tblGrid>
      <w:tr w:rsidR="00780207" w:rsidRPr="00780207" w14:paraId="49499B03" w14:textId="07E130A2" w:rsidTr="005702CC">
        <w:trPr>
          <w:jc w:val="center"/>
        </w:trPr>
        <w:tc>
          <w:tcPr>
            <w:tcW w:w="186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55FB4" w14:textId="31F897B9" w:rsidR="00780207" w:rsidRPr="00780207" w:rsidRDefault="00780207" w:rsidP="00780207">
            <w:pPr>
              <w:spacing w:before="40" w:after="40"/>
              <w:jc w:val="center"/>
              <w:rPr>
                <w:rFonts w:cs="Times New Roman"/>
                <w:sz w:val="28"/>
                <w:szCs w:val="24"/>
              </w:rPr>
            </w:pPr>
            <w:r w:rsidRPr="00780207">
              <w:rPr>
                <w:b/>
                <w:bCs/>
                <w:sz w:val="28"/>
                <w:szCs w:val="24"/>
              </w:rPr>
              <w:t>Год</w:t>
            </w:r>
          </w:p>
        </w:tc>
        <w:tc>
          <w:tcPr>
            <w:tcW w:w="207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5478B" w14:textId="6B7591F6" w:rsidR="00780207" w:rsidRPr="00780207" w:rsidRDefault="00780207" w:rsidP="00780207">
            <w:pPr>
              <w:spacing w:before="40" w:after="40"/>
              <w:jc w:val="center"/>
              <w:rPr>
                <w:rFonts w:cs="Times New Roman"/>
                <w:sz w:val="28"/>
                <w:szCs w:val="24"/>
              </w:rPr>
            </w:pPr>
            <w:r w:rsidRPr="00780207">
              <w:rPr>
                <w:b/>
                <w:bCs/>
                <w:sz w:val="28"/>
                <w:szCs w:val="24"/>
              </w:rPr>
              <w:t>Выгоды, руб.</w:t>
            </w:r>
          </w:p>
        </w:tc>
        <w:tc>
          <w:tcPr>
            <w:tcW w:w="2176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8075" w14:textId="3936C528" w:rsidR="00780207" w:rsidRPr="00780207" w:rsidRDefault="00780207" w:rsidP="00780207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 w:rsidRPr="00780207">
              <w:rPr>
                <w:b/>
                <w:bCs/>
                <w:sz w:val="28"/>
                <w:szCs w:val="24"/>
              </w:rPr>
              <w:t>Прямые эксплуатационные затраты, руб.</w:t>
            </w:r>
          </w:p>
        </w:tc>
        <w:tc>
          <w:tcPr>
            <w:tcW w:w="204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ABDA0" w14:textId="0FB23E83" w:rsidR="00780207" w:rsidRPr="00780207" w:rsidRDefault="00780207" w:rsidP="00780207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 w:rsidRPr="00780207">
              <w:rPr>
                <w:b/>
                <w:bCs/>
                <w:sz w:val="28"/>
                <w:szCs w:val="24"/>
              </w:rPr>
              <w:t>Косвенные затраты / вывод, руб.</w:t>
            </w:r>
          </w:p>
        </w:tc>
        <w:tc>
          <w:tcPr>
            <w:tcW w:w="1732" w:type="dxa"/>
            <w:shd w:val="clear" w:color="auto" w:fill="D9EAD3"/>
            <w:vAlign w:val="center"/>
          </w:tcPr>
          <w:p w14:paraId="65136C20" w14:textId="4414DA17" w:rsidR="00780207" w:rsidRPr="00780207" w:rsidRDefault="00780207" w:rsidP="00780207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 w:rsidRPr="00780207">
              <w:rPr>
                <w:b/>
                <w:bCs/>
                <w:sz w:val="28"/>
                <w:szCs w:val="24"/>
                <w:lang w:val="ru-RU"/>
              </w:rPr>
              <w:t>Чистый эффект за год, руб.</w:t>
            </w:r>
          </w:p>
        </w:tc>
      </w:tr>
      <w:tr w:rsidR="00780207" w:rsidRPr="00C4777B" w14:paraId="3D3DB71A" w14:textId="3527F296" w:rsidTr="005702CC">
        <w:trPr>
          <w:jc w:val="center"/>
        </w:trPr>
        <w:tc>
          <w:tcPr>
            <w:tcW w:w="1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C8D8B" w14:textId="5D0BB9A4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1</w:t>
            </w:r>
          </w:p>
        </w:tc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E3F6" w14:textId="45F40EC8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420 000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C45BB" w14:textId="5FA17AE5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230 000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C1065" w14:textId="533036BE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20 000</w:t>
            </w:r>
          </w:p>
        </w:tc>
        <w:tc>
          <w:tcPr>
            <w:tcW w:w="1732" w:type="dxa"/>
            <w:vAlign w:val="center"/>
          </w:tcPr>
          <w:p w14:paraId="58923650" w14:textId="7BB101CB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170 000</w:t>
            </w:r>
          </w:p>
        </w:tc>
      </w:tr>
      <w:tr w:rsidR="00780207" w:rsidRPr="00C4777B" w14:paraId="1BF76FAC" w14:textId="7C3A8263" w:rsidTr="005702CC">
        <w:trPr>
          <w:jc w:val="center"/>
        </w:trPr>
        <w:tc>
          <w:tcPr>
            <w:tcW w:w="1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3412" w14:textId="75A14EAE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2</w:t>
            </w:r>
          </w:p>
        </w:tc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83EEE" w14:textId="68CFFFAA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600 000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2E045" w14:textId="477D9484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230 000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6633" w14:textId="12A64477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20 000</w:t>
            </w:r>
          </w:p>
        </w:tc>
        <w:tc>
          <w:tcPr>
            <w:tcW w:w="1732" w:type="dxa"/>
            <w:vAlign w:val="center"/>
          </w:tcPr>
          <w:p w14:paraId="6BA8FC4F" w14:textId="0F9D31D8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350 000</w:t>
            </w:r>
          </w:p>
        </w:tc>
      </w:tr>
      <w:tr w:rsidR="00780207" w:rsidRPr="00C4777B" w14:paraId="5E10AACA" w14:textId="4CE455B7" w:rsidTr="005702CC">
        <w:trPr>
          <w:jc w:val="center"/>
        </w:trPr>
        <w:tc>
          <w:tcPr>
            <w:tcW w:w="1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D559" w14:textId="0C43DDD8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3</w:t>
            </w:r>
          </w:p>
        </w:tc>
        <w:tc>
          <w:tcPr>
            <w:tcW w:w="2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CBC8F" w14:textId="4B25B4F6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630 000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6BEC" w14:textId="02C92F87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230 000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42DB" w14:textId="24758D13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50 000</w:t>
            </w:r>
          </w:p>
        </w:tc>
        <w:tc>
          <w:tcPr>
            <w:tcW w:w="1732" w:type="dxa"/>
            <w:vAlign w:val="center"/>
          </w:tcPr>
          <w:p w14:paraId="6EB9206C" w14:textId="4CB1C561" w:rsidR="00780207" w:rsidRPr="00780207" w:rsidRDefault="00780207" w:rsidP="00780207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780207">
              <w:rPr>
                <w:sz w:val="28"/>
                <w:szCs w:val="24"/>
              </w:rPr>
              <w:t>350 000</w:t>
            </w:r>
          </w:p>
        </w:tc>
      </w:tr>
    </w:tbl>
    <w:p w14:paraId="4075026A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Суммарные выгоды за 3 года составляют 1 650 000 руб.</w:t>
      </w:r>
    </w:p>
    <w:p w14:paraId="63EA8016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5.2. Расчет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ROI</w:t>
      </w:r>
    </w:p>
    <w:p w14:paraId="1A5B7E10" w14:textId="362B39B4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Для расчета ROI используется полный TCO проекта на трехлетнем горизонте. Суммарные выгоды за три года составляют 1 650 000 руб., а совокупная стоимость владения системой — 1 320 000 руб.</w:t>
      </w:r>
    </w:p>
    <w:p w14:paraId="6C34766A" w14:textId="33516E4E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80207">
        <w:rPr>
          <w:rFonts w:cs="Times New Roman"/>
          <w:b/>
          <w:bCs/>
          <w:sz w:val="28"/>
          <w:szCs w:val="28"/>
          <w:lang w:val="ru-RU"/>
        </w:rPr>
        <w:t>ROI = (Выгоды − TCO) / TCO × 100%</w:t>
      </w:r>
    </w:p>
    <w:p w14:paraId="78921716" w14:textId="56017DDA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80207">
        <w:rPr>
          <w:rFonts w:cs="Times New Roman"/>
          <w:b/>
          <w:bCs/>
          <w:sz w:val="28"/>
          <w:szCs w:val="28"/>
          <w:lang w:val="ru-RU"/>
        </w:rPr>
        <w:t>ROI = (1 650 000 − 1 320 000) / 1 320 000 × 100% = 25,0%</w:t>
      </w:r>
    </w:p>
    <w:p w14:paraId="20AF9699" w14:textId="77777777" w:rsidR="00780207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Полученное значение показывает, что проект сохраняет положительную экономическую эффективность даже после учета ежегодных прямых затрат, косвенных затрат и затрат на вывод системы из эксплуатации.</w:t>
      </w:r>
    </w:p>
    <w:p w14:paraId="59C69AFA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5.3. Срок окупаемости</w:t>
      </w:r>
    </w:p>
    <w:p w14:paraId="22B510FF" w14:textId="5AEDCC3B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80207">
        <w:rPr>
          <w:rFonts w:cs="Times New Roman"/>
          <w:b/>
          <w:bCs/>
          <w:sz w:val="28"/>
          <w:szCs w:val="28"/>
          <w:lang w:val="ru-RU"/>
        </w:rPr>
        <w:t>Среднегодовой чистый эффект = (170 000 + 350 000 + 350 000) / 3 = 290 000 руб.</w:t>
      </w:r>
    </w:p>
    <w:p w14:paraId="6B1A1B9D" w14:textId="6FC0D42A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80207">
        <w:rPr>
          <w:rFonts w:cs="Times New Roman"/>
          <w:b/>
          <w:bCs/>
          <w:sz w:val="28"/>
          <w:szCs w:val="28"/>
          <w:lang w:val="ru-RU"/>
        </w:rPr>
        <w:t>Срок окупаемости = 540 000 / 290 000 ≈ 1,86 года.</w:t>
      </w:r>
    </w:p>
    <w:p w14:paraId="166560DB" w14:textId="63A25317" w:rsidR="004600E4" w:rsidRPr="004600E4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С учетом того, что в первый год эффект достигается не полностью и финансовый результат проекта нарастает постепенно, срок окупаемости в практическом смысле можно оценить как около 2 лет.</w:t>
      </w:r>
    </w:p>
    <w:p w14:paraId="70B9AADA" w14:textId="674DF23B" w:rsidR="00F95158" w:rsidRPr="00C4777B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Такой срок окупаемости можно считать приемлемым для внутреннего ИТ-проекта, который направлен не на прямую коммерческую выручку, а на снижение издержек и улучшение качества административных процессов</w:t>
      </w:r>
      <w:r w:rsidR="00B7578A" w:rsidRPr="00C4777B">
        <w:rPr>
          <w:rFonts w:cs="Times New Roman"/>
          <w:sz w:val="28"/>
          <w:szCs w:val="28"/>
          <w:lang w:val="ru-RU"/>
        </w:rPr>
        <w:t>.</w:t>
      </w:r>
    </w:p>
    <w:p w14:paraId="1DDC51D4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6. Допущения и риски</w:t>
      </w:r>
    </w:p>
    <w:p w14:paraId="6435D225" w14:textId="5FA7F87E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Финансовая модель проекта строится на ряде допущений, без которых невозможно выполнить оценку инвестиционной эффективности. При этом полученные результаты следует рассматривать как расчетный ориентир, а не как абсолютно фиксированное значение, поскольку фактический эффект проекта будет зависеть от условий внедрения и использования системы.</w:t>
      </w:r>
    </w:p>
    <w:p w14:paraId="443E2CC2" w14:textId="08179624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6.1. Ключевые допущения модели</w:t>
      </w:r>
    </w:p>
    <w:p w14:paraId="033AAAFF" w14:textId="5EBC443F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В рамках данной работы принимаются следующие допущения:</w:t>
      </w:r>
    </w:p>
    <w:p w14:paraId="7CBEAA29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объем административной работы в подразделении останется на текущем уровне или будет умеренно расти;</w:t>
      </w:r>
    </w:p>
    <w:p w14:paraId="3992E993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сотрудники будут использовать систему в повседневной работе, а доля возврата к прежним ручным способам обработки данных будет ограниченной;</w:t>
      </w:r>
    </w:p>
    <w:p w14:paraId="54176E90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основные функции проекта будут реализованы в рамках запланированного бюджета без существенного расширения объема работ;</w:t>
      </w:r>
    </w:p>
    <w:p w14:paraId="21F97310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lastRenderedPageBreak/>
        <w:t>внедрение системы пройдет в плановые сроки, а адаптация пользователей не потребует чрезмерно длительного периода;</w:t>
      </w:r>
    </w:p>
    <w:p w14:paraId="79C0041A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затраты на поддержку и сопровождение будут сохраняться на прогнозируемом уровне;</w:t>
      </w:r>
    </w:p>
    <w:p w14:paraId="566A4ABC" w14:textId="216C9C7E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эффект от автоматизации будет нарастать постепенно: в первый год частично, во второй и третий годы в более полном объеме.</w:t>
      </w:r>
    </w:p>
    <w:p w14:paraId="1BA22DF8" w14:textId="3B287B8B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Основные риски</w:t>
      </w:r>
    </w:p>
    <w:p w14:paraId="67F1DECA" w14:textId="3054AAC8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К числу основных рисков проекта относятся:</w:t>
      </w:r>
    </w:p>
    <w:p w14:paraId="44FCD94D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сопротивление пользователей внедрению новой системы;</w:t>
      </w:r>
    </w:p>
    <w:p w14:paraId="33294AB8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более медленная адаптация сотрудников к новому порядку работы;</w:t>
      </w:r>
    </w:p>
    <w:p w14:paraId="52245653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необходимость дополнительных доработок после запуска;</w:t>
      </w:r>
    </w:p>
    <w:p w14:paraId="5710940E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рост затрат на сопровождение и техническую поддержку;</w:t>
      </w:r>
    </w:p>
    <w:p w14:paraId="320CB820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недостижение ожидаемого эффекта по снижению трудозатрат;</w:t>
      </w:r>
    </w:p>
    <w:p w14:paraId="2D0071B4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сохранение части ручных операций, несмотря на внедрение системы;</w:t>
      </w:r>
    </w:p>
    <w:p w14:paraId="0516C436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более низкий, чем ожидалось, эффект по сокращению ошибок и ускорению подготовки документов.</w:t>
      </w:r>
    </w:p>
    <w:p w14:paraId="107C7718" w14:textId="47ECA096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6.3. Ограничения расчетов</w:t>
      </w:r>
    </w:p>
    <w:p w14:paraId="7A1E77DC" w14:textId="4F388FAC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Расчеты, выполненные в рамках данной работы, имеют ряд ограничений:</w:t>
      </w:r>
    </w:p>
    <w:p w14:paraId="7DE9209D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модель строится на учебных оценках и не опирается на фактический бухгалтерский бюджет организации;</w:t>
      </w:r>
    </w:p>
    <w:p w14:paraId="7395243D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часть выгод носит косвенный характер и не может быть переведена в деньги с абсолютной точностью;</w:t>
      </w:r>
    </w:p>
    <w:p w14:paraId="3B9C2615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расчет не учитывает возможные внешние изменения, например изменение объема контингента обучающихся или организационной структуры подразделения;</w:t>
      </w:r>
    </w:p>
    <w:p w14:paraId="706DB916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lastRenderedPageBreak/>
        <w:t>показатели эффективности рассматриваются на трехлетнем горизонте, поэтому более долгосрочные эффекты проекта не включены в модель;</w:t>
      </w:r>
    </w:p>
    <w:p w14:paraId="3C626971" w14:textId="3172A42A" w:rsid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в модели используются усредненные значения по стоимости рабочего времени и нагрузке сотрудников.</w:t>
      </w:r>
    </w:p>
    <w:p w14:paraId="1610B115" w14:textId="77777777" w:rsidR="004600E4" w:rsidRPr="004600E4" w:rsidRDefault="004600E4" w:rsidP="004600E4">
      <w:pPr>
        <w:rPr>
          <w:lang w:val="ru-RU"/>
        </w:rPr>
      </w:pPr>
    </w:p>
    <w:p w14:paraId="49B08788" w14:textId="77777777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6.4. Факторы, влияющие на результат</w:t>
      </w:r>
    </w:p>
    <w:p w14:paraId="4F68D6F4" w14:textId="2903C64D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На итоговое значение ROI, срока окупаемости и общей экономической эффективности проекта наибольшее влияние оказывают следующие факторы:</w:t>
      </w:r>
    </w:p>
    <w:p w14:paraId="040B1DB2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фактический объем экономии рабочего времени сотрудников;</w:t>
      </w:r>
    </w:p>
    <w:p w14:paraId="397EDAFB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скорость перехода подразделения на использование новой системы;</w:t>
      </w:r>
    </w:p>
    <w:p w14:paraId="52A39431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величина затрат на сопровождение и доработки;</w:t>
      </w:r>
    </w:p>
    <w:p w14:paraId="687900CD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частота ошибок после внедрения решения;</w:t>
      </w:r>
    </w:p>
    <w:p w14:paraId="0520B2FC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интенсивность использования функций импорта и генерации документов;</w:t>
      </w:r>
    </w:p>
    <w:p w14:paraId="320BE294" w14:textId="30021972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объем административной нагрузки в течение расчетного периода.</w:t>
      </w:r>
    </w:p>
    <w:p w14:paraId="26B8BEE5" w14:textId="37CBFB38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Наиболее чувствительными параметрами модели являются экономия рабочего времени и ежегодные затраты на поддержку. Именно они сильнее всего влияют на итоговый финансовый результат проекта.</w:t>
      </w:r>
    </w:p>
    <w:p w14:paraId="05C99568" w14:textId="2DA7B3BC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6.5. Изменение модели при отклонении параметров</w:t>
      </w:r>
    </w:p>
    <w:p w14:paraId="2B5546A6" w14:textId="018426A6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Если фактическая экономия времени сотрудников окажется ниже ожидаемой, годовые выгоды снизятся, что приведет к уменьшению ROI и увеличению срока окупаемости. Если при этом одновременно возрастут затраты на сопровождение, экономическая эффективность проекта может стать существенно ниже базового сценария.</w:t>
      </w:r>
    </w:p>
    <w:p w14:paraId="34D4D454" w14:textId="7E28718A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 xml:space="preserve">Если внедрение системы пройдет быстрее, а пользователи начнут активно использовать ее уже в первый год, проект даст более высокий эффект в </w:t>
      </w:r>
      <w:r w:rsidRPr="004600E4">
        <w:rPr>
          <w:rFonts w:cs="Times New Roman"/>
          <w:sz w:val="28"/>
          <w:szCs w:val="28"/>
          <w:lang w:val="ru-RU"/>
        </w:rPr>
        <w:lastRenderedPageBreak/>
        <w:t>краткосрочном периоде. В таком случае срок окупаемости сократится, а итоговый ROI увеличится.</w:t>
      </w:r>
    </w:p>
    <w:p w14:paraId="7FA26F3B" w14:textId="0585EED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Если потребуется расширение функциональности сверх базового объема, первоначальные инвестиции возрастут. Это увеличит TCO и может сместить момент окупаемости на более поздний срок.</w:t>
      </w:r>
    </w:p>
    <w:p w14:paraId="0D13716D" w14:textId="45CB67B3" w:rsid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Если количество ошибок после внедрения будет снижаться быстрее, чем заложено в модели, возрастет эффект от сокращения повторной обработки данных и документов. Это усилит как прямые, так и косвенные выгоды проекта.</w:t>
      </w:r>
    </w:p>
    <w:p w14:paraId="27561D1D" w14:textId="7777777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A30E6EB" w14:textId="0387CBBE" w:rsidR="00F95158" w:rsidRPr="00C4777B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Финансовая модель показывает положительный результат в базовом сценарии, однако итоговая эффективность проекта зависит от дисциплины внедрения, фактической интенсивности использования системы и контроля затрат на сопровождение. По этой причине инвестиционное решение следует рассматривать вместе с организационными мерами, направленными на успешное внедрение и достижение планируемого эффекта</w:t>
      </w:r>
      <w:r w:rsidR="00B7578A" w:rsidRPr="00C4777B">
        <w:rPr>
          <w:rFonts w:cs="Times New Roman"/>
          <w:sz w:val="28"/>
          <w:szCs w:val="28"/>
          <w:lang w:val="ru-RU"/>
        </w:rPr>
        <w:t>.</w:t>
      </w:r>
    </w:p>
    <w:p w14:paraId="7117A92C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7. Альтернативы</w:t>
      </w:r>
    </w:p>
    <w:p w14:paraId="33C1FB17" w14:textId="7C370E00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C4777B">
        <w:rPr>
          <w:rFonts w:cs="Times New Roman"/>
          <w:sz w:val="28"/>
          <w:szCs w:val="28"/>
          <w:lang w:val="ru-RU"/>
        </w:rPr>
        <w:t>ыли рассмотрены дв</w:t>
      </w:r>
      <w:r>
        <w:rPr>
          <w:rFonts w:cs="Times New Roman"/>
          <w:sz w:val="28"/>
          <w:szCs w:val="28"/>
          <w:lang w:val="ru-RU"/>
        </w:rPr>
        <w:t>е альтернативы</w:t>
      </w:r>
      <w:r w:rsidRPr="00C4777B">
        <w:rPr>
          <w:rFonts w:cs="Times New Roman"/>
          <w:sz w:val="28"/>
          <w:szCs w:val="28"/>
          <w:lang w:val="ru-RU"/>
        </w:rPr>
        <w:t>: отказ от внедрения и использование готового внешнего решения.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222"/>
        <w:gridCol w:w="2517"/>
        <w:gridCol w:w="2517"/>
      </w:tblGrid>
      <w:tr w:rsidR="00C4777B" w:rsidRPr="00C4777B" w14:paraId="1FF7004E" w14:textId="77777777">
        <w:trPr>
          <w:jc w:val="center"/>
        </w:trPr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6FCE" w14:textId="0E994B76" w:rsidR="00F95158" w:rsidRPr="00B7578A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0127E" w14:textId="52AB83B2" w:rsidR="00F95158" w:rsidRPr="00B7578A" w:rsidRDefault="00B7578A">
            <w:pPr>
              <w:spacing w:before="40" w:after="40"/>
              <w:jc w:val="center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B7578A">
              <w:rPr>
                <w:rFonts w:cs="Times New Roman"/>
                <w:b/>
                <w:bCs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51C0" w14:textId="148F4E4D" w:rsidR="00F95158" w:rsidRPr="00B7578A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Преимущества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714D4" w14:textId="29A1E199" w:rsidR="00F95158" w:rsidRPr="00B7578A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Недостатки и вывод</w:t>
            </w:r>
          </w:p>
        </w:tc>
      </w:tr>
      <w:tr w:rsidR="00C4777B" w:rsidRPr="00C4777B" w14:paraId="345B83FC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6A67" w14:textId="1A9CCBF2" w:rsidR="00F95158" w:rsidRPr="00B7578A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Не внедрять решение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5E8D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Сохранение текущей схемы работы на базе </w:t>
            </w:r>
            <w:r w:rsidRPr="00C4777B">
              <w:rPr>
                <w:rFonts w:cs="Times New Roman"/>
                <w:sz w:val="28"/>
                <w:szCs w:val="28"/>
              </w:rPr>
              <w:t>Excel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 и текстовых документов.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E191" w14:textId="44704909" w:rsidR="00F95158" w:rsidRPr="00B7578A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Отсутствие стартовых инвестиций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4408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Ручные операции, ошибки и задержки сохраняются. Экономический и организационный эффект не возникает. </w:t>
            </w:r>
            <w:r w:rsidRPr="00C4777B">
              <w:rPr>
                <w:rFonts w:cs="Times New Roman"/>
                <w:sz w:val="28"/>
                <w:szCs w:val="28"/>
              </w:rPr>
              <w:t xml:space="preserve">Для </w:t>
            </w:r>
            <w:r w:rsidRPr="00C4777B">
              <w:rPr>
                <w:rFonts w:cs="Times New Roman"/>
                <w:sz w:val="28"/>
                <w:szCs w:val="28"/>
              </w:rPr>
              <w:lastRenderedPageBreak/>
              <w:t>долгосрочного развития вариант слабый.</w:t>
            </w:r>
          </w:p>
        </w:tc>
      </w:tr>
      <w:tr w:rsidR="00C4777B" w:rsidRPr="00780207" w14:paraId="3F17DB13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31C56" w14:textId="1D906B34" w:rsidR="00F95158" w:rsidRPr="00B7578A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lastRenderedPageBreak/>
              <w:t>Использовать готовую внешнюю систему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D52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Покупка или аренда типового продукта для автоматизации образовательных процессов.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FEB4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Более быстрый старт, меньшая нагрузка на собственную разработку.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3087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Риск избыточной функциональности, зависимость от поставщика, ограниченная адаптация под конкретные документы и процессы.</w:t>
            </w:r>
          </w:p>
        </w:tc>
      </w:tr>
      <w:tr w:rsidR="00C4777B" w:rsidRPr="00780207" w14:paraId="040F4C6A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C43B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Выбранный вариант: собственная специализированная система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A455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Разработка решения под нужды конкретного подразделения.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6323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Лучшая адаптация к процессам, контролируемое развитие функциональности, точная настройка импорта и генерации документов.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1199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Требует стартовых инвестиций, но обеспечивает более высокий уровень соответствия потребностям проекта.</w:t>
            </w:r>
          </w:p>
        </w:tc>
      </w:tr>
    </w:tbl>
    <w:p w14:paraId="59F32578" w14:textId="659585B1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Сравнение показывает, что отказ от внедрения не решает исходные проблемы, а готовое внешнее решение может оказаться недостаточно гибким для специфики административных процессов дополнительного образования</w:t>
      </w:r>
      <w:r>
        <w:rPr>
          <w:rFonts w:cs="Times New Roman"/>
          <w:sz w:val="28"/>
          <w:szCs w:val="28"/>
          <w:lang w:val="ru-RU"/>
        </w:rPr>
        <w:t>.</w:t>
      </w:r>
    </w:p>
    <w:p w14:paraId="5FF157D1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8. Финальное обоснование инвестиционного решения</w:t>
      </w:r>
    </w:p>
    <w:p w14:paraId="48C2C3FE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Инвестиции в разработку и внедрение системы автоматизации процессов дополнительного образования можно считать оправданными при условии, что подразделение действительно переходит на использование нового решения и достигает базового уровня экономии рабочего времени. Проект требует стартовых вложений, однако на трехлетнем горизонте покрывает затраты и формирует положительный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>.</w:t>
      </w:r>
    </w:p>
    <w:p w14:paraId="72E5C3A8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lastRenderedPageBreak/>
        <w:t>Наиболее важным аргументом в пользу инвестиций является то, что выгоды проекта выражаются не только в скорости работы, но и в качестве данных, в снижении числа ошибок, в прозрачности административных процессов и в уменьшении зависимости от ручной обработки информации. Для руководства это означает, что решение влияет не только на техническую сторону работы, но и на управляемость подразделения.</w:t>
      </w:r>
    </w:p>
    <w:p w14:paraId="739002CF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Инвестиционное решение целесообразно принимать при наличии двух условий: готовности сотрудников использовать систему в рабочем процессе и сохранения планового бюджета на сопровождение. При соблюдении этих условий проект способен окупиться примерно за два года и создать устойчивый эффект на уровне процессов и качества управления.</w:t>
      </w:r>
    </w:p>
    <w:p w14:paraId="76C8A5EC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</w:rPr>
      </w:pPr>
      <w:r w:rsidRPr="00C4777B">
        <w:rPr>
          <w:rFonts w:ascii="Times New Roman" w:hAnsi="Times New Roman" w:cs="Times New Roman"/>
          <w:color w:val="auto"/>
          <w:sz w:val="28"/>
        </w:rPr>
        <w:t>9. Расширенная финансовая модель</w:t>
      </w:r>
    </w:p>
    <w:p w14:paraId="0A925024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>9.1.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073"/>
        <w:gridCol w:w="1355"/>
        <w:gridCol w:w="1059"/>
        <w:gridCol w:w="1821"/>
        <w:gridCol w:w="2303"/>
      </w:tblGrid>
      <w:tr w:rsidR="00E5067F" w:rsidRPr="00C4777B" w14:paraId="725C4604" w14:textId="77777777" w:rsidTr="00E5067F">
        <w:trPr>
          <w:jc w:val="center"/>
        </w:trPr>
        <w:tc>
          <w:tcPr>
            <w:tcW w:w="227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91CDE" w14:textId="5EC47272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Сценарий</w:t>
            </w:r>
          </w:p>
        </w:tc>
        <w:tc>
          <w:tcPr>
            <w:tcW w:w="107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5356F" w14:textId="38DF58D1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</w:rPr>
            </w:pPr>
            <w:r w:rsidRPr="00E5067F">
              <w:rPr>
                <w:b/>
                <w:bCs/>
                <w:sz w:val="28"/>
                <w:szCs w:val="24"/>
              </w:rPr>
              <w:t xml:space="preserve">TCO </w:t>
            </w:r>
            <w:r>
              <w:rPr>
                <w:b/>
                <w:bCs/>
                <w:sz w:val="28"/>
                <w:szCs w:val="24"/>
                <w:lang w:val="ru-RU"/>
              </w:rPr>
              <w:t>за 3 года, руб</w:t>
            </w:r>
            <w:r w:rsidRPr="00E5067F">
              <w:rPr>
                <w:b/>
                <w:bCs/>
                <w:sz w:val="28"/>
                <w:szCs w:val="24"/>
              </w:rPr>
              <w:t>.</w:t>
            </w:r>
          </w:p>
        </w:tc>
        <w:tc>
          <w:tcPr>
            <w:tcW w:w="1355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B36C" w14:textId="2A0FC07E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Выгода за 3 года, руб.</w:t>
            </w:r>
          </w:p>
        </w:tc>
        <w:tc>
          <w:tcPr>
            <w:tcW w:w="105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316BD" w14:textId="12C24115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</w:rPr>
            </w:pPr>
            <w:r w:rsidRPr="00E5067F">
              <w:rPr>
                <w:b/>
                <w:bCs/>
                <w:sz w:val="28"/>
                <w:szCs w:val="24"/>
              </w:rPr>
              <w:t>ROI, %</w:t>
            </w:r>
          </w:p>
        </w:tc>
        <w:tc>
          <w:tcPr>
            <w:tcW w:w="182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4F11" w14:textId="350A4180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b/>
                <w:bCs/>
                <w:sz w:val="28"/>
                <w:szCs w:val="24"/>
              </w:rPr>
              <w:t>С</w:t>
            </w:r>
            <w:r>
              <w:rPr>
                <w:b/>
                <w:bCs/>
                <w:sz w:val="28"/>
                <w:szCs w:val="24"/>
                <w:lang w:val="ru-RU"/>
              </w:rPr>
              <w:t>рок окупаемости</w:t>
            </w:r>
          </w:p>
        </w:tc>
        <w:tc>
          <w:tcPr>
            <w:tcW w:w="230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2030F" w14:textId="5CB106C0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Характеристика</w:t>
            </w:r>
          </w:p>
        </w:tc>
      </w:tr>
      <w:tr w:rsidR="00E5067F" w:rsidRPr="00780207" w14:paraId="3528DD2D" w14:textId="77777777" w:rsidTr="00E5067F">
        <w:trPr>
          <w:jc w:val="center"/>
        </w:trPr>
        <w:tc>
          <w:tcPr>
            <w:tcW w:w="22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6F30D" w14:textId="451B4D67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Пессимистичный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0D45" w14:textId="687A9788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1 330 000</w:t>
            </w:r>
          </w:p>
        </w:tc>
        <w:tc>
          <w:tcPr>
            <w:tcW w:w="13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D7DA" w14:textId="1B5DB5C1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1 270 000</w:t>
            </w:r>
          </w:p>
        </w:tc>
        <w:tc>
          <w:tcPr>
            <w:tcW w:w="10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7A1F" w14:textId="5F8B95F2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-4,5</w:t>
            </w:r>
          </w:p>
        </w:tc>
        <w:tc>
          <w:tcPr>
            <w:tcW w:w="1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CC62" w14:textId="0458333C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&gt; 3 лет</w:t>
            </w:r>
          </w:p>
        </w:tc>
        <w:tc>
          <w:tcPr>
            <w:tcW w:w="2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38C44" w14:textId="3F845753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  <w:lang w:val="ru-RU"/>
              </w:rPr>
              <w:t>Эффект достигается медленнее ожидаемого, затраты на сопровождение выше базовой оценки</w:t>
            </w:r>
          </w:p>
        </w:tc>
      </w:tr>
      <w:tr w:rsidR="00E5067F" w:rsidRPr="00780207" w14:paraId="37488C6C" w14:textId="77777777" w:rsidTr="00E5067F">
        <w:trPr>
          <w:jc w:val="center"/>
        </w:trPr>
        <w:tc>
          <w:tcPr>
            <w:tcW w:w="22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E455" w14:textId="0C073793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Базовый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97AAE" w14:textId="37FD5865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1 320 000</w:t>
            </w:r>
          </w:p>
        </w:tc>
        <w:tc>
          <w:tcPr>
            <w:tcW w:w="13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2AF8" w14:textId="4464CDC4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1 650 000</w:t>
            </w:r>
          </w:p>
        </w:tc>
        <w:tc>
          <w:tcPr>
            <w:tcW w:w="10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14A0D" w14:textId="096D4894" w:rsidR="00E5067F" w:rsidRPr="00780207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</w:rPr>
              <w:t>2</w:t>
            </w:r>
            <w:r w:rsidR="00780207">
              <w:rPr>
                <w:sz w:val="28"/>
                <w:szCs w:val="24"/>
                <w:lang w:val="ru-RU"/>
              </w:rPr>
              <w:t>5</w:t>
            </w:r>
            <w:r w:rsidRPr="00E5067F">
              <w:rPr>
                <w:sz w:val="28"/>
                <w:szCs w:val="24"/>
              </w:rPr>
              <w:t>,</w:t>
            </w:r>
            <w:r w:rsidR="00780207">
              <w:rPr>
                <w:sz w:val="28"/>
                <w:szCs w:val="24"/>
                <w:lang w:val="ru-RU"/>
              </w:rPr>
              <w:t>0</w:t>
            </w:r>
          </w:p>
        </w:tc>
        <w:tc>
          <w:tcPr>
            <w:tcW w:w="1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CC62" w14:textId="1429082D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≈ 2,0 года</w:t>
            </w:r>
          </w:p>
        </w:tc>
        <w:tc>
          <w:tcPr>
            <w:tcW w:w="2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A884" w14:textId="6F26D706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  <w:lang w:val="ru-RU"/>
              </w:rPr>
              <w:t xml:space="preserve">Система внедряется в плановом режиме, сотрудники переходят на </w:t>
            </w:r>
            <w:r w:rsidRPr="00E5067F">
              <w:rPr>
                <w:sz w:val="28"/>
                <w:szCs w:val="24"/>
                <w:lang w:val="ru-RU"/>
              </w:rPr>
              <w:lastRenderedPageBreak/>
              <w:t>новую схему работы без значимых задержек</w:t>
            </w:r>
          </w:p>
        </w:tc>
      </w:tr>
      <w:tr w:rsidR="00E5067F" w:rsidRPr="00780207" w14:paraId="4E6EAD84" w14:textId="77777777" w:rsidTr="00E5067F">
        <w:trPr>
          <w:jc w:val="center"/>
        </w:trPr>
        <w:tc>
          <w:tcPr>
            <w:tcW w:w="22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FD51C" w14:textId="0D3FEDC4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lastRenderedPageBreak/>
              <w:t>Оптимистичный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F971F" w14:textId="4A270BBE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1 180 000</w:t>
            </w:r>
          </w:p>
        </w:tc>
        <w:tc>
          <w:tcPr>
            <w:tcW w:w="13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5528" w14:textId="5A46326C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1 880 000</w:t>
            </w:r>
          </w:p>
        </w:tc>
        <w:tc>
          <w:tcPr>
            <w:tcW w:w="10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B1A6" w14:textId="4AB07B42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59,3</w:t>
            </w:r>
          </w:p>
        </w:tc>
        <w:tc>
          <w:tcPr>
            <w:tcW w:w="1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C3080" w14:textId="061EA823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≈ 1,4 года</w:t>
            </w:r>
          </w:p>
        </w:tc>
        <w:tc>
          <w:tcPr>
            <w:tcW w:w="2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DA0CD" w14:textId="6311F64C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  <w:lang w:val="ru-RU"/>
              </w:rPr>
              <w:t>Переход на систему проходит быстро, доля ручных операций снижается сильнее базового прогноза</w:t>
            </w:r>
          </w:p>
        </w:tc>
      </w:tr>
    </w:tbl>
    <w:p w14:paraId="07038104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Сценарный подход показывает, что результат проекта зависит прежде всего от скорости достижения фактического эффекта и от уровня эксплуатационных затрат. Базовый сценарий демонстрирует положительную экономику проекта. Пессимистичный сценарий показывает, что при слабой адаптации пользователей и росте затрат эффективность может стать пограничной.</w:t>
      </w:r>
    </w:p>
    <w:p w14:paraId="2C7924AF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9.2.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Sensitivity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analysis</w:t>
      </w:r>
    </w:p>
    <w:p w14:paraId="3E812A30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Наибольшее влияние на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оказывают три параметра: величина экономии рабочего времени, скорость достижения эффекта в первый год и объем ежегодных затрат на сопровождение. Если фактическая экономия времени оказывается ниже ожидаемой,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снижается быстрее всего. Вторым по значимости фактором выступает затягивание адаптационного периода. Третьим фактором является рост стоимости поддержки и доработок.</w:t>
      </w:r>
    </w:p>
    <w:p w14:paraId="7C3C3A64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Практический вывод заключается в том, что руководству важно контролировать не только бюджет разработки, но и фактическое использование решения сотрудниками. Если система не встроится в повседневную работу подразделения, даже качественная техническая реализация не даст нужного финансового эффекта.</w:t>
      </w:r>
    </w:p>
    <w:p w14:paraId="2D990F0E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9.3. Краткосрочные и долгосрочные выгоды</w:t>
      </w:r>
    </w:p>
    <w:p w14:paraId="63E36852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Краткосрочные выгоды: сокращение времени обработки данных, уменьшение числа ручных операций, ускорение подготовки документов.</w:t>
      </w:r>
    </w:p>
    <w:p w14:paraId="262602A2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Долгосрочные выгоды: накопительный эффект от более качественных данных, снижение организационных рисков, рост прозрачности процессов и улучшение управляемости подразделения.</w:t>
      </w:r>
    </w:p>
    <w:p w14:paraId="1B3FC976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Разделение выгод по горизонту полезно для инвестиционного анализа, поскольку часть эффекта проявляется почти сразу, а часть становится заметной только после стабилизации новых процессов.</w:t>
      </w:r>
    </w:p>
    <w:p w14:paraId="792067B7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9.4. Учет временной стоимости денег</w:t>
      </w:r>
    </w:p>
    <w:p w14:paraId="3DBAD651" w14:textId="4B619531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Для дополнительной оценки была рассчитана NPV при ставке дисконтирования 15%. В качестве денежных потоков используются чистые эффекты по годам: 170 000 руб. в первый год, 350 000 руб. во второй год и 350 000 руб. в третий год.</w:t>
      </w:r>
    </w:p>
    <w:p w14:paraId="39FBB64A" w14:textId="79A55483" w:rsidR="00780207" w:rsidRPr="00780207" w:rsidRDefault="00780207" w:rsidP="0078020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80207">
        <w:rPr>
          <w:rFonts w:cs="Times New Roman"/>
          <w:b/>
          <w:bCs/>
          <w:sz w:val="28"/>
          <w:szCs w:val="28"/>
          <w:lang w:val="ru-RU"/>
        </w:rPr>
        <w:t>NPV = -540 000 + 170 000/(1,15) + 350 000/(1,15²) + 350 000/(1,15³) ≈ 108 894 руб.</w:t>
      </w:r>
    </w:p>
    <w:p w14:paraId="62947147" w14:textId="07E1DAFC" w:rsidR="00F95158" w:rsidRPr="00C4777B" w:rsidRDefault="00780207" w:rsidP="0078020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0207">
        <w:rPr>
          <w:rFonts w:cs="Times New Roman"/>
          <w:sz w:val="28"/>
          <w:szCs w:val="28"/>
          <w:lang w:val="ru-RU"/>
        </w:rPr>
        <w:t>Положительное значение NPV подтверждает, что даже с учетом временной стоимости денег проект сохраняет инвестиционную привлекательность в базовом сценарии</w:t>
      </w:r>
      <w:r w:rsidR="00B7578A" w:rsidRPr="00C4777B">
        <w:rPr>
          <w:rFonts w:cs="Times New Roman"/>
          <w:sz w:val="28"/>
          <w:szCs w:val="28"/>
          <w:lang w:val="ru-RU"/>
        </w:rPr>
        <w:t>.</w:t>
      </w:r>
    </w:p>
    <w:p w14:paraId="73CA9425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9.5. Подход к управлению бюджетом</w:t>
      </w:r>
    </w:p>
    <w:p w14:paraId="3DA24A19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Фиксация базового бюджета проекта и разделение его на этапы: разработка, внедрение, обучение, сопровождение.</w:t>
      </w:r>
    </w:p>
    <w:p w14:paraId="16018843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Ежемесячный контроль фактических затрат по сравнению с планом.</w:t>
      </w:r>
    </w:p>
    <w:p w14:paraId="53D52A63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Отдельный учет затрат на обязательное сопровождение и на дополнительные улучшения.</w:t>
      </w:r>
    </w:p>
    <w:p w14:paraId="33C7ECB6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lastRenderedPageBreak/>
        <w:t>• Сопоставление бюджета не только с затратами, но и с фактическим эффектом по трудозатратам, ошибкам и срокам операций.</w:t>
      </w:r>
    </w:p>
    <w:p w14:paraId="17D0C64E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Такой подход позволяет не ограничиваться разовым расчетом до запуска, а отслеживать, подтверждается ли финансовая модель в реальной эксплуатации.</w:t>
      </w:r>
    </w:p>
    <w:p w14:paraId="3F545D0D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10. Заключение</w:t>
      </w:r>
    </w:p>
    <w:p w14:paraId="228296D6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В рамках задания была подготовлена финансовая модель проекта автоматизации дополнительного образования. В работе были описаны измеримые бизнес-проблемы и бизнес-цели, сформулирована </w:t>
      </w:r>
      <w:r w:rsidRPr="00C4777B">
        <w:rPr>
          <w:rFonts w:cs="Times New Roman"/>
          <w:sz w:val="28"/>
          <w:szCs w:val="28"/>
        </w:rPr>
        <w:t>IT</w:t>
      </w:r>
      <w:r w:rsidRPr="00C4777B">
        <w:rPr>
          <w:rFonts w:cs="Times New Roman"/>
          <w:sz w:val="28"/>
          <w:szCs w:val="28"/>
          <w:lang w:val="ru-RU"/>
        </w:rPr>
        <w:t xml:space="preserve">-инициатива, выполнен расчет </w:t>
      </w:r>
      <w:r w:rsidRPr="00C4777B">
        <w:rPr>
          <w:rFonts w:cs="Times New Roman"/>
          <w:sz w:val="28"/>
          <w:szCs w:val="28"/>
        </w:rPr>
        <w:t>TCO</w:t>
      </w:r>
      <w:r w:rsidRPr="00C4777B">
        <w:rPr>
          <w:rFonts w:cs="Times New Roman"/>
          <w:sz w:val="28"/>
          <w:szCs w:val="28"/>
          <w:lang w:val="ru-RU"/>
        </w:rPr>
        <w:t xml:space="preserve"> на трехлетнем горизонте, оценены прямые и косвенные выгоды, рассчитаны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и срок окупаемости, а также рассмотрены риски, допущения и альтернативы.</w:t>
      </w:r>
    </w:p>
    <w:p w14:paraId="06E164CA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Расчеты показывают, что проект имеет экономическую целесообразность в базовом сценарии и может быть рекомендован к внедрению как инструмент снижения административных издержек и повышения качества процессов. При этом решение требует дисциплины в части внедрения, сопровождения и контроля фактического эффекта. Именно эта связка технического решения и измеримого бизнес-результата делает инвестиционное обоснование содержательным и пригодным для управленческого рассмотрения.</w:t>
      </w:r>
    </w:p>
    <w:sectPr w:rsidR="00F95158" w:rsidRPr="00C4777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74CAC"/>
    <w:multiLevelType w:val="hybridMultilevel"/>
    <w:tmpl w:val="5EBE3C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0DB438E"/>
    <w:multiLevelType w:val="hybridMultilevel"/>
    <w:tmpl w:val="AF0831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18127C"/>
    <w:multiLevelType w:val="hybridMultilevel"/>
    <w:tmpl w:val="80C6B0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2879D1"/>
    <w:multiLevelType w:val="hybridMultilevel"/>
    <w:tmpl w:val="4A203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964A0F"/>
    <w:multiLevelType w:val="hybridMultilevel"/>
    <w:tmpl w:val="A574EB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F78"/>
    <w:rsid w:val="001C395E"/>
    <w:rsid w:val="001F442C"/>
    <w:rsid w:val="00256C2A"/>
    <w:rsid w:val="00257F58"/>
    <w:rsid w:val="0029639D"/>
    <w:rsid w:val="00326F90"/>
    <w:rsid w:val="00451C8C"/>
    <w:rsid w:val="004600E4"/>
    <w:rsid w:val="004D516D"/>
    <w:rsid w:val="00780207"/>
    <w:rsid w:val="007B65E7"/>
    <w:rsid w:val="009A0CC4"/>
    <w:rsid w:val="00AA1D8D"/>
    <w:rsid w:val="00B2382A"/>
    <w:rsid w:val="00B47730"/>
    <w:rsid w:val="00B7578A"/>
    <w:rsid w:val="00BB6013"/>
    <w:rsid w:val="00C4414A"/>
    <w:rsid w:val="00C4777B"/>
    <w:rsid w:val="00C67DC1"/>
    <w:rsid w:val="00CB0664"/>
    <w:rsid w:val="00CF39CD"/>
    <w:rsid w:val="00DA0AFB"/>
    <w:rsid w:val="00DA6737"/>
    <w:rsid w:val="00E5067F"/>
    <w:rsid w:val="00F95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3FADC"/>
  <w14:defaultImageDpi w14:val="300"/>
  <w15:docId w15:val="{2AC05A92-BC08-46D8-9BB4-9F880177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C2A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22</Pages>
  <Words>4261</Words>
  <Characters>24293</Characters>
  <Application>Microsoft Office Word</Application>
  <DocSecurity>0</DocSecurity>
  <Lines>202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Бригадина</cp:lastModifiedBy>
  <cp:revision>11</cp:revision>
  <cp:lastPrinted>2026-04-13T22:25:00Z</cp:lastPrinted>
  <dcterms:created xsi:type="dcterms:W3CDTF">2013-12-23T23:15:00Z</dcterms:created>
  <dcterms:modified xsi:type="dcterms:W3CDTF">2026-05-09T12:42:00Z</dcterms:modified>
  <cp:category/>
</cp:coreProperties>
</file>