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6400"/>
        <w:gridCol w:w="6400"/>
        <w:gridCol w:w="6400"/>
      </w:tblGrid>
      <w:tr>
        <w:trPr>
          <w:trHeight w:hRule="exact" w:val="1456"/>
        </w:trPr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8" w:after="0"/>
              <w:ind w:left="25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94360" cy="43306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4330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56" w:after="0"/>
              <w:ind w:left="18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569D"/>
                <w:sz w:val="56"/>
              </w:rPr>
              <w:t>ALTOSANTÉ – FICHE PRODUIT</w:t>
            </w:r>
          </w:p>
        </w:tc>
        <w:tc>
          <w:tcPr>
            <w:tcW w:type="dxa" w:w="6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32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63650" cy="84836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0" cy="8483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8.0" w:type="dxa"/>
      </w:tblPr>
      <w:tblGrid>
        <w:gridCol w:w="9600"/>
        <w:gridCol w:w="9600"/>
      </w:tblGrid>
      <w:tr>
        <w:trPr>
          <w:trHeight w:hRule="exact" w:val="558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4242"/>
            </w:tblGrid>
            <w:tr>
              <w:trPr>
                <w:trHeight w:hRule="exact" w:val="538"/>
              </w:trPr>
              <w:tc>
                <w:tcPr>
                  <w:tcW w:type="dxa" w:w="3832"/>
                  <w:tcBorders/>
                  <w:shd w:fill="0055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26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36"/>
                    </w:rPr>
                    <w:t xml:space="preserve">CIBLES ET GARANTIES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382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78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CIBLE </w:t>
            </w:r>
          </w:p>
        </w:tc>
        <w:tc>
          <w:tcPr>
            <w:tcW w:type="dxa" w:w="138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828"/>
            </w:tblGrid>
            <w:tr>
              <w:trPr>
                <w:trHeight w:hRule="exact" w:val="674"/>
              </w:trPr>
              <w:tc>
                <w:tcPr>
                  <w:tcW w:type="dxa" w:w="13790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182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À partir de 18 ans et sans limite d’âge, quel que soit leur régime obligatoire et leur zone géographique.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704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CATÉGORIE SOCIO-PROFESSIONNELLE </w:t>
            </w:r>
          </w:p>
        </w:tc>
        <w:tc>
          <w:tcPr>
            <w:tcW w:type="dxa" w:w="138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.999999999999773" w:type="dxa"/>
            </w:tblPr>
            <w:tblGrid>
              <w:gridCol w:w="13828"/>
            </w:tblGrid>
            <w:tr>
              <w:trPr>
                <w:trHeight w:hRule="exact" w:val="538"/>
              </w:trPr>
              <w:tc>
                <w:tcPr>
                  <w:tcW w:type="dxa" w:w="1378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108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Toute CSP confondue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(y compris les TNS : professions libérales, médicales, paramédicales, agricoles, etc.)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6400"/>
        <w:gridCol w:w="6400"/>
        <w:gridCol w:w="6400"/>
      </w:tblGrid>
      <w:tr>
        <w:trPr>
          <w:trHeight w:hRule="exact" w:val="944"/>
        </w:trPr>
        <w:tc>
          <w:tcPr>
            <w:tcW w:type="dxa" w:w="4176"/>
            <w:tcBorders>
              <w:bottom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5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GARANTIES </w:t>
            </w:r>
          </w:p>
        </w:tc>
        <w:tc>
          <w:tcPr>
            <w:tcW w:type="dxa" w:w="14358"/>
            <w:gridSpan w:val="2"/>
            <w:tcBorders>
              <w:bottom w:sz="16.0" w:val="single" w:color="#B8DF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46" w:after="0"/>
              <w:ind w:left="23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6 formules </w:t>
            </w:r>
          </w:p>
        </w:tc>
      </w:tr>
      <w:tr>
        <w:trPr>
          <w:trHeight w:hRule="exact" w:val="984"/>
        </w:trPr>
        <w:tc>
          <w:tcPr>
            <w:tcW w:type="dxa" w:w="4176"/>
            <w:tcBorders>
              <w:top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358"/>
            <w:gridSpan w:val="2"/>
            <w:tcBorders>
              <w:top w:sz="16.0" w:val="single" w:color="#B8DF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34" w:type="dxa"/>
            </w:tblPr>
            <w:tblGrid>
              <w:gridCol w:w="14358"/>
            </w:tblGrid>
            <w:tr>
              <w:trPr>
                <w:trHeight w:hRule="exact" w:val="910"/>
              </w:trPr>
              <w:tc>
                <w:tcPr>
                  <w:tcW w:type="dxa" w:w="1382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56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  <w:u w:val="single"/>
                    </w:rPr>
                    <w:t xml:space="preserve">Types de prestations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hospitalisation – médecine de ville – dentaire – optique – cure thermale – médecines complémentaires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770"/>
        </w:trPr>
        <w:tc>
          <w:tcPr>
            <w:tcW w:type="dxa" w:w="41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TERRITORIALITÉ DES GARANTIES</w:t>
            </w:r>
          </w:p>
        </w:tc>
        <w:tc>
          <w:tcPr>
            <w:tcW w:type="dxa" w:w="1435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1.99999999999989" w:type="dxa"/>
            </w:tblPr>
            <w:tblGrid>
              <w:gridCol w:w="14358"/>
            </w:tblGrid>
            <w:tr>
              <w:trPr>
                <w:trHeight w:hRule="exact" w:val="670"/>
              </w:trPr>
              <w:tc>
                <w:tcPr>
                  <w:tcW w:type="dxa" w:w="1382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180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France métropolitaine et dans le monde entier lors de voyages ou de séjours de moins de 3 mois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750"/>
        </w:trPr>
        <w:tc>
          <w:tcPr>
            <w:tcW w:type="dxa" w:w="41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ASSISTANCE</w:t>
            </w:r>
          </w:p>
        </w:tc>
        <w:tc>
          <w:tcPr>
            <w:tcW w:type="dxa" w:w="1435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1.99999999999989" w:type="dxa"/>
            </w:tblPr>
            <w:tblGrid>
              <w:gridCol w:w="14358"/>
            </w:tblGrid>
            <w:tr>
              <w:trPr>
                <w:trHeight w:hRule="exact" w:val="428"/>
              </w:trPr>
              <w:tc>
                <w:tcPr>
                  <w:tcW w:type="dxa" w:w="1382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58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Filassistance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68"/>
        </w:trPr>
        <w:tc>
          <w:tcPr>
            <w:tcW w:type="dxa" w:w="417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.999999999999957" w:type="dxa"/>
            </w:tblPr>
            <w:tblGrid>
              <w:gridCol w:w="4176"/>
            </w:tblGrid>
            <w:tr>
              <w:trPr>
                <w:trHeight w:hRule="exact" w:val="548"/>
              </w:trPr>
              <w:tc>
                <w:tcPr>
                  <w:tcW w:type="dxa" w:w="3132"/>
                  <w:tcBorders/>
                  <w:shd w:fill="0055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32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36"/>
                    </w:rPr>
                    <w:t xml:space="preserve">CONDITIONS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68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6.00000000000023" w:type="dxa"/>
            </w:tblPr>
            <w:tblGrid>
              <w:gridCol w:w="7682"/>
            </w:tblGrid>
            <w:tr>
              <w:trPr>
                <w:trHeight w:hRule="exact" w:val="438"/>
              </w:trPr>
              <w:tc>
                <w:tcPr>
                  <w:tcW w:type="dxa" w:w="750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64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À partir de 18 ans et sans limite d’âge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67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72770" cy="56515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" cy="565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42"/>
        </w:trPr>
        <w:tc>
          <w:tcPr>
            <w:tcW w:type="dxa" w:w="41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LIMITE D’ÂGE À L’ADHÉSION</w:t>
            </w:r>
          </w:p>
        </w:tc>
        <w:tc>
          <w:tcPr>
            <w:tcW w:type="dxa" w:w="6400"/>
            <w:vMerge/>
            <w:tcBorders/>
          </w:tcPr>
          <w:p/>
        </w:tc>
        <w:tc>
          <w:tcPr>
            <w:tcW w:type="dxa" w:w="6400"/>
            <w:vMerge/>
            <w:tcBorders/>
          </w:tcPr>
          <w:p/>
        </w:tc>
      </w:tr>
      <w:tr>
        <w:trPr>
          <w:trHeight w:hRule="exact" w:val="744"/>
        </w:trPr>
        <w:tc>
          <w:tcPr>
            <w:tcW w:type="dxa" w:w="41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LIMITE D’ÂGE AUX PRESTATIONS</w:t>
            </w:r>
          </w:p>
        </w:tc>
        <w:tc>
          <w:tcPr>
            <w:tcW w:type="dxa" w:w="76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8.0000000000001" w:type="dxa"/>
            </w:tblPr>
            <w:tblGrid>
              <w:gridCol w:w="7682"/>
            </w:tblGrid>
            <w:tr>
              <w:trPr>
                <w:trHeight w:hRule="exact" w:val="548"/>
              </w:trPr>
              <w:tc>
                <w:tcPr>
                  <w:tcW w:type="dxa" w:w="7504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18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Garantie viagère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67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1.9999999999982" w:type="dxa"/>
            </w:tblPr>
            <w:tblGrid>
              <w:gridCol w:w="6676"/>
            </w:tblGrid>
            <w:tr>
              <w:trPr>
                <w:trHeight w:hRule="exact" w:val="1872"/>
              </w:trPr>
              <w:tc>
                <w:tcPr>
                  <w:tcW w:type="dxa" w:w="6154"/>
                  <w:tcBorders>
                    <w:start w:sz="36.0" w:val="single" w:color="#EA4F4D"/>
                    <w:top w:sz="36.0" w:val="single" w:color="#EA4F4D"/>
                    <w:end w:sz="36.0" w:val="single" w:color="#EA4F4D"/>
                    <w:bottom w:sz="36.0" w:val="single" w:color="#EA4F4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70" w:val="left"/>
                    </w:tabs>
                    <w:autoSpaceDE w:val="0"/>
                    <w:widowControl/>
                    <w:spacing w:line="245" w:lineRule="auto" w:before="2" w:after="0"/>
                    <w:ind w:left="100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Vous êtes tenu de veiller et de faire remonter à Néoliane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toute information pertinente sur le produit et le marché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cible, notamment si vous identifiez que :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-</w:t>
                  </w:r>
                  <w:r>
                    <w:tab/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la cible définie ci-dessus n’est pas adaptée au produit,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-</w:t>
                  </w:r>
                  <w:r>
                    <w:tab/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une situation nuisible ou susceptible de nuire au client,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-</w:t>
                  </w:r>
                  <w:r>
                    <w:tab/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ou encore une situation de conflit d’intérêt.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56"/>
        </w:trPr>
        <w:tc>
          <w:tcPr>
            <w:tcW w:type="dxa" w:w="41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TERRITORIALITÉ À L’ADHÉSION</w:t>
            </w:r>
          </w:p>
        </w:tc>
        <w:tc>
          <w:tcPr>
            <w:tcW w:type="dxa" w:w="768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4.00000000000034" w:type="dxa"/>
            </w:tblPr>
            <w:tblGrid>
              <w:gridCol w:w="7682"/>
            </w:tblGrid>
            <w:tr>
              <w:trPr>
                <w:trHeight w:hRule="exact" w:val="436"/>
              </w:trPr>
              <w:tc>
                <w:tcPr>
                  <w:tcW w:type="dxa" w:w="754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62" w:after="0"/>
                    <w:ind w:left="14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France métropolitaine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0"/>
            <w:vMerge/>
            <w:tcBorders/>
          </w:tcPr>
          <w:p/>
        </w:tc>
      </w:tr>
      <w:tr>
        <w:trPr>
          <w:trHeight w:hRule="exact" w:val="614"/>
        </w:trPr>
        <w:tc>
          <w:tcPr>
            <w:tcW w:type="dxa" w:w="41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PROFILS ÉLIGIBLES AU CONTRAT </w:t>
            </w:r>
          </w:p>
        </w:tc>
        <w:tc>
          <w:tcPr>
            <w:tcW w:type="dxa" w:w="76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1.99999999999989" w:type="dxa"/>
            </w:tblPr>
            <w:tblGrid>
              <w:gridCol w:w="7682"/>
            </w:tblGrid>
            <w:tr>
              <w:trPr>
                <w:trHeight w:hRule="exact" w:val="438"/>
              </w:trPr>
              <w:tc>
                <w:tcPr>
                  <w:tcW w:type="dxa" w:w="754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64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Les personnes relevant du Régime Obligatoire français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0"/>
            <w:vMerge/>
            <w:tcBorders/>
          </w:tcPr>
          <w:p/>
        </w:tc>
      </w:tr>
      <w:tr>
        <w:trPr>
          <w:trHeight w:hRule="exact" w:val="426"/>
        </w:trPr>
        <w:tc>
          <w:tcPr>
            <w:tcW w:type="dxa" w:w="41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PROFILS NON ÉLIGIBLES AU CONTRAT </w:t>
            </w:r>
          </w:p>
        </w:tc>
        <w:tc>
          <w:tcPr>
            <w:tcW w:type="dxa" w:w="768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0.0" w:type="dxa"/>
            </w:tblPr>
            <w:tblGrid>
              <w:gridCol w:w="7682"/>
            </w:tblGrid>
            <w:tr>
              <w:trPr>
                <w:trHeight w:hRule="exact" w:val="426"/>
              </w:trPr>
              <w:tc>
                <w:tcPr>
                  <w:tcW w:type="dxa" w:w="754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56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Les personnes âgées de moins de 18 ans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6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9439910</wp:posOffset>
            </wp:positionH>
            <wp:positionV relativeFrom="page">
              <wp:posOffset>1351280</wp:posOffset>
            </wp:positionV>
            <wp:extent cx="734060" cy="73406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73406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8.0" w:type="dxa"/>
      </w:tblPr>
      <w:tblGrid>
        <w:gridCol w:w="6400"/>
        <w:gridCol w:w="6400"/>
        <w:gridCol w:w="6400"/>
      </w:tblGrid>
      <w:tr>
        <w:trPr>
          <w:trHeight w:hRule="exact" w:val="822"/>
        </w:trPr>
        <w:tc>
          <w:tcPr>
            <w:tcW w:type="dxa" w:w="38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34" w:after="0"/>
              <w:ind w:left="13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36"/>
              </w:rPr>
              <w:t xml:space="preserve">RÈGLES PRODUIT </w:t>
            </w:r>
          </w:p>
        </w:tc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23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8"/>
        </w:trPr>
        <w:tc>
          <w:tcPr>
            <w:tcW w:type="dxa" w:w="3894"/>
            <w:tcBorders>
              <w:bottom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FRAIS DE DOSSIER</w:t>
            </w:r>
          </w:p>
        </w:tc>
        <w:tc>
          <w:tcPr>
            <w:tcW w:type="dxa" w:w="10220"/>
            <w:tcBorders>
              <w:bottom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30€* prélevés le 15 du mois suivant l’adhésion si la date d'effet est à + de 45 jours de la souscription.</w:t>
            </w:r>
          </w:p>
        </w:tc>
        <w:tc>
          <w:tcPr>
            <w:tcW w:type="dxa" w:w="4238"/>
            <w:tcBorders>
              <w:bottom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4"/>
        </w:trPr>
        <w:tc>
          <w:tcPr>
            <w:tcW w:type="dxa" w:w="3894"/>
            <w:tcBorders>
              <w:top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220"/>
            <w:tcBorders>
              <w:top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8.00000000000011" w:type="dxa"/>
            </w:tblPr>
            <w:tblGrid>
              <w:gridCol w:w="10220"/>
            </w:tblGrid>
            <w:tr>
              <w:trPr>
                <w:trHeight w:hRule="exact" w:val="494"/>
              </w:trPr>
              <w:tc>
                <w:tcPr>
                  <w:tcW w:type="dxa" w:w="101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0" w:after="0"/>
                    <w:ind w:left="144" w:right="144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Lorsque la date d’effet est à - de 45 jours de la souscription, les frais sont prélevés avec la première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cotisation.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38"/>
            <w:tcBorders>
              <w:top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56"/>
        </w:trPr>
        <w:tc>
          <w:tcPr>
            <w:tcW w:type="dxa" w:w="38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TARIFICATION </w:t>
            </w:r>
          </w:p>
        </w:tc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8.00000000000011" w:type="dxa"/>
            </w:tblPr>
            <w:tblGrid>
              <w:gridCol w:w="10220"/>
            </w:tblGrid>
            <w:tr>
              <w:trPr>
                <w:trHeight w:hRule="exact" w:val="768"/>
              </w:trPr>
              <w:tc>
                <w:tcPr>
                  <w:tcW w:type="dxa" w:w="101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82" w:after="0"/>
                    <w:ind w:left="144" w:right="144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Cotisation de base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 (calculée en fonction de l’âge millésimé, du régime, de la zone géographique et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de la formule choisie) +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 2,55€ mensuels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 à ajouter par contrat (frais d’association et d’assistance)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3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22"/>
        </w:trPr>
        <w:tc>
          <w:tcPr>
            <w:tcW w:type="dxa" w:w="38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3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RÉDUCTIONS</w:t>
            </w:r>
          </w:p>
        </w:tc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8.00000000000011" w:type="dxa"/>
            </w:tblPr>
            <w:tblGrid>
              <w:gridCol w:w="10220"/>
            </w:tblGrid>
            <w:tr>
              <w:trPr>
                <w:trHeight w:hRule="exact" w:val="1002"/>
              </w:trPr>
              <w:tc>
                <w:tcPr>
                  <w:tcW w:type="dxa" w:w="101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8" w:after="0"/>
                    <w:ind w:left="144" w:right="1584" w:firstLine="0"/>
                    <w:jc w:val="left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4"/>
                    </w:rPr>
                    <w:t>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Réduction de 10% pour un couple et les familles (yc monoparentales)</w:t>
                  </w:r>
                  <w:r>
                    <w:br/>
                  </w: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4"/>
                    </w:rPr>
                    <w:t>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Réduction Alsace-Moselle : 40% pour les formules 1 à 2, -30% sur les formules 3 à 4</w:t>
                  </w: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4"/>
                    </w:rPr>
                    <w:t>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et -20% sur les formules 5 et 6.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3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8"/>
        </w:trPr>
        <w:tc>
          <w:tcPr>
            <w:tcW w:type="dxa" w:w="3894"/>
            <w:tcBorders>
              <w:bottom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RÈGLES SOUSCRIPTION ENFANTS</w:t>
            </w:r>
          </w:p>
        </w:tc>
        <w:tc>
          <w:tcPr>
            <w:tcW w:type="dxa" w:w="10220"/>
            <w:tcBorders>
              <w:bottom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8.00000000000011" w:type="dxa"/>
            </w:tblPr>
            <w:tblGrid>
              <w:gridCol w:w="10220"/>
            </w:tblGrid>
            <w:tr>
              <w:trPr>
                <w:trHeight w:hRule="exact" w:val="338"/>
              </w:trPr>
              <w:tc>
                <w:tcPr>
                  <w:tcW w:type="dxa" w:w="101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2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Dans le cadre d’une souscription « famille »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les enfants jusqu’à l’âge de 28 ans (inclus) sont acceptés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38"/>
            <w:tcBorders>
              <w:bottom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4"/>
        </w:trPr>
        <w:tc>
          <w:tcPr>
            <w:tcW w:type="dxa" w:w="3894"/>
            <w:tcBorders>
              <w:top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220"/>
            <w:tcBorders>
              <w:top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22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sans demande de justificatifs</w:t>
            </w:r>
            <w:r>
              <w:rPr>
                <w:rFonts w:ascii="Calibri" w:hAnsi="Calibri" w:eastAsia="Calibri"/>
                <w:b w:val="0"/>
                <w:i w:val="0"/>
                <w:color w:val="F79646"/>
                <w:sz w:val="24"/>
              </w:rPr>
              <w:t>**</w:t>
            </w:r>
          </w:p>
        </w:tc>
        <w:tc>
          <w:tcPr>
            <w:tcW w:type="dxa" w:w="4238"/>
            <w:tcBorders>
              <w:top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6"/>
        </w:trPr>
        <w:tc>
          <w:tcPr>
            <w:tcW w:type="dxa" w:w="38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DATE D’EFFET</w:t>
            </w:r>
          </w:p>
        </w:tc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8.00000000000011" w:type="dxa"/>
            </w:tblPr>
            <w:tblGrid>
              <w:gridCol w:w="10220"/>
            </w:tblGrid>
            <w:tr>
              <w:trPr>
                <w:trHeight w:hRule="exact" w:val="666"/>
              </w:trPr>
              <w:tc>
                <w:tcPr>
                  <w:tcW w:type="dxa" w:w="101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30" w:after="0"/>
                    <w:ind w:left="144" w:right="144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La date d’adhésion est fixée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au plus tôt au sixième jour suivant la date de réception de la présente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demande d’adhésion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et dans la limite de M+12.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3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2"/>
        </w:trPr>
        <w:tc>
          <w:tcPr>
            <w:tcW w:type="dxa" w:w="38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PÉRIODICITÉ DE PAIEMENT</w:t>
            </w:r>
          </w:p>
        </w:tc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34" w:type="dxa"/>
            </w:tblPr>
            <w:tblGrid>
              <w:gridCol w:w="10220"/>
            </w:tblGrid>
            <w:tr>
              <w:trPr>
                <w:trHeight w:hRule="exact" w:val="588"/>
              </w:trPr>
              <w:tc>
                <w:tcPr>
                  <w:tcW w:type="dxa" w:w="10130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0" w:after="0"/>
                    <w:ind w:left="144" w:right="331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262626"/>
                      <w:sz w:val="24"/>
                    </w:rPr>
                    <w:t xml:space="preserve">Le 05 ou le 10 du mois. Mensuel, Semestriel, Trimestriel ou Annuel.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62626"/>
                      <w:sz w:val="24"/>
                    </w:rPr>
                    <w:t>Prélèvement automatiquement uniquement.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3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38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FORMALITÉ MÉDICALE </w:t>
            </w:r>
          </w:p>
        </w:tc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4.00000000000034" w:type="dxa"/>
            </w:tblPr>
            <w:tblGrid>
              <w:gridCol w:w="10220"/>
            </w:tblGrid>
            <w:tr>
              <w:trPr>
                <w:trHeight w:hRule="exact" w:val="422"/>
              </w:trPr>
              <w:tc>
                <w:tcPr>
                  <w:tcW w:type="dxa" w:w="1010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68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262626"/>
                      <w:sz w:val="24"/>
                    </w:rPr>
                    <w:t>Aucune à l’adhésion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3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68"/>
        </w:trPr>
        <w:tc>
          <w:tcPr>
            <w:tcW w:type="dxa" w:w="389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8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LIMITATION </w:t>
            </w:r>
          </w:p>
        </w:tc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4.00000000000034" w:type="dxa"/>
            </w:tblPr>
            <w:tblGrid>
              <w:gridCol w:w="10220"/>
            </w:tblGrid>
            <w:tr>
              <w:trPr>
                <w:trHeight w:hRule="exact" w:val="590"/>
              </w:trPr>
              <w:tc>
                <w:tcPr>
                  <w:tcW w:type="dxa" w:w="1009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228" w:after="0"/>
                    <w:ind w:left="28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262626"/>
                      <w:sz w:val="24"/>
                    </w:rPr>
                    <w:t>Durant les trois premiers d’adhésion - toutes causes (maladie et accident) :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3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346"/>
        </w:trPr>
        <w:tc>
          <w:tcPr>
            <w:tcW w:type="dxa" w:w="6400"/>
            <w:vMerge/>
            <w:tcBorders/>
          </w:tcPr>
          <w:p/>
        </w:tc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6" w:after="0"/>
              <w:ind w:left="408" w:right="2304" w:firstLine="0"/>
              <w:jc w:val="left"/>
            </w:pPr>
            <w:r>
              <w:rPr>
                <w:u w:val="single" w:color="252525"/>
                <w:rFonts w:ascii="Calibri" w:hAnsi="Calibri" w:eastAsia="Calibri"/>
                <w:b/>
                <w:i w:val="0"/>
                <w:color w:val="262626"/>
                <w:sz w:val="24"/>
              </w:rPr>
              <w:t>Limitation</w:t>
            </w:r>
            <w:r>
              <w:rPr>
                <w:u w:val="single" w:color="252525"/>
                <w:rFonts w:ascii="Calibri" w:hAnsi="Calibri" w:eastAsia="Calibri"/>
                <w:b/>
                <w:i w:val="0"/>
                <w:color w:val="262626"/>
                <w:sz w:val="24"/>
              </w:rPr>
              <w:t xml:space="preserve"> à 100%</w:t>
            </w:r>
            <w:r>
              <w:rPr>
                <w:u w:val="single" w:color="252525"/>
                <w:rFonts w:ascii="Calibri" w:hAnsi="Calibri" w:eastAsia="Calibri"/>
                <w:b w:val="0"/>
                <w:i w:val="0"/>
                <w:color w:val="262626"/>
                <w:sz w:val="24"/>
              </w:rPr>
              <w:t xml:space="preserve"> </w:t>
            </w:r>
            <w:r>
              <w:rPr>
                <w:rFonts w:ascii="Calibri" w:hAnsi="Calibri" w:eastAsia="Calibri"/>
                <w:b w:val="0"/>
                <w:i w:val="0"/>
                <w:color w:val="262626"/>
                <w:sz w:val="24"/>
              </w:rPr>
              <w:t>:</w:t>
            </w:r>
            <w:r>
              <w:br/>
            </w:r>
            <w:r>
              <w:rPr>
                <w:u w:val="single" w:color="252525"/>
                <w:rFonts w:ascii="ArialMT" w:hAnsi="ArialMT" w:eastAsia="ArialMT"/>
                <w:b w:val="0"/>
                <w:i w:val="0"/>
                <w:color w:val="262626"/>
                <w:sz w:val="24"/>
              </w:rPr>
              <w:t>•</w:t>
            </w:r>
            <w:r>
              <w:rPr>
                <w:u w:val="single" w:color="252525"/>
                <w:rFonts w:ascii="Calibri" w:hAnsi="Calibri" w:eastAsia="Calibri"/>
                <w:b w:val="0"/>
                <w:i w:val="0"/>
                <w:color w:val="262626"/>
                <w:sz w:val="24"/>
              </w:rPr>
              <w:t xml:space="preserve"> Frais de séjour e</w:t>
            </w:r>
            <w:r>
              <w:rPr>
                <w:rFonts w:ascii="Calibri" w:hAnsi="Calibri" w:eastAsia="Calibri"/>
                <w:b w:val="0"/>
                <w:i w:val="0"/>
                <w:color w:val="262626"/>
                <w:sz w:val="24"/>
              </w:rPr>
              <w:t>t honoraires en hospitalisation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262626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262626"/>
                <w:sz w:val="24"/>
              </w:rPr>
              <w:t xml:space="preserve"> Orthodontie, prothèses dentaires, Inlay-Core et Implantologie en dentaire</w:t>
            </w:r>
          </w:p>
        </w:tc>
        <w:tc>
          <w:tcPr>
            <w:tcW w:type="dxa" w:w="6400"/>
            <w:vMerge/>
            <w:tcBorders/>
          </w:tcPr>
          <w:p/>
        </w:tc>
      </w:tr>
      <w:tr>
        <w:trPr>
          <w:trHeight w:hRule="exact" w:val="430"/>
        </w:trPr>
        <w:tc>
          <w:tcPr>
            <w:tcW w:type="dxa" w:w="3894"/>
            <w:tcBorders>
              <w:bottom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FRANCHISE</w:t>
            </w:r>
          </w:p>
        </w:tc>
        <w:tc>
          <w:tcPr>
            <w:tcW w:type="dxa" w:w="10220"/>
            <w:tcBorders>
              <w:bottom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1.99999999999989" w:type="dxa"/>
            </w:tblPr>
            <w:tblGrid>
              <w:gridCol w:w="10220"/>
            </w:tblGrid>
            <w:tr>
              <w:trPr>
                <w:trHeight w:hRule="exact" w:val="408"/>
              </w:trPr>
              <w:tc>
                <w:tcPr>
                  <w:tcW w:type="dxa" w:w="548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50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Aucune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38"/>
            <w:tcBorders>
              <w:bottom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6"/>
        </w:trPr>
        <w:tc>
          <w:tcPr>
            <w:tcW w:type="dxa" w:w="3894"/>
            <w:tcBorders>
              <w:top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DÉLAI DE RÉTRACTATION </w:t>
            </w:r>
          </w:p>
        </w:tc>
        <w:tc>
          <w:tcPr>
            <w:tcW w:type="dxa" w:w="10220"/>
            <w:tcBorders>
              <w:top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0.0" w:type="dxa"/>
            </w:tblPr>
            <w:tblGrid>
              <w:gridCol w:w="10220"/>
            </w:tblGrid>
            <w:tr>
              <w:trPr>
                <w:trHeight w:hRule="exact" w:val="344"/>
              </w:trPr>
              <w:tc>
                <w:tcPr>
                  <w:tcW w:type="dxa" w:w="550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16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14 jours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38"/>
            <w:tcBorders>
              <w:top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auto" w:before="1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4"/>
        </w:rPr>
        <w:t>Produit distribué par NÉOLIANE SANTÉ – 143 Boulevard René Cassin – Immeuble Nouvel’R - Bat C – 06200 NICE – SAS au capital de 2 000 000 € – RCS Nice sous le N° B 510 204 274 – Intermédiaire en assurances – Immatriculé à l’Orias sous le N° 09 050 488 (www.orias.fr).</w:t>
      </w:r>
    </w:p>
    <w:p>
      <w:pPr>
        <w:autoSpaceDN w:val="0"/>
        <w:autoSpaceDE w:val="0"/>
        <w:widowControl/>
        <w:spacing w:line="245" w:lineRule="auto" w:before="0" w:after="0"/>
        <w:ind w:left="720" w:right="72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Produit assuré par L’ÉQUITÉ – Société anonyme au capital de 69 213 760 euros - Entreprise régie par le Code des assurances – 572 084 697 RCS PARIS - Siège social : 2 rue Pillet-Will 75009 PARIS - N° d'identifiant unique ADEME FR232327_03PBRV - Société appartenant au Groupe Generali immatriculé sur le registre </w:t>
      </w: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italien des groupes d’assurances sous le numéro 026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4"/>
        </w:rPr>
        <w:t>Assistance : FILASSISTANCE INTERNATIONAL – 108 Bureaux de la Colline - 92213 SAINT-CLOUD Cedex – SA au capital de 4 100 000 € – RCS Nanterre 433 012 689 – Entreprise régie par le Code des Assurances – N°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d’identifiant unique ADEME : FR329780_01LOPR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4"/>
        </w:rPr>
        <w:t>Sociétés soumises au contrôle de l’ACPR – 4 place de Budapest - CS 92459 - 75436 Paris Cedex 09.</w:t>
      </w:r>
    </w:p>
    <w:sectPr w:rsidR="00FC693F" w:rsidRPr="0006063C" w:rsidSect="00034616">
      <w:pgSz w:w="19200" w:h="1080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