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type="auto" w:w="0"/>
        <w:tblLayout w:type="fixed"/>
        <w:tblLook w:firstColumn="1" w:firstRow="1" w:lastColumn="0" w:lastRow="0" w:noHBand="0" w:noVBand="1" w:val="04A0"/>
        <w:tblInd w:w="0.0" w:type="dxa"/>
      </w:tblPr>
      <w:tblGrid>
        <w:gridCol w:w="4800"/>
        <w:gridCol w:w="4800"/>
        <w:gridCol w:w="4800"/>
        <w:gridCol w:w="4800"/>
      </w:tblGrid>
      <w:tr>
        <w:trPr>
          <w:trHeight w:hRule="exact" w:val="6440"/>
        </w:trPr>
        <w:tc>
          <w:tcPr>
            <w:tcW w:type="dxa" w:w="7880"/>
            <w:vMerge w:val="restart"/>
            <w:tcBorders/>
            <w:shd w:fill="ffffff"/>
            <w:tcMar>
              <w:start w:w="0" w:type="dxa"/>
              <w:end w:w="0" w:type="dxa"/>
            </w:tcMar>
            <w:tcMar>
              <w:start w:w="0" w:type="dxa"/>
              <w:end w:w="0" w:type="dxa"/>
            </w:tcMar>
          </w:tcPr>
          <w:p>
            <w:pPr>
              <w:autoSpaceDN w:val="0"/>
              <w:autoSpaceDE w:val="0"/>
              <w:widowControl/>
              <w:spacing w:line="240" w:lineRule="auto" w:before="3584" w:after="0"/>
              <w:ind w:left="1898" w:right="0" w:firstLine="0"/>
              <w:jc w:val="left"/>
            </w:pPr>
            <w:r>
              <w:drawing>
                <wp:inline xmlns:a="http://schemas.openxmlformats.org/drawingml/2006/main" xmlns:pic="http://schemas.openxmlformats.org/drawingml/2006/picture">
                  <wp:extent cx="3506470" cy="350647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506470" cy="3506470"/>
                          </a:xfrm>
                          <a:prstGeom prst="rect"/>
                        </pic:spPr>
                      </pic:pic>
                    </a:graphicData>
                  </a:graphic>
                </wp:inline>
              </w:drawing>
            </w:r>
          </w:p>
        </w:tc>
        <w:tc>
          <w:tcPr>
            <w:tcW w:type="dxa" w:w="8420"/>
            <w:gridSpan w:val="2"/>
            <w:tcBorders/>
            <w:shd w:fill="ffffff"/>
            <w:tcMar>
              <w:start w:w="0" w:type="dxa"/>
              <w:end w:w="0" w:type="dxa"/>
            </w:tcMar>
            <w:tcMar>
              <w:start w:w="0" w:type="dxa"/>
              <w:end w:w="0" w:type="dxa"/>
            </w:tcMar>
          </w:tcPr>
          <w:p>
            <w:pPr>
              <w:autoSpaceDN w:val="0"/>
              <w:autoSpaceDE w:val="0"/>
              <w:widowControl/>
              <w:spacing w:line="274" w:lineRule="auto" w:before="5326" w:after="0"/>
              <w:ind w:left="638" w:right="0" w:firstLine="0"/>
              <w:jc w:val="left"/>
            </w:pPr>
            <w:r>
              <w:rPr>
                <w:rFonts w:ascii="Calibri" w:hAnsi="Calibri" w:eastAsia="Calibri"/>
                <w:b/>
                <w:i w:val="0"/>
                <w:color w:val="595959"/>
                <w:sz w:val="72"/>
              </w:rPr>
              <w:t xml:space="preserve">PRÉSENTATION PRODUIT </w:t>
            </w:r>
          </w:p>
        </w:tc>
        <w:tc>
          <w:tcPr>
            <w:tcW w:type="dxa" w:w="2900"/>
            <w:vMerge w:val="restart"/>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120.0" w:type="dxa"/>
            </w:tblPr>
            <w:tblGrid>
              <w:gridCol w:w="2900"/>
            </w:tblGrid>
            <w:tr>
              <w:trPr>
                <w:trHeight w:hRule="exact" w:val="1964"/>
              </w:trPr>
              <w:tc>
                <w:tcPr>
                  <w:tcW w:type="dxa" w:w="2780"/>
                  <w:tcBorders/>
                  <w:shd w:fill="00559d"/>
                  <w:tcMar>
                    <w:start w:w="0" w:type="dxa"/>
                    <w:end w:w="0" w:type="dxa"/>
                  </w:tcMar>
                </w:tcPr>
                <w:p>
                  <w:pPr>
                    <w:autoSpaceDN w:val="0"/>
                    <w:autoSpaceDE w:val="0"/>
                    <w:widowControl/>
                    <w:spacing w:line="240" w:lineRule="auto" w:before="322" w:after="0"/>
                    <w:ind w:left="144" w:right="0" w:firstLine="0"/>
                    <w:jc w:val="left"/>
                  </w:pPr>
                  <w:r>
                    <w:drawing>
                      <wp:inline xmlns:a="http://schemas.openxmlformats.org/drawingml/2006/main" xmlns:pic="http://schemas.openxmlformats.org/drawingml/2006/picture">
                        <wp:extent cx="1215389" cy="81788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14" w:lineRule="exact" w:before="0" w:after="0"/>
              <w:ind w:left="0" w:right="0"/>
            </w:pPr>
          </w:p>
        </w:tc>
      </w:tr>
      <w:tr>
        <w:trPr>
          <w:trHeight w:hRule="exact" w:val="2726"/>
        </w:trPr>
        <w:tc>
          <w:tcPr>
            <w:tcW w:type="dxa" w:w="4800"/>
            <w:vMerge/>
            <w:tcBorders/>
          </w:tcPr>
          <w:p/>
        </w:tc>
        <w:tc>
          <w:tcPr>
            <w:tcW w:type="dxa" w:w="1620"/>
            <w:tcBorders/>
            <w:shd w:fill="ffffff"/>
            <w:tcMar>
              <w:start w:w="0" w:type="dxa"/>
              <w:end w:w="0" w:type="dxa"/>
            </w:tcMar>
          </w:tcPr>
          <w:p>
            <w:pPr>
              <w:autoSpaceDN w:val="0"/>
              <w:autoSpaceDE w:val="0"/>
              <w:widowControl/>
              <w:spacing w:line="240" w:lineRule="auto" w:before="316" w:after="0"/>
              <w:ind w:left="0" w:right="124" w:firstLine="0"/>
              <w:jc w:val="right"/>
            </w:pPr>
            <w:r>
              <w:drawing>
                <wp:inline xmlns:a="http://schemas.openxmlformats.org/drawingml/2006/main" xmlns:pic="http://schemas.openxmlformats.org/drawingml/2006/picture">
                  <wp:extent cx="636270" cy="46355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636270" cy="463550"/>
                          </a:xfrm>
                          <a:prstGeom prst="rect"/>
                        </pic:spPr>
                      </pic:pic>
                    </a:graphicData>
                  </a:graphic>
                </wp:inline>
              </w:drawing>
            </w:r>
          </w:p>
        </w:tc>
        <w:tc>
          <w:tcPr>
            <w:tcW w:type="dxa" w:w="6800"/>
            <w:tcBorders/>
            <w:shd w:fill="ffffff"/>
            <w:tcMar>
              <w:start w:w="0" w:type="dxa"/>
              <w:end w:w="0" w:type="dxa"/>
            </w:tcMar>
          </w:tcPr>
          <w:p>
            <w:pPr>
              <w:autoSpaceDN w:val="0"/>
              <w:autoSpaceDE w:val="0"/>
              <w:widowControl/>
              <w:spacing w:line="274" w:lineRule="auto" w:before="138" w:after="0"/>
              <w:ind w:left="148" w:right="0" w:firstLine="0"/>
              <w:jc w:val="left"/>
            </w:pPr>
            <w:r>
              <w:rPr>
                <w:rFonts w:ascii="Calibri" w:hAnsi="Calibri" w:eastAsia="Calibri"/>
                <w:b/>
                <w:i w:val="0"/>
                <w:color w:val="00569D"/>
                <w:sz w:val="72"/>
              </w:rPr>
              <w:t>QUIÉTUDE</w:t>
            </w:r>
          </w:p>
        </w:tc>
        <w:tc>
          <w:tcPr>
            <w:tcW w:type="dxa" w:w="4800"/>
            <w:vMerge/>
            <w:tcBorders/>
          </w:tcPr>
          <w:p/>
        </w:tc>
      </w:tr>
    </w:tbl>
    <w:p>
      <w:pPr>
        <w:autoSpaceDN w:val="0"/>
        <w:autoSpaceDE w:val="0"/>
        <w:widowControl/>
        <w:spacing w:line="264" w:lineRule="auto" w:before="1044" w:after="0"/>
        <w:ind w:left="0" w:right="1076" w:firstLine="0"/>
        <w:jc w:val="right"/>
      </w:pPr>
      <w:r>
        <w:rPr>
          <w:rFonts w:ascii="Calibri" w:hAnsi="Calibri" w:eastAsia="Calibri"/>
          <w:b w:val="0"/>
          <w:i w:val="0"/>
          <w:color w:val="000000"/>
          <w:sz w:val="36"/>
        </w:rPr>
        <w:t>1</w:t>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9600"/>
        <w:gridCol w:w="9600"/>
      </w:tblGrid>
      <w:tr>
        <w:trPr>
          <w:trHeight w:hRule="exact" w:val="1984"/>
        </w:trPr>
        <w:tc>
          <w:tcPr>
            <w:tcW w:type="dxa" w:w="10400"/>
            <w:tcBorders/>
            <w:shd w:fill="ffffff"/>
            <w:tcMar>
              <w:start w:w="0" w:type="dxa"/>
              <w:end w:w="0" w:type="dxa"/>
            </w:tcMar>
          </w:tcPr>
          <w:tbl>
            <w:tblPr>
              <w:tblW w:type="auto" w:w="0"/>
              <w:tblLayout w:type="fixed"/>
              <w:tblLook w:firstColumn="1" w:firstRow="1" w:lastColumn="0" w:lastRow="0" w:noHBand="0" w:noVBand="1" w:val="04A0"/>
              <w:tblInd w:w="0.0" w:type="dxa"/>
            </w:tblPr>
            <w:tblGrid>
              <w:gridCol w:w="10400"/>
            </w:tblGrid>
            <w:tr>
              <w:trPr>
                <w:trHeight w:hRule="exact" w:val="1964"/>
              </w:trPr>
              <w:tc>
                <w:tcPr>
                  <w:tcW w:type="dxa" w:w="7320"/>
                  <w:tcBorders/>
                  <w:shd w:fill="00559d"/>
                  <w:tcMar>
                    <w:start w:w="0" w:type="dxa"/>
                    <w:end w:w="0" w:type="dxa"/>
                  </w:tcMar>
                </w:tcPr>
                <w:p>
                  <w:pPr>
                    <w:autoSpaceDN w:val="0"/>
                    <w:autoSpaceDE w:val="0"/>
                    <w:widowControl/>
                    <w:spacing w:line="274" w:lineRule="auto" w:before="620" w:after="0"/>
                    <w:ind w:left="1046" w:right="0" w:firstLine="0"/>
                    <w:jc w:val="left"/>
                  </w:pPr>
                  <w:r>
                    <w:rPr>
                      <w:rFonts w:ascii="Calibri" w:hAnsi="Calibri" w:eastAsia="Calibri"/>
                      <w:b/>
                      <w:i w:val="0"/>
                      <w:color w:val="FFFFFF"/>
                      <w:sz w:val="64"/>
                    </w:rPr>
                    <w:t xml:space="preserve">SOMMAIRE </w:t>
                  </w:r>
                </w:p>
              </w:tc>
            </w:tr>
          </w:tbl>
          <w:p>
            <w:pPr>
              <w:autoSpaceDN w:val="0"/>
              <w:autoSpaceDE w:val="0"/>
              <w:widowControl/>
              <w:spacing w:line="14" w:lineRule="exact" w:before="0" w:after="0"/>
              <w:ind w:left="0" w:right="0"/>
            </w:pPr>
          </w:p>
        </w:tc>
        <w:tc>
          <w:tcPr>
            <w:tcW w:type="dxa" w:w="880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4" name="Picture 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274" w:lineRule="auto" w:before="252" w:after="348"/>
        <w:ind w:left="4206" w:right="0" w:firstLine="0"/>
        <w:jc w:val="left"/>
      </w:pPr>
      <w:r>
        <w:rPr>
          <w:rFonts w:ascii="Calibri" w:hAnsi="Calibri" w:eastAsia="Calibri"/>
          <w:b/>
          <w:i w:val="0"/>
          <w:color w:val="595959"/>
          <w:sz w:val="40"/>
        </w:rPr>
        <w:t>CONTEXTE</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990600</wp:posOffset>
            </wp:positionH>
            <wp:positionV relativeFrom="page">
              <wp:posOffset>1346200</wp:posOffset>
            </wp:positionV>
            <wp:extent cx="2832100" cy="5232400"/>
            <wp:wrapNone/>
            <wp:docPr id="6" name="Picture 6"/>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2832100" cy="5232400"/>
                    </a:xfrm>
                    <a:prstGeom prst="rect"/>
                  </pic:spPr>
                </pic:pic>
              </a:graphicData>
            </a:graphic>
          </wp:anchor>
        </w:drawing>
      </w:r>
    </w:p>
    <w:tbl>
      <w:tblPr>
        <w:tblW w:type="auto" w:w="0"/>
        <w:tblLayout w:type="fixed"/>
        <w:tblLook w:firstColumn="1" w:firstRow="1" w:lastColumn="0" w:lastRow="0" w:noHBand="0" w:noVBand="1" w:val="04A0"/>
        <w:tblInd w:w="1420.0" w:type="dxa"/>
      </w:tblPr>
      <w:tblGrid>
        <w:gridCol w:w="6400"/>
        <w:gridCol w:w="6400"/>
        <w:gridCol w:w="6400"/>
      </w:tblGrid>
      <w:tr>
        <w:trPr>
          <w:trHeight w:hRule="exact" w:val="1040"/>
        </w:trPr>
        <w:tc>
          <w:tcPr>
            <w:tcW w:type="dxa" w:w="9640"/>
            <w:tcBorders/>
            <w:shd w:fill="ffffff"/>
            <w:tcMar>
              <w:start w:w="0" w:type="dxa"/>
              <w:end w:w="0" w:type="dxa"/>
            </w:tcMar>
          </w:tcPr>
          <w:p>
            <w:pPr>
              <w:autoSpaceDN w:val="0"/>
              <w:autoSpaceDE w:val="0"/>
              <w:widowControl/>
              <w:spacing w:line="274" w:lineRule="auto" w:before="60" w:after="0"/>
              <w:ind w:left="0" w:right="168" w:firstLine="0"/>
              <w:jc w:val="right"/>
            </w:pPr>
            <w:r>
              <w:rPr>
                <w:rFonts w:ascii="Calibri" w:hAnsi="Calibri" w:eastAsia="Calibri"/>
                <w:b/>
                <w:i w:val="0"/>
                <w:color w:val="595959"/>
                <w:sz w:val="40"/>
              </w:rPr>
              <w:t>CARACTÉRISTIQUES DU PRODUIT</w:t>
            </w:r>
          </w:p>
        </w:tc>
        <w:tc>
          <w:tcPr>
            <w:tcW w:type="dxa" w:w="6520"/>
            <w:vMerge w:val="restart"/>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60" w:after="0"/>
              <w:ind w:left="180" w:right="0" w:firstLine="0"/>
              <w:jc w:val="left"/>
            </w:pPr>
            <w:r>
              <w:drawing>
                <wp:inline xmlns:a="http://schemas.openxmlformats.org/drawingml/2006/main" xmlns:pic="http://schemas.openxmlformats.org/drawingml/2006/picture">
                  <wp:extent cx="3810000" cy="4546600"/>
                  <wp:docPr id="5" name="Picture 5"/>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810000" cy="4546600"/>
                          </a:xfrm>
                          <a:prstGeom prst="rect"/>
                        </pic:spPr>
                      </pic:pic>
                    </a:graphicData>
                  </a:graphic>
                </wp:inline>
              </w:drawing>
            </w:r>
          </w:p>
        </w:tc>
        <w:tc>
          <w:tcPr>
            <w:tcW w:type="dxa" w:w="1080"/>
            <w:vMerge w:val="restart"/>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64" w:lineRule="auto" w:before="7070" w:after="0"/>
              <w:ind w:left="0" w:right="536" w:firstLine="0"/>
              <w:jc w:val="right"/>
            </w:pPr>
            <w:r>
              <w:rPr>
                <w:rFonts w:ascii="Calibri" w:hAnsi="Calibri" w:eastAsia="Calibri"/>
                <w:b w:val="0"/>
                <w:i w:val="0"/>
                <w:color w:val="000000"/>
                <w:sz w:val="36"/>
              </w:rPr>
              <w:t>2</w:t>
            </w:r>
          </w:p>
        </w:tc>
      </w:tr>
      <w:tr>
        <w:trPr>
          <w:trHeight w:hRule="exact" w:val="1460"/>
        </w:trPr>
        <w:tc>
          <w:tcPr>
            <w:tcW w:type="dxa" w:w="9640"/>
            <w:tcBorders/>
            <w:shd w:fill="ffffff"/>
            <w:tcMar>
              <w:start w:w="0" w:type="dxa"/>
              <w:end w:w="0" w:type="dxa"/>
            </w:tcMar>
          </w:tcPr>
          <w:p>
            <w:pPr>
              <w:autoSpaceDN w:val="0"/>
              <w:autoSpaceDE w:val="0"/>
              <w:widowControl/>
              <w:spacing w:line="274" w:lineRule="auto" w:before="426" w:after="0"/>
              <w:ind w:left="0" w:right="418" w:firstLine="0"/>
              <w:jc w:val="right"/>
            </w:pPr>
            <w:r>
              <w:rPr>
                <w:rFonts w:ascii="Calibri" w:hAnsi="Calibri" w:eastAsia="Calibri"/>
                <w:b/>
                <w:i w:val="0"/>
                <w:color w:val="595959"/>
                <w:sz w:val="40"/>
              </w:rPr>
              <w:t>GARANTIES &amp; EXCLUSIONS</w:t>
            </w:r>
          </w:p>
        </w:tc>
        <w:tc>
          <w:tcPr>
            <w:tcW w:type="dxa" w:w="6400"/>
            <w:vMerge/>
            <w:tcBorders/>
          </w:tcPr>
          <w:p/>
        </w:tc>
        <w:tc>
          <w:tcPr>
            <w:tcW w:type="dxa" w:w="6400"/>
            <w:vMerge/>
            <w:tcBorders/>
          </w:tcPr>
          <w:p/>
        </w:tc>
      </w:tr>
      <w:tr>
        <w:trPr>
          <w:trHeight w:hRule="exact" w:val="1520"/>
        </w:trPr>
        <w:tc>
          <w:tcPr>
            <w:tcW w:type="dxa" w:w="9640"/>
            <w:tcBorders/>
            <w:shd w:fill="ffffff"/>
            <w:tcMar>
              <w:start w:w="0" w:type="dxa"/>
              <w:end w:w="0" w:type="dxa"/>
            </w:tcMar>
          </w:tcPr>
          <w:p>
            <w:pPr>
              <w:autoSpaceDN w:val="0"/>
              <w:autoSpaceDE w:val="0"/>
              <w:widowControl/>
              <w:spacing w:line="274" w:lineRule="auto" w:before="514" w:after="0"/>
              <w:ind w:left="0" w:right="2916" w:firstLine="0"/>
              <w:jc w:val="right"/>
            </w:pPr>
            <w:r>
              <w:rPr>
                <w:rFonts w:ascii="Calibri" w:hAnsi="Calibri" w:eastAsia="Calibri"/>
                <w:b/>
                <w:i w:val="0"/>
                <w:color w:val="595959"/>
                <w:sz w:val="40"/>
              </w:rPr>
              <w:t>ASSISTANCE</w:t>
            </w:r>
          </w:p>
        </w:tc>
        <w:tc>
          <w:tcPr>
            <w:tcW w:type="dxa" w:w="6400"/>
            <w:vMerge/>
            <w:tcBorders/>
          </w:tcPr>
          <w:p/>
        </w:tc>
        <w:tc>
          <w:tcPr>
            <w:tcW w:type="dxa" w:w="6400"/>
            <w:vMerge/>
            <w:tcBorders/>
          </w:tcPr>
          <w:p/>
        </w:tc>
      </w:tr>
      <w:tr>
        <w:trPr>
          <w:trHeight w:hRule="exact" w:val="1360"/>
        </w:trPr>
        <w:tc>
          <w:tcPr>
            <w:tcW w:type="dxa" w:w="9640"/>
            <w:tcBorders/>
            <w:shd w:fill="ffffff"/>
            <w:tcMar>
              <w:start w:w="0" w:type="dxa"/>
              <w:end w:w="0" w:type="dxa"/>
            </w:tcMar>
          </w:tcPr>
          <w:p>
            <w:pPr>
              <w:autoSpaceDN w:val="0"/>
              <w:autoSpaceDE w:val="0"/>
              <w:widowControl/>
              <w:spacing w:line="274" w:lineRule="auto" w:before="484" w:after="0"/>
              <w:ind w:left="0" w:right="2920" w:firstLine="0"/>
              <w:jc w:val="right"/>
            </w:pPr>
            <w:r>
              <w:rPr>
                <w:rFonts w:ascii="Calibri" w:hAnsi="Calibri" w:eastAsia="Calibri"/>
                <w:b/>
                <w:i w:val="0"/>
                <w:color w:val="595959"/>
                <w:sz w:val="40"/>
              </w:rPr>
              <w:t>VIE DU CONTRAT</w:t>
            </w:r>
          </w:p>
        </w:tc>
        <w:tc>
          <w:tcPr>
            <w:tcW w:type="dxa" w:w="6400"/>
            <w:vMerge/>
            <w:tcBorders/>
          </w:tcPr>
          <w:p/>
        </w:tc>
        <w:tc>
          <w:tcPr>
            <w:tcW w:type="dxa" w:w="6400"/>
            <w:vMerge/>
            <w:tcBorders/>
          </w:tcPr>
          <w:p/>
        </w:tc>
      </w:tr>
      <w:tr>
        <w:trPr>
          <w:trHeight w:hRule="exact" w:val="1140"/>
        </w:trPr>
        <w:tc>
          <w:tcPr>
            <w:tcW w:type="dxa" w:w="9640"/>
            <w:tcBorders/>
            <w:shd w:fill="ffffff"/>
            <w:tcMar>
              <w:start w:w="0" w:type="dxa"/>
              <w:end w:w="0" w:type="dxa"/>
            </w:tcMar>
          </w:tcPr>
          <w:p>
            <w:pPr>
              <w:autoSpaceDN w:val="0"/>
              <w:autoSpaceDE w:val="0"/>
              <w:widowControl/>
              <w:spacing w:line="274" w:lineRule="auto" w:before="358" w:after="0"/>
              <w:ind w:left="0" w:right="1958" w:firstLine="0"/>
              <w:jc w:val="right"/>
            </w:pPr>
            <w:r>
              <w:rPr>
                <w:rFonts w:ascii="Calibri" w:hAnsi="Calibri" w:eastAsia="Calibri"/>
                <w:b/>
                <w:i w:val="0"/>
                <w:color w:val="595959"/>
                <w:sz w:val="40"/>
              </w:rPr>
              <w:t>GESTION DES RÉCLAMATIONS</w:t>
            </w:r>
          </w:p>
        </w:tc>
        <w:tc>
          <w:tcPr>
            <w:tcW w:type="dxa" w:w="6400"/>
            <w:vMerge/>
            <w:tcBorders/>
          </w:tcPr>
          <w:p/>
        </w:tc>
        <w:tc>
          <w:tcPr>
            <w:tcW w:type="dxa" w:w="6400"/>
            <w:vMerge/>
            <w:tcBorders/>
          </w:tcPr>
          <w:p/>
        </w:tc>
      </w:tr>
      <w:tr>
        <w:trPr>
          <w:trHeight w:hRule="exact" w:val="1066"/>
        </w:trPr>
        <w:tc>
          <w:tcPr>
            <w:tcW w:type="dxa" w:w="9640"/>
            <w:tcBorders/>
            <w:shd w:fill="ffffff"/>
            <w:tcMar>
              <w:start w:w="0" w:type="dxa"/>
              <w:end w:w="0" w:type="dxa"/>
            </w:tcMar>
          </w:tcPr>
          <w:p>
            <w:pPr>
              <w:autoSpaceDN w:val="0"/>
              <w:autoSpaceDE w:val="0"/>
              <w:widowControl/>
              <w:spacing w:line="274" w:lineRule="auto" w:before="242" w:after="0"/>
              <w:ind w:left="1440" w:right="0" w:firstLine="0"/>
              <w:jc w:val="left"/>
            </w:pPr>
            <w:r>
              <w:rPr>
                <w:rFonts w:ascii="Calibri" w:hAnsi="Calibri" w:eastAsia="Calibri"/>
                <w:b/>
                <w:i w:val="0"/>
                <w:color w:val="595959"/>
                <w:sz w:val="40"/>
              </w:rPr>
              <w:t>LES POINTS FORTS</w:t>
            </w:r>
          </w:p>
        </w:tc>
        <w:tc>
          <w:tcPr>
            <w:tcW w:type="dxa" w:w="6400"/>
            <w:vMerge/>
            <w:tcBorders/>
          </w:tcPr>
          <w:p/>
        </w:tc>
        <w:tc>
          <w:tcPr>
            <w:tcW w:type="dxa" w:w="6400"/>
            <w:vMerge/>
            <w:tcBorders/>
          </w:tcPr>
          <w:p/>
        </w:tc>
      </w:tr>
    </w:tbl>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984"/>
        </w:trPr>
        <w:tc>
          <w:tcPr>
            <w:tcW w:type="dxa" w:w="13254"/>
            <w:tcBorders>
              <w:end w:sz="8.0" w:val="single" w:color="#BEBFBE"/>
            </w:tcBorders>
            <w:shd w:fill="ffffff"/>
            <w:tcMar>
              <w:start w:w="0" w:type="dxa"/>
              <w:end w:w="0" w:type="dxa"/>
            </w:tcMar>
          </w:tcPr>
          <w:tbl>
            <w:tblPr>
              <w:tblW w:type="auto" w:w="0"/>
              <w:tblLayout w:type="fixed"/>
              <w:tblLook w:firstColumn="1" w:firstRow="1" w:lastColumn="0" w:lastRow="0" w:noHBand="0" w:noVBand="1" w:val="04A0"/>
              <w:tblInd w:w="0.0" w:type="dxa"/>
            </w:tblPr>
            <w:tblGrid>
              <w:gridCol w:w="13254"/>
            </w:tblGrid>
            <w:tr>
              <w:trPr>
                <w:trHeight w:hRule="exact" w:val="1964"/>
              </w:trPr>
              <w:tc>
                <w:tcPr>
                  <w:tcW w:type="dxa" w:w="8240"/>
                  <w:tcBorders/>
                  <w:shd w:fill="00559d"/>
                  <w:tcMar>
                    <w:start w:w="0" w:type="dxa"/>
                    <w:end w:w="0" w:type="dxa"/>
                  </w:tcMar>
                </w:tcPr>
                <w:p>
                  <w:pPr>
                    <w:autoSpaceDN w:val="0"/>
                    <w:autoSpaceDE w:val="0"/>
                    <w:widowControl/>
                    <w:spacing w:line="274" w:lineRule="auto" w:before="684" w:after="0"/>
                    <w:ind w:left="678" w:right="0" w:firstLine="0"/>
                    <w:jc w:val="left"/>
                  </w:pPr>
                  <w:r>
                    <w:rPr>
                      <w:rFonts w:ascii="Calibri" w:hAnsi="Calibri" w:eastAsia="Calibri"/>
                      <w:b/>
                      <w:i w:val="0"/>
                      <w:color w:val="FFFFFF"/>
                      <w:sz w:val="56"/>
                    </w:rPr>
                    <w:t xml:space="preserve">CONTEXTE </w:t>
                  </w:r>
                </w:p>
              </w:tc>
            </w:tr>
          </w:tbl>
          <w:p>
            <w:pPr>
              <w:autoSpaceDN w:val="0"/>
              <w:autoSpaceDE w:val="0"/>
              <w:widowControl/>
              <w:spacing w:line="14" w:lineRule="exact" w:before="0" w:after="0"/>
              <w:ind w:left="0" w:right="0"/>
            </w:pPr>
          </w:p>
        </w:tc>
        <w:tc>
          <w:tcPr>
            <w:tcW w:type="dxa" w:w="5946"/>
            <w:gridSpan w:val="2"/>
            <w:tcBorders>
              <w:start w:sz="8.0" w:val="single" w:color="#BEBFBE"/>
            </w:tcBorders>
            <w:shd w:fill="ffffff"/>
            <w:tcMar>
              <w:start w:w="0" w:type="dxa"/>
              <w:end w:w="0" w:type="dxa"/>
            </w:tcMar>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7" name="Picture 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8742"/>
        </w:trPr>
        <w:tc>
          <w:tcPr>
            <w:tcW w:type="dxa" w:w="17760"/>
            <w:gridSpan w:val="2"/>
            <w:tcBorders/>
            <w:shd w:fill="ffffff"/>
            <w:tcMar>
              <w:start w:w="0" w:type="dxa"/>
              <w:end w:w="0" w:type="dxa"/>
            </w:tcMar>
            <w:tcMar>
              <w:start w:w="0" w:type="dxa"/>
              <w:end w:w="0" w:type="dxa"/>
            </w:tcMar>
          </w:tcPr>
          <w:p>
            <w:pPr>
              <w:autoSpaceDN w:val="0"/>
              <w:autoSpaceDE w:val="0"/>
              <w:widowControl/>
              <w:spacing w:line="280" w:lineRule="exact" w:before="0" w:after="0"/>
              <w:ind w:left="0" w:right="0"/>
            </w:pPr>
          </w:p>
          <w:tbl>
            <w:tblPr>
              <w:tblW w:type="auto" w:w="0"/>
              <w:tblLayout w:type="fixed"/>
              <w:tblLook w:firstColumn="1" w:firstRow="1" w:lastColumn="0" w:lastRow="0" w:noHBand="0" w:noVBand="1" w:val="04A0"/>
              <w:tblInd w:w="2064.0" w:type="dxa"/>
            </w:tblPr>
            <w:tblGrid>
              <w:gridCol w:w="17760"/>
            </w:tblGrid>
            <w:tr>
              <w:trPr>
                <w:trHeight w:hRule="exact" w:val="850"/>
              </w:trPr>
              <w:tc>
                <w:tcPr>
                  <w:tcW w:type="dxa" w:w="11058"/>
                  <w:tcBorders>
                    <w:top w:sz="8.0" w:val="single" w:color="#BEBFBE"/>
                    <w:bottom w:sz="8.0" w:val="single" w:color="#BEBFBE"/>
                  </w:tcBorders>
                  <w:shd w:fill="00559d"/>
                  <w:tcMar>
                    <w:start w:w="0" w:type="dxa"/>
                    <w:end w:w="0" w:type="dxa"/>
                  </w:tcMar>
                </w:tcPr>
                <w:p>
                  <w:pPr>
                    <w:autoSpaceDN w:val="0"/>
                    <w:autoSpaceDE w:val="0"/>
                    <w:widowControl/>
                    <w:spacing w:line="274" w:lineRule="auto" w:before="134" w:after="0"/>
                    <w:ind w:left="52" w:right="0" w:firstLine="0"/>
                    <w:jc w:val="left"/>
                  </w:pPr>
                  <w:r>
                    <w:rPr>
                      <w:rFonts w:ascii="Calibri" w:hAnsi="Calibri" w:eastAsia="Calibri"/>
                      <w:b/>
                      <w:i w:val="0"/>
                      <w:color w:val="FFFFFF"/>
                      <w:sz w:val="40"/>
                    </w:rPr>
                    <w:t>ACTUALITÉS MARCHÉ SANTÉ</w:t>
                  </w:r>
                </w:p>
              </w:tc>
            </w:tr>
          </w:tbl>
          <w:p>
            <w:pPr>
              <w:autoSpaceDN w:val="0"/>
              <w:autoSpaceDE w:val="0"/>
              <w:widowControl/>
              <w:spacing w:line="240" w:lineRule="auto" w:before="0" w:after="0"/>
              <w:ind w:left="0" w:right="170" w:firstLine="0"/>
              <w:jc w:val="right"/>
            </w:pPr>
            <w:r>
              <w:drawing>
                <wp:inline xmlns:a="http://schemas.openxmlformats.org/drawingml/2006/main" xmlns:pic="http://schemas.openxmlformats.org/drawingml/2006/picture">
                  <wp:extent cx="1139190" cy="1140460"/>
                  <wp:docPr id="8" name="Picture 8"/>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1139190" cy="1140460"/>
                          </a:xfrm>
                          <a:prstGeom prst="rect"/>
                        </pic:spPr>
                      </pic:pic>
                    </a:graphicData>
                  </a:graphic>
                </wp:inline>
              </w:drawing>
            </w:r>
          </w:p>
          <w:tbl>
            <w:tblPr>
              <w:tblW w:type="auto" w:w="0"/>
              <w:tblLayout w:type="fixed"/>
              <w:tblLook w:firstColumn="1" w:firstRow="1" w:lastColumn="0" w:lastRow="0" w:noHBand="0" w:noVBand="1" w:val="04A0"/>
              <w:tblInd w:w="1932.0" w:type="dxa"/>
            </w:tblPr>
            <w:tblGrid>
              <w:gridCol w:w="17760"/>
            </w:tblGrid>
            <w:tr>
              <w:trPr>
                <w:trHeight w:hRule="exact" w:val="7252"/>
              </w:trPr>
              <w:tc>
                <w:tcPr>
                  <w:tcW w:type="dxa" w:w="15034"/>
                  <w:tcBorders>
                    <w:start w:sz="24.0" w:val="single" w:color="#4F79A7"/>
                    <w:top w:sz="24.0" w:val="single" w:color="#4F79A7"/>
                    <w:end w:sz="24.0" w:val="single" w:color="#4F79A7"/>
                    <w:bottom w:sz="24.0" w:val="single" w:color="#4F79A7"/>
                  </w:tcBorders>
                  <w:shd w:fill="eef3f7"/>
                  <w:tcMar>
                    <w:start w:w="0" w:type="dxa"/>
                    <w:end w:w="0" w:type="dxa"/>
                  </w:tcMar>
                </w:tcPr>
                <w:p>
                  <w:pPr>
                    <w:autoSpaceDN w:val="0"/>
                    <w:tabs>
                      <w:tab w:pos="854" w:val="left"/>
                    </w:tabs>
                    <w:autoSpaceDE w:val="0"/>
                    <w:widowControl/>
                    <w:spacing w:line="245" w:lineRule="auto" w:before="100" w:after="0"/>
                    <w:ind w:left="314" w:right="432" w:firstLine="0"/>
                    <w:jc w:val="left"/>
                  </w:pPr>
                  <w:r>
                    <w:rPr>
                      <w:rFonts w:ascii="Wingdings" w:hAnsi="Wingdings" w:eastAsia="Wingdings"/>
                      <w:b w:val="0"/>
                      <w:i w:val="0"/>
                      <w:color w:val="4F79A7"/>
                      <w:sz w:val="32"/>
                    </w:rPr>
                    <w:t></w:t>
                  </w:r>
                  <w:r>
                    <w:tab/>
                  </w:r>
                  <w:r>
                    <w:rPr>
                      <w:rFonts w:ascii="Calibri" w:hAnsi="Calibri" w:eastAsia="Calibri"/>
                      <w:b/>
                      <w:i w:val="0"/>
                      <w:color w:val="000000"/>
                      <w:sz w:val="32"/>
                    </w:rPr>
                    <w:t>100% Santé</w:t>
                  </w:r>
                  <w:r>
                    <w:br/>
                  </w:r>
                  <w:r>
                    <w:rPr>
                      <w:rFonts w:ascii="Calibri" w:hAnsi="Calibri" w:eastAsia="Calibri"/>
                      <w:b w:val="0"/>
                      <w:i w:val="0"/>
                      <w:color w:val="000000"/>
                      <w:sz w:val="32"/>
                    </w:rPr>
                    <w:t>Depuis le lancement du projet le 1</w:t>
                  </w:r>
                  <w:r>
                    <w:rPr>
                      <w:w w:val="101.71428862072172"/>
                      <w:rFonts w:ascii="Calibri" w:hAnsi="Calibri" w:eastAsia="Calibri"/>
                      <w:b w:val="0"/>
                      <w:i w:val="0"/>
                      <w:color w:val="000000"/>
                      <w:sz w:val="21"/>
                    </w:rPr>
                    <w:t>er</w:t>
                  </w:r>
                  <w:r>
                    <w:rPr>
                      <w:rFonts w:ascii="Calibri" w:hAnsi="Calibri" w:eastAsia="Calibri"/>
                      <w:b w:val="0"/>
                      <w:i w:val="0"/>
                      <w:color w:val="000000"/>
                      <w:sz w:val="32"/>
                    </w:rPr>
                    <w:t xml:space="preserve">janvier 2019 : belle avancée sociale qui permettra prochainement d’être </w:t>
                  </w:r>
                  <w:r>
                    <w:rPr>
                      <w:rFonts w:ascii="Calibri" w:hAnsi="Calibri" w:eastAsia="Calibri"/>
                      <w:b w:val="0"/>
                      <w:i w:val="0"/>
                      <w:color w:val="000000"/>
                      <w:sz w:val="32"/>
                    </w:rPr>
                    <w:t xml:space="preserve">le premier pays au monde avec le meilleur taux d’équipement audioprothèses (+77% de personnes équipées </w:t>
                  </w:r>
                  <w:r>
                    <w:rPr>
                      <w:rFonts w:ascii="Calibri" w:hAnsi="Calibri" w:eastAsia="Calibri"/>
                      <w:b w:val="0"/>
                      <w:i w:val="0"/>
                      <w:color w:val="000000"/>
                      <w:sz w:val="32"/>
                    </w:rPr>
                    <w:t>entre 2019 et 2021).</w:t>
                  </w:r>
                </w:p>
                <w:p>
                  <w:pPr>
                    <w:autoSpaceDN w:val="0"/>
                    <w:tabs>
                      <w:tab w:pos="854" w:val="left"/>
                    </w:tabs>
                    <w:autoSpaceDE w:val="0"/>
                    <w:widowControl/>
                    <w:spacing w:line="245" w:lineRule="auto" w:before="336" w:after="0"/>
                    <w:ind w:left="314" w:right="432" w:firstLine="0"/>
                    <w:jc w:val="left"/>
                  </w:pPr>
                  <w:r>
                    <w:rPr>
                      <w:rFonts w:ascii="Wingdings" w:hAnsi="Wingdings" w:eastAsia="Wingdings"/>
                      <w:b w:val="0"/>
                      <w:i w:val="0"/>
                      <w:color w:val="4F79A7"/>
                      <w:sz w:val="32"/>
                    </w:rPr>
                    <w:t></w:t>
                  </w:r>
                  <w:r>
                    <w:tab/>
                  </w:r>
                  <w:r>
                    <w:rPr>
                      <w:rFonts w:ascii="Calibri" w:hAnsi="Calibri" w:eastAsia="Calibri"/>
                      <w:b/>
                      <w:i w:val="0"/>
                      <w:color w:val="000000"/>
                      <w:sz w:val="32"/>
                    </w:rPr>
                    <w:t xml:space="preserve">Prise en charge de la Sécurité Sociale des séances chez les psychologues : </w:t>
                  </w:r>
                  <w:r>
                    <w:br/>
                  </w:r>
                  <w:r>
                    <w:rPr>
                      <w:rFonts w:ascii="Calibri" w:hAnsi="Calibri" w:eastAsia="Calibri"/>
                      <w:b w:val="0"/>
                      <w:i w:val="0"/>
                      <w:color w:val="000000"/>
                      <w:sz w:val="32"/>
                    </w:rPr>
                    <w:t xml:space="preserve">Le dispositif « MonPsy » permet, depuis le 5 avril 2022, aux patients éligibles (accessible dès 3 ans) de </w:t>
                  </w:r>
                  <w:r>
                    <w:rPr>
                      <w:rFonts w:ascii="Calibri" w:hAnsi="Calibri" w:eastAsia="Calibri"/>
                      <w:b w:val="0"/>
                      <w:i w:val="0"/>
                      <w:color w:val="000000"/>
                      <w:sz w:val="32"/>
                    </w:rPr>
                    <w:t>bénéficier d’une prise en charge par un psychologue remboursée par l’Assurance Maladie</w:t>
                  </w:r>
                  <w:r>
                    <w:rPr>
                      <w:rFonts w:ascii="Calibri" w:hAnsi="Calibri" w:eastAsia="Calibri"/>
                      <w:b/>
                      <w:i w:val="0"/>
                      <w:color w:val="000000"/>
                      <w:sz w:val="32"/>
                    </w:rPr>
                    <w:t xml:space="preserve">. Les patients </w:t>
                  </w:r>
                  <w:r>
                    <w:rPr>
                      <w:rFonts w:ascii="Calibri" w:hAnsi="Calibri" w:eastAsia="Calibri"/>
                      <w:b/>
                      <w:i w:val="0"/>
                      <w:color w:val="000000"/>
                      <w:sz w:val="32"/>
                    </w:rPr>
                    <w:t>concernés pourront accéder à 8 séances par an chez le psychologue</w:t>
                  </w:r>
                  <w:r>
                    <w:rPr>
                      <w:rFonts w:ascii="Calibri" w:hAnsi="Calibri" w:eastAsia="Calibri"/>
                      <w:b w:val="0"/>
                      <w:i w:val="0"/>
                      <w:color w:val="000000"/>
                      <w:sz w:val="32"/>
                    </w:rPr>
                    <w:t xml:space="preserve"> (en fonction de l’appréciation du </w:t>
                  </w:r>
                  <w:r>
                    <w:rPr>
                      <w:rFonts w:ascii="Calibri" w:hAnsi="Calibri" w:eastAsia="Calibri"/>
                      <w:b w:val="0"/>
                      <w:i w:val="0"/>
                      <w:color w:val="000000"/>
                      <w:sz w:val="32"/>
                    </w:rPr>
                    <w:t xml:space="preserve">médecin et du psy) : une première séance d’évaluation puis jusqu’à 7 de suivi. Ces séances seront </w:t>
                  </w:r>
                  <w:r>
                    <w:rPr>
                      <w:rFonts w:ascii="Calibri" w:hAnsi="Calibri" w:eastAsia="Calibri"/>
                      <w:b/>
                      <w:i w:val="0"/>
                      <w:color w:val="000000"/>
                      <w:sz w:val="32"/>
                    </w:rPr>
                    <w:t>remboursées par la Sécurité sociale à hauteur de 60% du coût de la séance</w:t>
                  </w:r>
                  <w:r>
                    <w:rPr>
                      <w:rFonts w:ascii="Calibri" w:hAnsi="Calibri" w:eastAsia="Calibri"/>
                      <w:b w:val="0"/>
                      <w:i w:val="0"/>
                      <w:color w:val="000000"/>
                      <w:sz w:val="32"/>
                    </w:rPr>
                    <w:t xml:space="preserve">. Le reste à charge sera </w:t>
                  </w:r>
                  <w:r>
                    <w:rPr>
                      <w:rFonts w:ascii="Calibri" w:hAnsi="Calibri" w:eastAsia="Calibri"/>
                      <w:b w:val="0"/>
                      <w:i w:val="0"/>
                      <w:color w:val="000000"/>
                      <w:sz w:val="32"/>
                    </w:rPr>
                    <w:t>remboursé par la complémentaire santé de l’assuré (les 40% restants).</w:t>
                  </w:r>
                </w:p>
                <w:p>
                  <w:pPr>
                    <w:autoSpaceDN w:val="0"/>
                    <w:tabs>
                      <w:tab w:pos="854" w:val="left"/>
                    </w:tabs>
                    <w:autoSpaceDE w:val="0"/>
                    <w:widowControl/>
                    <w:spacing w:line="245" w:lineRule="auto" w:before="334" w:after="0"/>
                    <w:ind w:left="314" w:right="432" w:firstLine="0"/>
                    <w:jc w:val="left"/>
                  </w:pPr>
                  <w:r>
                    <w:rPr>
                      <w:rFonts w:ascii="Wingdings" w:hAnsi="Wingdings" w:eastAsia="Wingdings"/>
                      <w:b w:val="0"/>
                      <w:i w:val="0"/>
                      <w:color w:val="4F79A7"/>
                      <w:sz w:val="32"/>
                    </w:rPr>
                    <w:t></w:t>
                  </w:r>
                  <w:r>
                    <w:tab/>
                  </w:r>
                  <w:r>
                    <w:rPr>
                      <w:rFonts w:ascii="Calibri" w:hAnsi="Calibri" w:eastAsia="Calibri"/>
                      <w:b/>
                      <w:i w:val="0"/>
                      <w:color w:val="000000"/>
                      <w:sz w:val="32"/>
                    </w:rPr>
                    <w:t xml:space="preserve">Allongement du délai légal pour l’IVG </w:t>
                  </w:r>
                  <w:r>
                    <w:br/>
                  </w:r>
                  <w:r>
                    <w:rPr>
                      <w:rFonts w:ascii="Calibri" w:hAnsi="Calibri" w:eastAsia="Calibri"/>
                      <w:b w:val="0"/>
                      <w:i w:val="0"/>
                      <w:color w:val="000000"/>
                      <w:sz w:val="32"/>
                    </w:rPr>
                    <w:t xml:space="preserve">Le Parlement a définitivement adopté la proposition de loi permettant l’allongement du délai légal pour </w:t>
                  </w:r>
                  <w:r>
                    <w:rPr>
                      <w:rFonts w:ascii="Calibri" w:hAnsi="Calibri" w:eastAsia="Calibri"/>
                      <w:b w:val="0"/>
                      <w:i w:val="0"/>
                      <w:color w:val="000000"/>
                      <w:sz w:val="32"/>
                    </w:rPr>
                    <w:t>l’interruption volontaire de grossesse (IVG), qui pourra être</w:t>
                  </w:r>
                  <w:r>
                    <w:rPr>
                      <w:rFonts w:ascii="Calibri" w:hAnsi="Calibri" w:eastAsia="Calibri"/>
                      <w:b/>
                      <w:i w:val="0"/>
                      <w:color w:val="000000"/>
                      <w:sz w:val="32"/>
                    </w:rPr>
                    <w:t xml:space="preserve"> réalisée jusqu’à 14 semaines de grossesse, </w:t>
                  </w:r>
                  <w:r>
                    <w:rPr>
                      <w:rFonts w:ascii="Calibri" w:hAnsi="Calibri" w:eastAsia="Calibri"/>
                      <w:b/>
                      <w:i w:val="0"/>
                      <w:color w:val="000000"/>
                      <w:sz w:val="32"/>
                    </w:rPr>
                    <w:t>contre 12 actuellement.</w:t>
                  </w:r>
                  <w:r>
                    <w:rPr>
                      <w:rFonts w:ascii="Calibri" w:hAnsi="Calibri" w:eastAsia="Calibri"/>
                      <w:b w:val="0"/>
                      <w:i w:val="0"/>
                      <w:color w:val="000000"/>
                      <w:sz w:val="32"/>
                    </w:rPr>
                    <w:t xml:space="preserve"> Le forfait de prise en charge des frais relatifs liés à l’IVG est remboursé en totalité</w:t>
                  </w:r>
                  <w:r>
                    <w:rPr>
                      <w:rFonts w:ascii="Calibri" w:hAnsi="Calibri" w:eastAsia="Calibri"/>
                      <w:b w:val="0"/>
                      <w:i w:val="0"/>
                      <w:color w:val="000000"/>
                      <w:sz w:val="32"/>
                    </w:rPr>
                    <w:t>par l’Assurance maladie.</w:t>
                  </w:r>
                </w:p>
              </w:tc>
            </w:tr>
          </w:tbl>
          <w:p>
            <w:pPr>
              <w:autoSpaceDN w:val="0"/>
              <w:autoSpaceDE w:val="0"/>
              <w:widowControl/>
              <w:spacing w:line="14" w:lineRule="exact" w:before="0" w:after="0"/>
              <w:ind w:left="0" w:right="0"/>
            </w:pPr>
          </w:p>
        </w:tc>
        <w:tc>
          <w:tcPr>
            <w:tcW w:type="dxa" w:w="1440"/>
            <w:tcBorders/>
            <w:shd w:fill="ffffff"/>
            <w:tcMar>
              <w:start w:w="0" w:type="dxa"/>
              <w:end w:w="0" w:type="dxa"/>
            </w:tcMar>
          </w:tcPr>
          <w:p>
            <w:pPr>
              <w:autoSpaceDN w:val="0"/>
              <w:autoSpaceDE w:val="0"/>
              <w:widowControl/>
              <w:spacing w:line="264" w:lineRule="auto" w:before="8226" w:after="0"/>
              <w:ind w:left="182" w:right="0" w:firstLine="0"/>
              <w:jc w:val="left"/>
            </w:pPr>
            <w:r>
              <w:rPr>
                <w:rFonts w:ascii="Calibri" w:hAnsi="Calibri" w:eastAsia="Calibri"/>
                <w:b w:val="0"/>
                <w:i w:val="0"/>
                <w:color w:val="000000"/>
                <w:sz w:val="36"/>
              </w:rPr>
              <w:t>3</w:t>
            </w:r>
          </w:p>
        </w:tc>
      </w:tr>
    </w:tbl>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9600"/>
        <w:gridCol w:w="9600"/>
      </w:tblGrid>
      <w:tr>
        <w:trPr>
          <w:trHeight w:hRule="exact" w:val="1984"/>
        </w:trPr>
        <w:tc>
          <w:tcPr>
            <w:tcW w:type="dxa" w:w="9860"/>
            <w:tcBorders/>
            <w:shd w:fill="ffffff"/>
            <w:tcMar>
              <w:start w:w="0" w:type="dxa"/>
              <w:end w:w="0" w:type="dxa"/>
            </w:tcMar>
          </w:tcPr>
          <w:tbl>
            <w:tblPr>
              <w:tblW w:type="auto" w:w="0"/>
              <w:tblLayout w:type="fixed"/>
              <w:tblLook w:firstColumn="1" w:firstRow="1" w:lastColumn="0" w:lastRow="0" w:noHBand="0" w:noVBand="1" w:val="04A0"/>
              <w:tblInd w:w="0.0" w:type="dxa"/>
            </w:tblPr>
            <w:tblGrid>
              <w:gridCol w:w="9860"/>
            </w:tblGrid>
            <w:tr>
              <w:trPr>
                <w:trHeight w:hRule="exact" w:val="1964"/>
              </w:trPr>
              <w:tc>
                <w:tcPr>
                  <w:tcW w:type="dxa" w:w="6500"/>
                  <w:tcBorders/>
                  <w:shd w:fill="00559d"/>
                  <w:tcMar>
                    <w:start w:w="0" w:type="dxa"/>
                    <w:end w:w="0" w:type="dxa"/>
                  </w:tcMar>
                </w:tcPr>
                <w:p>
                  <w:pPr>
                    <w:autoSpaceDN w:val="0"/>
                    <w:autoSpaceDE w:val="0"/>
                    <w:widowControl/>
                    <w:spacing w:line="274" w:lineRule="auto" w:before="712" w:after="0"/>
                    <w:ind w:left="710" w:right="0" w:firstLine="0"/>
                    <w:jc w:val="left"/>
                  </w:pPr>
                  <w:r>
                    <w:rPr>
                      <w:rFonts w:ascii="Calibri" w:hAnsi="Calibri" w:eastAsia="Calibri"/>
                      <w:b/>
                      <w:i w:val="0"/>
                      <w:color w:val="FFFFFF"/>
                      <w:sz w:val="56"/>
                    </w:rPr>
                    <w:t>CONTEXTE</w:t>
                  </w:r>
                </w:p>
              </w:tc>
            </w:tr>
          </w:tbl>
          <w:p>
            <w:pPr>
              <w:autoSpaceDN w:val="0"/>
              <w:autoSpaceDE w:val="0"/>
              <w:widowControl/>
              <w:spacing w:line="14" w:lineRule="exact" w:before="0" w:after="0"/>
              <w:ind w:left="0" w:right="0"/>
            </w:pPr>
          </w:p>
        </w:tc>
        <w:tc>
          <w:tcPr>
            <w:tcW w:type="dxa" w:w="934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9" name="Picture 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274" w:lineRule="auto" w:before="352" w:after="0"/>
        <w:ind w:left="2116" w:right="0" w:firstLine="0"/>
        <w:jc w:val="left"/>
      </w:pPr>
      <w:r>
        <w:rPr>
          <w:rFonts w:ascii="Calibri" w:hAnsi="Calibri" w:eastAsia="Calibri"/>
          <w:b/>
          <w:i w:val="0"/>
          <w:color w:val="FFFFFF"/>
          <w:sz w:val="40"/>
        </w:rPr>
        <w:t>CRÉATION DU PRODUIT</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9785350</wp:posOffset>
            </wp:positionH>
            <wp:positionV relativeFrom="page">
              <wp:posOffset>1380490</wp:posOffset>
            </wp:positionV>
            <wp:extent cx="1403350" cy="1403350"/>
            <wp:wrapNone/>
            <wp:docPr id="10" name="Picture 10"/>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1403350" cy="140335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9094470</wp:posOffset>
            </wp:positionH>
            <wp:positionV relativeFrom="page">
              <wp:posOffset>3583940</wp:posOffset>
            </wp:positionV>
            <wp:extent cx="415289" cy="415289"/>
            <wp:wrapNone/>
            <wp:docPr id="11" name="Picture 11"/>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415289" cy="41528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1206500</wp:posOffset>
            </wp:positionH>
            <wp:positionV relativeFrom="page">
              <wp:posOffset>1371600</wp:posOffset>
            </wp:positionV>
            <wp:extent cx="10515600" cy="5283200"/>
            <wp:wrapNone/>
            <wp:docPr id="12" name="Picture 12"/>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10515600" cy="5283200"/>
                    </a:xfrm>
                    <a:prstGeom prst="rect"/>
                  </pic:spPr>
                </pic:pic>
              </a:graphicData>
            </a:graphic>
          </wp:anchor>
        </w:drawing>
      </w:r>
    </w:p>
    <w:p>
      <w:pPr>
        <w:autoSpaceDN w:val="0"/>
        <w:autoSpaceDE w:val="0"/>
        <w:widowControl/>
        <w:spacing w:line="254" w:lineRule="auto" w:before="678" w:after="252"/>
        <w:ind w:left="2686" w:right="3456" w:firstLine="0"/>
        <w:jc w:val="left"/>
      </w:pPr>
      <w:r>
        <w:rPr>
          <w:rFonts w:ascii="Calibri" w:hAnsi="Calibri" w:eastAsia="Calibri"/>
          <w:b/>
          <w:i w:val="0"/>
          <w:color w:val="000000"/>
          <w:sz w:val="32"/>
        </w:rPr>
        <w:t>Néoliane Quiétude &gt;&gt;</w:t>
      </w:r>
      <w:r>
        <w:rPr>
          <w:rFonts w:ascii="Calibri" w:hAnsi="Calibri" w:eastAsia="Calibri"/>
          <w:b w:val="0"/>
          <w:i w:val="0"/>
          <w:color w:val="000000"/>
          <w:sz w:val="32"/>
        </w:rPr>
        <w:t xml:space="preserve"> une</w:t>
      </w:r>
      <w:r>
        <w:rPr>
          <w:rFonts w:ascii="Calibri" w:hAnsi="Calibri" w:eastAsia="Calibri"/>
          <w:b/>
          <w:i w:val="0"/>
          <w:color w:val="000000"/>
          <w:sz w:val="32"/>
        </w:rPr>
        <w:t xml:space="preserve"> offre santé seniors</w:t>
      </w:r>
      <w:r>
        <w:rPr>
          <w:rFonts w:ascii="Calibri" w:hAnsi="Calibri" w:eastAsia="Calibri"/>
          <w:b w:val="0"/>
          <w:i w:val="0"/>
          <w:color w:val="000000"/>
          <w:sz w:val="32"/>
        </w:rPr>
        <w:t>, qui offre aux clients une</w:t>
      </w:r>
      <w:r>
        <w:rPr>
          <w:rFonts w:ascii="Calibri" w:hAnsi="Calibri" w:eastAsia="Calibri"/>
          <w:b/>
          <w:i w:val="0"/>
          <w:color w:val="000000"/>
          <w:sz w:val="32"/>
        </w:rPr>
        <w:t xml:space="preserve"> couverture santé premium </w:t>
      </w:r>
      <w:r>
        <w:rPr>
          <w:rFonts w:ascii="Calibri" w:hAnsi="Calibri" w:eastAsia="Calibri"/>
          <w:b/>
          <w:i w:val="0"/>
          <w:color w:val="000000"/>
          <w:sz w:val="32"/>
        </w:rPr>
        <w:t>avec des garanties renforcées sur plusieurs postes.</w:t>
      </w:r>
    </w:p>
    <w:tbl>
      <w:tblPr>
        <w:tblW w:type="auto" w:w="0"/>
        <w:tblLayout w:type="fixed"/>
        <w:tblLook w:firstColumn="1" w:firstRow="1" w:lastColumn="0" w:lastRow="0" w:noHBand="0" w:noVBand="1" w:val="04A0"/>
        <w:tblInd w:w="960.0" w:type="dxa"/>
      </w:tblPr>
      <w:tblGrid>
        <w:gridCol w:w="6400"/>
        <w:gridCol w:w="6400"/>
        <w:gridCol w:w="6400"/>
      </w:tblGrid>
      <w:tr>
        <w:trPr>
          <w:trHeight w:hRule="exact" w:val="2152"/>
        </w:trPr>
        <w:tc>
          <w:tcPr>
            <w:tcW w:type="dxa" w:w="1680"/>
            <w:tcBorders/>
            <w:shd w:fill="ffffff"/>
            <w:tcMar>
              <w:start w:w="0" w:type="dxa"/>
              <w:end w:w="0" w:type="dxa"/>
            </w:tcMar>
          </w:tcPr>
          <w:p>
            <w:pPr>
              <w:autoSpaceDN w:val="0"/>
              <w:autoSpaceDE w:val="0"/>
              <w:widowControl/>
              <w:spacing w:line="218" w:lineRule="auto" w:before="60" w:after="0"/>
              <w:ind w:left="0" w:right="28" w:firstLine="0"/>
              <w:jc w:val="right"/>
            </w:pPr>
            <w:r>
              <w:rPr>
                <w:rFonts w:ascii="SegoeUIEmoji" w:hAnsi="SegoeUIEmoji" w:eastAsia="SegoeUIEmoji"/>
                <w:b w:val="0"/>
                <w:i w:val="0"/>
                <w:color w:val="000000"/>
                <w:sz w:val="48"/>
              </w:rPr>
              <w:t>👉👉👉👉</w:t>
            </w:r>
          </w:p>
        </w:tc>
        <w:tc>
          <w:tcPr>
            <w:tcW w:type="dxa" w:w="10960"/>
            <w:tcBorders/>
            <w:shd w:fill="ffffff"/>
            <w:tcMar>
              <w:start w:w="0" w:type="dxa"/>
              <w:end w:w="0" w:type="dxa"/>
            </w:tcMar>
          </w:tcPr>
          <w:p>
            <w:pPr>
              <w:autoSpaceDN w:val="0"/>
              <w:autoSpaceDE w:val="0"/>
              <w:widowControl/>
              <w:spacing w:line="245" w:lineRule="auto" w:before="72" w:after="0"/>
              <w:ind w:left="766" w:right="720" w:hanging="720"/>
              <w:jc w:val="left"/>
            </w:pPr>
            <w:r>
              <w:rPr>
                <w:rFonts w:ascii="Calibri" w:hAnsi="Calibri" w:eastAsia="Calibri"/>
                <w:b/>
                <w:i w:val="0"/>
                <w:color w:val="000000"/>
                <w:sz w:val="32"/>
              </w:rPr>
              <w:t>Harmonisation au maximum des règles avec nos autres produits :</w:t>
            </w:r>
            <w:r>
              <w:br/>
            </w:r>
            <w:r>
              <w:rPr>
                <w:rFonts w:ascii="Wingdings" w:hAnsi="Wingdings" w:eastAsia="Wingdings"/>
                <w:b w:val="0"/>
                <w:i w:val="0"/>
                <w:color w:val="000000"/>
                <w:sz w:val="32"/>
              </w:rPr>
              <w:t></w:t>
            </w:r>
            <w:r>
              <w:rPr>
                <w:rFonts w:ascii="Calibri" w:hAnsi="Calibri" w:eastAsia="Calibri"/>
                <w:b w:val="0"/>
                <w:i w:val="0"/>
                <w:color w:val="000000"/>
                <w:sz w:val="32"/>
              </w:rPr>
              <w:t>Renouvellement des forfaits, bonus et plafonds</w:t>
            </w:r>
            <w:r>
              <w:br/>
            </w:r>
            <w:r>
              <w:rPr>
                <w:rFonts w:ascii="Wingdings" w:hAnsi="Wingdings" w:eastAsia="Wingdings"/>
                <w:b w:val="0"/>
                <w:i w:val="0"/>
                <w:color w:val="000000"/>
                <w:sz w:val="32"/>
              </w:rPr>
              <w:t></w:t>
            </w:r>
            <w:r>
              <w:rPr>
                <w:rFonts w:ascii="Calibri" w:hAnsi="Calibri" w:eastAsia="Calibri"/>
                <w:b w:val="0"/>
                <w:i w:val="0"/>
                <w:color w:val="000000"/>
                <w:sz w:val="32"/>
              </w:rPr>
              <w:t>Prise en charge cure thermale avec ou sans RO</w:t>
            </w:r>
            <w:r>
              <w:br/>
            </w:r>
            <w:r>
              <w:rPr>
                <w:rFonts w:ascii="Wingdings" w:hAnsi="Wingdings" w:eastAsia="Wingdings"/>
                <w:b w:val="0"/>
                <w:i w:val="0"/>
                <w:color w:val="000000"/>
                <w:sz w:val="32"/>
              </w:rPr>
              <w:t></w:t>
            </w:r>
            <w:r>
              <w:rPr>
                <w:rFonts w:ascii="Calibri" w:hAnsi="Calibri" w:eastAsia="Calibri"/>
                <w:b w:val="0"/>
                <w:i w:val="0"/>
                <w:color w:val="000000"/>
                <w:sz w:val="32"/>
              </w:rPr>
              <w:t>Suppression de la réduction TNS avec un gain de 1% sur le tarif global</w:t>
            </w:r>
            <w:r>
              <w:rPr>
                <w:rFonts w:ascii="Wingdings" w:hAnsi="Wingdings" w:eastAsia="Wingdings"/>
                <w:b w:val="0"/>
                <w:i w:val="0"/>
                <w:color w:val="000000"/>
                <w:sz w:val="32"/>
              </w:rPr>
              <w:t></w:t>
            </w:r>
            <w:r>
              <w:rPr>
                <w:rFonts w:ascii="Calibri" w:hAnsi="Calibri" w:eastAsia="Calibri"/>
                <w:b w:val="0"/>
                <w:i w:val="0"/>
                <w:color w:val="000000"/>
                <w:sz w:val="32"/>
              </w:rPr>
              <w:t>Élargissement des praticiens médecines douces</w:t>
            </w:r>
          </w:p>
        </w:tc>
        <w:tc>
          <w:tcPr>
            <w:tcW w:type="dxa" w:w="5140"/>
            <w:vMerge w:val="restart"/>
            <w:tcBorders/>
            <w:shd w:fill="ffffff"/>
            <w:tcMar>
              <w:start w:w="0" w:type="dxa"/>
              <w:end w:w="0" w:type="dxa"/>
            </w:tcMar>
            <w:tcMar>
              <w:start w:w="0" w:type="dxa"/>
              <w:end w:w="0" w:type="dxa"/>
            </w:tcMar>
          </w:tcPr>
          <w:p>
            <w:pPr>
              <w:autoSpaceDN w:val="0"/>
              <w:tabs>
                <w:tab w:pos="604" w:val="left"/>
                <w:tab w:pos="706" w:val="left"/>
                <w:tab w:pos="974" w:val="left"/>
                <w:tab w:pos="1016" w:val="left"/>
                <w:tab w:pos="1094" w:val="left"/>
                <w:tab w:pos="1260" w:val="left"/>
                <w:tab w:pos="1406" w:val="left"/>
                <w:tab w:pos="1488" w:val="left"/>
              </w:tabs>
              <w:autoSpaceDE w:val="0"/>
              <w:widowControl/>
              <w:spacing w:line="245" w:lineRule="auto" w:before="1210" w:after="0"/>
              <w:ind w:left="522" w:right="432" w:firstLine="0"/>
              <w:jc w:val="left"/>
            </w:pPr>
            <w:r>
              <w:tab/>
            </w:r>
            <w:r>
              <w:tab/>
            </w:r>
            <w:r>
              <w:tab/>
            </w:r>
            <w:r>
              <w:tab/>
            </w:r>
            <w:r>
              <w:tab/>
            </w:r>
            <w:r>
              <w:tab/>
            </w:r>
            <w:r>
              <w:rPr>
                <w:rFonts w:ascii="Calibri" w:hAnsi="Calibri" w:eastAsia="Calibri"/>
                <w:b/>
                <w:i w:val="0"/>
                <w:color w:val="FFFFFF"/>
                <w:sz w:val="32"/>
              </w:rPr>
              <w:t xml:space="preserve">Option Éco dès la </w:t>
            </w:r>
            <w:r>
              <w:br/>
            </w:r>
            <w:r>
              <w:tab/>
            </w:r>
            <w:r>
              <w:tab/>
            </w:r>
            <w:r>
              <w:tab/>
            </w:r>
            <w:r>
              <w:tab/>
            </w:r>
            <w:r>
              <w:tab/>
            </w:r>
            <w:r>
              <w:rPr>
                <w:rFonts w:ascii="Calibri" w:hAnsi="Calibri" w:eastAsia="Calibri"/>
                <w:b/>
                <w:i w:val="0"/>
                <w:color w:val="FFFFFF"/>
                <w:sz w:val="32"/>
              </w:rPr>
              <w:t xml:space="preserve">formule Q2 : </w:t>
            </w:r>
            <w:r>
              <w:rPr>
                <w:rFonts w:ascii="Calibri" w:hAnsi="Calibri" w:eastAsia="Calibri"/>
                <w:b w:val="0"/>
                <w:i w:val="0"/>
                <w:color w:val="FFFFFF"/>
                <w:sz w:val="32"/>
              </w:rPr>
              <w:t xml:space="preserve">diminuer </w:t>
            </w:r>
            <w:r>
              <w:br/>
            </w:r>
            <w:r>
              <w:rPr>
                <w:rFonts w:ascii="Calibri" w:hAnsi="Calibri" w:eastAsia="Calibri"/>
                <w:b w:val="0"/>
                <w:i w:val="0"/>
                <w:color w:val="FFFFFF"/>
                <w:sz w:val="32"/>
              </w:rPr>
              <w:t xml:space="preserve">le tarif de 8% en supprimant les </w:t>
            </w:r>
            <w:r>
              <w:tab/>
            </w:r>
            <w:r>
              <w:tab/>
            </w:r>
            <w:r>
              <w:tab/>
            </w:r>
            <w:r>
              <w:tab/>
            </w:r>
            <w:r>
              <w:tab/>
            </w:r>
            <w:r>
              <w:rPr>
                <w:rFonts w:ascii="Calibri" w:hAnsi="Calibri" w:eastAsia="Calibri"/>
                <w:b w:val="0"/>
                <w:i w:val="0"/>
                <w:color w:val="FFFFFF"/>
                <w:sz w:val="32"/>
              </w:rPr>
              <w:t xml:space="preserve">garanties suivantes : </w:t>
            </w:r>
            <w:r>
              <w:br/>
            </w:r>
            <w:r>
              <w:tab/>
            </w:r>
            <w:r>
              <w:tab/>
            </w:r>
            <w:r>
              <w:tab/>
            </w:r>
            <w:r>
              <w:rPr>
                <w:rFonts w:ascii="Calibri" w:hAnsi="Calibri" w:eastAsia="Calibri"/>
                <w:b w:val="0"/>
                <w:i w:val="0"/>
                <w:color w:val="FFFFFF"/>
                <w:sz w:val="32"/>
              </w:rPr>
              <w:t xml:space="preserve">chambre particulière, lit </w:t>
            </w:r>
            <w:r>
              <w:br/>
            </w:r>
            <w:r>
              <w:rPr>
                <w:rFonts w:ascii="Calibri" w:hAnsi="Calibri" w:eastAsia="Calibri"/>
                <w:b w:val="0"/>
                <w:i w:val="0"/>
                <w:color w:val="FFFFFF"/>
                <w:sz w:val="32"/>
              </w:rPr>
              <w:t xml:space="preserve">accompagnant, médicaments/ </w:t>
            </w:r>
            <w:r>
              <w:tab/>
            </w:r>
            <w:r>
              <w:tab/>
            </w:r>
            <w:r>
              <w:tab/>
            </w:r>
            <w:r>
              <w:rPr>
                <w:rFonts w:ascii="Calibri" w:hAnsi="Calibri" w:eastAsia="Calibri"/>
                <w:b w:val="0"/>
                <w:i w:val="0"/>
                <w:color w:val="FFFFFF"/>
                <w:sz w:val="32"/>
              </w:rPr>
              <w:t xml:space="preserve">vaccins non remboursés, </w:t>
            </w:r>
            <w:r>
              <w:br/>
            </w:r>
            <w:r>
              <w:tab/>
            </w:r>
            <w:r>
              <w:rPr>
                <w:rFonts w:ascii="Calibri" w:hAnsi="Calibri" w:eastAsia="Calibri"/>
                <w:b w:val="0"/>
                <w:i w:val="0"/>
                <w:color w:val="FFFFFF"/>
                <w:sz w:val="32"/>
              </w:rPr>
              <w:t xml:space="preserve">médecines complémentaires </w:t>
            </w:r>
            <w:r>
              <w:tab/>
            </w:r>
            <w:r>
              <w:tab/>
            </w:r>
            <w:r>
              <w:tab/>
            </w:r>
            <w:r>
              <w:tab/>
            </w:r>
            <w:r>
              <w:tab/>
            </w:r>
            <w:r>
              <w:tab/>
            </w:r>
            <w:r>
              <w:tab/>
            </w:r>
            <w:r>
              <w:rPr>
                <w:rFonts w:ascii="Calibri" w:hAnsi="Calibri" w:eastAsia="Calibri"/>
                <w:b w:val="0"/>
                <w:i w:val="0"/>
                <w:color w:val="FFFFFF"/>
                <w:sz w:val="32"/>
              </w:rPr>
              <w:t xml:space="preserve">et cure thermale </w:t>
            </w:r>
          </w:p>
        </w:tc>
      </w:tr>
      <w:tr>
        <w:trPr>
          <w:trHeight w:hRule="exact" w:val="3024"/>
        </w:trPr>
        <w:tc>
          <w:tcPr>
            <w:tcW w:type="dxa" w:w="12640"/>
            <w:gridSpan w:val="2"/>
            <w:tcBorders/>
            <w:shd w:fill="ffffff"/>
            <w:tcMar>
              <w:start w:w="0" w:type="dxa"/>
              <w:end w:w="0" w:type="dxa"/>
            </w:tcMar>
            <w:tcMar>
              <w:start w:w="0" w:type="dxa"/>
              <w:end w:w="0" w:type="dxa"/>
            </w:tcMar>
          </w:tcPr>
          <w:p>
            <w:pPr>
              <w:autoSpaceDN w:val="0"/>
              <w:tabs>
                <w:tab w:pos="2446" w:val="left"/>
                <w:tab w:pos="2896" w:val="left"/>
              </w:tabs>
              <w:autoSpaceDE w:val="0"/>
              <w:widowControl/>
              <w:spacing w:line="245" w:lineRule="auto" w:before="150" w:after="0"/>
              <w:ind w:left="994" w:right="432" w:firstLine="0"/>
              <w:jc w:val="left"/>
            </w:pPr>
            <w:r>
              <w:rPr>
                <w:rFonts w:ascii="SegoeUIEmoji" w:hAnsi="SegoeUIEmoji" w:eastAsia="SegoeUIEmoji"/>
                <w:b w:val="0"/>
                <w:i w:val="0"/>
                <w:color w:val="000000"/>
                <w:sz w:val="48"/>
              </w:rPr>
              <w:t>👉👉👉👉</w:t>
            </w:r>
            <w:r>
              <w:rPr>
                <w:rFonts w:ascii="Calibri" w:hAnsi="Calibri" w:eastAsia="Calibri"/>
                <w:b/>
                <w:i w:val="0"/>
                <w:color w:val="000000"/>
                <w:sz w:val="32"/>
              </w:rPr>
              <w:t>Adaptation du produit pour qu’il corresponde à sa cible (seniors) :</w:t>
            </w:r>
            <w:r>
              <w:br/>
            </w:r>
            <w:r>
              <w:tab/>
            </w:r>
            <w:r>
              <w:rPr>
                <w:rFonts w:ascii="Wingdings" w:hAnsi="Wingdings" w:eastAsia="Wingdings"/>
                <w:b w:val="0"/>
                <w:i w:val="0"/>
                <w:color w:val="000000"/>
                <w:sz w:val="32"/>
              </w:rPr>
              <w:t></w:t>
            </w:r>
            <w:r>
              <w:rPr>
                <w:rFonts w:ascii="Calibri" w:hAnsi="Calibri" w:eastAsia="Calibri"/>
                <w:b w:val="0"/>
                <w:i w:val="0"/>
                <w:color w:val="000000"/>
                <w:sz w:val="32"/>
              </w:rPr>
              <w:t>Hausse des garanties hospitalisation (dès la formule 2)</w:t>
            </w:r>
            <w:r>
              <w:br/>
            </w:r>
            <w:r>
              <w:tab/>
            </w:r>
            <w:r>
              <w:rPr>
                <w:rFonts w:ascii="Wingdings" w:hAnsi="Wingdings" w:eastAsia="Wingdings"/>
                <w:b w:val="0"/>
                <w:i w:val="0"/>
                <w:color w:val="000000"/>
                <w:sz w:val="32"/>
              </w:rPr>
              <w:t></w:t>
            </w:r>
            <w:r>
              <w:rPr>
                <w:rFonts w:ascii="Calibri" w:hAnsi="Calibri" w:eastAsia="Calibri"/>
                <w:b w:val="0"/>
                <w:i w:val="0"/>
                <w:color w:val="000000"/>
                <w:sz w:val="32"/>
              </w:rPr>
              <w:t>Hausse des garanties prothèses auditives (dès la formule 1)</w:t>
            </w:r>
            <w:r>
              <w:br/>
            </w:r>
            <w:r>
              <w:tab/>
            </w:r>
            <w:r>
              <w:rPr>
                <w:rFonts w:ascii="Wingdings" w:hAnsi="Wingdings" w:eastAsia="Wingdings"/>
                <w:b w:val="0"/>
                <w:i w:val="0"/>
                <w:color w:val="000000"/>
                <w:sz w:val="32"/>
              </w:rPr>
              <w:t></w:t>
            </w:r>
            <w:r>
              <w:rPr>
                <w:rFonts w:ascii="Calibri" w:hAnsi="Calibri" w:eastAsia="Calibri"/>
                <w:b w:val="0"/>
                <w:i w:val="0"/>
                <w:color w:val="000000"/>
                <w:sz w:val="32"/>
              </w:rPr>
              <w:t xml:space="preserve">Hausse de la garantie cure thermale (dès la formule 1), avec condition </w:t>
            </w:r>
            <w:r>
              <w:tab/>
            </w:r>
            <w:r>
              <w:tab/>
            </w:r>
            <w:r>
              <w:rPr>
                <w:rFonts w:ascii="Calibri" w:hAnsi="Calibri" w:eastAsia="Calibri"/>
                <w:b w:val="0"/>
                <w:i w:val="0"/>
                <w:color w:val="000000"/>
                <w:sz w:val="32"/>
              </w:rPr>
              <w:t>de renouvellement tous les 2 ans (vs 1 an sur nos autres produits)</w:t>
            </w:r>
            <w:r>
              <w:tab/>
            </w:r>
            <w:r>
              <w:rPr>
                <w:rFonts w:ascii="Wingdings" w:hAnsi="Wingdings" w:eastAsia="Wingdings"/>
                <w:b w:val="0"/>
                <w:i w:val="0"/>
                <w:color w:val="000000"/>
                <w:sz w:val="32"/>
              </w:rPr>
              <w:t></w:t>
            </w:r>
            <w:r>
              <w:rPr>
                <w:rFonts w:ascii="Calibri" w:hAnsi="Calibri" w:eastAsia="Calibri"/>
                <w:b w:val="0"/>
                <w:i w:val="0"/>
                <w:color w:val="000000"/>
                <w:sz w:val="32"/>
              </w:rPr>
              <w:t xml:space="preserve">Ajout d’une garantie médicaments ou vaccins prescrits et non </w:t>
            </w:r>
            <w:r>
              <w:tab/>
            </w:r>
            <w:r>
              <w:tab/>
            </w:r>
            <w:r>
              <w:rPr>
                <w:rFonts w:ascii="Calibri" w:hAnsi="Calibri" w:eastAsia="Calibri"/>
                <w:b w:val="0"/>
                <w:i w:val="0"/>
                <w:color w:val="000000"/>
                <w:sz w:val="32"/>
              </w:rPr>
              <w:t>remboursés (forfait dès la formule 1)</w:t>
            </w:r>
          </w:p>
        </w:tc>
        <w:tc>
          <w:tcPr>
            <w:tcW w:type="dxa" w:w="6400"/>
            <w:vMerge/>
            <w:tcBorders/>
          </w:tcPr>
          <w:p/>
        </w:tc>
      </w:tr>
    </w:tbl>
    <w:p>
      <w:pPr>
        <w:autoSpaceDN w:val="0"/>
        <w:autoSpaceDE w:val="0"/>
        <w:widowControl/>
        <w:spacing w:line="264" w:lineRule="auto" w:before="386" w:after="0"/>
        <w:ind w:left="0" w:right="1076" w:firstLine="0"/>
        <w:jc w:val="right"/>
      </w:pPr>
      <w:r>
        <w:rPr>
          <w:rFonts w:ascii="Calibri" w:hAnsi="Calibri" w:eastAsia="Calibri"/>
          <w:b w:val="0"/>
          <w:i w:val="0"/>
          <w:color w:val="000000"/>
          <w:sz w:val="36"/>
        </w:rPr>
        <w:t>4</w:t>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984"/>
        </w:trPr>
        <w:tc>
          <w:tcPr>
            <w:tcW w:type="dxa" w:w="9660"/>
            <w:tcBorders/>
            <w:shd w:fill="ffffff"/>
            <w:tcMar>
              <w:start w:w="0" w:type="dxa"/>
              <w:end w:w="0" w:type="dxa"/>
            </w:tcMar>
          </w:tcPr>
          <w:tbl>
            <w:tblPr>
              <w:tblW w:type="auto" w:w="0"/>
              <w:tblLayout w:type="fixed"/>
              <w:tblLook w:firstColumn="1" w:firstRow="1" w:lastColumn="0" w:lastRow="0" w:noHBand="0" w:noVBand="1" w:val="04A0"/>
              <w:tblInd w:w="0.0" w:type="dxa"/>
            </w:tblPr>
            <w:tblGrid>
              <w:gridCol w:w="9660"/>
            </w:tblGrid>
            <w:tr>
              <w:trPr>
                <w:trHeight w:hRule="exact" w:val="1964"/>
              </w:trPr>
              <w:tc>
                <w:tcPr>
                  <w:tcW w:type="dxa" w:w="8440"/>
                  <w:tcBorders/>
                  <w:shd w:fill="00559d"/>
                  <w:tcMar>
                    <w:start w:w="0" w:type="dxa"/>
                    <w:end w:w="0" w:type="dxa"/>
                  </w:tcMar>
                </w:tcPr>
                <w:p>
                  <w:pPr>
                    <w:autoSpaceDN w:val="0"/>
                    <w:autoSpaceDE w:val="0"/>
                    <w:widowControl/>
                    <w:spacing w:line="274" w:lineRule="auto" w:before="588" w:after="0"/>
                    <w:ind w:left="720" w:right="0" w:firstLine="0"/>
                    <w:jc w:val="left"/>
                  </w:pPr>
                  <w:r>
                    <w:rPr>
                      <w:rFonts w:ascii="Calibri" w:hAnsi="Calibri" w:eastAsia="Calibri"/>
                      <w:b/>
                      <w:i w:val="0"/>
                      <w:color w:val="FFFFFF"/>
                      <w:sz w:val="56"/>
                    </w:rPr>
                    <w:t xml:space="preserve">LES ACTEURS DU PRODUITS </w:t>
                  </w:r>
                </w:p>
              </w:tc>
            </w:tr>
          </w:tbl>
          <w:p>
            <w:pPr>
              <w:autoSpaceDN w:val="0"/>
              <w:autoSpaceDE w:val="0"/>
              <w:widowControl/>
              <w:spacing w:line="14" w:lineRule="exact" w:before="0" w:after="0"/>
              <w:ind w:left="0" w:right="0"/>
            </w:pPr>
          </w:p>
        </w:tc>
        <w:tc>
          <w:tcPr>
            <w:tcW w:type="dxa" w:w="6480"/>
            <w:tcBorders/>
            <w:shd w:fill="ffffff"/>
            <w:tcMar>
              <w:start w:w="0" w:type="dxa"/>
              <w:end w:w="0" w:type="dxa"/>
            </w:tcMar>
          </w:tcPr>
          <w:p/>
        </w:tc>
        <w:tc>
          <w:tcPr>
            <w:tcW w:type="dxa" w:w="3060"/>
            <w:tcBorders/>
            <w:shd w:fill="ffffff"/>
            <w:tcMar>
              <w:start w:w="0" w:type="dxa"/>
              <w:end w:w="0" w:type="dxa"/>
            </w:tcMar>
          </w:tcPr>
          <w:p>
            <w:pPr>
              <w:autoSpaceDN w:val="0"/>
              <w:autoSpaceDE w:val="0"/>
              <w:widowControl/>
              <w:spacing w:line="240" w:lineRule="auto" w:before="322" w:after="0"/>
              <w:ind w:left="424" w:right="0" w:firstLine="0"/>
              <w:jc w:val="left"/>
            </w:pPr>
            <w:r>
              <w:drawing>
                <wp:inline xmlns:a="http://schemas.openxmlformats.org/drawingml/2006/main" xmlns:pic="http://schemas.openxmlformats.org/drawingml/2006/picture">
                  <wp:extent cx="1215389" cy="817880"/>
                  <wp:docPr id="13" name="Picture 1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4590"/>
        </w:trPr>
        <w:tc>
          <w:tcPr>
            <w:tcW w:type="dxa" w:w="9660"/>
            <w:tcBorders/>
            <w:shd w:fill="ffffff"/>
            <w:tcMar>
              <w:start w:w="0" w:type="dxa"/>
              <w:end w:w="0" w:type="dxa"/>
            </w:tcMar>
          </w:tcPr>
          <w:p>
            <w:pPr>
              <w:autoSpaceDN w:val="0"/>
              <w:autoSpaceDE w:val="0"/>
              <w:widowControl/>
              <w:spacing w:line="966" w:lineRule="exact" w:before="0" w:after="0"/>
              <w:ind w:left="0" w:right="0"/>
            </w:pPr>
          </w:p>
          <w:tbl>
            <w:tblPr>
              <w:tblW w:type="auto" w:w="0"/>
              <w:tblLayout w:type="fixed"/>
              <w:tblLook w:firstColumn="1" w:firstRow="1" w:lastColumn="0" w:lastRow="0" w:noHBand="0" w:noVBand="1" w:val="04A0"/>
              <w:tblInd w:w="3672.0" w:type="dxa"/>
            </w:tblPr>
            <w:tblGrid>
              <w:gridCol w:w="9660"/>
            </w:tblGrid>
            <w:tr>
              <w:trPr>
                <w:trHeight w:hRule="exact" w:val="3464"/>
              </w:trPr>
              <w:tc>
                <w:tcPr>
                  <w:tcW w:type="dxa" w:w="5172"/>
                  <w:tcBorders>
                    <w:start w:sz="32.0" w:val="single" w:color="#1D6194"/>
                    <w:top w:sz="32.0" w:val="single" w:color="#1D6194"/>
                    <w:end w:sz="32.0" w:val="single" w:color="#1D6194"/>
                    <w:bottom w:sz="32.0" w:val="single" w:color="#1D6194"/>
                  </w:tcBorders>
                  <w:tcMar>
                    <w:start w:w="0" w:type="dxa"/>
                    <w:end w:w="0" w:type="dxa"/>
                  </w:tcMar>
                </w:tcPr>
                <w:p>
                  <w:pPr>
                    <w:autoSpaceDN w:val="0"/>
                    <w:autoSpaceDE w:val="0"/>
                    <w:widowControl/>
                    <w:spacing w:line="274" w:lineRule="auto" w:before="50" w:after="0"/>
                    <w:ind w:left="0" w:right="0" w:firstLine="0"/>
                    <w:jc w:val="center"/>
                  </w:pPr>
                  <w:r>
                    <w:rPr>
                      <w:rFonts w:ascii="Calibri" w:hAnsi="Calibri" w:eastAsia="Calibri"/>
                      <w:b/>
                      <w:i w:val="0"/>
                      <w:color w:val="FFFFFF"/>
                      <w:sz w:val="28"/>
                    </w:rPr>
                    <w:t>L’ASSUREUR</w:t>
                  </w:r>
                </w:p>
                <w:p>
                  <w:pPr>
                    <w:autoSpaceDN w:val="0"/>
                    <w:autoSpaceDE w:val="0"/>
                    <w:widowControl/>
                    <w:spacing w:line="240" w:lineRule="auto" w:before="872" w:after="0"/>
                    <w:ind w:left="818" w:right="0" w:firstLine="0"/>
                    <w:jc w:val="left"/>
                  </w:pPr>
                  <w:r>
                    <w:drawing>
                      <wp:inline xmlns:a="http://schemas.openxmlformats.org/drawingml/2006/main" xmlns:pic="http://schemas.openxmlformats.org/drawingml/2006/picture">
                        <wp:extent cx="2047239" cy="859789"/>
                        <wp:docPr id="14" name="Picture 14"/>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2047239" cy="859789"/>
                                </a:xfrm>
                                <a:prstGeom prst="rect"/>
                              </pic:spPr>
                            </pic:pic>
                          </a:graphicData>
                        </a:graphic>
                      </wp:inline>
                    </w:drawing>
                  </w:r>
                </w:p>
              </w:tc>
            </w:tr>
          </w:tbl>
          <w:p>
            <w:pPr>
              <w:autoSpaceDN w:val="0"/>
              <w:autoSpaceDE w:val="0"/>
              <w:widowControl/>
              <w:spacing w:line="14" w:lineRule="exact" w:before="0" w:after="0"/>
              <w:ind w:left="0" w:right="0"/>
            </w:pPr>
          </w:p>
        </w:tc>
        <w:tc>
          <w:tcPr>
            <w:tcW w:type="dxa" w:w="6480"/>
            <w:tcBorders/>
            <w:shd w:fill="ffffff"/>
            <w:tcMar>
              <w:start w:w="0" w:type="dxa"/>
              <w:end w:w="0" w:type="dxa"/>
            </w:tcMar>
          </w:tcPr>
          <w:p>
            <w:pPr>
              <w:autoSpaceDN w:val="0"/>
              <w:autoSpaceDE w:val="0"/>
              <w:widowControl/>
              <w:spacing w:line="974" w:lineRule="exact" w:before="0" w:after="0"/>
              <w:ind w:left="0" w:right="0"/>
            </w:pPr>
          </w:p>
          <w:tbl>
            <w:tblPr>
              <w:tblW w:type="auto" w:w="0"/>
              <w:tblLayout w:type="fixed"/>
              <w:tblLook w:firstColumn="1" w:firstRow="1" w:lastColumn="0" w:lastRow="0" w:noHBand="0" w:noVBand="1" w:val="04A0"/>
              <w:tblInd w:w="852.0000000000005" w:type="dxa"/>
            </w:tblPr>
            <w:tblGrid>
              <w:gridCol w:w="6480"/>
            </w:tblGrid>
            <w:tr>
              <w:trPr>
                <w:trHeight w:hRule="exact" w:val="3456"/>
              </w:trPr>
              <w:tc>
                <w:tcPr>
                  <w:tcW w:type="dxa" w:w="5174"/>
                  <w:tcBorders>
                    <w:start w:sz="32.0" w:val="single" w:color="#1D6194"/>
                    <w:top w:sz="32.0" w:val="single" w:color="#1D6194"/>
                    <w:end w:sz="32.0" w:val="single" w:color="#1D6194"/>
                    <w:bottom w:sz="32.0" w:val="single" w:color="#1D6194"/>
                  </w:tcBorders>
                  <w:tcMar>
                    <w:start w:w="0" w:type="dxa"/>
                    <w:end w:w="0" w:type="dxa"/>
                  </w:tcMar>
                </w:tcPr>
                <w:p>
                  <w:pPr>
                    <w:autoSpaceDN w:val="0"/>
                    <w:autoSpaceDE w:val="0"/>
                    <w:widowControl/>
                    <w:spacing w:line="274" w:lineRule="auto" w:before="42" w:after="0"/>
                    <w:ind w:left="0" w:right="0" w:firstLine="0"/>
                    <w:jc w:val="center"/>
                  </w:pPr>
                  <w:r>
                    <w:rPr>
                      <w:rFonts w:ascii="Calibri" w:hAnsi="Calibri" w:eastAsia="Calibri"/>
                      <w:b/>
                      <w:i w:val="0"/>
                      <w:color w:val="FFFFFF"/>
                      <w:sz w:val="28"/>
                    </w:rPr>
                    <w:t>LE GESTIONNAIRE</w:t>
                  </w:r>
                </w:p>
                <w:p>
                  <w:pPr>
                    <w:autoSpaceDN w:val="0"/>
                    <w:autoSpaceDE w:val="0"/>
                    <w:widowControl/>
                    <w:spacing w:line="240" w:lineRule="auto" w:before="698" w:after="0"/>
                    <w:ind w:left="0" w:right="1270" w:firstLine="0"/>
                    <w:jc w:val="right"/>
                  </w:pPr>
                  <w:r>
                    <w:drawing>
                      <wp:inline xmlns:a="http://schemas.openxmlformats.org/drawingml/2006/main" xmlns:pic="http://schemas.openxmlformats.org/drawingml/2006/picture">
                        <wp:extent cx="1529079" cy="1027429"/>
                        <wp:docPr id="15" name="Picture 15"/>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1529079" cy="1027429"/>
                                </a:xfrm>
                                <a:prstGeom prst="rect"/>
                              </pic:spPr>
                            </pic:pic>
                          </a:graphicData>
                        </a:graphic>
                      </wp:inline>
                    </w:drawing>
                  </w:r>
                </w:p>
              </w:tc>
            </w:tr>
          </w:tbl>
          <w:p>
            <w:pPr>
              <w:autoSpaceDN w:val="0"/>
              <w:autoSpaceDE w:val="0"/>
              <w:widowControl/>
              <w:spacing w:line="14" w:lineRule="exact" w:before="0" w:after="0"/>
              <w:ind w:left="0" w:right="0"/>
            </w:pPr>
          </w:p>
        </w:tc>
        <w:tc>
          <w:tcPr>
            <w:tcW w:type="dxa" w:w="3060"/>
            <w:tcBorders/>
            <w:shd w:fill="ffffff"/>
            <w:tcMar>
              <w:start w:w="0" w:type="dxa"/>
              <w:end w:w="0" w:type="dxa"/>
            </w:tcMar>
          </w:tcPr>
          <w:p/>
        </w:tc>
      </w:tr>
      <w:tr>
        <w:trPr>
          <w:trHeight w:hRule="exact" w:val="352"/>
        </w:trPr>
        <w:tc>
          <w:tcPr>
            <w:tcW w:type="dxa" w:w="19200"/>
            <w:gridSpan w:val="3"/>
            <w:tcBorders/>
            <w:shd w:fill="ffffff"/>
            <w:tcMar>
              <w:start w:w="0" w:type="dxa"/>
              <w:end w:w="0" w:type="dxa"/>
            </w:tcMar>
            <w:tcMar>
              <w:start w:w="0" w:type="dxa"/>
              <w:end w:w="0" w:type="dxa"/>
            </w:tcMar>
            <w:tcMar>
              <w:start w:w="0" w:type="dxa"/>
              <w:end w:w="0" w:type="dxa"/>
            </w:tcMar>
          </w:tcP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800.0" w:type="dxa"/>
      </w:tblPr>
      <w:tblGrid>
        <w:gridCol w:w="6400"/>
        <w:gridCol w:w="6400"/>
        <w:gridCol w:w="6400"/>
      </w:tblGrid>
      <w:tr>
        <w:trPr>
          <w:trHeight w:hRule="exact" w:val="3894"/>
        </w:trPr>
        <w:tc>
          <w:tcPr>
            <w:tcW w:type="dxa" w:w="7860"/>
            <w:tcBorders/>
            <w:shd w:fill="ffffff"/>
            <w:tcMar>
              <w:start w:w="0" w:type="dxa"/>
              <w:end w:w="0" w:type="dxa"/>
            </w:tcMar>
          </w:tcPr>
          <w:p>
            <w:pPr>
              <w:autoSpaceDN w:val="0"/>
              <w:autoSpaceDE w:val="0"/>
              <w:widowControl/>
              <w:spacing w:line="60" w:lineRule="exact" w:before="0" w:after="0"/>
              <w:ind w:left="0" w:right="0"/>
            </w:pPr>
          </w:p>
          <w:tbl>
            <w:tblPr>
              <w:tblW w:type="auto" w:w="0"/>
              <w:tblLayout w:type="fixed"/>
              <w:tblLook w:firstColumn="1" w:firstRow="1" w:lastColumn="0" w:lastRow="0" w:noHBand="0" w:noVBand="1" w:val="04A0"/>
              <w:tblInd w:w="1860.0" w:type="dxa"/>
            </w:tblPr>
            <w:tblGrid>
              <w:gridCol w:w="7860"/>
            </w:tblGrid>
            <w:tr>
              <w:trPr>
                <w:trHeight w:hRule="exact" w:val="3458"/>
              </w:trPr>
              <w:tc>
                <w:tcPr>
                  <w:tcW w:type="dxa" w:w="5174"/>
                  <w:tcBorders>
                    <w:start w:sz="32.0" w:val="single" w:color="#1D6194"/>
                    <w:top w:sz="32.0" w:val="single" w:color="#1D6194"/>
                    <w:end w:sz="32.0" w:val="single" w:color="#1D6194"/>
                    <w:bottom w:sz="32.0" w:val="single" w:color="#1D6194"/>
                  </w:tcBorders>
                  <w:tcMar>
                    <w:start w:w="0" w:type="dxa"/>
                    <w:end w:w="0" w:type="dxa"/>
                  </w:tcMar>
                </w:tcPr>
                <w:p>
                  <w:pPr>
                    <w:autoSpaceDN w:val="0"/>
                    <w:autoSpaceDE w:val="0"/>
                    <w:widowControl/>
                    <w:spacing w:line="274" w:lineRule="auto" w:before="40" w:after="0"/>
                    <w:ind w:left="0" w:right="0" w:firstLine="0"/>
                    <w:jc w:val="center"/>
                  </w:pPr>
                  <w:r>
                    <w:rPr>
                      <w:rFonts w:ascii="Calibri" w:hAnsi="Calibri" w:eastAsia="Calibri"/>
                      <w:b/>
                      <w:i w:val="0"/>
                      <w:color w:val="FFFFFF"/>
                      <w:sz w:val="28"/>
                    </w:rPr>
                    <w:t>L’ASSUREUR DES GARANTIES ASSISTANCE</w:t>
                  </w:r>
                </w:p>
                <w:p>
                  <w:pPr>
                    <w:autoSpaceDN w:val="0"/>
                    <w:autoSpaceDE w:val="0"/>
                    <w:widowControl/>
                    <w:spacing w:line="240" w:lineRule="auto" w:before="330" w:after="0"/>
                    <w:ind w:left="1090" w:right="0" w:firstLine="0"/>
                    <w:jc w:val="left"/>
                  </w:pPr>
                  <w:r>
                    <w:drawing>
                      <wp:inline xmlns:a="http://schemas.openxmlformats.org/drawingml/2006/main" xmlns:pic="http://schemas.openxmlformats.org/drawingml/2006/picture">
                        <wp:extent cx="1729739" cy="1489710"/>
                        <wp:docPr id="16" name="Picture 16"/>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1729739" cy="1489710"/>
                                </a:xfrm>
                                <a:prstGeom prst="rect"/>
                              </pic:spPr>
                            </pic:pic>
                          </a:graphicData>
                        </a:graphic>
                      </wp:inline>
                    </w:drawing>
                  </w:r>
                </w:p>
              </w:tc>
            </w:tr>
          </w:tbl>
          <w:p>
            <w:pPr>
              <w:autoSpaceDN w:val="0"/>
              <w:autoSpaceDE w:val="0"/>
              <w:widowControl/>
              <w:spacing w:line="14" w:lineRule="exact" w:before="0" w:after="0"/>
              <w:ind w:left="0" w:right="0"/>
            </w:pPr>
          </w:p>
        </w:tc>
        <w:tc>
          <w:tcPr>
            <w:tcW w:type="dxa" w:w="7160"/>
            <w:tcBorders/>
            <w:shd w:fill="ffffff"/>
            <w:tcMar>
              <w:start w:w="0" w:type="dxa"/>
              <w:end w:w="0" w:type="dxa"/>
            </w:tcMar>
          </w:tcPr>
          <w:p>
            <w:pPr>
              <w:autoSpaceDN w:val="0"/>
              <w:autoSpaceDE w:val="0"/>
              <w:widowControl/>
              <w:spacing w:line="60" w:lineRule="exact" w:before="0" w:after="0"/>
              <w:ind w:left="0" w:right="0"/>
            </w:pPr>
          </w:p>
          <w:tbl>
            <w:tblPr>
              <w:tblW w:type="auto" w:w="0"/>
              <w:tblLayout w:type="fixed"/>
              <w:tblLook w:firstColumn="1" w:firstRow="1" w:lastColumn="0" w:lastRow="0" w:noHBand="0" w:noVBand="1" w:val="04A0"/>
              <w:tblInd w:w="852.0000000000005" w:type="dxa"/>
            </w:tblPr>
            <w:tblGrid>
              <w:gridCol w:w="7160"/>
            </w:tblGrid>
            <w:tr>
              <w:trPr>
                <w:trHeight w:hRule="exact" w:val="3458"/>
              </w:trPr>
              <w:tc>
                <w:tcPr>
                  <w:tcW w:type="dxa" w:w="5174"/>
                  <w:tcBorders>
                    <w:start w:sz="32.0" w:val="single" w:color="#1D6194"/>
                    <w:top w:sz="32.0" w:val="single" w:color="#1D6194"/>
                    <w:end w:sz="32.0" w:val="single" w:color="#1D6194"/>
                    <w:bottom w:sz="32.0" w:val="single" w:color="#1D6194"/>
                  </w:tcBorders>
                  <w:tcMar>
                    <w:start w:w="0" w:type="dxa"/>
                    <w:end w:w="0" w:type="dxa"/>
                  </w:tcMar>
                </w:tcPr>
                <w:p>
                  <w:pPr>
                    <w:autoSpaceDN w:val="0"/>
                    <w:autoSpaceDE w:val="0"/>
                    <w:widowControl/>
                    <w:spacing w:line="274" w:lineRule="auto" w:before="40" w:after="0"/>
                    <w:ind w:left="0" w:right="0" w:firstLine="0"/>
                    <w:jc w:val="center"/>
                  </w:pPr>
                  <w:r>
                    <w:rPr>
                      <w:rFonts w:ascii="Calibri" w:hAnsi="Calibri" w:eastAsia="Calibri"/>
                      <w:b/>
                      <w:i w:val="0"/>
                      <w:color w:val="FFFFFF"/>
                      <w:sz w:val="28"/>
                    </w:rPr>
                    <w:t>LE TIERS PAYANT</w:t>
                  </w:r>
                </w:p>
                <w:p>
                  <w:pPr>
                    <w:autoSpaceDN w:val="0"/>
                    <w:autoSpaceDE w:val="0"/>
                    <w:widowControl/>
                    <w:spacing w:line="240" w:lineRule="auto" w:before="332" w:after="0"/>
                    <w:ind w:left="858" w:right="0" w:firstLine="0"/>
                    <w:jc w:val="left"/>
                  </w:pPr>
                  <w:r>
                    <w:drawing>
                      <wp:inline xmlns:a="http://schemas.openxmlformats.org/drawingml/2006/main" xmlns:pic="http://schemas.openxmlformats.org/drawingml/2006/picture">
                        <wp:extent cx="2239009" cy="1400809"/>
                        <wp:docPr id="17" name="Picture 17"/>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2239009" cy="1400809"/>
                                </a:xfrm>
                                <a:prstGeom prst="rect"/>
                              </pic:spPr>
                            </pic:pic>
                          </a:graphicData>
                        </a:graphic>
                      </wp:inline>
                    </w:drawing>
                  </w:r>
                </w:p>
              </w:tc>
            </w:tr>
          </w:tbl>
          <w:p>
            <w:pPr>
              <w:autoSpaceDN w:val="0"/>
              <w:autoSpaceDE w:val="0"/>
              <w:widowControl/>
              <w:spacing w:line="14" w:lineRule="exact" w:before="0" w:after="0"/>
              <w:ind w:left="0" w:right="0"/>
            </w:pPr>
          </w:p>
        </w:tc>
        <w:tc>
          <w:tcPr>
            <w:tcW w:type="dxa" w:w="1840"/>
            <w:tcBorders/>
            <w:shd w:fill="ffffff"/>
            <w:tcMar>
              <w:start w:w="0" w:type="dxa"/>
              <w:end w:w="0" w:type="dxa"/>
            </w:tcMar>
          </w:tcPr>
          <w:p>
            <w:pPr>
              <w:autoSpaceDN w:val="0"/>
              <w:autoSpaceDE w:val="0"/>
              <w:widowControl/>
              <w:spacing w:line="264" w:lineRule="auto" w:before="3378" w:after="0"/>
              <w:ind w:left="0" w:right="536" w:firstLine="0"/>
              <w:jc w:val="right"/>
            </w:pPr>
            <w:r>
              <w:rPr>
                <w:rFonts w:ascii="Calibri" w:hAnsi="Calibri" w:eastAsia="Calibri"/>
                <w:b w:val="0"/>
                <w:i w:val="0"/>
                <w:color w:val="000000"/>
                <w:sz w:val="36"/>
              </w:rPr>
              <w:t>5</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9600"/>
        <w:gridCol w:w="9600"/>
      </w:tblGrid>
      <w:tr>
        <w:trPr>
          <w:trHeight w:hRule="exact" w:val="1984"/>
        </w:trPr>
        <w:tc>
          <w:tcPr>
            <w:tcW w:type="dxa" w:w="12980"/>
            <w:tcBorders/>
            <w:shd w:fill="ffffff"/>
            <w:tcMar>
              <w:start w:w="0" w:type="dxa"/>
              <w:end w:w="0" w:type="dxa"/>
            </w:tcMar>
          </w:tcPr>
          <w:tbl>
            <w:tblPr>
              <w:tblW w:type="auto" w:w="0"/>
              <w:tblLayout w:type="fixed"/>
              <w:tblLook w:firstColumn="1" w:firstRow="1" w:lastColumn="0" w:lastRow="0" w:noHBand="0" w:noVBand="1" w:val="04A0"/>
              <w:tblInd w:w="0.0" w:type="dxa"/>
            </w:tblPr>
            <w:tblGrid>
              <w:gridCol w:w="12980"/>
            </w:tblGrid>
            <w:tr>
              <w:trPr>
                <w:trHeight w:hRule="exact" w:val="1964"/>
              </w:trPr>
              <w:tc>
                <w:tcPr>
                  <w:tcW w:type="dxa" w:w="11180"/>
                  <w:tcBorders/>
                  <w:shd w:fill="00559d"/>
                  <w:tcMar>
                    <w:start w:w="0" w:type="dxa"/>
                    <w:end w:w="0" w:type="dxa"/>
                  </w:tcMar>
                </w:tcPr>
                <w:p>
                  <w:pPr>
                    <w:autoSpaceDN w:val="0"/>
                    <w:autoSpaceDE w:val="0"/>
                    <w:widowControl/>
                    <w:spacing w:line="274" w:lineRule="auto" w:before="660" w:after="0"/>
                    <w:ind w:left="714" w:right="0" w:firstLine="0"/>
                    <w:jc w:val="left"/>
                  </w:pPr>
                  <w:r>
                    <w:rPr>
                      <w:rFonts w:ascii="Calibri" w:hAnsi="Calibri" w:eastAsia="Calibri"/>
                      <w:b/>
                      <w:i w:val="0"/>
                      <w:color w:val="FFFFFF"/>
                      <w:sz w:val="56"/>
                    </w:rPr>
                    <w:t xml:space="preserve">LES CARACTÉRISTIQUES DU PRODUIT </w:t>
                  </w:r>
                </w:p>
              </w:tc>
            </w:tr>
          </w:tbl>
          <w:p>
            <w:pPr>
              <w:autoSpaceDN w:val="0"/>
              <w:autoSpaceDE w:val="0"/>
              <w:widowControl/>
              <w:spacing w:line="14" w:lineRule="exact" w:before="0" w:after="0"/>
              <w:ind w:left="0" w:right="0"/>
            </w:pPr>
          </w:p>
        </w:tc>
        <w:tc>
          <w:tcPr>
            <w:tcW w:type="dxa" w:w="622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18" name="Picture 1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274" w:lineRule="auto" w:before="394" w:after="130"/>
        <w:ind w:left="634" w:right="0" w:firstLine="0"/>
        <w:jc w:val="left"/>
      </w:pPr>
      <w:r>
        <w:rPr>
          <w:rFonts w:ascii="Calibri" w:hAnsi="Calibri" w:eastAsia="Calibri"/>
          <w:b/>
          <w:i w:val="0"/>
          <w:color w:val="FFFFFF"/>
          <w:sz w:val="36"/>
        </w:rPr>
        <w:t xml:space="preserve">CIBLES ET GARANTIES </w:t>
      </w:r>
    </w:p>
    <w:tbl>
      <w:tblPr>
        <w:tblW w:type="auto" w:w="0"/>
        <w:tblLayout w:type="fixed"/>
        <w:tblLook w:firstColumn="1" w:firstRow="1" w:lastColumn="0" w:lastRow="0" w:noHBand="0" w:noVBand="1" w:val="04A0"/>
        <w:tblInd w:w="438.0" w:type="dxa"/>
      </w:tblPr>
      <w:tblGrid>
        <w:gridCol w:w="4800"/>
        <w:gridCol w:w="4800"/>
        <w:gridCol w:w="4800"/>
        <w:gridCol w:w="4800"/>
      </w:tblGrid>
      <w:tr>
        <w:trPr>
          <w:trHeight w:hRule="exact" w:val="646"/>
        </w:trPr>
        <w:tc>
          <w:tcPr>
            <w:tcW w:type="dxa" w:w="4176"/>
            <w:tcBorders/>
            <w:shd w:fill="ffffff"/>
            <w:tcMar>
              <w:start w:w="0" w:type="dxa"/>
              <w:end w:w="0" w:type="dxa"/>
            </w:tcMar>
          </w:tcPr>
          <w:p>
            <w:pPr>
              <w:autoSpaceDN w:val="0"/>
              <w:autoSpaceDE w:val="0"/>
              <w:widowControl/>
              <w:spacing w:line="274" w:lineRule="auto" w:before="142" w:after="0"/>
              <w:ind w:left="0" w:right="0" w:firstLine="0"/>
              <w:jc w:val="center"/>
            </w:pPr>
            <w:r>
              <w:rPr>
                <w:rFonts w:ascii="Calibri" w:hAnsi="Calibri" w:eastAsia="Calibri"/>
                <w:b/>
                <w:i w:val="0"/>
                <w:color w:val="000000"/>
                <w:sz w:val="24"/>
              </w:rPr>
              <w:t xml:space="preserve">CIBLE </w:t>
            </w:r>
          </w:p>
        </w:tc>
        <w:tc>
          <w:tcPr>
            <w:tcW w:type="dxa" w:w="9874"/>
            <w:gridSpan w:val="2"/>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118.00000000000011" w:type="dxa"/>
            </w:tblPr>
            <w:tblGrid>
              <w:gridCol w:w="9874"/>
            </w:tblGrid>
            <w:tr>
              <w:trPr>
                <w:trHeight w:hRule="exact" w:val="626"/>
              </w:trPr>
              <w:tc>
                <w:tcPr>
                  <w:tcW w:type="dxa" w:w="9756"/>
                  <w:tcBorders/>
                  <w:shd w:fill="f1f2f1"/>
                  <w:tcMar>
                    <w:start w:w="0" w:type="dxa"/>
                    <w:end w:w="0" w:type="dxa"/>
                  </w:tcMar>
                </w:tcPr>
                <w:p>
                  <w:pPr>
                    <w:autoSpaceDN w:val="0"/>
                    <w:autoSpaceDE w:val="0"/>
                    <w:widowControl/>
                    <w:spacing w:line="250" w:lineRule="auto" w:before="14" w:after="0"/>
                    <w:ind w:left="144" w:right="288" w:firstLine="0"/>
                    <w:jc w:val="left"/>
                  </w:pPr>
                  <w:r>
                    <w:rPr>
                      <w:rFonts w:ascii="Calibri" w:hAnsi="Calibri" w:eastAsia="Calibri"/>
                      <w:b w:val="0"/>
                      <w:i w:val="0"/>
                      <w:color w:val="000000"/>
                      <w:sz w:val="24"/>
                    </w:rPr>
                    <w:t xml:space="preserve">Formules destinées aux seniors à partir de 55 ans et sans limite d’âge, quel que soit leur régime </w:t>
                  </w:r>
                  <w:r>
                    <w:rPr>
                      <w:rFonts w:ascii="Calibri" w:hAnsi="Calibri" w:eastAsia="Calibri"/>
                      <w:b w:val="0"/>
                      <w:i w:val="0"/>
                      <w:color w:val="000000"/>
                      <w:sz w:val="24"/>
                    </w:rPr>
                    <w:t>obligatoire (y compris les TNS : professions libérales, médicales, paramédicales, agricoles…).</w:t>
                  </w:r>
                </w:p>
              </w:tc>
            </w:tr>
          </w:tbl>
          <w:p>
            <w:pPr>
              <w:autoSpaceDN w:val="0"/>
              <w:autoSpaceDE w:val="0"/>
              <w:widowControl/>
              <w:spacing w:line="14" w:lineRule="exact" w:before="0" w:after="0"/>
              <w:ind w:left="0" w:right="0"/>
            </w:pPr>
          </w:p>
        </w:tc>
        <w:tc>
          <w:tcPr>
            <w:tcW w:type="dxa" w:w="4572"/>
            <w:vMerge w:val="restart"/>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474" w:lineRule="exact" w:before="0" w:after="0"/>
              <w:ind w:left="0" w:right="0"/>
            </w:pPr>
          </w:p>
          <w:tbl>
            <w:tblPr>
              <w:tblW w:type="auto" w:w="0"/>
              <w:tblLayout w:type="fixed"/>
              <w:tblLook w:firstColumn="1" w:firstRow="1" w:lastColumn="0" w:lastRow="0" w:noHBand="0" w:noVBand="1" w:val="04A0"/>
              <w:tblInd w:w="437.99999999999955" w:type="dxa"/>
            </w:tblPr>
            <w:tblGrid>
              <w:gridCol w:w="4572"/>
            </w:tblGrid>
            <w:tr>
              <w:trPr>
                <w:trHeight w:hRule="exact" w:val="2762"/>
              </w:trPr>
              <w:tc>
                <w:tcPr>
                  <w:tcW w:type="dxa" w:w="3998"/>
                  <w:tcBorders>
                    <w:start w:sz="12.0" w:val="single" w:color="#000000"/>
                    <w:top w:sz="12.0" w:val="single" w:color="#000000"/>
                    <w:end w:sz="12.0" w:val="single" w:color="#000000"/>
                    <w:bottom w:sz="12.0" w:val="single" w:color="#000000"/>
                  </w:tcBorders>
                  <w:tcMar>
                    <w:start w:w="0" w:type="dxa"/>
                    <w:end w:w="0" w:type="dxa"/>
                  </w:tcMar>
                </w:tcPr>
                <w:p>
                  <w:pPr>
                    <w:autoSpaceDN w:val="0"/>
                    <w:autoSpaceDE w:val="0"/>
                    <w:widowControl/>
                    <w:spacing w:line="247" w:lineRule="auto" w:before="0" w:after="0"/>
                    <w:ind w:left="144" w:right="0" w:firstLine="0"/>
                    <w:jc w:val="center"/>
                  </w:pPr>
                  <w:r>
                    <w:rPr>
                      <w:rFonts w:ascii="Calibri" w:hAnsi="Calibri" w:eastAsia="Calibri"/>
                      <w:b/>
                      <w:i w:val="0"/>
                      <w:color w:val="F79646"/>
                      <w:sz w:val="16"/>
                    </w:rPr>
                    <w:t>(1)</w:t>
                  </w:r>
                  <w:r>
                    <w:rPr>
                      <w:rFonts w:ascii="Calibri" w:hAnsi="Calibri" w:eastAsia="Calibri"/>
                      <w:b/>
                      <w:i w:val="0"/>
                      <w:color w:val="F79646"/>
                      <w:sz w:val="24"/>
                    </w:rPr>
                    <w:t xml:space="preserve"> Option Éco </w:t>
                  </w:r>
                  <w:r>
                    <w:br/>
                  </w:r>
                  <w:r>
                    <w:rPr>
                      <w:rFonts w:ascii="Calibri" w:hAnsi="Calibri" w:eastAsia="Calibri"/>
                      <w:b/>
                      <w:i w:val="0"/>
                      <w:color w:val="000000"/>
                      <w:sz w:val="24"/>
                    </w:rPr>
                    <w:t xml:space="preserve">Réduction tarifaire de -8% par </w:t>
                  </w:r>
                  <w:r>
                    <w:br/>
                  </w:r>
                  <w:r>
                    <w:rPr>
                      <w:rFonts w:ascii="Calibri" w:hAnsi="Calibri" w:eastAsia="Calibri"/>
                      <w:b/>
                      <w:i w:val="0"/>
                      <w:color w:val="000000"/>
                      <w:sz w:val="24"/>
                    </w:rPr>
                    <w:t xml:space="preserve">rapport à la formule complète en </w:t>
                  </w:r>
                  <w:r>
                    <w:rPr>
                      <w:rFonts w:ascii="Calibri" w:hAnsi="Calibri" w:eastAsia="Calibri"/>
                      <w:b/>
                      <w:i w:val="0"/>
                      <w:color w:val="000000"/>
                      <w:sz w:val="24"/>
                    </w:rPr>
                    <w:t xml:space="preserve">supprimant les garanties suivantes : </w:t>
                  </w:r>
                  <w:r>
                    <w:rPr>
                      <w:rFonts w:ascii="Calibri" w:hAnsi="Calibri" w:eastAsia="Calibri"/>
                      <w:b/>
                      <w:i w:val="0"/>
                      <w:color w:val="000000"/>
                      <w:sz w:val="24"/>
                    </w:rPr>
                    <w:t xml:space="preserve">chambre particulière, lit </w:t>
                  </w:r>
                  <w:r>
                    <w:br/>
                  </w:r>
                  <w:r>
                    <w:rPr>
                      <w:rFonts w:ascii="Calibri" w:hAnsi="Calibri" w:eastAsia="Calibri"/>
                      <w:b/>
                      <w:i w:val="0"/>
                      <w:color w:val="000000"/>
                      <w:sz w:val="24"/>
                    </w:rPr>
                    <w:t xml:space="preserve">accompagnant, médicaments/ </w:t>
                  </w:r>
                  <w:r>
                    <w:br/>
                  </w:r>
                  <w:r>
                    <w:rPr>
                      <w:rFonts w:ascii="Calibri" w:hAnsi="Calibri" w:eastAsia="Calibri"/>
                      <w:b/>
                      <w:i w:val="0"/>
                      <w:color w:val="000000"/>
                      <w:sz w:val="24"/>
                    </w:rPr>
                    <w:t xml:space="preserve">vaccins non remboursés, </w:t>
                  </w:r>
                  <w:r>
                    <w:br/>
                  </w:r>
                  <w:r>
                    <w:rPr>
                      <w:rFonts w:ascii="Calibri" w:hAnsi="Calibri" w:eastAsia="Calibri"/>
                      <w:b/>
                      <w:i w:val="0"/>
                      <w:color w:val="000000"/>
                      <w:sz w:val="24"/>
                    </w:rPr>
                    <w:t xml:space="preserve">médecines complémentaires et cure </w:t>
                  </w:r>
                  <w:r>
                    <w:rPr>
                      <w:rFonts w:ascii="Calibri" w:hAnsi="Calibri" w:eastAsia="Calibri"/>
                      <w:b/>
                      <w:i w:val="0"/>
                      <w:color w:val="000000"/>
                      <w:sz w:val="24"/>
                    </w:rPr>
                    <w:t>thermale.</w:t>
                  </w:r>
                </w:p>
              </w:tc>
            </w:tr>
          </w:tbl>
          <w:p>
            <w:pPr>
              <w:autoSpaceDN w:val="0"/>
              <w:autoSpaceDE w:val="0"/>
              <w:widowControl/>
              <w:spacing w:line="240" w:lineRule="auto" w:before="0" w:after="0"/>
              <w:ind w:left="0" w:right="138" w:firstLine="0"/>
              <w:jc w:val="right"/>
            </w:pPr>
            <w:r>
              <w:drawing>
                <wp:inline xmlns:a="http://schemas.openxmlformats.org/drawingml/2006/main" xmlns:pic="http://schemas.openxmlformats.org/drawingml/2006/picture">
                  <wp:extent cx="661670" cy="661669"/>
                  <wp:docPr id="19" name="Picture 19"/>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661670" cy="661669"/>
                          </a:xfrm>
                          <a:prstGeom prst="rect"/>
                        </pic:spPr>
                      </pic:pic>
                    </a:graphicData>
                  </a:graphic>
                </wp:inline>
              </w:drawing>
            </w:r>
          </w:p>
          <w:p>
            <w:pPr>
              <w:autoSpaceDN w:val="0"/>
              <w:autoSpaceDE w:val="0"/>
              <w:widowControl/>
              <w:spacing w:line="240" w:lineRule="auto" w:before="0" w:after="0"/>
              <w:ind w:left="732" w:right="0" w:firstLine="0"/>
              <w:jc w:val="left"/>
            </w:pPr>
            <w:r>
              <w:drawing>
                <wp:inline xmlns:a="http://schemas.openxmlformats.org/drawingml/2006/main" xmlns:pic="http://schemas.openxmlformats.org/drawingml/2006/picture">
                  <wp:extent cx="572770" cy="566419"/>
                  <wp:docPr id="20" name="Picture 20"/>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72770" cy="566419"/>
                          </a:xfrm>
                          <a:prstGeom prst="rect"/>
                        </pic:spPr>
                      </pic:pic>
                    </a:graphicData>
                  </a:graphic>
                </wp:inline>
              </w:drawing>
            </w:r>
          </w:p>
        </w:tc>
      </w:tr>
      <w:tr>
        <w:trPr>
          <w:trHeight w:hRule="exact" w:val="692"/>
        </w:trPr>
        <w:tc>
          <w:tcPr>
            <w:tcW w:type="dxa" w:w="4176"/>
            <w:tcBorders/>
            <w:shd w:fill="ffffff"/>
            <w:tcMar>
              <w:start w:w="0" w:type="dxa"/>
              <w:end w:w="0" w:type="dxa"/>
            </w:tcMar>
          </w:tcPr>
          <w:p>
            <w:pPr>
              <w:autoSpaceDN w:val="0"/>
              <w:autoSpaceDE w:val="0"/>
              <w:widowControl/>
              <w:spacing w:line="274" w:lineRule="auto" w:before="162" w:after="0"/>
              <w:ind w:left="238" w:right="0" w:firstLine="0"/>
              <w:jc w:val="left"/>
            </w:pPr>
            <w:r>
              <w:rPr>
                <w:rFonts w:ascii="Calibri" w:hAnsi="Calibri" w:eastAsia="Calibri"/>
                <w:b/>
                <w:i w:val="0"/>
                <w:color w:val="000000"/>
                <w:sz w:val="24"/>
              </w:rPr>
              <w:t xml:space="preserve">CATÉGORIE SOCIO-PROFESSIONNELLE </w:t>
            </w:r>
          </w:p>
        </w:tc>
        <w:tc>
          <w:tcPr>
            <w:tcW w:type="dxa" w:w="9874"/>
            <w:gridSpan w:val="2"/>
            <w:tcBorders/>
            <w:shd w:fill="ffffff"/>
            <w:tcMar>
              <w:start w:w="0" w:type="dxa"/>
              <w:end w:w="0" w:type="dxa"/>
            </w:tcMar>
            <w:tcMar>
              <w:start w:w="0" w:type="dxa"/>
              <w:end w:w="0" w:type="dxa"/>
            </w:tcMar>
          </w:tcPr>
          <w:p>
            <w:pPr>
              <w:autoSpaceDN w:val="0"/>
              <w:autoSpaceDE w:val="0"/>
              <w:widowControl/>
              <w:spacing w:line="78" w:lineRule="exact" w:before="0" w:after="0"/>
              <w:ind w:left="0" w:right="0"/>
            </w:pPr>
          </w:p>
          <w:tbl>
            <w:tblPr>
              <w:tblW w:type="auto" w:w="0"/>
              <w:tblLayout w:type="fixed"/>
              <w:tblLook w:firstColumn="1" w:firstRow="1" w:lastColumn="0" w:lastRow="0" w:noHBand="0" w:noVBand="1" w:val="04A0"/>
              <w:tblInd w:w="156.00000000000023" w:type="dxa"/>
            </w:tblPr>
            <w:tblGrid>
              <w:gridCol w:w="9874"/>
            </w:tblGrid>
            <w:tr>
              <w:trPr>
                <w:trHeight w:hRule="exact" w:val="502"/>
              </w:trPr>
              <w:tc>
                <w:tcPr>
                  <w:tcW w:type="dxa" w:w="9370"/>
                  <w:tcBorders/>
                  <w:shd w:fill="f1f2f1"/>
                  <w:tcMar>
                    <w:start w:w="0" w:type="dxa"/>
                    <w:end w:w="0" w:type="dxa"/>
                  </w:tcMar>
                </w:tcPr>
                <w:p>
                  <w:pPr>
                    <w:autoSpaceDN w:val="0"/>
                    <w:autoSpaceDE w:val="0"/>
                    <w:widowControl/>
                    <w:spacing w:line="262" w:lineRule="auto" w:before="96" w:after="0"/>
                    <w:ind w:left="144" w:right="0" w:firstLine="0"/>
                    <w:jc w:val="left"/>
                  </w:pPr>
                  <w:r>
                    <w:rPr>
                      <w:rFonts w:ascii="Calibri" w:hAnsi="Calibri" w:eastAsia="Calibri"/>
                      <w:b w:val="0"/>
                      <w:i w:val="0"/>
                      <w:color w:val="000000"/>
                      <w:sz w:val="24"/>
                    </w:rPr>
                    <w:t xml:space="preserve">Toutes (y compris les TNS : professions libérales, médicales, paramédicales, agricoles, etc.) </w:t>
                  </w:r>
                </w:p>
              </w:tc>
            </w:tr>
          </w:tbl>
          <w:p>
            <w:pPr>
              <w:autoSpaceDN w:val="0"/>
              <w:autoSpaceDE w:val="0"/>
              <w:widowControl/>
              <w:spacing w:line="14" w:lineRule="exact" w:before="0" w:after="0"/>
              <w:ind w:left="0" w:right="0"/>
            </w:pPr>
          </w:p>
        </w:tc>
        <w:tc>
          <w:tcPr>
            <w:tcW w:type="dxa" w:w="4800"/>
            <w:vMerge/>
            <w:tcBorders/>
          </w:tcPr>
          <w:p/>
        </w:tc>
      </w:tr>
      <w:tr>
        <w:trPr>
          <w:trHeight w:hRule="exact" w:val="594"/>
        </w:trPr>
        <w:tc>
          <w:tcPr>
            <w:tcW w:type="dxa" w:w="4176"/>
            <w:tcBorders>
              <w:bottom w:sz="16.0" w:val="single" w:color="#AEDBFF"/>
            </w:tcBorders>
            <w:shd w:fill="ffffff"/>
            <w:tcMar>
              <w:start w:w="0" w:type="dxa"/>
              <w:end w:w="0" w:type="dxa"/>
            </w:tcMar>
          </w:tcPr>
          <w:p>
            <w:pPr>
              <w:autoSpaceDN w:val="0"/>
              <w:autoSpaceDE w:val="0"/>
              <w:widowControl/>
              <w:spacing w:line="274" w:lineRule="auto" w:before="240" w:after="0"/>
              <w:ind w:left="0" w:right="0" w:firstLine="0"/>
              <w:jc w:val="center"/>
            </w:pPr>
            <w:r>
              <w:rPr>
                <w:rFonts w:ascii="Calibri" w:hAnsi="Calibri" w:eastAsia="Calibri"/>
                <w:b/>
                <w:i w:val="0"/>
                <w:color w:val="000000"/>
                <w:sz w:val="24"/>
              </w:rPr>
              <w:t xml:space="preserve">GARANTIES </w:t>
            </w:r>
          </w:p>
        </w:tc>
        <w:tc>
          <w:tcPr>
            <w:tcW w:type="dxa" w:w="9874"/>
            <w:gridSpan w:val="2"/>
            <w:tcBorders>
              <w:bottom w:sz="16.0" w:val="single" w:color="#AEDBFF"/>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118.00000000000011" w:type="dxa"/>
            </w:tblPr>
            <w:tblGrid>
              <w:gridCol w:w="9874"/>
            </w:tblGrid>
            <w:tr>
              <w:trPr>
                <w:trHeight w:hRule="exact" w:val="480"/>
              </w:trPr>
              <w:tc>
                <w:tcPr>
                  <w:tcW w:type="dxa" w:w="7068"/>
                  <w:tcBorders/>
                  <w:shd w:fill="f1f2f1"/>
                  <w:tcMar>
                    <w:start w:w="0" w:type="dxa"/>
                    <w:end w:w="0" w:type="dxa"/>
                  </w:tcMar>
                </w:tcPr>
                <w:p>
                  <w:pPr>
                    <w:autoSpaceDN w:val="0"/>
                    <w:autoSpaceDE w:val="0"/>
                    <w:widowControl/>
                    <w:spacing w:line="278" w:lineRule="auto" w:before="66" w:after="0"/>
                    <w:ind w:left="144" w:right="0" w:firstLine="0"/>
                    <w:jc w:val="left"/>
                  </w:pPr>
                  <w:r>
                    <w:rPr>
                      <w:rFonts w:ascii="Calibri" w:hAnsi="Calibri" w:eastAsia="Calibri"/>
                      <w:b w:val="0"/>
                      <w:i w:val="0"/>
                      <w:color w:val="000000"/>
                      <w:sz w:val="24"/>
                    </w:rPr>
                    <w:t>7 formules + option Éco</w:t>
                  </w:r>
                  <w:r>
                    <w:rPr>
                      <w:rFonts w:ascii="Calibri" w:hAnsi="Calibri" w:eastAsia="Calibri"/>
                      <w:b/>
                      <w:i w:val="0"/>
                      <w:color w:val="F79646"/>
                      <w:sz w:val="16"/>
                    </w:rPr>
                    <w:t>(1)</w:t>
                  </w:r>
                  <w:r>
                    <w:rPr>
                      <w:rFonts w:ascii="Calibri" w:hAnsi="Calibri" w:eastAsia="Calibri"/>
                      <w:b w:val="0"/>
                      <w:i w:val="0"/>
                      <w:color w:val="000000"/>
                      <w:sz w:val="24"/>
                    </w:rPr>
                    <w:t>(dès formule Q2)</w:t>
                  </w:r>
                </w:p>
              </w:tc>
            </w:tr>
          </w:tbl>
          <w:p>
            <w:pPr>
              <w:autoSpaceDN w:val="0"/>
              <w:autoSpaceDE w:val="0"/>
              <w:widowControl/>
              <w:spacing w:line="14" w:lineRule="exact" w:before="0" w:after="0"/>
              <w:ind w:left="0" w:right="0"/>
            </w:pPr>
          </w:p>
        </w:tc>
        <w:tc>
          <w:tcPr>
            <w:tcW w:type="dxa" w:w="4800"/>
            <w:vMerge/>
            <w:tcBorders/>
          </w:tcPr>
          <w:p/>
        </w:tc>
      </w:tr>
      <w:tr>
        <w:trPr>
          <w:trHeight w:hRule="exact" w:val="620"/>
        </w:trPr>
        <w:tc>
          <w:tcPr>
            <w:tcW w:type="dxa" w:w="4176"/>
            <w:tcBorders>
              <w:top w:sz="16.0" w:val="single" w:color="#AEDBFF"/>
            </w:tcBorders>
            <w:shd w:fill="ffffff"/>
            <w:tcMar>
              <w:start w:w="0" w:type="dxa"/>
              <w:end w:w="0" w:type="dxa"/>
            </w:tcMar>
          </w:tcPr>
          <w:p/>
        </w:tc>
        <w:tc>
          <w:tcPr>
            <w:tcW w:type="dxa" w:w="9874"/>
            <w:gridSpan w:val="2"/>
            <w:tcBorders>
              <w:top w:sz="16.0" w:val="single" w:color="#AEDBFF"/>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124.00000000000034" w:type="dxa"/>
            </w:tblPr>
            <w:tblGrid>
              <w:gridCol w:w="9874"/>
            </w:tblGrid>
            <w:tr>
              <w:trPr>
                <w:trHeight w:hRule="exact" w:val="606"/>
              </w:trPr>
              <w:tc>
                <w:tcPr>
                  <w:tcW w:type="dxa" w:w="9642"/>
                  <w:tcBorders/>
                  <w:shd w:fill="f1f2f1"/>
                  <w:tcMar>
                    <w:start w:w="0" w:type="dxa"/>
                    <w:end w:w="0" w:type="dxa"/>
                  </w:tcMar>
                </w:tcPr>
                <w:p>
                  <w:pPr>
                    <w:autoSpaceDN w:val="0"/>
                    <w:autoSpaceDE w:val="0"/>
                    <w:widowControl/>
                    <w:spacing w:line="250" w:lineRule="auto" w:before="0" w:after="0"/>
                    <w:ind w:left="144" w:right="0" w:firstLine="0"/>
                    <w:jc w:val="left"/>
                  </w:pPr>
                  <w:r>
                    <w:rPr>
                      <w:rFonts w:ascii="Calibri" w:hAnsi="Calibri" w:eastAsia="Calibri"/>
                      <w:b w:val="0"/>
                      <w:i w:val="0"/>
                      <w:color w:val="000000"/>
                      <w:sz w:val="24"/>
                      <w:u w:val="single"/>
                    </w:rPr>
                    <w:t xml:space="preserve">Types de prestations </w:t>
                  </w:r>
                  <w:r>
                    <w:rPr>
                      <w:rFonts w:ascii="Calibri" w:hAnsi="Calibri" w:eastAsia="Calibri"/>
                      <w:b w:val="0"/>
                      <w:i w:val="0"/>
                      <w:color w:val="000000"/>
                      <w:sz w:val="24"/>
                    </w:rPr>
                    <w:t>: hospitalisation – médecine de ville – dentaire – optique – aides auditives –</w:t>
                  </w:r>
                  <w:r>
                    <w:rPr>
                      <w:rFonts w:ascii="Calibri" w:hAnsi="Calibri" w:eastAsia="Calibri"/>
                      <w:b w:val="0"/>
                      <w:i w:val="0"/>
                      <w:color w:val="000000"/>
                      <w:sz w:val="24"/>
                      <w:u w:val="single"/>
                    </w:rPr>
                    <w:t>cure thermale – méd</w:t>
                  </w:r>
                  <w:r>
                    <w:rPr>
                      <w:rFonts w:ascii="Calibri" w:hAnsi="Calibri" w:eastAsia="Calibri"/>
                      <w:b w:val="0"/>
                      <w:i w:val="0"/>
                      <w:color w:val="000000"/>
                      <w:sz w:val="24"/>
                    </w:rPr>
                    <w:t>ecines complémentaires</w:t>
                  </w:r>
                </w:p>
              </w:tc>
            </w:tr>
          </w:tbl>
          <w:p>
            <w:pPr>
              <w:autoSpaceDN w:val="0"/>
              <w:autoSpaceDE w:val="0"/>
              <w:widowControl/>
              <w:spacing w:line="14" w:lineRule="exact" w:before="0" w:after="0"/>
              <w:ind w:left="0" w:right="0"/>
            </w:pPr>
          </w:p>
        </w:tc>
        <w:tc>
          <w:tcPr>
            <w:tcW w:type="dxa" w:w="4800"/>
            <w:vMerge/>
            <w:tcBorders/>
          </w:tcPr>
          <w:p/>
        </w:tc>
      </w:tr>
      <w:tr>
        <w:trPr>
          <w:trHeight w:hRule="exact" w:val="864"/>
        </w:trPr>
        <w:tc>
          <w:tcPr>
            <w:tcW w:type="dxa" w:w="4176"/>
            <w:tcBorders/>
            <w:shd w:fill="ffffff"/>
            <w:tcMar>
              <w:start w:w="0" w:type="dxa"/>
              <w:end w:w="0" w:type="dxa"/>
            </w:tcMar>
          </w:tcPr>
          <w:p>
            <w:pPr>
              <w:autoSpaceDN w:val="0"/>
              <w:autoSpaceDE w:val="0"/>
              <w:widowControl/>
              <w:spacing w:line="271" w:lineRule="auto" w:before="254" w:after="0"/>
              <w:ind w:left="0" w:right="0" w:firstLine="0"/>
              <w:jc w:val="center"/>
            </w:pPr>
            <w:r>
              <w:rPr>
                <w:rFonts w:ascii="Calibri" w:hAnsi="Calibri" w:eastAsia="Calibri"/>
                <w:b/>
                <w:i w:val="0"/>
                <w:color w:val="000000"/>
                <w:sz w:val="24"/>
              </w:rPr>
              <w:t>TERRITORIALITÉ DES GARANTIES</w:t>
            </w:r>
          </w:p>
        </w:tc>
        <w:tc>
          <w:tcPr>
            <w:tcW w:type="dxa" w:w="9874"/>
            <w:gridSpan w:val="2"/>
            <w:tcBorders/>
            <w:shd w:fill="ffffff"/>
            <w:tcMar>
              <w:start w:w="0" w:type="dxa"/>
              <w:end w:w="0" w:type="dxa"/>
            </w:tcMar>
            <w:tcMar>
              <w:start w:w="0" w:type="dxa"/>
              <w:end w:w="0" w:type="dxa"/>
            </w:tcMar>
          </w:tcPr>
          <w:p>
            <w:pPr>
              <w:autoSpaceDN w:val="0"/>
              <w:autoSpaceDE w:val="0"/>
              <w:widowControl/>
              <w:spacing w:line="112" w:lineRule="exact" w:before="0" w:after="0"/>
              <w:ind w:left="0" w:right="0"/>
            </w:pPr>
          </w:p>
          <w:tbl>
            <w:tblPr>
              <w:tblW w:type="auto" w:w="0"/>
              <w:tblLayout w:type="fixed"/>
              <w:tblLook w:firstColumn="1" w:firstRow="1" w:lastColumn="0" w:lastRow="0" w:noHBand="0" w:noVBand="1" w:val="04A0"/>
              <w:tblInd w:w="156.00000000000023" w:type="dxa"/>
            </w:tblPr>
            <w:tblGrid>
              <w:gridCol w:w="9874"/>
            </w:tblGrid>
            <w:tr>
              <w:trPr>
                <w:trHeight w:hRule="exact" w:val="602"/>
              </w:trPr>
              <w:tc>
                <w:tcPr>
                  <w:tcW w:type="dxa" w:w="9630"/>
                  <w:tcBorders/>
                  <w:shd w:fill="f1f2f1"/>
                  <w:tcMar>
                    <w:start w:w="0" w:type="dxa"/>
                    <w:end w:w="0" w:type="dxa"/>
                  </w:tcMar>
                </w:tcPr>
                <w:p>
                  <w:pPr>
                    <w:autoSpaceDN w:val="0"/>
                    <w:autoSpaceDE w:val="0"/>
                    <w:widowControl/>
                    <w:spacing w:line="262" w:lineRule="auto" w:before="146" w:after="0"/>
                    <w:ind w:left="0" w:right="0" w:firstLine="0"/>
                    <w:jc w:val="center"/>
                  </w:pPr>
                  <w:r>
                    <w:rPr>
                      <w:rFonts w:ascii="Calibri" w:hAnsi="Calibri" w:eastAsia="Calibri"/>
                      <w:b w:val="0"/>
                      <w:i w:val="0"/>
                      <w:color w:val="000000"/>
                      <w:sz w:val="24"/>
                    </w:rPr>
                    <w:t>France Métropolitaine et dans le monde entier lors de voyages ou de séjours de moins de 3 mois</w:t>
                  </w:r>
                </w:p>
              </w:tc>
            </w:tr>
          </w:tbl>
          <w:p>
            <w:pPr>
              <w:autoSpaceDN w:val="0"/>
              <w:autoSpaceDE w:val="0"/>
              <w:widowControl/>
              <w:spacing w:line="14" w:lineRule="exact" w:before="0" w:after="0"/>
              <w:ind w:left="0" w:right="0"/>
            </w:pPr>
          </w:p>
        </w:tc>
        <w:tc>
          <w:tcPr>
            <w:tcW w:type="dxa" w:w="4800"/>
            <w:vMerge/>
            <w:tcBorders/>
          </w:tcPr>
          <w:p/>
        </w:tc>
      </w:tr>
      <w:tr>
        <w:trPr>
          <w:trHeight w:hRule="exact" w:val="702"/>
        </w:trPr>
        <w:tc>
          <w:tcPr>
            <w:tcW w:type="dxa" w:w="4176"/>
            <w:tcBorders/>
            <w:shd w:fill="ffffff"/>
            <w:tcMar>
              <w:start w:w="0" w:type="dxa"/>
              <w:end w:w="0" w:type="dxa"/>
            </w:tcMar>
          </w:tcPr>
          <w:p>
            <w:pPr>
              <w:autoSpaceDN w:val="0"/>
              <w:autoSpaceDE w:val="0"/>
              <w:widowControl/>
              <w:spacing w:line="274" w:lineRule="auto" w:before="168" w:after="0"/>
              <w:ind w:left="0" w:right="0" w:firstLine="0"/>
              <w:jc w:val="center"/>
            </w:pPr>
            <w:r>
              <w:rPr>
                <w:rFonts w:ascii="Calibri" w:hAnsi="Calibri" w:eastAsia="Calibri"/>
                <w:b/>
                <w:i w:val="0"/>
                <w:color w:val="000000"/>
                <w:sz w:val="24"/>
              </w:rPr>
              <w:t xml:space="preserve">ASSISTANCE </w:t>
            </w:r>
          </w:p>
        </w:tc>
        <w:tc>
          <w:tcPr>
            <w:tcW w:type="dxa" w:w="9874"/>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144.00000000000034" w:type="dxa"/>
            </w:tblPr>
            <w:tblGrid>
              <w:gridCol w:w="9874"/>
            </w:tblGrid>
            <w:tr>
              <w:trPr>
                <w:trHeight w:hRule="exact" w:val="682"/>
              </w:trPr>
              <w:tc>
                <w:tcPr>
                  <w:tcW w:type="dxa" w:w="5542"/>
                  <w:tcBorders/>
                  <w:shd w:fill="f1f2f1"/>
                  <w:tcMar>
                    <w:start w:w="0" w:type="dxa"/>
                    <w:end w:w="0" w:type="dxa"/>
                  </w:tcMar>
                </w:tcPr>
                <w:p>
                  <w:pPr>
                    <w:autoSpaceDN w:val="0"/>
                    <w:autoSpaceDE w:val="0"/>
                    <w:widowControl/>
                    <w:spacing w:line="264" w:lineRule="auto" w:before="184" w:after="0"/>
                    <w:ind w:left="144" w:right="0" w:firstLine="0"/>
                    <w:jc w:val="left"/>
                  </w:pPr>
                  <w:r>
                    <w:rPr>
                      <w:rFonts w:ascii="Calibri" w:hAnsi="Calibri" w:eastAsia="Calibri"/>
                      <w:b w:val="0"/>
                      <w:i w:val="0"/>
                      <w:color w:val="000000"/>
                      <w:sz w:val="24"/>
                    </w:rPr>
                    <w:t>Filassistance</w:t>
                  </w:r>
                </w:p>
              </w:tc>
            </w:tr>
          </w:tbl>
          <w:p>
            <w:pPr>
              <w:autoSpaceDN w:val="0"/>
              <w:autoSpaceDE w:val="0"/>
              <w:widowControl/>
              <w:spacing w:line="14" w:lineRule="exact" w:before="0" w:after="0"/>
              <w:ind w:left="0" w:right="0"/>
            </w:pPr>
          </w:p>
        </w:tc>
        <w:tc>
          <w:tcPr>
            <w:tcW w:type="dxa" w:w="4800"/>
            <w:vMerge/>
            <w:tcBorders/>
          </w:tcPr>
          <w:p/>
        </w:tc>
      </w:tr>
      <w:tr>
        <w:trPr>
          <w:trHeight w:hRule="exact" w:val="634"/>
        </w:trPr>
        <w:tc>
          <w:tcPr>
            <w:tcW w:type="dxa" w:w="4176"/>
            <w:vMerge w:val="restart"/>
            <w:tcBorders/>
            <w:shd w:fill="ffffff"/>
            <w:tcMar>
              <w:start w:w="0" w:type="dxa"/>
              <w:end w:w="0" w:type="dxa"/>
            </w:tcMar>
            <w:tcMar>
              <w:start w:w="0" w:type="dxa"/>
              <w:end w:w="0" w:type="dxa"/>
            </w:tcMar>
          </w:tcPr>
          <w:p>
            <w:pPr>
              <w:autoSpaceDN w:val="0"/>
              <w:autoSpaceDE w:val="0"/>
              <w:widowControl/>
              <w:spacing w:line="274" w:lineRule="auto" w:before="134" w:after="0"/>
              <w:ind w:left="164" w:right="0" w:firstLine="0"/>
              <w:jc w:val="left"/>
            </w:pPr>
            <w:r>
              <w:rPr>
                <w:rFonts w:ascii="Calibri" w:hAnsi="Calibri" w:eastAsia="Calibri"/>
                <w:b/>
                <w:i w:val="0"/>
                <w:color w:val="FFFFFF"/>
                <w:sz w:val="36"/>
              </w:rPr>
              <w:t xml:space="preserve">CONDITIONS </w:t>
            </w:r>
          </w:p>
        </w:tc>
        <w:tc>
          <w:tcPr>
            <w:tcW w:type="dxa" w:w="9600"/>
            <w:gridSpan w:val="2"/>
            <w:vMerge/>
            <w:tcBorders/>
          </w:tcPr>
          <w:p/>
        </w:tc>
        <w:tc>
          <w:tcPr>
            <w:tcW w:type="dxa" w:w="4800"/>
            <w:vMerge/>
            <w:tcBorders/>
          </w:tcPr>
          <w:p/>
        </w:tc>
      </w:tr>
      <w:tr>
        <w:trPr>
          <w:trHeight w:hRule="exact" w:val="120"/>
        </w:trPr>
        <w:tc>
          <w:tcPr>
            <w:tcW w:type="dxa" w:w="4800"/>
            <w:vMerge/>
            <w:tcBorders/>
          </w:tcPr>
          <w:p/>
        </w:tc>
        <w:tc>
          <w:tcPr>
            <w:tcW w:type="dxa" w:w="7678"/>
            <w:vMerge w:val="restart"/>
            <w:tcBorders/>
            <w:shd w:fill="ffffff"/>
            <w:tcMar>
              <w:start w:w="0" w:type="dxa"/>
              <w:end w:w="0" w:type="dxa"/>
            </w:tcMar>
            <w:tcMar>
              <w:start w:w="0" w:type="dxa"/>
              <w:end w:w="0" w:type="dxa"/>
            </w:tcMar>
          </w:tcPr>
          <w:p>
            <w:pPr>
              <w:autoSpaceDN w:val="0"/>
              <w:autoSpaceDE w:val="0"/>
              <w:widowControl/>
              <w:spacing w:line="120" w:lineRule="exact" w:before="0" w:after="0"/>
              <w:ind w:left="0" w:right="0"/>
            </w:pPr>
          </w:p>
          <w:tbl>
            <w:tblPr>
              <w:tblW w:type="auto" w:w="0"/>
              <w:tblLayout w:type="fixed"/>
              <w:tblLook w:firstColumn="1" w:firstRow="1" w:lastColumn="0" w:lastRow="0" w:noHBand="0" w:noVBand="1" w:val="04A0"/>
              <w:tblInd w:w="118.00000000000011" w:type="dxa"/>
            </w:tblPr>
            <w:tblGrid>
              <w:gridCol w:w="7678"/>
            </w:tblGrid>
            <w:tr>
              <w:trPr>
                <w:trHeight w:hRule="exact" w:val="650"/>
              </w:trPr>
              <w:tc>
                <w:tcPr>
                  <w:tcW w:type="dxa" w:w="7560"/>
                  <w:tcBorders/>
                  <w:shd w:fill="f1f2f1"/>
                  <w:tcMar>
                    <w:start w:w="0" w:type="dxa"/>
                    <w:end w:w="0" w:type="dxa"/>
                  </w:tcMar>
                </w:tcPr>
                <w:p>
                  <w:pPr>
                    <w:autoSpaceDN w:val="0"/>
                    <w:autoSpaceDE w:val="0"/>
                    <w:widowControl/>
                    <w:spacing w:line="262" w:lineRule="auto" w:before="170" w:after="0"/>
                    <w:ind w:left="144" w:right="0" w:firstLine="0"/>
                    <w:jc w:val="left"/>
                  </w:pPr>
                  <w:r>
                    <w:rPr>
                      <w:rFonts w:ascii="Calibri" w:hAnsi="Calibri" w:eastAsia="Calibri"/>
                      <w:b w:val="0"/>
                      <w:i w:val="0"/>
                      <w:color w:val="000000"/>
                      <w:sz w:val="24"/>
                    </w:rPr>
                    <w:t>À partir de 55 ans et sans limite d’âge (adhérent principal et conjoint)</w:t>
                  </w:r>
                </w:p>
              </w:tc>
            </w:tr>
          </w:tbl>
          <w:p>
            <w:pPr>
              <w:autoSpaceDN w:val="0"/>
              <w:autoSpaceDE w:val="0"/>
              <w:widowControl/>
              <w:spacing w:line="14" w:lineRule="exact" w:before="0" w:after="0"/>
              <w:ind w:left="0" w:right="0"/>
            </w:pPr>
          </w:p>
        </w:tc>
        <w:tc>
          <w:tcPr>
            <w:tcW w:type="dxa" w:w="6768"/>
            <w:gridSpan w:val="2"/>
            <w:vMerge w:val="restart"/>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94" w:lineRule="exact" w:before="0" w:after="0"/>
              <w:ind w:left="0" w:right="0"/>
            </w:pPr>
          </w:p>
          <w:tbl>
            <w:tblPr>
              <w:tblW w:type="auto" w:w="0"/>
              <w:tblLayout w:type="fixed"/>
              <w:tblLook w:firstColumn="1" w:firstRow="1" w:lastColumn="0" w:lastRow="0" w:noHBand="0" w:noVBand="1" w:val="04A0"/>
              <w:tblInd w:w="303.99999999999864" w:type="dxa"/>
            </w:tblPr>
            <w:tblGrid>
              <w:gridCol w:w="6768"/>
            </w:tblGrid>
            <w:tr>
              <w:trPr>
                <w:trHeight w:hRule="exact" w:val="1870"/>
              </w:trPr>
              <w:tc>
                <w:tcPr>
                  <w:tcW w:type="dxa" w:w="6154"/>
                  <w:tcBorders>
                    <w:start w:sz="36.0" w:val="single" w:color="#EA4F4D"/>
                    <w:top w:sz="36.0" w:val="single" w:color="#EA4F4D"/>
                    <w:end w:sz="36.0" w:val="single" w:color="#EA4F4D"/>
                    <w:bottom w:sz="36.0" w:val="single" w:color="#EA4F4D"/>
                  </w:tcBorders>
                  <w:tcMar>
                    <w:start w:w="0" w:type="dxa"/>
                    <w:end w:w="0" w:type="dxa"/>
                  </w:tcMar>
                </w:tcPr>
                <w:p>
                  <w:pPr>
                    <w:autoSpaceDN w:val="0"/>
                    <w:tabs>
                      <w:tab w:pos="368" w:val="left"/>
                    </w:tabs>
                    <w:autoSpaceDE w:val="0"/>
                    <w:widowControl/>
                    <w:spacing w:line="245" w:lineRule="auto" w:before="2" w:after="0"/>
                    <w:ind w:left="98" w:right="0" w:firstLine="0"/>
                    <w:jc w:val="left"/>
                  </w:pPr>
                  <w:r>
                    <w:rPr>
                      <w:rFonts w:ascii="Calibri" w:hAnsi="Calibri" w:eastAsia="Calibri"/>
                      <w:b/>
                      <w:i w:val="0"/>
                      <w:color w:val="000000"/>
                      <w:sz w:val="24"/>
                    </w:rPr>
                    <w:t xml:space="preserve">Vous êtes tenu de veiller et de faire remonter à Néoliane </w:t>
                  </w:r>
                  <w:r>
                    <w:rPr>
                      <w:rFonts w:ascii="Calibri" w:hAnsi="Calibri" w:eastAsia="Calibri"/>
                      <w:b/>
                      <w:i w:val="0"/>
                      <w:color w:val="000000"/>
                      <w:sz w:val="24"/>
                    </w:rPr>
                    <w:t>toute information pertinente sur le produit et le marché</w:t>
                  </w:r>
                  <w:r>
                    <w:rPr>
                      <w:rFonts w:ascii="Calibri" w:hAnsi="Calibri" w:eastAsia="Calibri"/>
                      <w:b/>
                      <w:i w:val="0"/>
                      <w:color w:val="000000"/>
                      <w:sz w:val="24"/>
                    </w:rPr>
                    <w:t>cible, notamment si vous identifiez que :</w:t>
                  </w:r>
                  <w:r>
                    <w:br/>
                  </w:r>
                  <w:r>
                    <w:rPr>
                      <w:rFonts w:ascii="Calibri" w:hAnsi="Calibri" w:eastAsia="Calibri"/>
                      <w:b w:val="0"/>
                      <w:i w:val="0"/>
                      <w:color w:val="000000"/>
                      <w:sz w:val="24"/>
                    </w:rPr>
                    <w:t>-</w:t>
                  </w:r>
                  <w:r>
                    <w:tab/>
                  </w:r>
                  <w:r>
                    <w:rPr>
                      <w:rFonts w:ascii="Calibri" w:hAnsi="Calibri" w:eastAsia="Calibri"/>
                      <w:b/>
                      <w:i w:val="0"/>
                      <w:color w:val="000000"/>
                      <w:sz w:val="24"/>
                    </w:rPr>
                    <w:t>la cible définie ci-dessus n’est pas adaptée au produit,</w:t>
                  </w:r>
                  <w:r>
                    <w:rPr>
                      <w:rFonts w:ascii="Calibri" w:hAnsi="Calibri" w:eastAsia="Calibri"/>
                      <w:b w:val="0"/>
                      <w:i w:val="0"/>
                      <w:color w:val="000000"/>
                      <w:sz w:val="24"/>
                    </w:rPr>
                    <w:t>-</w:t>
                  </w:r>
                  <w:r>
                    <w:tab/>
                  </w:r>
                  <w:r>
                    <w:rPr>
                      <w:rFonts w:ascii="Calibri" w:hAnsi="Calibri" w:eastAsia="Calibri"/>
                      <w:b/>
                      <w:i w:val="0"/>
                      <w:color w:val="000000"/>
                      <w:sz w:val="24"/>
                    </w:rPr>
                    <w:t>une situation nuisible ou susceptible de nuire au client,</w:t>
                  </w:r>
                  <w:r>
                    <w:rPr>
                      <w:rFonts w:ascii="Calibri" w:hAnsi="Calibri" w:eastAsia="Calibri"/>
                      <w:b w:val="0"/>
                      <w:i w:val="0"/>
                      <w:color w:val="000000"/>
                      <w:sz w:val="24"/>
                    </w:rPr>
                    <w:t>-</w:t>
                  </w:r>
                  <w:r>
                    <w:tab/>
                  </w:r>
                  <w:r>
                    <w:rPr>
                      <w:rFonts w:ascii="Calibri" w:hAnsi="Calibri" w:eastAsia="Calibri"/>
                      <w:b/>
                      <w:i w:val="0"/>
                      <w:color w:val="000000"/>
                      <w:sz w:val="24"/>
                    </w:rPr>
                    <w:t>ou encore une situation de conflit d’intérêt.</w:t>
                  </w:r>
                </w:p>
              </w:tc>
            </w:tr>
          </w:tbl>
          <w:p>
            <w:pPr>
              <w:autoSpaceDN w:val="0"/>
              <w:autoSpaceDE w:val="0"/>
              <w:widowControl/>
              <w:spacing w:line="14" w:lineRule="exact" w:before="0" w:after="0"/>
              <w:ind w:left="0" w:right="0"/>
            </w:pPr>
          </w:p>
        </w:tc>
      </w:tr>
      <w:tr>
        <w:trPr>
          <w:trHeight w:hRule="exact" w:val="670"/>
        </w:trPr>
        <w:tc>
          <w:tcPr>
            <w:tcW w:type="dxa" w:w="4176"/>
            <w:tcBorders/>
            <w:shd w:fill="ffffff"/>
            <w:tcMar>
              <w:start w:w="0" w:type="dxa"/>
              <w:end w:w="0" w:type="dxa"/>
            </w:tcMar>
          </w:tcPr>
          <w:p>
            <w:pPr>
              <w:autoSpaceDN w:val="0"/>
              <w:autoSpaceDE w:val="0"/>
              <w:widowControl/>
              <w:spacing w:line="271" w:lineRule="auto" w:before="168" w:after="0"/>
              <w:ind w:left="0" w:right="0" w:firstLine="0"/>
              <w:jc w:val="center"/>
            </w:pPr>
            <w:r>
              <w:rPr>
                <w:rFonts w:ascii="Calibri" w:hAnsi="Calibri" w:eastAsia="Calibri"/>
                <w:b/>
                <w:i w:val="0"/>
                <w:color w:val="000000"/>
                <w:sz w:val="24"/>
              </w:rPr>
              <w:t>LIMITE D’ÂGE À L’ADHÉSION</w:t>
            </w:r>
          </w:p>
        </w:tc>
        <w:tc>
          <w:tcPr>
            <w:tcW w:type="dxa" w:w="4800"/>
            <w:vMerge/>
            <w:tcBorders/>
          </w:tcPr>
          <w:p/>
        </w:tc>
        <w:tc>
          <w:tcPr>
            <w:tcW w:type="dxa" w:w="9600"/>
            <w:gridSpan w:val="2"/>
            <w:vMerge/>
            <w:tcBorders/>
          </w:tcPr>
          <w:p/>
        </w:tc>
      </w:tr>
      <w:tr>
        <w:trPr>
          <w:trHeight w:hRule="exact" w:val="730"/>
        </w:trPr>
        <w:tc>
          <w:tcPr>
            <w:tcW w:type="dxa" w:w="4176"/>
            <w:tcBorders/>
            <w:shd w:fill="ffffff"/>
            <w:tcMar>
              <w:start w:w="0" w:type="dxa"/>
              <w:end w:w="0" w:type="dxa"/>
            </w:tcMar>
          </w:tcPr>
          <w:p>
            <w:pPr>
              <w:autoSpaceDN w:val="0"/>
              <w:autoSpaceDE w:val="0"/>
              <w:widowControl/>
              <w:spacing w:line="274" w:lineRule="auto" w:before="226" w:after="0"/>
              <w:ind w:left="0" w:right="0" w:firstLine="0"/>
              <w:jc w:val="center"/>
            </w:pPr>
            <w:r>
              <w:rPr>
                <w:rFonts w:ascii="Calibri" w:hAnsi="Calibri" w:eastAsia="Calibri"/>
                <w:b/>
                <w:i w:val="0"/>
                <w:color w:val="000000"/>
                <w:sz w:val="24"/>
              </w:rPr>
              <w:t>TERRITORIALITÉ À L’ADHÉSION</w:t>
            </w:r>
          </w:p>
        </w:tc>
        <w:tc>
          <w:tcPr>
            <w:tcW w:type="dxa" w:w="7678"/>
            <w:tcBorders/>
            <w:shd w:fill="ffffff"/>
            <w:tcMar>
              <w:start w:w="0" w:type="dxa"/>
              <w:end w:w="0" w:type="dxa"/>
            </w:tcMar>
          </w:tcPr>
          <w:p>
            <w:pPr>
              <w:autoSpaceDN w:val="0"/>
              <w:autoSpaceDE w:val="0"/>
              <w:widowControl/>
              <w:spacing w:line="60" w:lineRule="exact" w:before="0" w:after="0"/>
              <w:ind w:left="0" w:right="0"/>
            </w:pPr>
          </w:p>
          <w:tbl>
            <w:tblPr>
              <w:tblW w:type="auto" w:w="0"/>
              <w:tblLayout w:type="fixed"/>
              <w:tblLook w:firstColumn="1" w:firstRow="1" w:lastColumn="0" w:lastRow="0" w:noHBand="0" w:noVBand="1" w:val="04A0"/>
              <w:tblInd w:w="132.00000000000045" w:type="dxa"/>
            </w:tblPr>
            <w:tblGrid>
              <w:gridCol w:w="7678"/>
            </w:tblGrid>
            <w:tr>
              <w:trPr>
                <w:trHeight w:hRule="exact" w:val="650"/>
              </w:trPr>
              <w:tc>
                <w:tcPr>
                  <w:tcW w:type="dxa" w:w="7546"/>
                  <w:tcBorders/>
                  <w:shd w:fill="f1f2f1"/>
                  <w:tcMar>
                    <w:start w:w="0" w:type="dxa"/>
                    <w:end w:w="0" w:type="dxa"/>
                  </w:tcMar>
                </w:tcPr>
                <w:p>
                  <w:pPr>
                    <w:autoSpaceDN w:val="0"/>
                    <w:autoSpaceDE w:val="0"/>
                    <w:widowControl/>
                    <w:spacing w:line="264" w:lineRule="auto" w:before="168" w:after="0"/>
                    <w:ind w:left="144" w:right="0" w:firstLine="0"/>
                    <w:jc w:val="left"/>
                  </w:pPr>
                  <w:r>
                    <w:rPr>
                      <w:rFonts w:ascii="Calibri" w:hAnsi="Calibri" w:eastAsia="Calibri"/>
                      <w:b w:val="0"/>
                      <w:i w:val="0"/>
                      <w:color w:val="000000"/>
                      <w:sz w:val="24"/>
                    </w:rPr>
                    <w:t>France métropolitaine</w:t>
                  </w:r>
                </w:p>
              </w:tc>
            </w:tr>
          </w:tbl>
          <w:p>
            <w:pPr>
              <w:autoSpaceDN w:val="0"/>
              <w:autoSpaceDE w:val="0"/>
              <w:widowControl/>
              <w:spacing w:line="14" w:lineRule="exact" w:before="0" w:after="0"/>
              <w:ind w:left="0" w:right="0"/>
            </w:pPr>
          </w:p>
        </w:tc>
        <w:tc>
          <w:tcPr>
            <w:tcW w:type="dxa" w:w="9600"/>
            <w:gridSpan w:val="2"/>
            <w:vMerge/>
            <w:tcBorders/>
          </w:tcPr>
          <w:p/>
        </w:tc>
      </w:tr>
      <w:tr>
        <w:trPr>
          <w:trHeight w:hRule="exact" w:val="730"/>
        </w:trPr>
        <w:tc>
          <w:tcPr>
            <w:tcW w:type="dxa" w:w="4176"/>
            <w:tcBorders/>
            <w:shd w:fill="ffffff"/>
            <w:tcMar>
              <w:start w:w="0" w:type="dxa"/>
              <w:end w:w="0" w:type="dxa"/>
            </w:tcMar>
          </w:tcPr>
          <w:p>
            <w:pPr>
              <w:autoSpaceDN w:val="0"/>
              <w:autoSpaceDE w:val="0"/>
              <w:widowControl/>
              <w:spacing w:line="295" w:lineRule="auto" w:before="196" w:after="0"/>
              <w:ind w:left="0" w:right="0" w:firstLine="0"/>
              <w:jc w:val="center"/>
            </w:pPr>
            <w:r>
              <w:rPr>
                <w:rFonts w:ascii="Arial" w:hAnsi="Arial" w:eastAsia="Arial"/>
                <w:b/>
                <w:i w:val="0"/>
                <w:color w:val="000000"/>
                <w:sz w:val="24"/>
              </w:rPr>
              <w:t xml:space="preserve">RÉGIMES ÉLIGIBLES AU CONTRAT </w:t>
            </w:r>
          </w:p>
        </w:tc>
        <w:tc>
          <w:tcPr>
            <w:tcW w:type="dxa" w:w="7678"/>
            <w:tcBorders/>
            <w:shd w:fill="ffffff"/>
            <w:tcMar>
              <w:start w:w="0" w:type="dxa"/>
              <w:end w:w="0" w:type="dxa"/>
            </w:tcMar>
          </w:tcPr>
          <w:p>
            <w:pPr>
              <w:autoSpaceDN w:val="0"/>
              <w:autoSpaceDE w:val="0"/>
              <w:widowControl/>
              <w:spacing w:line="82" w:lineRule="exact" w:before="0" w:after="0"/>
              <w:ind w:left="0" w:right="0"/>
            </w:pPr>
          </w:p>
          <w:tbl>
            <w:tblPr>
              <w:tblW w:type="auto" w:w="0"/>
              <w:tblLayout w:type="fixed"/>
              <w:tblLook w:firstColumn="1" w:firstRow="1" w:lastColumn="0" w:lastRow="0" w:noHBand="0" w:noVBand="1" w:val="04A0"/>
              <w:tblInd w:w="132.00000000000045" w:type="dxa"/>
            </w:tblPr>
            <w:tblGrid>
              <w:gridCol w:w="7678"/>
            </w:tblGrid>
            <w:tr>
              <w:trPr>
                <w:trHeight w:hRule="exact" w:val="594"/>
              </w:trPr>
              <w:tc>
                <w:tcPr>
                  <w:tcW w:type="dxa" w:w="7546"/>
                  <w:tcBorders/>
                  <w:shd w:fill="f1f2f1"/>
                  <w:tcMar>
                    <w:start w:w="0" w:type="dxa"/>
                    <w:end w:w="0" w:type="dxa"/>
                  </w:tcMar>
                </w:tcPr>
                <w:p>
                  <w:pPr>
                    <w:autoSpaceDN w:val="0"/>
                    <w:autoSpaceDE w:val="0"/>
                    <w:widowControl/>
                    <w:spacing w:line="262" w:lineRule="auto" w:before="142" w:after="0"/>
                    <w:ind w:left="144" w:right="0" w:firstLine="0"/>
                    <w:jc w:val="left"/>
                  </w:pPr>
                  <w:r>
                    <w:rPr>
                      <w:rFonts w:ascii="Calibri" w:hAnsi="Calibri" w:eastAsia="Calibri"/>
                      <w:b w:val="0"/>
                      <w:i w:val="0"/>
                      <w:color w:val="000000"/>
                      <w:sz w:val="24"/>
                    </w:rPr>
                    <w:t>Les personnes relevant du régime Obligatoire français</w:t>
                  </w:r>
                </w:p>
              </w:tc>
            </w:tr>
          </w:tbl>
          <w:p>
            <w:pPr>
              <w:autoSpaceDN w:val="0"/>
              <w:autoSpaceDE w:val="0"/>
              <w:widowControl/>
              <w:spacing w:line="14" w:lineRule="exact" w:before="0" w:after="0"/>
              <w:ind w:left="0" w:right="0"/>
            </w:pPr>
          </w:p>
        </w:tc>
        <w:tc>
          <w:tcPr>
            <w:tcW w:type="dxa" w:w="9600"/>
            <w:gridSpan w:val="2"/>
            <w:vMerge/>
            <w:tcBorders/>
          </w:tcPr>
          <w:p/>
        </w:tc>
      </w:tr>
      <w:tr>
        <w:trPr>
          <w:trHeight w:hRule="exact" w:val="646"/>
        </w:trPr>
        <w:tc>
          <w:tcPr>
            <w:tcW w:type="dxa" w:w="4176"/>
            <w:tcBorders/>
            <w:shd w:fill="ffffff"/>
            <w:tcMar>
              <w:start w:w="0" w:type="dxa"/>
              <w:end w:w="0" w:type="dxa"/>
            </w:tcMar>
          </w:tcPr>
          <w:p>
            <w:pPr>
              <w:autoSpaceDN w:val="0"/>
              <w:autoSpaceDE w:val="0"/>
              <w:widowControl/>
              <w:spacing w:line="274" w:lineRule="auto" w:before="162" w:after="0"/>
              <w:ind w:left="0" w:right="0" w:firstLine="0"/>
              <w:jc w:val="center"/>
            </w:pPr>
            <w:r>
              <w:rPr>
                <w:rFonts w:ascii="Calibri" w:hAnsi="Calibri" w:eastAsia="Calibri"/>
                <w:b/>
                <w:i w:val="0"/>
                <w:color w:val="000000"/>
                <w:sz w:val="24"/>
              </w:rPr>
              <w:t xml:space="preserve">PROFILS NON ÉLIGIBLES AU CONTRAT </w:t>
            </w:r>
          </w:p>
        </w:tc>
        <w:tc>
          <w:tcPr>
            <w:tcW w:type="dxa" w:w="9874"/>
            <w:gridSpan w:val="2"/>
            <w:tcBorders/>
            <w:shd w:fill="ffffff"/>
            <w:tcMar>
              <w:start w:w="0" w:type="dxa"/>
              <w:end w:w="0" w:type="dxa"/>
            </w:tcMar>
            <w:tcMar>
              <w:start w:w="0" w:type="dxa"/>
              <w:end w:w="0" w:type="dxa"/>
            </w:tcMar>
          </w:tcPr>
          <w:p>
            <w:pPr>
              <w:autoSpaceDN w:val="0"/>
              <w:autoSpaceDE w:val="0"/>
              <w:widowControl/>
              <w:spacing w:line="32" w:lineRule="exact" w:before="0" w:after="0"/>
              <w:ind w:left="0" w:right="0"/>
            </w:pPr>
          </w:p>
          <w:tbl>
            <w:tblPr>
              <w:tblW w:type="auto" w:w="0"/>
              <w:tblLayout w:type="fixed"/>
              <w:tblLook w:firstColumn="1" w:firstRow="1" w:lastColumn="0" w:lastRow="0" w:noHBand="0" w:noVBand="1" w:val="04A0"/>
              <w:tblInd w:w="118.00000000000011" w:type="dxa"/>
            </w:tblPr>
            <w:tblGrid>
              <w:gridCol w:w="9874"/>
            </w:tblGrid>
            <w:tr>
              <w:trPr>
                <w:trHeight w:hRule="exact" w:val="592"/>
              </w:trPr>
              <w:tc>
                <w:tcPr>
                  <w:tcW w:type="dxa" w:w="7546"/>
                  <w:tcBorders/>
                  <w:shd w:fill="f1f2f1"/>
                  <w:tcMar>
                    <w:start w:w="0" w:type="dxa"/>
                    <w:end w:w="0" w:type="dxa"/>
                  </w:tcMar>
                </w:tcPr>
                <w:p>
                  <w:pPr>
                    <w:autoSpaceDN w:val="0"/>
                    <w:autoSpaceDE w:val="0"/>
                    <w:widowControl/>
                    <w:spacing w:line="264" w:lineRule="auto" w:before="140" w:after="0"/>
                    <w:ind w:left="144" w:right="0" w:firstLine="0"/>
                    <w:jc w:val="left"/>
                  </w:pPr>
                  <w:r>
                    <w:rPr>
                      <w:rFonts w:ascii="Calibri" w:hAnsi="Calibri" w:eastAsia="Calibri"/>
                      <w:b w:val="0"/>
                      <w:i w:val="0"/>
                      <w:color w:val="000000"/>
                      <w:sz w:val="24"/>
                    </w:rPr>
                    <w:t>Les personnes âgées de moins de 55 ans (adhérent principal et conjoint)</w:t>
                  </w:r>
                </w:p>
              </w:tc>
            </w:tr>
          </w:tbl>
          <w:p>
            <w:pPr>
              <w:autoSpaceDN w:val="0"/>
              <w:autoSpaceDE w:val="0"/>
              <w:widowControl/>
              <w:spacing w:line="14" w:lineRule="exact" w:before="0" w:after="0"/>
              <w:ind w:left="0" w:right="0"/>
            </w:pPr>
          </w:p>
        </w:tc>
        <w:tc>
          <w:tcPr>
            <w:tcW w:type="dxa" w:w="4572"/>
            <w:tcBorders/>
            <w:shd w:fill="ffffff"/>
            <w:tcMar>
              <w:start w:w="0" w:type="dxa"/>
              <w:end w:w="0" w:type="dxa"/>
            </w:tcMar>
          </w:tcPr>
          <w:p>
            <w:pPr>
              <w:autoSpaceDN w:val="0"/>
              <w:autoSpaceDE w:val="0"/>
              <w:widowControl/>
              <w:spacing w:line="264" w:lineRule="auto" w:before="184" w:after="0"/>
              <w:ind w:left="0" w:right="936" w:firstLine="0"/>
              <w:jc w:val="right"/>
            </w:pPr>
            <w:r>
              <w:rPr>
                <w:rFonts w:ascii="Calibri" w:hAnsi="Calibri" w:eastAsia="Calibri"/>
                <w:b w:val="0"/>
                <w:i w:val="0"/>
                <w:color w:val="000000"/>
                <w:sz w:val="36"/>
              </w:rPr>
              <w:t>6</w:t>
            </w:r>
          </w:p>
        </w:tc>
      </w:tr>
    </w:tbl>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262.0" w:type="dxa"/>
      </w:tblPr>
      <w:tblGrid>
        <w:gridCol w:w="4800"/>
        <w:gridCol w:w="4800"/>
        <w:gridCol w:w="4800"/>
        <w:gridCol w:w="4800"/>
      </w:tblGrid>
      <w:tr>
        <w:trPr>
          <w:trHeight w:hRule="exact" w:val="1984"/>
        </w:trPr>
        <w:tc>
          <w:tcPr>
            <w:tcW w:type="dxa" w:w="14530"/>
            <w:gridSpan w:val="3"/>
            <w:tcBorders/>
            <w:shd w:fill="ffffff"/>
            <w:tcMar>
              <w:start w:w="0" w:type="dxa"/>
              <w:end w:w="0" w:type="dxa"/>
            </w:tcMar>
            <w:tcMar>
              <w:start w:w="0" w:type="dxa"/>
              <w:end w:w="0" w:type="dxa"/>
            </w:tcMar>
            <w:tcMar>
              <w:start w:w="0" w:type="dxa"/>
              <w:end w:w="0" w:type="dxa"/>
            </w:tcMar>
          </w:tcPr>
          <w:p>
            <w:pPr>
              <w:autoSpaceDN w:val="0"/>
              <w:autoSpaceDE w:val="0"/>
              <w:widowControl/>
              <w:spacing w:line="274" w:lineRule="auto" w:before="614" w:after="0"/>
              <w:ind w:left="448" w:right="0" w:firstLine="0"/>
              <w:jc w:val="left"/>
            </w:pPr>
            <w:r>
              <w:rPr>
                <w:rFonts w:ascii="Calibri" w:hAnsi="Calibri" w:eastAsia="Calibri"/>
                <w:b/>
                <w:i w:val="0"/>
                <w:color w:val="FFFFFF"/>
                <w:sz w:val="56"/>
              </w:rPr>
              <w:t xml:space="preserve">LES CARACTÉRISTIQUES DU PRODUIT </w:t>
            </w:r>
          </w:p>
        </w:tc>
        <w:tc>
          <w:tcPr>
            <w:tcW w:type="dxa" w:w="4408"/>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21" name="Picture 2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952"/>
        </w:trPr>
        <w:tc>
          <w:tcPr>
            <w:tcW w:type="dxa" w:w="14530"/>
            <w:gridSpan w:val="3"/>
            <w:tcBorders/>
            <w:shd w:fill="ffffff"/>
            <w:tcMar>
              <w:start w:w="0" w:type="dxa"/>
              <w:end w:w="0" w:type="dxa"/>
            </w:tcMar>
            <w:tcMar>
              <w:start w:w="0" w:type="dxa"/>
              <w:end w:w="0" w:type="dxa"/>
            </w:tcMar>
            <w:tcMar>
              <w:start w:w="0" w:type="dxa"/>
              <w:end w:w="0" w:type="dxa"/>
            </w:tcMar>
          </w:tcPr>
          <w:p>
            <w:pPr>
              <w:autoSpaceDN w:val="0"/>
              <w:autoSpaceDE w:val="0"/>
              <w:widowControl/>
              <w:spacing w:line="86" w:lineRule="exact" w:before="0" w:after="0"/>
              <w:ind w:left="0" w:right="0"/>
            </w:pPr>
          </w:p>
          <w:tbl>
            <w:tblPr>
              <w:tblW w:type="auto" w:w="0"/>
              <w:tblLayout w:type="fixed"/>
              <w:tblLook w:firstColumn="1" w:firstRow="1" w:lastColumn="0" w:lastRow="0" w:noHBand="0" w:noVBand="1" w:val="04A0"/>
              <w:tblInd w:w="14.000000000000021" w:type="dxa"/>
            </w:tblPr>
            <w:tblGrid>
              <w:gridCol w:w="14530"/>
            </w:tblGrid>
            <w:tr>
              <w:trPr>
                <w:trHeight w:hRule="exact" w:val="650"/>
              </w:trPr>
              <w:tc>
                <w:tcPr>
                  <w:tcW w:type="dxa" w:w="14458"/>
                  <w:tcBorders>
                    <w:top w:sz="32.0" w:val="single" w:color="#4F79A7"/>
                    <w:end w:sz="32.0" w:val="single" w:color="#4F79A7"/>
                    <w:bottom w:sz="32.0" w:val="single" w:color="#4F79A7"/>
                  </w:tcBorders>
                  <w:shd w:fill="00559d"/>
                  <w:tcMar>
                    <w:start w:w="0" w:type="dxa"/>
                    <w:end w:w="0" w:type="dxa"/>
                  </w:tcMar>
                </w:tcPr>
                <w:p>
                  <w:pPr>
                    <w:autoSpaceDN w:val="0"/>
                    <w:autoSpaceDE w:val="0"/>
                    <w:widowControl/>
                    <w:spacing w:line="271" w:lineRule="auto" w:before="42" w:after="0"/>
                    <w:ind w:left="182" w:right="0" w:firstLine="0"/>
                    <w:jc w:val="left"/>
                  </w:pPr>
                  <w:r>
                    <w:rPr>
                      <w:rFonts w:ascii="Calibri" w:hAnsi="Calibri" w:eastAsia="Calibri"/>
                      <w:b/>
                      <w:i w:val="0"/>
                      <w:color w:val="FFFFFF"/>
                      <w:sz w:val="36"/>
                    </w:rPr>
                    <w:t xml:space="preserve">RÈGLES PRODUIT </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402"/>
        </w:trPr>
        <w:tc>
          <w:tcPr>
            <w:tcW w:type="dxa" w:w="4004"/>
            <w:gridSpan w:val="2"/>
            <w:tcBorders/>
            <w:shd w:fill="ffffff"/>
            <w:tcMar>
              <w:start w:w="0" w:type="dxa"/>
              <w:end w:w="0" w:type="dxa"/>
            </w:tcMar>
            <w:tcMar>
              <w:start w:w="0" w:type="dxa"/>
              <w:end w:w="0" w:type="dxa"/>
            </w:tcMar>
          </w:tcPr>
          <w:p>
            <w:pPr>
              <w:autoSpaceDN w:val="0"/>
              <w:autoSpaceDE w:val="0"/>
              <w:widowControl/>
              <w:spacing w:line="274" w:lineRule="auto" w:before="8" w:after="0"/>
              <w:ind w:left="0" w:right="0" w:firstLine="0"/>
              <w:jc w:val="center"/>
            </w:pPr>
            <w:r>
              <w:rPr>
                <w:rFonts w:ascii="Calibri" w:hAnsi="Calibri" w:eastAsia="Calibri"/>
                <w:b/>
                <w:i w:val="0"/>
                <w:color w:val="000000"/>
                <w:sz w:val="24"/>
              </w:rPr>
              <w:t>FRAIS DE DOSSIER</w:t>
            </w:r>
            <w:r>
              <w:rPr>
                <w:rFonts w:ascii="Calibri" w:hAnsi="Calibri" w:eastAsia="Calibri"/>
                <w:b/>
                <w:i w:val="0"/>
                <w:color w:val="F79646"/>
                <w:sz w:val="16"/>
              </w:rPr>
              <w:t>(2)</w:t>
            </w:r>
          </w:p>
        </w:tc>
        <w:tc>
          <w:tcPr>
            <w:tcW w:type="dxa" w:w="10526"/>
            <w:tcBorders/>
            <w:shd w:fill="ffffff"/>
            <w:tcMar>
              <w:start w:w="0" w:type="dxa"/>
              <w:end w:w="0" w:type="dxa"/>
            </w:tcMar>
          </w:tcPr>
          <w:tbl>
            <w:tblPr>
              <w:tblW w:type="auto" w:w="0"/>
              <w:tblLayout w:type="fixed"/>
              <w:tblLook w:firstColumn="1" w:firstRow="1" w:lastColumn="0" w:lastRow="0" w:noHBand="0" w:noVBand="1" w:val="04A0"/>
              <w:tblInd w:w="0.0" w:type="dxa"/>
            </w:tblPr>
            <w:tblGrid>
              <w:gridCol w:w="10526"/>
            </w:tblGrid>
            <w:tr>
              <w:trPr>
                <w:trHeight w:hRule="exact" w:val="382"/>
              </w:trPr>
              <w:tc>
                <w:tcPr>
                  <w:tcW w:type="dxa" w:w="10526"/>
                  <w:tcBorders/>
                  <w:shd w:fill="f1f2f1"/>
                  <w:tcMar>
                    <w:start w:w="0" w:type="dxa"/>
                    <w:end w:w="0" w:type="dxa"/>
                  </w:tcMar>
                </w:tcPr>
                <w:p>
                  <w:pPr>
                    <w:autoSpaceDN w:val="0"/>
                    <w:autoSpaceDE w:val="0"/>
                    <w:widowControl/>
                    <w:spacing w:line="264" w:lineRule="auto" w:before="34" w:after="0"/>
                    <w:ind w:left="144" w:right="0" w:firstLine="0"/>
                    <w:jc w:val="left"/>
                  </w:pPr>
                  <w:r>
                    <w:rPr>
                      <w:rFonts w:ascii="Calibri" w:hAnsi="Calibri" w:eastAsia="Calibri"/>
                      <w:b w:val="0"/>
                      <w:i w:val="0"/>
                      <w:color w:val="000000"/>
                      <w:sz w:val="24"/>
                    </w:rPr>
                    <w:t>30€ prélevés le 15 du mois suivant l’adhésion</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1112"/>
        </w:trPr>
        <w:tc>
          <w:tcPr>
            <w:tcW w:type="dxa" w:w="4004"/>
            <w:gridSpan w:val="2"/>
            <w:tcBorders/>
            <w:shd w:fill="ffffff"/>
            <w:tcMar>
              <w:start w:w="0" w:type="dxa"/>
              <w:end w:w="0" w:type="dxa"/>
            </w:tcMar>
            <w:tcMar>
              <w:start w:w="0" w:type="dxa"/>
              <w:end w:w="0" w:type="dxa"/>
            </w:tcMar>
          </w:tcPr>
          <w:p>
            <w:pPr>
              <w:autoSpaceDN w:val="0"/>
              <w:autoSpaceDE w:val="0"/>
              <w:widowControl/>
              <w:spacing w:line="274" w:lineRule="auto" w:before="388" w:after="0"/>
              <w:ind w:left="0" w:right="0" w:firstLine="0"/>
              <w:jc w:val="center"/>
            </w:pPr>
            <w:r>
              <w:rPr>
                <w:rFonts w:ascii="Calibri" w:hAnsi="Calibri" w:eastAsia="Calibri"/>
                <w:b/>
                <w:i w:val="0"/>
                <w:color w:val="000000"/>
                <w:sz w:val="24"/>
              </w:rPr>
              <w:t xml:space="preserve">TARIFICATION </w:t>
            </w:r>
          </w:p>
        </w:tc>
        <w:tc>
          <w:tcPr>
            <w:tcW w:type="dxa" w:w="10526"/>
            <w:tcBorders/>
            <w:shd w:fill="ffffff"/>
            <w:tcMar>
              <w:start w:w="0" w:type="dxa"/>
              <w:end w:w="0" w:type="dxa"/>
            </w:tcMar>
          </w:tcPr>
          <w:p>
            <w:pPr>
              <w:autoSpaceDN w:val="0"/>
              <w:autoSpaceDE w:val="0"/>
              <w:widowControl/>
              <w:spacing w:line="54" w:lineRule="exact" w:before="0" w:after="0"/>
              <w:ind w:left="0" w:right="0"/>
            </w:pPr>
          </w:p>
          <w:tbl>
            <w:tblPr>
              <w:tblW w:type="auto" w:w="0"/>
              <w:tblLayout w:type="fixed"/>
              <w:tblLook w:firstColumn="1" w:firstRow="1" w:lastColumn="0" w:lastRow="0" w:noHBand="0" w:noVBand="1" w:val="04A0"/>
              <w:tblInd w:w="0.0" w:type="dxa"/>
            </w:tblPr>
            <w:tblGrid>
              <w:gridCol w:w="10526"/>
            </w:tblGrid>
            <w:tr>
              <w:trPr>
                <w:trHeight w:hRule="exact" w:val="994"/>
              </w:trPr>
              <w:tc>
                <w:tcPr>
                  <w:tcW w:type="dxa" w:w="10526"/>
                  <w:tcBorders/>
                  <w:shd w:fill="f1f2f1"/>
                  <w:tcMar>
                    <w:start w:w="0" w:type="dxa"/>
                    <w:end w:w="0" w:type="dxa"/>
                  </w:tcMar>
                </w:tcPr>
                <w:p>
                  <w:pPr>
                    <w:autoSpaceDN w:val="0"/>
                    <w:autoSpaceDE w:val="0"/>
                    <w:widowControl/>
                    <w:spacing w:line="250" w:lineRule="auto" w:before="198" w:after="0"/>
                    <w:ind w:left="144" w:right="144" w:firstLine="0"/>
                    <w:jc w:val="left"/>
                  </w:pPr>
                  <w:r>
                    <w:rPr>
                      <w:rFonts w:ascii="Calibri" w:hAnsi="Calibri" w:eastAsia="Calibri"/>
                      <w:b w:val="0"/>
                      <w:i w:val="0"/>
                      <w:color w:val="000000"/>
                      <w:sz w:val="24"/>
                    </w:rPr>
                    <w:t xml:space="preserve">Cotisation de base (calculée en fonction de l’âge millésimé, du régime, de la zone géographique et de la </w:t>
                  </w:r>
                  <w:r>
                    <w:rPr>
                      <w:rFonts w:ascii="Calibri" w:hAnsi="Calibri" w:eastAsia="Calibri"/>
                      <w:b w:val="0"/>
                      <w:i w:val="0"/>
                      <w:color w:val="000000"/>
                      <w:sz w:val="24"/>
                    </w:rPr>
                    <w:t>formule choisie) + 2,50€ mensuels à ajouter par contrat (frais d’association, d’assistance et de courtage)</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512"/>
        </w:trPr>
        <w:tc>
          <w:tcPr>
            <w:tcW w:type="dxa" w:w="4004"/>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4" w:lineRule="auto" w:before="342" w:after="0"/>
              <w:ind w:left="0" w:right="1390" w:firstLine="0"/>
              <w:jc w:val="right"/>
            </w:pPr>
            <w:r>
              <w:rPr>
                <w:rFonts w:ascii="Calibri" w:hAnsi="Calibri" w:eastAsia="Calibri"/>
                <w:b/>
                <w:i w:val="0"/>
                <w:color w:val="000000"/>
                <w:sz w:val="24"/>
              </w:rPr>
              <w:t>RÉDUCTIONS</w:t>
            </w:r>
          </w:p>
        </w:tc>
        <w:tc>
          <w:tcPr>
            <w:tcW w:type="dxa" w:w="10526"/>
            <w:vMerge w:val="restart"/>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10526"/>
            </w:tblGrid>
            <w:tr>
              <w:trPr>
                <w:trHeight w:hRule="exact" w:val="994"/>
              </w:trPr>
              <w:tc>
                <w:tcPr>
                  <w:tcW w:type="dxa" w:w="10526"/>
                  <w:tcBorders/>
                  <w:shd w:fill="f1f2f1"/>
                  <w:tcMar>
                    <w:start w:w="0" w:type="dxa"/>
                    <w:end w:w="0" w:type="dxa"/>
                  </w:tcMar>
                </w:tcPr>
                <w:p>
                  <w:pPr>
                    <w:autoSpaceDN w:val="0"/>
                    <w:tabs>
                      <w:tab w:pos="414" w:val="left"/>
                    </w:tabs>
                    <w:autoSpaceDE w:val="0"/>
                    <w:widowControl/>
                    <w:spacing w:line="245" w:lineRule="auto" w:before="56" w:after="0"/>
                    <w:ind w:left="144" w:right="432" w:firstLine="0"/>
                    <w:jc w:val="left"/>
                  </w:pPr>
                  <w:r>
                    <w:rPr>
                      <w:rFonts w:ascii="Wingdings" w:hAnsi="Wingdings" w:eastAsia="Wingdings"/>
                      <w:b w:val="0"/>
                      <w:i w:val="0"/>
                      <w:color w:val="000000"/>
                      <w:sz w:val="24"/>
                    </w:rPr>
                    <w:t></w:t>
                  </w:r>
                  <w:r>
                    <w:rPr>
                      <w:rFonts w:ascii="Calibri" w:hAnsi="Calibri" w:eastAsia="Calibri"/>
                      <w:b w:val="0"/>
                      <w:i w:val="0"/>
                      <w:color w:val="000000"/>
                      <w:sz w:val="24"/>
                    </w:rPr>
                    <w:t>Réduction de 10% pour un couple</w:t>
                  </w:r>
                  <w:r>
                    <w:br/>
                  </w:r>
                  <w:r>
                    <w:rPr>
                      <w:rFonts w:ascii="Wingdings" w:hAnsi="Wingdings" w:eastAsia="Wingdings"/>
                      <w:b w:val="0"/>
                      <w:i w:val="0"/>
                      <w:color w:val="000000"/>
                      <w:sz w:val="24"/>
                    </w:rPr>
                    <w:t></w:t>
                  </w:r>
                  <w:r>
                    <w:rPr>
                      <w:rFonts w:ascii="Calibri" w:hAnsi="Calibri" w:eastAsia="Calibri"/>
                      <w:b w:val="0"/>
                      <w:i w:val="0"/>
                      <w:color w:val="000000"/>
                      <w:sz w:val="24"/>
                    </w:rPr>
                    <w:t xml:space="preserve">Réduction Alsace-Moselle : 40% formules Q1 et Q2; 35% formules Q3, Q4, Q5 et 30% formules Q6 </w:t>
                  </w:r>
                  <w:r>
                    <w:tab/>
                  </w:r>
                  <w:r>
                    <w:rPr>
                      <w:rFonts w:ascii="Calibri" w:hAnsi="Calibri" w:eastAsia="Calibri"/>
                      <w:b w:val="0"/>
                      <w:i w:val="0"/>
                      <w:color w:val="000000"/>
                      <w:sz w:val="24"/>
                    </w:rPr>
                    <w:t>et Q7</w:t>
                  </w:r>
                </w:p>
              </w:tc>
            </w:tr>
          </w:tbl>
          <w:p>
            <w:pPr>
              <w:autoSpaceDN w:val="0"/>
              <w:autoSpaceDE w:val="0"/>
              <w:widowControl/>
              <w:spacing w:line="14" w:lineRule="exact" w:before="0" w:after="0"/>
              <w:ind w:left="0" w:right="0"/>
            </w:pPr>
          </w:p>
        </w:tc>
        <w:tc>
          <w:tcPr>
            <w:tcW w:type="dxa" w:w="4408"/>
            <w:tcBorders>
              <w:bottom w:sz="16.0" w:val="single" w:color="#AEDBFF"/>
            </w:tcBorders>
            <w:shd w:fill="ffffff"/>
            <w:tcMar>
              <w:start w:w="0" w:type="dxa"/>
              <w:end w:w="0" w:type="dxa"/>
            </w:tcMar>
          </w:tcPr>
          <w:p/>
        </w:tc>
      </w:tr>
      <w:tr>
        <w:trPr>
          <w:trHeight w:hRule="exact" w:val="502"/>
        </w:trPr>
        <w:tc>
          <w:tcPr>
            <w:tcW w:type="dxa" w:w="9600"/>
            <w:gridSpan w:val="2"/>
            <w:vMerge/>
            <w:tcBorders/>
          </w:tcPr>
          <w:p/>
        </w:tc>
        <w:tc>
          <w:tcPr>
            <w:tcW w:type="dxa" w:w="4800"/>
            <w:vMerge/>
            <w:tcBorders/>
          </w:tcPr>
          <w:p/>
        </w:tc>
        <w:tc>
          <w:tcPr>
            <w:tcW w:type="dxa" w:w="4408"/>
            <w:tcBorders>
              <w:top w:sz="16.0" w:val="single" w:color="#AEDBFF"/>
            </w:tcBorders>
            <w:shd w:fill="ffffff"/>
            <w:tcMar>
              <w:start w:w="0" w:type="dxa"/>
              <w:end w:w="0" w:type="dxa"/>
            </w:tcMar>
          </w:tcPr>
          <w:p/>
        </w:tc>
      </w:tr>
      <w:tr>
        <w:trPr>
          <w:trHeight w:hRule="exact" w:val="922"/>
        </w:trPr>
        <w:tc>
          <w:tcPr>
            <w:tcW w:type="dxa" w:w="4004"/>
            <w:gridSpan w:val="2"/>
            <w:tcBorders/>
            <w:shd w:fill="ffffff"/>
            <w:tcMar>
              <w:start w:w="0" w:type="dxa"/>
              <w:end w:w="0" w:type="dxa"/>
            </w:tcMar>
            <w:tcMar>
              <w:start w:w="0" w:type="dxa"/>
              <w:end w:w="0" w:type="dxa"/>
            </w:tcMar>
          </w:tcPr>
          <w:p>
            <w:pPr>
              <w:autoSpaceDN w:val="0"/>
              <w:autoSpaceDE w:val="0"/>
              <w:widowControl/>
              <w:spacing w:line="274" w:lineRule="auto" w:before="308" w:after="0"/>
              <w:ind w:left="334" w:right="0" w:firstLine="0"/>
              <w:jc w:val="left"/>
            </w:pPr>
            <w:r>
              <w:rPr>
                <w:rFonts w:ascii="Calibri" w:hAnsi="Calibri" w:eastAsia="Calibri"/>
                <w:b/>
                <w:i w:val="0"/>
                <w:color w:val="000000"/>
                <w:sz w:val="24"/>
              </w:rPr>
              <w:t>RÈGLES SOUSCRIPTION ENFANTS</w:t>
            </w:r>
          </w:p>
        </w:tc>
        <w:tc>
          <w:tcPr>
            <w:tcW w:type="dxa" w:w="10526"/>
            <w:tcBorders/>
            <w:shd w:fill="ffffff"/>
            <w:tcMar>
              <w:start w:w="0" w:type="dxa"/>
              <w:end w:w="0" w:type="dxa"/>
            </w:tcMar>
          </w:tcPr>
          <w:p>
            <w:pPr>
              <w:autoSpaceDN w:val="0"/>
              <w:autoSpaceDE w:val="0"/>
              <w:widowControl/>
              <w:spacing w:line="82" w:lineRule="exact" w:before="0" w:after="0"/>
              <w:ind w:left="0" w:right="0"/>
            </w:pPr>
          </w:p>
          <w:tbl>
            <w:tblPr>
              <w:tblW w:type="auto" w:w="0"/>
              <w:tblLayout w:type="fixed"/>
              <w:tblLook w:firstColumn="1" w:firstRow="1" w:lastColumn="0" w:lastRow="0" w:noHBand="0" w:noVBand="1" w:val="04A0"/>
              <w:tblInd w:w="45.99999999999966" w:type="dxa"/>
            </w:tblPr>
            <w:tblGrid>
              <w:gridCol w:w="10526"/>
            </w:tblGrid>
            <w:tr>
              <w:trPr>
                <w:trHeight w:hRule="exact" w:val="766"/>
              </w:trPr>
              <w:tc>
                <w:tcPr>
                  <w:tcW w:type="dxa" w:w="10494"/>
                  <w:tcBorders/>
                  <w:shd w:fill="f1f2f1"/>
                  <w:tcMar>
                    <w:start w:w="0" w:type="dxa"/>
                    <w:end w:w="0" w:type="dxa"/>
                  </w:tcMar>
                </w:tcPr>
                <w:p>
                  <w:pPr>
                    <w:autoSpaceDN w:val="0"/>
                    <w:autoSpaceDE w:val="0"/>
                    <w:widowControl/>
                    <w:spacing w:line="254" w:lineRule="auto" w:before="80" w:after="0"/>
                    <w:ind w:left="144" w:right="432" w:firstLine="0"/>
                    <w:jc w:val="left"/>
                  </w:pPr>
                  <w:r>
                    <w:rPr>
                      <w:rFonts w:ascii="Calibri" w:hAnsi="Calibri" w:eastAsia="Calibri"/>
                      <w:b w:val="0"/>
                      <w:i w:val="0"/>
                      <w:color w:val="000000"/>
                      <w:sz w:val="24"/>
                    </w:rPr>
                    <w:t xml:space="preserve">Dans le cadre d’une souscription « famille » </w:t>
                  </w:r>
                  <w:r>
                    <w:rPr>
                      <w:rFonts w:ascii="Calibri" w:hAnsi="Calibri" w:eastAsia="Calibri"/>
                      <w:b/>
                      <w:i w:val="0"/>
                      <w:color w:val="000000"/>
                      <w:sz w:val="24"/>
                    </w:rPr>
                    <w:t xml:space="preserve">les enfants jusqu’à l’âge de 28 ans (inclus) sont acceptés </w:t>
                  </w:r>
                  <w:r>
                    <w:rPr>
                      <w:rFonts w:ascii="Calibri" w:hAnsi="Calibri" w:eastAsia="Calibri"/>
                      <w:b/>
                      <w:i w:val="0"/>
                      <w:color w:val="000000"/>
                      <w:sz w:val="24"/>
                    </w:rPr>
                    <w:t>sans demande de justificatifs</w:t>
                  </w:r>
                  <w:r>
                    <w:rPr>
                      <w:rFonts w:ascii="Calibri" w:hAnsi="Calibri" w:eastAsia="Calibri"/>
                      <w:b/>
                      <w:i w:val="0"/>
                      <w:color w:val="F79646"/>
                      <w:sz w:val="16"/>
                    </w:rPr>
                    <w:t>(3)</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686"/>
        </w:trPr>
        <w:tc>
          <w:tcPr>
            <w:tcW w:type="dxa" w:w="4004"/>
            <w:gridSpan w:val="2"/>
            <w:tcBorders/>
            <w:shd w:fill="ffffff"/>
            <w:tcMar>
              <w:start w:w="0" w:type="dxa"/>
              <w:end w:w="0" w:type="dxa"/>
            </w:tcMar>
            <w:tcMar>
              <w:start w:w="0" w:type="dxa"/>
              <w:end w:w="0" w:type="dxa"/>
            </w:tcMar>
          </w:tcPr>
          <w:p>
            <w:pPr>
              <w:autoSpaceDN w:val="0"/>
              <w:autoSpaceDE w:val="0"/>
              <w:widowControl/>
              <w:spacing w:line="274" w:lineRule="auto" w:before="180" w:after="0"/>
              <w:ind w:left="0" w:right="1366" w:firstLine="0"/>
              <w:jc w:val="right"/>
            </w:pPr>
            <w:r>
              <w:rPr>
                <w:rFonts w:ascii="Calibri" w:hAnsi="Calibri" w:eastAsia="Calibri"/>
                <w:b/>
                <w:i w:val="0"/>
                <w:color w:val="000000"/>
                <w:sz w:val="24"/>
              </w:rPr>
              <w:t>DATE D’EFFET</w:t>
            </w:r>
          </w:p>
        </w:tc>
        <w:tc>
          <w:tcPr>
            <w:tcW w:type="dxa" w:w="10526"/>
            <w:tcBorders/>
            <w:shd w:fill="ffffff"/>
            <w:tcMar>
              <w:start w:w="0" w:type="dxa"/>
              <w:end w:w="0" w:type="dxa"/>
            </w:tcMar>
          </w:tcPr>
          <w:tbl>
            <w:tblPr>
              <w:tblW w:type="auto" w:w="0"/>
              <w:tblLayout w:type="fixed"/>
              <w:tblLook w:firstColumn="1" w:firstRow="1" w:lastColumn="0" w:lastRow="0" w:noHBand="0" w:noVBand="1" w:val="04A0"/>
              <w:tblInd w:w="0.0" w:type="dxa"/>
            </w:tblPr>
            <w:tblGrid>
              <w:gridCol w:w="10526"/>
            </w:tblGrid>
            <w:tr>
              <w:trPr>
                <w:trHeight w:hRule="exact" w:val="666"/>
              </w:trPr>
              <w:tc>
                <w:tcPr>
                  <w:tcW w:type="dxa" w:w="10526"/>
                  <w:tcBorders/>
                  <w:shd w:fill="f1f2f1"/>
                  <w:tcMar>
                    <w:start w:w="0" w:type="dxa"/>
                    <w:end w:w="0" w:type="dxa"/>
                  </w:tcMar>
                </w:tcPr>
                <w:p>
                  <w:pPr>
                    <w:autoSpaceDN w:val="0"/>
                    <w:autoSpaceDE w:val="0"/>
                    <w:widowControl/>
                    <w:spacing w:line="250" w:lineRule="auto" w:before="34" w:after="0"/>
                    <w:ind w:left="144" w:right="720" w:firstLine="0"/>
                    <w:jc w:val="left"/>
                  </w:pPr>
                  <w:r>
                    <w:rPr>
                      <w:rFonts w:ascii="Calibri" w:hAnsi="Calibri" w:eastAsia="Calibri"/>
                      <w:b w:val="0"/>
                      <w:i w:val="0"/>
                      <w:color w:val="000000"/>
                      <w:sz w:val="24"/>
                    </w:rPr>
                    <w:t xml:space="preserve">La date d’adhésion est fixée au plus tôt au sixième jour suivant la date de réception de la présente </w:t>
                  </w:r>
                  <w:r>
                    <w:rPr>
                      <w:rFonts w:ascii="Calibri" w:hAnsi="Calibri" w:eastAsia="Calibri"/>
                      <w:b w:val="0"/>
                      <w:i w:val="0"/>
                      <w:color w:val="000000"/>
                      <w:sz w:val="24"/>
                    </w:rPr>
                    <w:t>demande d’adhésion</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574"/>
        </w:trPr>
        <w:tc>
          <w:tcPr>
            <w:tcW w:type="dxa" w:w="4004"/>
            <w:gridSpan w:val="2"/>
            <w:tcBorders/>
            <w:shd w:fill="ffffff"/>
            <w:tcMar>
              <w:start w:w="0" w:type="dxa"/>
              <w:end w:w="0" w:type="dxa"/>
            </w:tcMar>
            <w:tcMar>
              <w:start w:w="0" w:type="dxa"/>
              <w:end w:w="0" w:type="dxa"/>
            </w:tcMar>
          </w:tcPr>
          <w:p>
            <w:pPr>
              <w:autoSpaceDN w:val="0"/>
              <w:autoSpaceDE w:val="0"/>
              <w:widowControl/>
              <w:spacing w:line="271" w:lineRule="auto" w:before="156" w:after="0"/>
              <w:ind w:left="624" w:right="0" w:firstLine="0"/>
              <w:jc w:val="left"/>
            </w:pPr>
            <w:r>
              <w:rPr>
                <w:rFonts w:ascii="Calibri" w:hAnsi="Calibri" w:eastAsia="Calibri"/>
                <w:b/>
                <w:i w:val="0"/>
                <w:color w:val="000000"/>
                <w:sz w:val="24"/>
              </w:rPr>
              <w:t>PERIODICITÉ DE PAIEMENT</w:t>
            </w:r>
          </w:p>
        </w:tc>
        <w:tc>
          <w:tcPr>
            <w:tcW w:type="dxa" w:w="10526"/>
            <w:tcBorders/>
            <w:shd w:fill="ffffff"/>
            <w:tcMar>
              <w:start w:w="0" w:type="dxa"/>
              <w:end w:w="0" w:type="dxa"/>
            </w:tcMar>
          </w:tcPr>
          <w:p>
            <w:pPr>
              <w:autoSpaceDN w:val="0"/>
              <w:autoSpaceDE w:val="0"/>
              <w:widowControl/>
              <w:spacing w:line="74" w:lineRule="exact" w:before="0" w:after="0"/>
              <w:ind w:left="0" w:right="0"/>
            </w:pPr>
          </w:p>
          <w:tbl>
            <w:tblPr>
              <w:tblW w:type="auto" w:w="0"/>
              <w:tblLayout w:type="fixed"/>
              <w:tblLook w:firstColumn="1" w:firstRow="1" w:lastColumn="0" w:lastRow="0" w:noHBand="0" w:noVBand="1" w:val="04A0"/>
              <w:tblInd w:w="15.999999999999659" w:type="dxa"/>
            </w:tblPr>
            <w:tblGrid>
              <w:gridCol w:w="10526"/>
            </w:tblGrid>
            <w:tr>
              <w:trPr>
                <w:trHeight w:hRule="exact" w:val="478"/>
              </w:trPr>
              <w:tc>
                <w:tcPr>
                  <w:tcW w:type="dxa" w:w="10492"/>
                  <w:tcBorders/>
                  <w:shd w:fill="f1f2f1"/>
                  <w:tcMar>
                    <w:start w:w="0" w:type="dxa"/>
                    <w:end w:w="0" w:type="dxa"/>
                  </w:tcMar>
                </w:tcPr>
                <w:p>
                  <w:pPr>
                    <w:autoSpaceDN w:val="0"/>
                    <w:autoSpaceDE w:val="0"/>
                    <w:widowControl/>
                    <w:spacing w:line="264" w:lineRule="auto" w:before="94" w:after="0"/>
                    <w:ind w:left="144" w:right="0" w:firstLine="0"/>
                    <w:jc w:val="left"/>
                  </w:pPr>
                  <w:r>
                    <w:rPr>
                      <w:rFonts w:ascii="Calibri" w:hAnsi="Calibri" w:eastAsia="Calibri"/>
                      <w:b w:val="0"/>
                      <w:i w:val="0"/>
                      <w:color w:val="262626"/>
                      <w:sz w:val="24"/>
                    </w:rPr>
                    <w:t>Le 05 ou le 10 du mois. Mensuel, Semestriel, Trimestriel ou Annuel</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534"/>
        </w:trPr>
        <w:tc>
          <w:tcPr>
            <w:tcW w:type="dxa" w:w="4004"/>
            <w:gridSpan w:val="2"/>
            <w:tcBorders/>
            <w:shd w:fill="ffffff"/>
            <w:tcMar>
              <w:start w:w="0" w:type="dxa"/>
              <w:end w:w="0" w:type="dxa"/>
            </w:tcMar>
            <w:tcMar>
              <w:start w:w="0" w:type="dxa"/>
              <w:end w:w="0" w:type="dxa"/>
            </w:tcMar>
          </w:tcPr>
          <w:p>
            <w:pPr>
              <w:autoSpaceDN w:val="0"/>
              <w:autoSpaceDE w:val="0"/>
              <w:widowControl/>
              <w:spacing w:line="271" w:lineRule="auto" w:before="144" w:after="0"/>
              <w:ind w:left="0" w:right="0" w:firstLine="0"/>
              <w:jc w:val="center"/>
            </w:pPr>
            <w:r>
              <w:rPr>
                <w:rFonts w:ascii="Calibri" w:hAnsi="Calibri" w:eastAsia="Calibri"/>
                <w:b/>
                <w:i w:val="0"/>
                <w:color w:val="000000"/>
                <w:sz w:val="24"/>
              </w:rPr>
              <w:t xml:space="preserve">FORMALITÉ MÉDICALE </w:t>
            </w:r>
          </w:p>
        </w:tc>
        <w:tc>
          <w:tcPr>
            <w:tcW w:type="dxa" w:w="10526"/>
            <w:tcBorders/>
            <w:shd w:fill="ffffff"/>
            <w:tcMar>
              <w:start w:w="0" w:type="dxa"/>
              <w:end w:w="0" w:type="dxa"/>
            </w:tcMar>
          </w:tcPr>
          <w:p>
            <w:pPr>
              <w:autoSpaceDN w:val="0"/>
              <w:autoSpaceDE w:val="0"/>
              <w:widowControl/>
              <w:spacing w:line="90" w:lineRule="exact" w:before="0" w:after="0"/>
              <w:ind w:left="0" w:right="0"/>
            </w:pPr>
          </w:p>
          <w:tbl>
            <w:tblPr>
              <w:tblW w:type="auto" w:w="0"/>
              <w:tblLayout w:type="fixed"/>
              <w:tblLook w:firstColumn="1" w:firstRow="1" w:lastColumn="0" w:lastRow="0" w:noHBand="0" w:noVBand="1" w:val="04A0"/>
              <w:tblInd w:w="31.999999999999886" w:type="dxa"/>
            </w:tblPr>
            <w:tblGrid>
              <w:gridCol w:w="10526"/>
            </w:tblGrid>
            <w:tr>
              <w:trPr>
                <w:trHeight w:hRule="exact" w:val="422"/>
              </w:trPr>
              <w:tc>
                <w:tcPr>
                  <w:tcW w:type="dxa" w:w="10494"/>
                  <w:tcBorders/>
                  <w:shd w:fill="f1f2f1"/>
                  <w:tcMar>
                    <w:start w:w="0" w:type="dxa"/>
                    <w:end w:w="0" w:type="dxa"/>
                  </w:tcMar>
                </w:tcPr>
                <w:p>
                  <w:pPr>
                    <w:autoSpaceDN w:val="0"/>
                    <w:autoSpaceDE w:val="0"/>
                    <w:widowControl/>
                    <w:spacing w:line="264" w:lineRule="auto" w:before="66" w:after="0"/>
                    <w:ind w:left="144" w:right="0" w:firstLine="0"/>
                    <w:jc w:val="left"/>
                  </w:pPr>
                  <w:r>
                    <w:rPr>
                      <w:rFonts w:ascii="Calibri" w:hAnsi="Calibri" w:eastAsia="Calibri"/>
                      <w:b w:val="0"/>
                      <w:i w:val="0"/>
                      <w:color w:val="262626"/>
                      <w:sz w:val="24"/>
                    </w:rPr>
                    <w:t>Aucune à l’adhésion</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610"/>
        </w:trPr>
        <w:tc>
          <w:tcPr>
            <w:tcW w:type="dxa" w:w="4004"/>
            <w:gridSpan w:val="2"/>
            <w:tcBorders/>
            <w:shd w:fill="ffffff"/>
            <w:tcMar>
              <w:start w:w="0" w:type="dxa"/>
              <w:end w:w="0" w:type="dxa"/>
            </w:tcMar>
            <w:tcMar>
              <w:start w:w="0" w:type="dxa"/>
              <w:end w:w="0" w:type="dxa"/>
            </w:tcMar>
          </w:tcPr>
          <w:p>
            <w:pPr>
              <w:autoSpaceDN w:val="0"/>
              <w:autoSpaceDE w:val="0"/>
              <w:widowControl/>
              <w:spacing w:line="274" w:lineRule="auto" w:before="182" w:after="0"/>
              <w:ind w:left="0" w:right="0" w:firstLine="0"/>
              <w:jc w:val="center"/>
            </w:pPr>
            <w:r>
              <w:rPr>
                <w:rFonts w:ascii="Calibri" w:hAnsi="Calibri" w:eastAsia="Calibri"/>
                <w:b/>
                <w:i w:val="0"/>
                <w:color w:val="000000"/>
                <w:sz w:val="24"/>
              </w:rPr>
              <w:t>CARENCE</w:t>
            </w:r>
          </w:p>
        </w:tc>
        <w:tc>
          <w:tcPr>
            <w:tcW w:type="dxa" w:w="10526"/>
            <w:tcBorders/>
            <w:shd w:fill="ffffff"/>
            <w:tcMar>
              <w:start w:w="0" w:type="dxa"/>
              <w:end w:w="0" w:type="dxa"/>
            </w:tcMar>
          </w:tcPr>
          <w:p>
            <w:pPr>
              <w:autoSpaceDN w:val="0"/>
              <w:autoSpaceDE w:val="0"/>
              <w:widowControl/>
              <w:spacing w:line="96" w:lineRule="exact" w:before="0" w:after="0"/>
              <w:ind w:left="0" w:right="0"/>
            </w:pPr>
          </w:p>
          <w:tbl>
            <w:tblPr>
              <w:tblW w:type="auto" w:w="0"/>
              <w:tblLayout w:type="fixed"/>
              <w:tblLook w:firstColumn="1" w:firstRow="1" w:lastColumn="0" w:lastRow="0" w:noHBand="0" w:noVBand="1" w:val="04A0"/>
              <w:tblInd w:w="45.99999999999966" w:type="dxa"/>
            </w:tblPr>
            <w:tblGrid>
              <w:gridCol w:w="10526"/>
            </w:tblGrid>
            <w:tr>
              <w:trPr>
                <w:trHeight w:hRule="exact" w:val="492"/>
              </w:trPr>
              <w:tc>
                <w:tcPr>
                  <w:tcW w:type="dxa" w:w="10494"/>
                  <w:tcBorders/>
                  <w:shd w:fill="f1f2f1"/>
                  <w:tcMar>
                    <w:start w:w="0" w:type="dxa"/>
                    <w:end w:w="0" w:type="dxa"/>
                  </w:tcMar>
                </w:tcPr>
                <w:p>
                  <w:pPr>
                    <w:autoSpaceDN w:val="0"/>
                    <w:autoSpaceDE w:val="0"/>
                    <w:widowControl/>
                    <w:spacing w:line="264" w:lineRule="auto" w:before="90" w:after="0"/>
                    <w:ind w:left="144" w:right="0" w:firstLine="0"/>
                    <w:jc w:val="left"/>
                  </w:pPr>
                  <w:r>
                    <w:rPr>
                      <w:rFonts w:ascii="Calibri" w:hAnsi="Calibri" w:eastAsia="Calibri"/>
                      <w:b w:val="0"/>
                      <w:i w:val="0"/>
                      <w:color w:val="000000"/>
                      <w:sz w:val="24"/>
                    </w:rPr>
                    <w:t>Aucune</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tc>
      </w:tr>
      <w:tr>
        <w:trPr>
          <w:trHeight w:hRule="exact" w:val="382"/>
        </w:trPr>
        <w:tc>
          <w:tcPr>
            <w:tcW w:type="dxa" w:w="4004"/>
            <w:gridSpan w:val="2"/>
            <w:tcBorders/>
            <w:shd w:fill="ffffff"/>
            <w:tcMar>
              <w:start w:w="0" w:type="dxa"/>
              <w:end w:w="0" w:type="dxa"/>
            </w:tcMar>
            <w:tcMar>
              <w:start w:w="0" w:type="dxa"/>
              <w:end w:w="0" w:type="dxa"/>
            </w:tcMar>
          </w:tcPr>
          <w:p>
            <w:pPr>
              <w:autoSpaceDN w:val="0"/>
              <w:autoSpaceDE w:val="0"/>
              <w:widowControl/>
              <w:spacing w:line="274" w:lineRule="auto" w:before="48" w:after="0"/>
              <w:ind w:left="0" w:right="0" w:firstLine="0"/>
              <w:jc w:val="center"/>
            </w:pPr>
            <w:r>
              <w:rPr>
                <w:rFonts w:ascii="Calibri" w:hAnsi="Calibri" w:eastAsia="Calibri"/>
                <w:b/>
                <w:i w:val="0"/>
                <w:color w:val="000000"/>
                <w:sz w:val="24"/>
              </w:rPr>
              <w:t xml:space="preserve">DÉLAI DE RÉTRACTATION </w:t>
            </w:r>
          </w:p>
        </w:tc>
        <w:tc>
          <w:tcPr>
            <w:tcW w:type="dxa" w:w="10526"/>
            <w:vMerge w:val="restart"/>
            <w:tcBorders/>
            <w:shd w:fill="ffffff"/>
            <w:tcMar>
              <w:start w:w="0" w:type="dxa"/>
              <w:end w:w="0" w:type="dxa"/>
            </w:tcMar>
            <w:tcMar>
              <w:start w:w="0" w:type="dxa"/>
              <w:end w:w="0" w:type="dxa"/>
            </w:tcMar>
          </w:tcPr>
          <w:p>
            <w:pPr>
              <w:autoSpaceDN w:val="0"/>
              <w:autoSpaceDE w:val="0"/>
              <w:widowControl/>
              <w:spacing w:line="90" w:lineRule="exact" w:before="0" w:after="0"/>
              <w:ind w:left="0" w:right="0"/>
            </w:pPr>
          </w:p>
          <w:tbl>
            <w:tblPr>
              <w:tblW w:type="auto" w:w="0"/>
              <w:tblLayout w:type="fixed"/>
              <w:tblLook w:firstColumn="1" w:firstRow="1" w:lastColumn="0" w:lastRow="0" w:noHBand="0" w:noVBand="1" w:val="04A0"/>
              <w:tblInd w:w="31.999999999999886" w:type="dxa"/>
            </w:tblPr>
            <w:tblGrid>
              <w:gridCol w:w="10526"/>
            </w:tblGrid>
            <w:tr>
              <w:trPr>
                <w:trHeight w:hRule="exact" w:val="552"/>
              </w:trPr>
              <w:tc>
                <w:tcPr>
                  <w:tcW w:type="dxa" w:w="10494"/>
                  <w:tcBorders/>
                  <w:shd w:fill="f1f2f1"/>
                  <w:tcMar>
                    <w:start w:w="0" w:type="dxa"/>
                    <w:end w:w="0" w:type="dxa"/>
                  </w:tcMar>
                </w:tcPr>
                <w:p>
                  <w:pPr>
                    <w:autoSpaceDN w:val="0"/>
                    <w:autoSpaceDE w:val="0"/>
                    <w:widowControl/>
                    <w:spacing w:line="262" w:lineRule="auto" w:before="120" w:after="0"/>
                    <w:ind w:left="144" w:right="0" w:firstLine="0"/>
                    <w:jc w:val="left"/>
                  </w:pPr>
                  <w:r>
                    <w:rPr>
                      <w:rFonts w:ascii="Calibri" w:hAnsi="Calibri" w:eastAsia="Calibri"/>
                      <w:b w:val="0"/>
                      <w:i w:val="0"/>
                      <w:color w:val="000000"/>
                      <w:sz w:val="24"/>
                    </w:rPr>
                    <w:t>14 jours</w:t>
                  </w:r>
                </w:p>
              </w:tc>
            </w:tr>
          </w:tbl>
          <w:p>
            <w:pPr>
              <w:autoSpaceDN w:val="0"/>
              <w:autoSpaceDE w:val="0"/>
              <w:widowControl/>
              <w:spacing w:line="14" w:lineRule="exact" w:before="0" w:after="0"/>
              <w:ind w:left="0" w:right="0"/>
            </w:pPr>
          </w:p>
        </w:tc>
        <w:tc>
          <w:tcPr>
            <w:tcW w:type="dxa" w:w="4408"/>
            <w:tcBorders>
              <w:bottom w:sz="16.0" w:val="single" w:color="#AEDBFF"/>
            </w:tcBorders>
            <w:shd w:fill="ffffff"/>
            <w:tcMar>
              <w:start w:w="0" w:type="dxa"/>
              <w:end w:w="0" w:type="dxa"/>
            </w:tcMar>
          </w:tcPr>
          <w:p/>
        </w:tc>
      </w:tr>
      <w:tr>
        <w:trPr>
          <w:trHeight w:hRule="exact" w:val="280"/>
        </w:trPr>
        <w:tc>
          <w:tcPr>
            <w:tcW w:type="dxa" w:w="4004"/>
            <w:gridSpan w:val="2"/>
            <w:tcBorders/>
            <w:shd w:fill="ffffff"/>
            <w:tcMar>
              <w:start w:w="0" w:type="dxa"/>
              <w:end w:w="0" w:type="dxa"/>
            </w:tcMar>
            <w:tcMar>
              <w:start w:w="0" w:type="dxa"/>
              <w:end w:w="0" w:type="dxa"/>
            </w:tcMar>
          </w:tcPr>
          <w:p/>
        </w:tc>
        <w:tc>
          <w:tcPr>
            <w:tcW w:type="dxa" w:w="4800"/>
            <w:vMerge/>
            <w:tcBorders/>
          </w:tcPr>
          <w:p/>
        </w:tc>
        <w:tc>
          <w:tcPr>
            <w:tcW w:type="dxa" w:w="4408"/>
            <w:tcBorders>
              <w:top w:sz="16.0" w:val="single" w:color="#AEDBFF"/>
            </w:tcBorders>
            <w:shd w:fill="ffffff"/>
            <w:tcMar>
              <w:start w:w="0" w:type="dxa"/>
              <w:end w:w="0" w:type="dxa"/>
            </w:tcMar>
          </w:tcPr>
          <w:p/>
        </w:tc>
      </w:tr>
      <w:tr>
        <w:trPr>
          <w:trHeight w:hRule="exact" w:val="1274"/>
        </w:trPr>
        <w:tc>
          <w:tcPr>
            <w:tcW w:type="dxa" w:w="778"/>
            <w:tcBorders/>
            <w:shd w:fill="ffffff"/>
            <w:tcMar>
              <w:start w:w="0" w:type="dxa"/>
              <w:end w:w="0" w:type="dxa"/>
            </w:tcMar>
          </w:tcPr>
          <w:p>
            <w:pPr>
              <w:autoSpaceDN w:val="0"/>
              <w:autoSpaceDE w:val="0"/>
              <w:widowControl/>
              <w:spacing w:line="240" w:lineRule="auto" w:before="462" w:after="0"/>
              <w:ind w:left="0" w:right="0" w:firstLine="0"/>
              <w:jc w:val="center"/>
            </w:pPr>
            <w:r>
              <w:drawing>
                <wp:inline xmlns:a="http://schemas.openxmlformats.org/drawingml/2006/main" xmlns:pic="http://schemas.openxmlformats.org/drawingml/2006/picture">
                  <wp:extent cx="422909" cy="335280"/>
                  <wp:docPr id="22" name="Picture 22"/>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422909" cy="335280"/>
                          </a:xfrm>
                          <a:prstGeom prst="rect"/>
                        </pic:spPr>
                      </pic:pic>
                    </a:graphicData>
                  </a:graphic>
                </wp:inline>
              </w:drawing>
            </w:r>
          </w:p>
        </w:tc>
        <w:tc>
          <w:tcPr>
            <w:tcW w:type="dxa" w:w="13752"/>
            <w:gridSpan w:val="2"/>
            <w:tcBorders/>
            <w:shd w:fill="ffffff"/>
            <w:tcMar>
              <w:start w:w="0" w:type="dxa"/>
              <w:end w:w="0" w:type="dxa"/>
            </w:tcMar>
            <w:tcMar>
              <w:start w:w="0" w:type="dxa"/>
              <w:end w:w="0" w:type="dxa"/>
            </w:tcMar>
          </w:tcPr>
          <w:p>
            <w:pPr>
              <w:autoSpaceDN w:val="0"/>
              <w:autoSpaceDE w:val="0"/>
              <w:widowControl/>
              <w:spacing w:line="342" w:lineRule="exact" w:before="0" w:after="0"/>
              <w:ind w:left="0" w:right="0"/>
            </w:pPr>
          </w:p>
          <w:tbl>
            <w:tblPr>
              <w:tblW w:type="auto" w:w="0"/>
              <w:tblLayout w:type="fixed"/>
              <w:tblLook w:firstColumn="1" w:firstRow="1" w:lastColumn="0" w:lastRow="0" w:noHBand="0" w:noVBand="1" w:val="04A0"/>
              <w:tblInd w:w="95.99999999999994" w:type="dxa"/>
            </w:tblPr>
            <w:tblGrid>
              <w:gridCol w:w="13752"/>
            </w:tblGrid>
            <w:tr>
              <w:trPr>
                <w:trHeight w:hRule="exact" w:val="634"/>
              </w:trPr>
              <w:tc>
                <w:tcPr>
                  <w:tcW w:type="dxa" w:w="13074"/>
                  <w:tcBorders>
                    <w:top w:sz="24.0" w:val="single" w:color="#40474A"/>
                    <w:end w:sz="24.0" w:val="single" w:color="#40474A"/>
                    <w:bottom w:sz="24.0" w:val="single" w:color="#40474A"/>
                  </w:tcBorders>
                  <w:tcMar>
                    <w:start w:w="0" w:type="dxa"/>
                    <w:end w:w="0" w:type="dxa"/>
                  </w:tcMar>
                </w:tcPr>
                <w:p>
                  <w:pPr>
                    <w:autoSpaceDN w:val="0"/>
                    <w:autoSpaceDE w:val="0"/>
                    <w:widowControl/>
                    <w:spacing w:line="247" w:lineRule="auto" w:before="20" w:after="0"/>
                    <w:ind w:left="144" w:right="144" w:firstLine="0"/>
                    <w:jc w:val="center"/>
                  </w:pPr>
                  <w:r>
                    <w:rPr>
                      <w:rFonts w:ascii="Calibri" w:hAnsi="Calibri" w:eastAsia="Calibri"/>
                      <w:b/>
                      <w:i/>
                      <w:color w:val="000000"/>
                      <w:sz w:val="21"/>
                    </w:rPr>
                    <w:t xml:space="preserve">Réforme 100% Santé : </w:t>
                  </w:r>
                  <w:r>
                    <w:rPr>
                      <w:rFonts w:ascii="Calibri" w:hAnsi="Calibri" w:eastAsia="Calibri"/>
                      <w:b w:val="0"/>
                      <w:i/>
                      <w:color w:val="000000"/>
                      <w:sz w:val="21"/>
                    </w:rPr>
                    <w:t xml:space="preserve">permet à l’assuré d’accéder à des équipements sans reste à charge pour certaines prestations en dentaire, optique et pour les </w:t>
                  </w:r>
                  <w:r>
                    <w:rPr>
                      <w:rFonts w:ascii="Calibri" w:hAnsi="Calibri" w:eastAsia="Calibri"/>
                      <w:b w:val="0"/>
                      <w:i/>
                      <w:color w:val="000000"/>
                      <w:sz w:val="21"/>
                    </w:rPr>
                    <w:t xml:space="preserve">aides auditives.  Pour plus d’information sur la réforme, nous vous invitons à consulter la formation « 100% Santé ». </w:t>
                  </w:r>
                </w:p>
              </w:tc>
            </w:tr>
          </w:tbl>
          <w:p>
            <w:pPr>
              <w:autoSpaceDN w:val="0"/>
              <w:autoSpaceDE w:val="0"/>
              <w:widowControl/>
              <w:spacing w:line="14" w:lineRule="exact" w:before="0" w:after="0"/>
              <w:ind w:left="0" w:right="0"/>
            </w:pPr>
          </w:p>
        </w:tc>
        <w:tc>
          <w:tcPr>
            <w:tcW w:type="dxa" w:w="4408"/>
            <w:tcBorders/>
            <w:shd w:fill="ffffff"/>
            <w:tcMar>
              <w:start w:w="0" w:type="dxa"/>
              <w:end w:w="0" w:type="dxa"/>
            </w:tcMar>
          </w:tcPr>
          <w:p>
            <w:pPr>
              <w:autoSpaceDN w:val="0"/>
              <w:autoSpaceDE w:val="0"/>
              <w:widowControl/>
              <w:spacing w:line="264" w:lineRule="auto" w:before="758" w:after="0"/>
              <w:ind w:left="0" w:right="1076" w:firstLine="0"/>
              <w:jc w:val="right"/>
            </w:pPr>
            <w:r>
              <w:rPr>
                <w:rFonts w:ascii="Calibri" w:hAnsi="Calibri" w:eastAsia="Calibri"/>
                <w:b w:val="0"/>
                <w:i w:val="0"/>
                <w:color w:val="000000"/>
                <w:sz w:val="36"/>
              </w:rPr>
              <w:t>7</w:t>
            </w:r>
          </w:p>
        </w:tc>
      </w:tr>
    </w:tbl>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p>
      <w:pPr>
        <w:autoSpaceDN w:val="0"/>
        <w:autoSpaceDE w:val="0"/>
        <w:widowControl/>
        <w:spacing w:line="220" w:lineRule="exact" w:before="0" w:after="18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10518140</wp:posOffset>
            </wp:positionH>
            <wp:positionV relativeFrom="page">
              <wp:posOffset>204470</wp:posOffset>
            </wp:positionV>
            <wp:extent cx="1215389" cy="819398"/>
            <wp:wrapNone/>
            <wp:docPr id="23" name="Picture 2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9398"/>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911860</wp:posOffset>
            </wp:positionH>
            <wp:positionV relativeFrom="page">
              <wp:posOffset>1588770</wp:posOffset>
            </wp:positionV>
            <wp:extent cx="9580880" cy="3853939"/>
            <wp:wrapNone/>
            <wp:docPr id="24" name="Picture 24"/>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9580880" cy="385393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0</wp:posOffset>
            </wp:positionH>
            <wp:positionV relativeFrom="page">
              <wp:posOffset>0</wp:posOffset>
            </wp:positionV>
            <wp:extent cx="12192000" cy="6807200"/>
            <wp:wrapNone/>
            <wp:docPr id="25" name="Picture 25"/>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12192000" cy="6807200"/>
                    </a:xfrm>
                    <a:prstGeom prst="rect"/>
                  </pic:spPr>
                </pic:pic>
              </a:graphicData>
            </a:graphic>
          </wp:anchor>
        </w:drawing>
      </w:r>
    </w:p>
    <w:p>
      <w:pPr>
        <w:autoSpaceDN w:val="0"/>
        <w:autoSpaceDE w:val="0"/>
        <w:widowControl/>
        <w:spacing w:line="274" w:lineRule="auto" w:before="0" w:after="302"/>
        <w:ind w:left="468" w:right="0" w:firstLine="0"/>
        <w:jc w:val="left"/>
      </w:pPr>
      <w:r>
        <w:rPr>
          <w:rFonts w:ascii="Calibri" w:hAnsi="Calibri" w:eastAsia="Calibri"/>
          <w:b/>
          <w:i w:val="0"/>
          <w:color w:val="FFFFFF"/>
          <w:sz w:val="56"/>
        </w:rPr>
        <w:t>DÉTAIL DES GARANTIES : HOSPITALISATION</w:t>
      </w:r>
    </w:p>
    <w:tbl>
      <w:tblPr>
        <w:tblW w:type="auto" w:w="0"/>
        <w:tblLayout w:type="fixed"/>
        <w:tblLook w:firstColumn="1" w:firstRow="1" w:lastColumn="0" w:lastRow="0" w:noHBand="0" w:noVBand="1" w:val="04A0"/>
        <w:tblInd w:w="0.0" w:type="dxa"/>
      </w:tblPr>
      <w:tblGrid>
        <w:gridCol w:w="9368"/>
        <w:gridCol w:w="9368"/>
      </w:tblGrid>
      <w:tr>
        <w:trPr>
          <w:trHeight w:hRule="exact" w:val="4416"/>
        </w:trPr>
        <w:tc>
          <w:tcPr>
            <w:tcW w:type="dxa" w:w="9516"/>
            <w:tcBorders/>
            <w:tcMar>
              <w:start w:w="0" w:type="dxa"/>
              <w:end w:w="0" w:type="dxa"/>
            </w:tcMar>
          </w:tcPr>
          <w:p>
            <w:pPr>
              <w:autoSpaceDN w:val="0"/>
              <w:autoSpaceDE w:val="0"/>
              <w:widowControl/>
              <w:spacing w:line="245" w:lineRule="auto" w:before="60" w:after="0"/>
              <w:ind w:left="432" w:right="7056" w:firstLine="0"/>
              <w:jc w:val="center"/>
            </w:pPr>
            <w:r>
              <w:rPr>
                <w:rFonts w:ascii="Calibri" w:hAnsi="Calibri" w:eastAsia="Calibri"/>
                <w:b/>
                <w:i w:val="0"/>
                <w:color w:val="FFFFFF"/>
                <w:sz w:val="24"/>
              </w:rPr>
              <w:t xml:space="preserve">Chambre </w:t>
            </w:r>
            <w:r>
              <w:br/>
            </w:r>
            <w:r>
              <w:rPr>
                <w:rFonts w:ascii="Calibri" w:hAnsi="Calibri" w:eastAsia="Calibri"/>
                <w:b/>
                <w:i w:val="0"/>
                <w:color w:val="FFFFFF"/>
                <w:sz w:val="24"/>
              </w:rPr>
              <w:t xml:space="preserve">particulière </w:t>
            </w:r>
            <w:r>
              <w:rPr>
                <w:rFonts w:ascii="Calibri" w:hAnsi="Calibri" w:eastAsia="Calibri"/>
                <w:b w:val="0"/>
                <w:i w:val="0"/>
                <w:color w:val="FFFFFF"/>
                <w:sz w:val="24"/>
              </w:rPr>
              <w:t xml:space="preserve">: </w:t>
            </w:r>
            <w:r>
              <w:br/>
            </w:r>
            <w:r>
              <w:rPr>
                <w:rFonts w:ascii="Calibri" w:hAnsi="Calibri" w:eastAsia="Calibri"/>
                <w:b w:val="0"/>
                <w:i w:val="0"/>
                <w:color w:val="FFFFFF"/>
                <w:sz w:val="24"/>
              </w:rPr>
              <w:t xml:space="preserve">illimité en cas </w:t>
            </w:r>
            <w:r>
              <w:br/>
            </w:r>
            <w:r>
              <w:rPr>
                <w:rFonts w:ascii="Calibri" w:hAnsi="Calibri" w:eastAsia="Calibri"/>
                <w:b w:val="0"/>
                <w:i w:val="0"/>
                <w:color w:val="FFFFFF"/>
                <w:sz w:val="24"/>
              </w:rPr>
              <w:t xml:space="preserve">d’hospitalisation, </w:t>
            </w:r>
            <w:r>
              <w:br/>
            </w:r>
            <w:r>
              <w:rPr>
                <w:rFonts w:ascii="Calibri" w:hAnsi="Calibri" w:eastAsia="Calibri"/>
                <w:b w:val="0"/>
                <w:i w:val="0"/>
                <w:color w:val="FFFFFF"/>
                <w:sz w:val="24"/>
              </w:rPr>
              <w:t xml:space="preserve">sauf cas indiqués au </w:t>
            </w:r>
            <w:r>
              <w:br/>
            </w:r>
            <w:r>
              <w:rPr>
                <w:rFonts w:ascii="Calibri" w:hAnsi="Calibri" w:eastAsia="Calibri"/>
                <w:b w:val="0"/>
                <w:i w:val="0"/>
                <w:color w:val="FFFFFF"/>
                <w:sz w:val="24"/>
              </w:rPr>
              <w:t>(2).</w:t>
            </w:r>
          </w:p>
          <w:p>
            <w:pPr>
              <w:autoSpaceDN w:val="0"/>
              <w:autoSpaceDE w:val="0"/>
              <w:widowControl/>
              <w:spacing w:line="245" w:lineRule="auto" w:before="1054" w:after="0"/>
              <w:ind w:left="0" w:right="6768" w:firstLine="0"/>
              <w:jc w:val="left"/>
            </w:pPr>
            <w:r>
              <w:rPr>
                <w:rFonts w:ascii="Calibri" w:hAnsi="Calibri" w:eastAsia="Calibri"/>
                <w:b/>
                <w:i w:val="0"/>
                <w:color w:val="FFFFFF"/>
                <w:sz w:val="24"/>
              </w:rPr>
              <w:t>Validité</w:t>
            </w:r>
            <w:r>
              <w:rPr>
                <w:rFonts w:ascii="Calibri" w:hAnsi="Calibri" w:eastAsia="Calibri"/>
                <w:b w:val="0"/>
                <w:i w:val="0"/>
                <w:color w:val="FFFFFF"/>
                <w:sz w:val="24"/>
              </w:rPr>
              <w:t xml:space="preserve"> : date de prise </w:t>
            </w:r>
            <w:r>
              <w:br/>
            </w:r>
            <w:r>
              <w:rPr>
                <w:rFonts w:ascii="Calibri" w:hAnsi="Calibri" w:eastAsia="Calibri"/>
                <w:b w:val="0"/>
                <w:i w:val="0"/>
                <w:color w:val="FFFFFF"/>
                <w:sz w:val="24"/>
              </w:rPr>
              <w:t xml:space="preserve">d’effet du contrat </w:t>
            </w:r>
            <w:r>
              <w:br/>
            </w:r>
            <w:r>
              <w:rPr>
                <w:rFonts w:ascii="Calibri" w:hAnsi="Calibri" w:eastAsia="Calibri"/>
                <w:b/>
                <w:i w:val="0"/>
                <w:color w:val="FFFFFF"/>
                <w:sz w:val="24"/>
              </w:rPr>
              <w:t>Renouvellement</w:t>
            </w:r>
            <w:r>
              <w:rPr>
                <w:rFonts w:ascii="Calibri" w:hAnsi="Calibri" w:eastAsia="Calibri"/>
                <w:b w:val="0"/>
                <w:i w:val="0"/>
                <w:color w:val="FFFFFF"/>
                <w:sz w:val="24"/>
              </w:rPr>
              <w:t xml:space="preserve"> : tous les </w:t>
            </w:r>
            <w:r>
              <w:br/>
            </w:r>
            <w:r>
              <w:rPr>
                <w:rFonts w:ascii="Calibri" w:hAnsi="Calibri" w:eastAsia="Calibri"/>
                <w:b w:val="0"/>
                <w:i w:val="0"/>
                <w:color w:val="FFFFFF"/>
                <w:sz w:val="24"/>
              </w:rPr>
              <w:t xml:space="preserve">12 mois à compter prise </w:t>
            </w:r>
            <w:r>
              <w:br/>
            </w:r>
            <w:r>
              <w:rPr>
                <w:rFonts w:ascii="Calibri" w:hAnsi="Calibri" w:eastAsia="Calibri"/>
                <w:b w:val="0"/>
                <w:i w:val="0"/>
                <w:color w:val="FFFFFF"/>
                <w:sz w:val="24"/>
              </w:rPr>
              <w:t>d’effet</w:t>
            </w:r>
          </w:p>
        </w:tc>
        <w:tc>
          <w:tcPr>
            <w:tcW w:type="dxa" w:w="9200"/>
            <w:tcBorders/>
            <w:tcMar>
              <w:start w:w="0" w:type="dxa"/>
              <w:end w:w="0" w:type="dxa"/>
            </w:tcMar>
          </w:tcPr>
          <w:p>
            <w:pPr>
              <w:autoSpaceDN w:val="0"/>
              <w:autoSpaceDE w:val="0"/>
              <w:widowControl/>
              <w:spacing w:line="254" w:lineRule="auto" w:before="288" w:after="0"/>
              <w:ind w:left="6928" w:right="0" w:firstLine="0"/>
              <w:jc w:val="left"/>
            </w:pPr>
            <w:r>
              <w:rPr>
                <w:rFonts w:ascii="Arial" w:hAnsi="Arial" w:eastAsia="Arial"/>
                <w:b/>
                <w:i w:val="0"/>
                <w:color w:val="FFFFFF"/>
                <w:sz w:val="24"/>
              </w:rPr>
              <w:t xml:space="preserve">Formules </w:t>
            </w:r>
            <w:r>
              <w:br/>
            </w:r>
            <w:r>
              <w:rPr>
                <w:rFonts w:ascii="Arial" w:hAnsi="Arial" w:eastAsia="Arial"/>
                <w:b/>
                <w:i w:val="0"/>
                <w:color w:val="FFFFFF"/>
                <w:sz w:val="24"/>
              </w:rPr>
              <w:t xml:space="preserve">renforcées en </w:t>
            </w:r>
            <w:r>
              <w:br/>
            </w:r>
            <w:r>
              <w:rPr>
                <w:rFonts w:ascii="Arial" w:hAnsi="Arial" w:eastAsia="Arial"/>
                <w:b/>
                <w:i w:val="0"/>
                <w:color w:val="FFFFFF"/>
                <w:sz w:val="24"/>
              </w:rPr>
              <w:t xml:space="preserve">hospitalisation : </w:t>
            </w:r>
            <w:r>
              <w:br/>
            </w:r>
            <w:r>
              <w:rPr>
                <w:rFonts w:ascii="Arial" w:hAnsi="Arial" w:eastAsia="Arial"/>
                <w:b/>
                <w:i w:val="0"/>
                <w:color w:val="FFFFFF"/>
                <w:sz w:val="24"/>
              </w:rPr>
              <w:t xml:space="preserve">Jusqu’à 350% </w:t>
            </w:r>
            <w:r>
              <w:rPr>
                <w:rFonts w:ascii="ArialMT" w:hAnsi="ArialMT" w:eastAsia="ArialMT"/>
                <w:b w:val="0"/>
                <w:i w:val="0"/>
                <w:color w:val="FFFFFF"/>
                <w:sz w:val="24"/>
              </w:rPr>
              <w:t xml:space="preserve">pour </w:t>
            </w:r>
            <w:r>
              <w:br/>
            </w:r>
            <w:r>
              <w:rPr>
                <w:rFonts w:ascii="ArialMT" w:hAnsi="ArialMT" w:eastAsia="ArialMT"/>
                <w:b w:val="0"/>
                <w:i w:val="0"/>
                <w:color w:val="FFFFFF"/>
                <w:sz w:val="24"/>
              </w:rPr>
              <w:t xml:space="preserve">les honoraires </w:t>
            </w:r>
            <w:r>
              <w:br/>
            </w:r>
            <w:r>
              <w:rPr>
                <w:rFonts w:ascii="ArialMT" w:hAnsi="ArialMT" w:eastAsia="ArialMT"/>
                <w:b w:val="0"/>
                <w:i w:val="0"/>
                <w:color w:val="FFFFFF"/>
                <w:sz w:val="24"/>
              </w:rPr>
              <w:t xml:space="preserve">chirurgicaux pour les </w:t>
            </w:r>
            <w:r>
              <w:br/>
            </w:r>
            <w:r>
              <w:rPr>
                <w:rFonts w:ascii="ArialMT" w:hAnsi="ArialMT" w:eastAsia="ArialMT"/>
                <w:b w:val="0"/>
                <w:i w:val="0"/>
                <w:color w:val="FFFFFF"/>
                <w:sz w:val="24"/>
              </w:rPr>
              <w:t xml:space="preserve">praticiens adhérents </w:t>
            </w:r>
            <w:r>
              <w:br/>
            </w:r>
            <w:r>
              <w:rPr>
                <w:rFonts w:ascii="ArialMT" w:hAnsi="ArialMT" w:eastAsia="ArialMT"/>
                <w:b w:val="0"/>
                <w:i w:val="0"/>
                <w:color w:val="FFFFFF"/>
                <w:sz w:val="24"/>
              </w:rPr>
              <w:t xml:space="preserve">à l’OPTAM ou </w:t>
            </w:r>
            <w:r>
              <w:br/>
            </w:r>
            <w:r>
              <w:rPr>
                <w:rFonts w:ascii="ArialMT" w:hAnsi="ArialMT" w:eastAsia="ArialMT"/>
                <w:b w:val="0"/>
                <w:i w:val="0"/>
                <w:color w:val="FFFFFF"/>
                <w:sz w:val="24"/>
              </w:rPr>
              <w:t xml:space="preserve">l’OPTAM-CO pour la </w:t>
            </w:r>
            <w:r>
              <w:br/>
            </w:r>
            <w:r>
              <w:rPr>
                <w:rFonts w:ascii="ArialMT" w:hAnsi="ArialMT" w:eastAsia="ArialMT"/>
                <w:b w:val="0"/>
                <w:i w:val="0"/>
                <w:color w:val="FFFFFF"/>
                <w:sz w:val="24"/>
              </w:rPr>
              <w:t xml:space="preserve">formule </w:t>
            </w:r>
            <w:r>
              <w:rPr>
                <w:rFonts w:ascii="Arial" w:hAnsi="Arial" w:eastAsia="Arial"/>
                <w:b/>
                <w:i w:val="0"/>
                <w:color w:val="FFFFFF"/>
                <w:sz w:val="24"/>
              </w:rPr>
              <w:t>Q7</w:t>
            </w:r>
          </w:p>
        </w:tc>
      </w:tr>
    </w:tbl>
    <w:p>
      <w:pPr>
        <w:autoSpaceDN w:val="0"/>
        <w:autoSpaceDE w:val="0"/>
        <w:widowControl/>
        <w:spacing w:line="274" w:lineRule="auto" w:before="204" w:after="0"/>
        <w:ind w:left="0" w:right="2246" w:firstLine="0"/>
        <w:jc w:val="right"/>
      </w:pPr>
      <w:r>
        <w:rPr>
          <w:rFonts w:ascii="Calibri" w:hAnsi="Calibri" w:eastAsia="Calibri"/>
          <w:b/>
          <w:i w:val="0"/>
          <w:color w:val="FFFFFF"/>
          <w:sz w:val="20"/>
        </w:rPr>
        <w:t>New</w:t>
      </w:r>
    </w:p>
    <w:p>
      <w:pPr>
        <w:autoSpaceDN w:val="0"/>
        <w:autoSpaceDE w:val="0"/>
        <w:widowControl/>
        <w:spacing w:line="250" w:lineRule="auto" w:before="668" w:after="222"/>
        <w:ind w:left="288" w:right="16848" w:firstLine="0"/>
        <w:jc w:val="center"/>
      </w:pPr>
      <w:r>
        <w:rPr>
          <w:rFonts w:ascii="Calibri" w:hAnsi="Calibri" w:eastAsia="Calibri"/>
          <w:b/>
          <w:i w:val="0"/>
          <w:color w:val="FFFFFF"/>
          <w:sz w:val="24"/>
        </w:rPr>
        <w:t xml:space="preserve">Bonus fidélité </w:t>
      </w:r>
      <w:r>
        <w:br/>
      </w:r>
      <w:r>
        <w:rPr>
          <w:rFonts w:ascii="Calibri" w:hAnsi="Calibri" w:eastAsia="Calibri"/>
          <w:b/>
          <w:i w:val="0"/>
          <w:color w:val="FFFFFF"/>
          <w:sz w:val="24"/>
        </w:rPr>
        <w:t>jusqu’à la 4</w:t>
      </w:r>
      <w:r>
        <w:rPr>
          <w:rFonts w:ascii="Calibri" w:hAnsi="Calibri" w:eastAsia="Calibri"/>
          <w:b/>
          <w:i w:val="0"/>
          <w:color w:val="FFFFFF"/>
          <w:sz w:val="16"/>
        </w:rPr>
        <w:t xml:space="preserve">ème </w:t>
      </w:r>
      <w:r>
        <w:br/>
      </w:r>
      <w:r>
        <w:rPr>
          <w:rFonts w:ascii="Calibri" w:hAnsi="Calibri" w:eastAsia="Calibri"/>
          <w:b/>
          <w:i w:val="0"/>
          <w:color w:val="FFFFFF"/>
          <w:sz w:val="24"/>
        </w:rPr>
        <w:t>année</w:t>
      </w:r>
    </w:p>
    <w:tbl>
      <w:tblPr>
        <w:tblW w:type="auto" w:w="0"/>
        <w:tblLayout w:type="fixed"/>
        <w:tblLook w:firstColumn="1" w:firstRow="1" w:lastColumn="0" w:lastRow="0" w:noHBand="0" w:noVBand="1" w:val="04A0"/>
        <w:tblInd w:w="1776.0" w:type="dxa"/>
      </w:tblPr>
      <w:tblGrid>
        <w:gridCol w:w="9368"/>
        <w:gridCol w:w="9368"/>
      </w:tblGrid>
      <w:tr>
        <w:trPr>
          <w:trHeight w:hRule="exact" w:val="2088"/>
        </w:trPr>
        <w:tc>
          <w:tcPr>
            <w:tcW w:type="dxa" w:w="15000"/>
            <w:tcBorders/>
            <w:tcMar>
              <w:start w:w="0" w:type="dxa"/>
              <w:end w:w="0" w:type="dxa"/>
            </w:tcMar>
          </w:tcPr>
          <w:p>
            <w:pPr>
              <w:autoSpaceDN w:val="0"/>
              <w:autoSpaceDE w:val="0"/>
              <w:widowControl/>
              <w:spacing w:line="245" w:lineRule="auto" w:before="60" w:after="0"/>
              <w:ind w:left="1796" w:right="864" w:firstLine="0"/>
              <w:jc w:val="left"/>
            </w:pPr>
            <w:r>
              <w:rPr>
                <w:rFonts w:ascii="Calibri" w:hAnsi="Calibri" w:eastAsia="Calibri"/>
                <w:b/>
                <w:i w:val="0"/>
                <w:color w:val="000000"/>
                <w:sz w:val="16"/>
              </w:rPr>
              <w:t>(1)</w:t>
            </w:r>
            <w:r>
              <w:rPr>
                <w:rFonts w:ascii="Calibri" w:hAnsi="Calibri" w:eastAsia="Calibri"/>
                <w:b w:val="0"/>
                <w:i w:val="0"/>
                <w:color w:val="000000"/>
                <w:sz w:val="16"/>
              </w:rPr>
              <w:t xml:space="preserve"> La prise en charge du forfait journalier hospitalier est illimitée dans les établissements de santé, à l’exception des unités de soins de longue durée (USLD) des établissements </w:t>
            </w:r>
            <w:r>
              <w:rPr>
                <w:rFonts w:ascii="Calibri" w:hAnsi="Calibri" w:eastAsia="Calibri"/>
                <w:b w:val="0"/>
                <w:i w:val="0"/>
                <w:color w:val="000000"/>
                <w:sz w:val="16"/>
              </w:rPr>
              <w:t xml:space="preserve">d’hébergement pour personnes âgées, des établissements médico-sociaux et des établissements ne relevant pas des soins de suite et de réadaptation (SSR) où la durée est limitée à 30 jours. </w:t>
            </w:r>
            <w:r>
              <w:rPr>
                <w:rFonts w:ascii="Calibri" w:hAnsi="Calibri" w:eastAsia="Calibri"/>
                <w:b/>
                <w:i w:val="0"/>
                <w:color w:val="000000"/>
                <w:sz w:val="16"/>
              </w:rPr>
              <w:t>(2)</w:t>
            </w:r>
            <w:r>
              <w:rPr>
                <w:rFonts w:ascii="Calibri" w:hAnsi="Calibri" w:eastAsia="Calibri"/>
                <w:b w:val="0"/>
                <w:i w:val="0"/>
                <w:color w:val="000000"/>
                <w:sz w:val="16"/>
              </w:rPr>
              <w:t xml:space="preserve"> Illimité. Hors chambre ambulatoire, limité à hauteur de la garantie pendant une durée déterminée (10 jours par an et par adhérent pour les établissements et services de psychiatrie, </w:t>
            </w:r>
            <w:r>
              <w:rPr>
                <w:rFonts w:ascii="Calibri" w:hAnsi="Calibri" w:eastAsia="Calibri"/>
                <w:b w:val="0"/>
                <w:i w:val="0"/>
                <w:color w:val="000000"/>
                <w:sz w:val="16"/>
              </w:rPr>
              <w:t xml:space="preserve">neuropsychiatrie et assimilés, 30 jours en rééducation fonctionnelle et soins de suite et de réadaptation (SSR) (maisons de rééducation, de repos ou de convalescence), unités de soins de </w:t>
            </w:r>
            <w:r>
              <w:rPr>
                <w:rFonts w:ascii="Calibri" w:hAnsi="Calibri" w:eastAsia="Calibri"/>
                <w:b w:val="0"/>
                <w:i w:val="0"/>
                <w:color w:val="000000"/>
                <w:sz w:val="16"/>
              </w:rPr>
              <w:t xml:space="preserve">longue durée (USLD) et établissements d’hébergement pour personnes âgées) puis réduite à 100% de la base de remboursement de la Sécurité Sociale, par an et par assuré. </w:t>
            </w:r>
            <w:r>
              <w:rPr>
                <w:rFonts w:ascii="Calibri" w:hAnsi="Calibri" w:eastAsia="Calibri"/>
                <w:b/>
                <w:i w:val="0"/>
                <w:color w:val="000000"/>
                <w:sz w:val="16"/>
              </w:rPr>
              <w:t>(3)</w:t>
            </w:r>
            <w:r>
              <w:rPr>
                <w:rFonts w:ascii="Calibri" w:hAnsi="Calibri" w:eastAsia="Calibri"/>
                <w:b w:val="0"/>
                <w:i w:val="0"/>
                <w:color w:val="000000"/>
                <w:sz w:val="16"/>
              </w:rPr>
              <w:t xml:space="preserve"> Illimité. Les frais accompagnant sont pris en charge lorsque l’hospitalisation concerne un enfant de moins de 16 ans, une personne de plus de 70 ans ou encore un malade atteint d’une </w:t>
            </w:r>
            <w:r>
              <w:rPr>
                <w:rFonts w:ascii="Calibri" w:hAnsi="Calibri" w:eastAsia="Calibri"/>
                <w:b w:val="0"/>
                <w:i w:val="0"/>
                <w:color w:val="000000"/>
                <w:sz w:val="16"/>
              </w:rPr>
              <w:t>infirmité. Ces frais comprennent le lit et/ou les repas de la personne accompagnante.</w:t>
            </w:r>
          </w:p>
          <w:p>
            <w:pPr>
              <w:autoSpaceDN w:val="0"/>
              <w:autoSpaceDE w:val="0"/>
              <w:widowControl/>
              <w:spacing w:line="252" w:lineRule="auto" w:before="0" w:after="0"/>
              <w:ind w:left="1796" w:right="864" w:firstLine="0"/>
              <w:jc w:val="left"/>
            </w:pPr>
            <w:r>
              <w:rPr>
                <w:rFonts w:ascii="Calibri" w:hAnsi="Calibri" w:eastAsia="Calibri"/>
                <w:b/>
                <w:i w:val="0"/>
                <w:color w:val="000000"/>
                <w:sz w:val="16"/>
              </w:rPr>
              <w:t>(4)</w:t>
            </w:r>
            <w:r>
              <w:rPr>
                <w:rFonts w:ascii="Calibri" w:hAnsi="Calibri" w:eastAsia="Calibri"/>
                <w:b w:val="0"/>
                <w:i w:val="0"/>
                <w:color w:val="000000"/>
                <w:sz w:val="16"/>
              </w:rPr>
              <w:t xml:space="preserve"> Il s’agit des frais de transport du malade ou de l’accidenté, qui sont remboursés par l’Assurance Maladie. Cette prise en charge n’est possible que sur prescription médicale et peut </w:t>
            </w:r>
            <w:r>
              <w:rPr>
                <w:rFonts w:ascii="Calibri" w:hAnsi="Calibri" w:eastAsia="Calibri"/>
                <w:b w:val="0"/>
                <w:i w:val="0"/>
                <w:color w:val="000000"/>
                <w:sz w:val="16"/>
              </w:rPr>
              <w:t>nécessiter l’accord préalable du service médical de l’Assurance Maladie.</w:t>
            </w:r>
          </w:p>
          <w:p>
            <w:pPr>
              <w:autoSpaceDN w:val="0"/>
              <w:autoSpaceDE w:val="0"/>
              <w:widowControl/>
              <w:spacing w:line="264" w:lineRule="auto" w:before="52" w:after="0"/>
              <w:ind w:left="1796" w:right="0" w:firstLine="0"/>
              <w:jc w:val="left"/>
            </w:pPr>
            <w:r>
              <w:rPr>
                <w:rFonts w:ascii="Calibri" w:hAnsi="Calibri" w:eastAsia="Calibri"/>
                <w:b w:val="0"/>
                <w:i w:val="0"/>
                <w:color w:val="000000"/>
                <w:sz w:val="16"/>
              </w:rPr>
              <w:t>*OPTAM : Option Pratique Tarifaire Maîtrisée / OPTAM-CO : Option Pratique Tarifaire Maîtrisée Chirurgie Obstétrique.</w:t>
            </w:r>
          </w:p>
        </w:tc>
        <w:tc>
          <w:tcPr>
            <w:tcW w:type="dxa" w:w="1540"/>
            <w:tcBorders/>
            <w:tcMar>
              <w:start w:w="0" w:type="dxa"/>
              <w:end w:w="0" w:type="dxa"/>
            </w:tcMar>
          </w:tcPr>
          <w:p>
            <w:pPr>
              <w:autoSpaceDN w:val="0"/>
              <w:autoSpaceDE w:val="0"/>
              <w:widowControl/>
              <w:spacing w:line="264" w:lineRule="auto" w:before="1626" w:after="0"/>
              <w:ind w:left="0" w:right="416" w:firstLine="0"/>
              <w:jc w:val="right"/>
            </w:pPr>
            <w:r>
              <w:rPr>
                <w:rFonts w:ascii="Calibri" w:hAnsi="Calibri" w:eastAsia="Calibri"/>
                <w:b w:val="0"/>
                <w:i w:val="0"/>
                <w:color w:val="000000"/>
                <w:sz w:val="36"/>
              </w:rPr>
              <w:t>8</w:t>
            </w:r>
          </w:p>
        </w:tc>
      </w:tr>
    </w:tbl>
    <w:p>
      <w:pPr>
        <w:autoSpaceDN w:val="0"/>
        <w:autoSpaceDE w:val="0"/>
        <w:widowControl/>
        <w:spacing w:line="14" w:lineRule="exact" w:before="0" w:after="0"/>
        <w:ind w:left="0" w:right="0"/>
      </w:pPr>
    </w:p>
    <w:p>
      <w:pPr>
        <w:sectPr>
          <w:pgSz w:w="19200" w:h="10800"/>
          <w:pgMar w:top="402" w:right="240" w:bottom="54" w:left="224" w:header="720" w:footer="720" w:gutter="0"/>
          <w:cols/>
          <w:docGrid w:linePitch="360"/>
        </w:sectPr>
      </w:pPr>
    </w:p>
    <w:tbl>
      <w:tblPr>
        <w:tblW w:type="auto" w:w="0"/>
        <w:tblLayout w:type="fixed"/>
        <w:tblLook w:firstColumn="1" w:firstRow="1" w:lastColumn="0" w:lastRow="0" w:noHBand="0" w:noVBand="1" w:val="04A0"/>
        <w:tblInd w:w="0.0" w:type="dxa"/>
      </w:tblPr>
      <w:tblGrid>
        <w:gridCol w:w="9600"/>
        <w:gridCol w:w="9600"/>
      </w:tblGrid>
      <w:tr>
        <w:trPr>
          <w:trHeight w:hRule="exact" w:val="1984"/>
        </w:trPr>
        <w:tc>
          <w:tcPr>
            <w:tcW w:type="dxa" w:w="12700"/>
            <w:tcBorders/>
            <w:shd w:fill="ffffff"/>
            <w:tcMar>
              <w:start w:w="0" w:type="dxa"/>
              <w:end w:w="0" w:type="dxa"/>
            </w:tcMar>
          </w:tcPr>
          <w:tbl>
            <w:tblPr>
              <w:tblW w:type="auto" w:w="0"/>
              <w:tblLayout w:type="fixed"/>
              <w:tblLook w:firstColumn="1" w:firstRow="1" w:lastColumn="0" w:lastRow="0" w:noHBand="0" w:noVBand="1" w:val="04A0"/>
              <w:tblInd w:w="0.0" w:type="dxa"/>
            </w:tblPr>
            <w:tblGrid>
              <w:gridCol w:w="12700"/>
            </w:tblGrid>
            <w:tr>
              <w:trPr>
                <w:trHeight w:hRule="exact" w:val="1964"/>
              </w:trPr>
              <w:tc>
                <w:tcPr>
                  <w:tcW w:type="dxa" w:w="10760"/>
                  <w:tcBorders/>
                  <w:shd w:fill="00559d"/>
                  <w:tcMar>
                    <w:start w:w="0" w:type="dxa"/>
                    <w:end w:w="0" w:type="dxa"/>
                  </w:tcMar>
                </w:tcPr>
                <w:p>
                  <w:pPr>
                    <w:autoSpaceDN w:val="0"/>
                    <w:autoSpaceDE w:val="0"/>
                    <w:widowControl/>
                    <w:spacing w:line="274" w:lineRule="auto" w:before="632" w:after="0"/>
                    <w:ind w:left="586" w:right="0" w:firstLine="0"/>
                    <w:jc w:val="left"/>
                  </w:pPr>
                  <w:r>
                    <w:rPr>
                      <w:rFonts w:ascii="Calibri" w:hAnsi="Calibri" w:eastAsia="Calibri"/>
                      <w:b/>
                      <w:i w:val="0"/>
                      <w:color w:val="FFFFFF"/>
                      <w:sz w:val="56"/>
                    </w:rPr>
                    <w:t>DÉTAIL DES GARANTIES :  DENTAIRE</w:t>
                  </w:r>
                </w:p>
              </w:tc>
            </w:tr>
          </w:tbl>
          <w:p>
            <w:pPr>
              <w:autoSpaceDN w:val="0"/>
              <w:autoSpaceDE w:val="0"/>
              <w:widowControl/>
              <w:spacing w:line="14" w:lineRule="exact" w:before="0" w:after="0"/>
              <w:ind w:left="0" w:right="0"/>
            </w:pPr>
          </w:p>
        </w:tc>
        <w:tc>
          <w:tcPr>
            <w:tcW w:type="dxa" w:w="650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26" name="Picture 2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240" w:lineRule="auto" w:before="584" w:after="0"/>
        <w:ind w:left="0" w:right="2660" w:firstLine="0"/>
        <w:jc w:val="right"/>
      </w:pPr>
      <w:r>
        <w:drawing>
          <wp:inline xmlns:a="http://schemas.openxmlformats.org/drawingml/2006/main" xmlns:pic="http://schemas.openxmlformats.org/drawingml/2006/picture">
            <wp:extent cx="3867150" cy="283209"/>
            <wp:docPr id="27" name="Picture 27"/>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867150" cy="283209"/>
                    </a:xfrm>
                    <a:prstGeom prst="rect"/>
                  </pic:spPr>
                </pic:pic>
              </a:graphicData>
            </a:graphic>
          </wp:inline>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2284730</wp:posOffset>
            </wp:positionH>
            <wp:positionV relativeFrom="page">
              <wp:posOffset>1913889</wp:posOffset>
            </wp:positionV>
            <wp:extent cx="8378190" cy="3313193"/>
            <wp:wrapNone/>
            <wp:docPr id="28" name="Picture 28"/>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8378190" cy="3313193"/>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215900</wp:posOffset>
            </wp:positionH>
            <wp:positionV relativeFrom="page">
              <wp:posOffset>2286000</wp:posOffset>
            </wp:positionV>
            <wp:extent cx="11912600" cy="4279900"/>
            <wp:wrapNone/>
            <wp:docPr id="29" name="Picture 29"/>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11912600" cy="4279900"/>
                    </a:xfrm>
                    <a:prstGeom prst="rect"/>
                  </pic:spPr>
                </pic:pic>
              </a:graphicData>
            </a:graphic>
          </wp:anchor>
        </w:drawing>
      </w:r>
    </w:p>
    <w:p>
      <w:pPr>
        <w:autoSpaceDN w:val="0"/>
        <w:autoSpaceDE w:val="0"/>
        <w:widowControl/>
        <w:spacing w:line="245" w:lineRule="auto" w:before="808" w:after="0"/>
        <w:ind w:left="502" w:right="16272" w:firstLine="0"/>
        <w:jc w:val="left"/>
      </w:pPr>
      <w:r>
        <w:rPr>
          <w:rFonts w:ascii="Calibri" w:hAnsi="Calibri" w:eastAsia="Calibri"/>
          <w:b/>
          <w:i w:val="0"/>
          <w:color w:val="FFFFFF"/>
          <w:sz w:val="24"/>
        </w:rPr>
        <w:t>Validité</w:t>
      </w:r>
      <w:r>
        <w:rPr>
          <w:rFonts w:ascii="Calibri" w:hAnsi="Calibri" w:eastAsia="Calibri"/>
          <w:b w:val="0"/>
          <w:i w:val="0"/>
          <w:color w:val="FFFFFF"/>
          <w:sz w:val="24"/>
        </w:rPr>
        <w:t xml:space="preserve"> : date de prise </w:t>
      </w:r>
      <w:r>
        <w:br/>
      </w:r>
      <w:r>
        <w:rPr>
          <w:rFonts w:ascii="Calibri" w:hAnsi="Calibri" w:eastAsia="Calibri"/>
          <w:b w:val="0"/>
          <w:i w:val="0"/>
          <w:color w:val="FFFFFF"/>
          <w:sz w:val="24"/>
        </w:rPr>
        <w:t xml:space="preserve">d’effet du contrat </w:t>
      </w:r>
      <w:r>
        <w:br/>
      </w:r>
      <w:r>
        <w:rPr>
          <w:rFonts w:ascii="Calibri" w:hAnsi="Calibri" w:eastAsia="Calibri"/>
          <w:b/>
          <w:i w:val="0"/>
          <w:color w:val="FFFFFF"/>
          <w:sz w:val="24"/>
        </w:rPr>
        <w:t>Renouvellement</w:t>
      </w:r>
      <w:r>
        <w:rPr>
          <w:rFonts w:ascii="Calibri" w:hAnsi="Calibri" w:eastAsia="Calibri"/>
          <w:b w:val="0"/>
          <w:i w:val="0"/>
          <w:color w:val="FFFFFF"/>
          <w:sz w:val="24"/>
        </w:rPr>
        <w:t xml:space="preserve"> : tous </w:t>
      </w:r>
      <w:r>
        <w:br/>
      </w:r>
      <w:r>
        <w:rPr>
          <w:rFonts w:ascii="Calibri" w:hAnsi="Calibri" w:eastAsia="Calibri"/>
          <w:b w:val="0"/>
          <w:i w:val="0"/>
          <w:color w:val="FFFFFF"/>
          <w:sz w:val="24"/>
        </w:rPr>
        <w:t xml:space="preserve">les 12 mois à compter </w:t>
      </w:r>
      <w:r>
        <w:br/>
      </w:r>
      <w:r>
        <w:rPr>
          <w:rFonts w:ascii="Calibri" w:hAnsi="Calibri" w:eastAsia="Calibri"/>
          <w:b w:val="0"/>
          <w:i w:val="0"/>
          <w:color w:val="FFFFFF"/>
          <w:sz w:val="24"/>
        </w:rPr>
        <w:t>prise d’effet</w:t>
      </w:r>
    </w:p>
    <w:p>
      <w:pPr>
        <w:autoSpaceDN w:val="0"/>
        <w:autoSpaceDE w:val="0"/>
        <w:widowControl/>
        <w:spacing w:line="266" w:lineRule="auto" w:before="238" w:after="140"/>
        <w:ind w:left="16758" w:right="144" w:firstLine="0"/>
        <w:jc w:val="left"/>
      </w:pPr>
      <w:r>
        <w:rPr>
          <w:rFonts w:ascii="Arial" w:hAnsi="Arial" w:eastAsia="Arial"/>
          <w:b/>
          <w:i w:val="0"/>
          <w:color w:val="FFFFFF"/>
          <w:sz w:val="22"/>
        </w:rPr>
        <w:t xml:space="preserve">Formules renforcées </w:t>
      </w:r>
      <w:r>
        <w:br/>
      </w:r>
      <w:r>
        <w:rPr>
          <w:rFonts w:ascii="Arial" w:hAnsi="Arial" w:eastAsia="Arial"/>
          <w:b/>
          <w:i w:val="0"/>
          <w:color w:val="FFFFFF"/>
          <w:sz w:val="22"/>
        </w:rPr>
        <w:t xml:space="preserve">en dentaire des </w:t>
      </w:r>
      <w:r>
        <w:br/>
      </w:r>
      <w:r>
        <w:rPr>
          <w:rFonts w:ascii="Arial" w:hAnsi="Arial" w:eastAsia="Arial"/>
          <w:b/>
          <w:i w:val="0"/>
          <w:color w:val="FFFFFF"/>
          <w:sz w:val="22"/>
        </w:rPr>
        <w:t xml:space="preserve">formules Q5 à Q7: </w:t>
      </w:r>
    </w:p>
    <w:tbl>
      <w:tblPr>
        <w:tblW w:type="auto" w:w="0"/>
        <w:tblLayout w:type="fixed"/>
        <w:tblLook w:firstColumn="1" w:firstRow="1" w:lastColumn="0" w:lastRow="0" w:noHBand="0" w:noVBand="1" w:val="04A0"/>
        <w:tblInd w:w="240.0" w:type="dxa"/>
      </w:tblPr>
      <w:tblGrid>
        <w:gridCol w:w="6400"/>
        <w:gridCol w:w="6400"/>
        <w:gridCol w:w="6400"/>
      </w:tblGrid>
      <w:tr>
        <w:trPr>
          <w:trHeight w:hRule="exact" w:val="2774"/>
        </w:trPr>
        <w:tc>
          <w:tcPr>
            <w:tcW w:type="dxa" w:w="3080"/>
            <w:tcBorders/>
            <w:shd w:fill="ffffff"/>
            <w:tcMar>
              <w:start w:w="0" w:type="dxa"/>
              <w:end w:w="0" w:type="dxa"/>
            </w:tcMar>
          </w:tcPr>
          <w:p>
            <w:pPr>
              <w:autoSpaceDN w:val="0"/>
              <w:autoSpaceDE w:val="0"/>
              <w:widowControl/>
              <w:spacing w:line="245" w:lineRule="auto" w:before="60" w:after="0"/>
              <w:ind w:left="262" w:right="432" w:firstLine="0"/>
              <w:jc w:val="left"/>
            </w:pPr>
            <w:r>
              <w:rPr>
                <w:rFonts w:ascii="Calibri" w:hAnsi="Calibri" w:eastAsia="Calibri"/>
                <w:b/>
                <w:i w:val="0"/>
                <w:color w:val="FFFFFF"/>
                <w:sz w:val="24"/>
              </w:rPr>
              <w:t>Validité</w:t>
            </w:r>
            <w:r>
              <w:rPr>
                <w:rFonts w:ascii="Calibri" w:hAnsi="Calibri" w:eastAsia="Calibri"/>
                <w:b w:val="0"/>
                <w:i w:val="0"/>
                <w:color w:val="FFFFFF"/>
                <w:sz w:val="24"/>
              </w:rPr>
              <w:t xml:space="preserve"> : date de prise </w:t>
            </w:r>
            <w:r>
              <w:rPr>
                <w:rFonts w:ascii="Calibri" w:hAnsi="Calibri" w:eastAsia="Calibri"/>
                <w:b w:val="0"/>
                <w:i w:val="0"/>
                <w:color w:val="FFFFFF"/>
                <w:sz w:val="24"/>
              </w:rPr>
              <w:t xml:space="preserve">d’effet du contrat </w:t>
            </w:r>
            <w:r>
              <w:br/>
            </w:r>
            <w:r>
              <w:rPr>
                <w:rFonts w:ascii="Calibri" w:hAnsi="Calibri" w:eastAsia="Calibri"/>
                <w:b/>
                <w:i w:val="0"/>
                <w:color w:val="FFFFFF"/>
                <w:sz w:val="24"/>
              </w:rPr>
              <w:t>Renouvellement</w:t>
            </w:r>
            <w:r>
              <w:rPr>
                <w:rFonts w:ascii="Calibri" w:hAnsi="Calibri" w:eastAsia="Calibri"/>
                <w:b w:val="0"/>
                <w:i w:val="0"/>
                <w:color w:val="FFFFFF"/>
                <w:sz w:val="24"/>
              </w:rPr>
              <w:t xml:space="preserve"> : tous </w:t>
            </w:r>
            <w:r>
              <w:rPr>
                <w:rFonts w:ascii="Calibri" w:hAnsi="Calibri" w:eastAsia="Calibri"/>
                <w:b w:val="0"/>
                <w:i w:val="0"/>
                <w:color w:val="FFFFFF"/>
                <w:sz w:val="24"/>
              </w:rPr>
              <w:t xml:space="preserve">les 12 mois à compter </w:t>
            </w:r>
            <w:r>
              <w:rPr>
                <w:rFonts w:ascii="Calibri" w:hAnsi="Calibri" w:eastAsia="Calibri"/>
                <w:b w:val="0"/>
                <w:i w:val="0"/>
                <w:color w:val="FFFFFF"/>
                <w:sz w:val="24"/>
              </w:rPr>
              <w:t xml:space="preserve">prise d’effet, puis </w:t>
            </w:r>
            <w:r>
              <w:br/>
            </w:r>
            <w:r>
              <w:rPr>
                <w:rFonts w:ascii="Calibri" w:hAnsi="Calibri" w:eastAsia="Calibri"/>
                <w:b w:val="0"/>
                <w:i w:val="0"/>
                <w:color w:val="FFFFFF"/>
                <w:sz w:val="24"/>
              </w:rPr>
              <w:t xml:space="preserve">garantie réduite à 100% </w:t>
            </w:r>
            <w:r>
              <w:rPr>
                <w:rFonts w:ascii="Calibri" w:hAnsi="Calibri" w:eastAsia="Calibri"/>
                <w:b w:val="0"/>
                <w:i w:val="0"/>
                <w:color w:val="FFFFFF"/>
                <w:sz w:val="24"/>
              </w:rPr>
              <w:t>de la BR</w:t>
            </w:r>
          </w:p>
        </w:tc>
        <w:tc>
          <w:tcPr>
            <w:tcW w:type="dxa" w:w="13100"/>
            <w:tcBorders/>
            <w:shd w:fill="ffffff"/>
            <w:tcMar>
              <w:start w:w="0" w:type="dxa"/>
              <w:end w:w="0" w:type="dxa"/>
            </w:tcMar>
          </w:tcPr>
          <w:p>
            <w:pPr>
              <w:autoSpaceDN w:val="0"/>
              <w:autoSpaceDE w:val="0"/>
              <w:widowControl/>
              <w:spacing w:line="252" w:lineRule="auto" w:before="1916" w:after="0"/>
              <w:ind w:left="482" w:right="288" w:firstLine="0"/>
              <w:jc w:val="left"/>
            </w:pPr>
            <w:r>
              <w:rPr>
                <w:rFonts w:ascii="Calibri" w:hAnsi="Calibri" w:eastAsia="Calibri"/>
                <w:b/>
                <w:i w:val="0"/>
                <w:color w:val="000000"/>
                <w:sz w:val="16"/>
              </w:rPr>
              <w:t>(5)</w:t>
            </w:r>
            <w:r>
              <w:rPr>
                <w:rFonts w:ascii="Calibri" w:hAnsi="Calibri" w:eastAsia="Calibri"/>
                <w:b w:val="0"/>
                <w:i w:val="0"/>
                <w:color w:val="000000"/>
                <w:sz w:val="16"/>
              </w:rPr>
              <w:t xml:space="preserve"> Prise en charge des soins dentaires, actes d’anesthésie, actes de chirurgie dentaire, actes d’imagerie, actes techniques médicaux, prophylaxie buccodentaire, actes inlay-onlay, actes </w:t>
            </w:r>
            <w:r>
              <w:rPr>
                <w:rFonts w:ascii="Calibri" w:hAnsi="Calibri" w:eastAsia="Calibri"/>
                <w:b w:val="0"/>
                <w:i w:val="0"/>
                <w:color w:val="000000"/>
                <w:sz w:val="16"/>
              </w:rPr>
              <w:t>d’endodontie et la parodontologie.</w:t>
            </w:r>
          </w:p>
          <w:p>
            <w:pPr>
              <w:autoSpaceDN w:val="0"/>
              <w:autoSpaceDE w:val="0"/>
              <w:widowControl/>
              <w:spacing w:line="274" w:lineRule="auto" w:before="0" w:after="0"/>
              <w:ind w:left="482" w:right="0" w:firstLine="0"/>
              <w:jc w:val="left"/>
            </w:pPr>
            <w:r>
              <w:rPr>
                <w:rFonts w:ascii="Calibri" w:hAnsi="Calibri" w:eastAsia="Calibri"/>
                <w:b/>
                <w:i w:val="0"/>
                <w:color w:val="000000"/>
                <w:sz w:val="16"/>
              </w:rPr>
              <w:t>(6)</w:t>
            </w:r>
            <w:r>
              <w:rPr>
                <w:rFonts w:ascii="Calibri" w:hAnsi="Calibri" w:eastAsia="Calibri"/>
                <w:b w:val="0"/>
                <w:i w:val="0"/>
                <w:color w:val="000000"/>
                <w:sz w:val="16"/>
              </w:rPr>
              <w:t xml:space="preserve"> Implantologie, parodontologie, prothèses refusées par le RO mais avec cotation.</w:t>
            </w:r>
          </w:p>
          <w:p>
            <w:pPr>
              <w:autoSpaceDN w:val="0"/>
              <w:autoSpaceDE w:val="0"/>
              <w:widowControl/>
              <w:spacing w:line="274" w:lineRule="auto" w:before="0" w:after="0"/>
              <w:ind w:left="482" w:right="0" w:firstLine="0"/>
              <w:jc w:val="left"/>
            </w:pPr>
            <w:r>
              <w:rPr>
                <w:rFonts w:ascii="Calibri" w:hAnsi="Calibri" w:eastAsia="Calibri"/>
                <w:b/>
                <w:i w:val="0"/>
                <w:color w:val="000000"/>
                <w:sz w:val="16"/>
              </w:rPr>
              <w:t>(7)</w:t>
            </w:r>
            <w:r>
              <w:rPr>
                <w:rFonts w:ascii="Calibri" w:hAnsi="Calibri" w:eastAsia="Calibri"/>
                <w:b w:val="0"/>
                <w:i w:val="0"/>
                <w:color w:val="000000"/>
                <w:sz w:val="16"/>
              </w:rPr>
              <w:t xml:space="preserve"> Au-delà du plafond, la garantie est réduite à 100 % de la base de remboursement de la Sécurité Sociale.</w:t>
            </w:r>
          </w:p>
        </w:tc>
        <w:tc>
          <w:tcPr>
            <w:tcW w:type="dxa" w:w="2640"/>
            <w:tcBorders/>
            <w:shd w:fill="ffffff"/>
            <w:tcMar>
              <w:start w:w="0" w:type="dxa"/>
              <w:end w:w="0" w:type="dxa"/>
            </w:tcMar>
          </w:tcPr>
          <w:p>
            <w:pPr>
              <w:autoSpaceDN w:val="0"/>
              <w:autoSpaceDE w:val="0"/>
              <w:widowControl/>
              <w:spacing w:line="254" w:lineRule="auto" w:before="74" w:after="0"/>
              <w:ind w:left="338" w:right="0" w:firstLine="0"/>
              <w:jc w:val="left"/>
            </w:pPr>
            <w:r>
              <w:rPr>
                <w:rFonts w:ascii="Arial" w:hAnsi="Arial" w:eastAsia="Arial"/>
                <w:b/>
                <w:i w:val="0"/>
                <w:color w:val="FFFFFF"/>
                <w:sz w:val="22"/>
              </w:rPr>
              <w:t xml:space="preserve">Jusqu’à 225% </w:t>
            </w:r>
            <w:r>
              <w:rPr>
                <w:rFonts w:ascii="ArialMT" w:hAnsi="ArialMT" w:eastAsia="ArialMT"/>
                <w:b w:val="0"/>
                <w:i w:val="0"/>
                <w:color w:val="FFFFFF"/>
                <w:sz w:val="22"/>
              </w:rPr>
              <w:t xml:space="preserve">pour </w:t>
            </w:r>
            <w:r>
              <w:rPr>
                <w:rFonts w:ascii="ArialMT" w:hAnsi="ArialMT" w:eastAsia="ArialMT"/>
                <w:b w:val="0"/>
                <w:i w:val="0"/>
                <w:color w:val="FFFFFF"/>
                <w:sz w:val="22"/>
              </w:rPr>
              <w:t xml:space="preserve">les prothèses </w:t>
            </w:r>
            <w:r>
              <w:br/>
            </w:r>
            <w:r>
              <w:rPr>
                <w:rFonts w:ascii="ArialMT" w:hAnsi="ArialMT" w:eastAsia="ArialMT"/>
                <w:b w:val="0"/>
                <w:i w:val="0"/>
                <w:color w:val="FFFFFF"/>
                <w:sz w:val="22"/>
              </w:rPr>
              <w:t xml:space="preserve">dentaires, inlay-core </w:t>
            </w:r>
            <w:r>
              <w:rPr>
                <w:rFonts w:ascii="ArialMT" w:hAnsi="ArialMT" w:eastAsia="ArialMT"/>
                <w:b w:val="0"/>
                <w:i w:val="0"/>
                <w:color w:val="FFFFFF"/>
                <w:sz w:val="22"/>
              </w:rPr>
              <w:t xml:space="preserve">et implantologie </w:t>
            </w:r>
            <w:r>
              <w:br/>
            </w:r>
            <w:r>
              <w:rPr>
                <w:rFonts w:ascii="ArialMT" w:hAnsi="ArialMT" w:eastAsia="ArialMT"/>
                <w:b w:val="0"/>
                <w:i w:val="0"/>
                <w:color w:val="FFFFFF"/>
                <w:sz w:val="22"/>
              </w:rPr>
              <w:t xml:space="preserve">remboursées par le </w:t>
            </w:r>
            <w:r>
              <w:br/>
            </w:r>
            <w:r>
              <w:rPr>
                <w:rFonts w:ascii="ArialMT" w:hAnsi="ArialMT" w:eastAsia="ArialMT"/>
                <w:b w:val="0"/>
                <w:i w:val="0"/>
                <w:color w:val="FFFFFF"/>
                <w:sz w:val="22"/>
              </w:rPr>
              <w:t xml:space="preserve">RO </w:t>
            </w:r>
            <w:r>
              <w:br/>
            </w:r>
            <w:r>
              <w:rPr>
                <w:rFonts w:ascii="Arial" w:hAnsi="Arial" w:eastAsia="Arial"/>
                <w:b/>
                <w:i w:val="0"/>
                <w:color w:val="FFFFFF"/>
                <w:sz w:val="22"/>
              </w:rPr>
              <w:t xml:space="preserve">Jusqu’à 1100 € </w:t>
            </w:r>
            <w:r>
              <w:rPr>
                <w:rFonts w:ascii="ArialMT" w:hAnsi="ArialMT" w:eastAsia="ArialMT"/>
                <w:b w:val="0"/>
                <w:i w:val="0"/>
                <w:color w:val="FFFFFF"/>
                <w:sz w:val="22"/>
              </w:rPr>
              <w:t xml:space="preserve">pour </w:t>
            </w:r>
            <w:r>
              <w:rPr>
                <w:rFonts w:ascii="ArialMT" w:hAnsi="ArialMT" w:eastAsia="ArialMT"/>
                <w:b w:val="0"/>
                <w:i w:val="0"/>
                <w:color w:val="FFFFFF"/>
                <w:sz w:val="22"/>
              </w:rPr>
              <w:t xml:space="preserve">le plafond dentaire </w:t>
            </w:r>
          </w:p>
        </w:tc>
      </w:tr>
    </w:tbl>
    <w:p>
      <w:pPr>
        <w:autoSpaceDN w:val="0"/>
        <w:autoSpaceDE w:val="0"/>
        <w:widowControl/>
        <w:spacing w:line="250" w:lineRule="auto" w:before="104" w:after="0"/>
        <w:ind w:left="3802" w:right="3024" w:firstLine="0"/>
        <w:jc w:val="left"/>
      </w:pPr>
      <w:r>
        <w:rPr>
          <w:rFonts w:ascii="Calibri" w:hAnsi="Calibri" w:eastAsia="Calibri"/>
          <w:b w:val="0"/>
          <w:i w:val="0"/>
          <w:color w:val="000000"/>
          <w:sz w:val="16"/>
        </w:rPr>
        <w:t xml:space="preserve">**Tels que définis réglementairement. Le 100% Santé vous permet d’accéder à une offre sans reste à charge sur une sélection d’équipements en dentaire, optique et pour les aides auditives. </w:t>
      </w:r>
      <w:r>
        <w:rPr>
          <w:rFonts w:ascii="Calibri" w:hAnsi="Calibri" w:eastAsia="Calibri"/>
          <w:b w:val="0"/>
          <w:i w:val="0"/>
          <w:color w:val="000000"/>
          <w:sz w:val="16"/>
        </w:rPr>
        <w:t>Si vous ne souhaitez pas bénéficier des équipements compris dans ces paniers, les remboursements se feront selon le niveau de garanties que vous avez choisi.</w:t>
      </w:r>
    </w:p>
    <w:p>
      <w:pPr>
        <w:autoSpaceDN w:val="0"/>
        <w:autoSpaceDE w:val="0"/>
        <w:widowControl/>
        <w:spacing w:line="250" w:lineRule="auto" w:before="0" w:after="0"/>
        <w:ind w:left="3802" w:right="3024" w:firstLine="0"/>
        <w:jc w:val="left"/>
      </w:pPr>
      <w:r>
        <w:rPr>
          <w:rFonts w:ascii="Calibri" w:hAnsi="Calibri" w:eastAsia="Calibri"/>
          <w:b w:val="0"/>
          <w:i w:val="0"/>
          <w:color w:val="000000"/>
          <w:sz w:val="16"/>
        </w:rPr>
        <w:t xml:space="preserve">Les paniers 100% Santé sont disponibles depuis le 1er janvier 2020 pour le panier optique et une partie du panier dentaire et sont en vigueur depuis le 1er janvier 2021 pour les aides </w:t>
      </w:r>
      <w:r>
        <w:rPr>
          <w:rFonts w:ascii="Calibri" w:hAnsi="Calibri" w:eastAsia="Calibri"/>
          <w:b w:val="0"/>
          <w:i w:val="0"/>
          <w:color w:val="000000"/>
          <w:sz w:val="16"/>
        </w:rPr>
        <w:t>auditives et l’ensemble du panier dentaire.</w:t>
      </w:r>
    </w:p>
    <w:p>
      <w:pPr>
        <w:autoSpaceDN w:val="0"/>
        <w:autoSpaceDE w:val="0"/>
        <w:widowControl/>
        <w:spacing w:line="264" w:lineRule="auto" w:before="22" w:after="0"/>
        <w:ind w:left="0" w:right="1076" w:firstLine="0"/>
        <w:jc w:val="right"/>
      </w:pPr>
      <w:r>
        <w:rPr>
          <w:rFonts w:ascii="Calibri" w:hAnsi="Calibri" w:eastAsia="Calibri"/>
          <w:b w:val="0"/>
          <w:i w:val="0"/>
          <w:color w:val="000000"/>
          <w:sz w:val="36"/>
        </w:rPr>
        <w:t>9</w:t>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984"/>
        </w:trPr>
        <w:tc>
          <w:tcPr>
            <w:tcW w:type="dxa" w:w="16488"/>
            <w:gridSpan w:val="2"/>
            <w:tcBorders>
              <w:end w:sz="32.0" w:val="single" w:color="#4F79A7"/>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16488"/>
            </w:tblGrid>
            <w:tr>
              <w:trPr>
                <w:trHeight w:hRule="exact" w:val="1964"/>
              </w:trPr>
              <w:tc>
                <w:tcPr>
                  <w:tcW w:type="dxa" w:w="12580"/>
                  <w:tcBorders/>
                  <w:shd w:fill="00559d"/>
                  <w:tcMar>
                    <w:start w:w="0" w:type="dxa"/>
                    <w:end w:w="0" w:type="dxa"/>
                  </w:tcMar>
                </w:tcPr>
                <w:p>
                  <w:pPr>
                    <w:autoSpaceDN w:val="0"/>
                    <w:autoSpaceDE w:val="0"/>
                    <w:widowControl/>
                    <w:spacing w:line="271" w:lineRule="auto" w:before="608" w:after="0"/>
                    <w:ind w:left="620" w:right="0" w:firstLine="0"/>
                    <w:jc w:val="left"/>
                  </w:pPr>
                  <w:r>
                    <w:rPr>
                      <w:rFonts w:ascii="Calibri" w:hAnsi="Calibri" w:eastAsia="Calibri"/>
                      <w:b/>
                      <w:i w:val="0"/>
                      <w:color w:val="FFFFFF"/>
                      <w:sz w:val="56"/>
                    </w:rPr>
                    <w:t>DÉTAIL DES GARANTIES :  OPTIQUE</w:t>
                  </w:r>
                </w:p>
              </w:tc>
            </w:tr>
          </w:tbl>
          <w:p>
            <w:pPr>
              <w:autoSpaceDN w:val="0"/>
              <w:autoSpaceDE w:val="0"/>
              <w:widowControl/>
              <w:spacing w:line="14" w:lineRule="exact" w:before="0" w:after="0"/>
              <w:ind w:left="0" w:right="0"/>
            </w:pPr>
          </w:p>
        </w:tc>
        <w:tc>
          <w:tcPr>
            <w:tcW w:type="dxa" w:w="2712"/>
            <w:tcBorders>
              <w:start w:sz="32.0" w:val="single" w:color="#4F79A7"/>
            </w:tcBorders>
            <w:shd w:fill="ffffff"/>
            <w:tcMar>
              <w:start w:w="0" w:type="dxa"/>
              <w:end w:w="0" w:type="dxa"/>
            </w:tcMar>
          </w:tcPr>
          <w:p>
            <w:pPr>
              <w:autoSpaceDN w:val="0"/>
              <w:autoSpaceDE w:val="0"/>
              <w:widowControl/>
              <w:spacing w:line="240" w:lineRule="auto" w:before="322" w:after="0"/>
              <w:ind w:left="36" w:right="0" w:firstLine="0"/>
              <w:jc w:val="left"/>
            </w:pPr>
            <w:r>
              <w:drawing>
                <wp:inline xmlns:a="http://schemas.openxmlformats.org/drawingml/2006/main" xmlns:pic="http://schemas.openxmlformats.org/drawingml/2006/picture">
                  <wp:extent cx="1215389" cy="817880"/>
                  <wp:docPr id="30" name="Picture 3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6944"/>
        </w:trPr>
        <w:tc>
          <w:tcPr>
            <w:tcW w:type="dxa" w:w="3650"/>
            <w:tcBorders/>
            <w:shd w:fill="ffffff"/>
            <w:tcMar>
              <w:start w:w="0" w:type="dxa"/>
              <w:end w:w="0" w:type="dxa"/>
            </w:tcMar>
          </w:tcPr>
          <w:p>
            <w:pPr>
              <w:autoSpaceDN w:val="0"/>
              <w:autoSpaceDE w:val="0"/>
              <w:widowControl/>
              <w:spacing w:line="632" w:lineRule="exact" w:before="0" w:after="0"/>
              <w:ind w:left="0" w:right="0"/>
            </w:pPr>
          </w:p>
          <w:tbl>
            <w:tblPr>
              <w:tblW w:type="auto" w:w="0"/>
              <w:tblLayout w:type="fixed"/>
              <w:tblLook w:firstColumn="1" w:firstRow="1" w:lastColumn="0" w:lastRow="0" w:noHBand="0" w:noVBand="1" w:val="04A0"/>
              <w:tblInd w:w="380.0" w:type="dxa"/>
            </w:tblPr>
            <w:tblGrid>
              <w:gridCol w:w="3650"/>
            </w:tblGrid>
            <w:tr>
              <w:trPr>
                <w:trHeight w:hRule="exact" w:val="4778"/>
              </w:trPr>
              <w:tc>
                <w:tcPr>
                  <w:tcW w:type="dxa" w:w="2932"/>
                  <w:tcBorders>
                    <w:start w:sz="12.0" w:val="single" w:color="#4F79A7"/>
                    <w:top w:sz="12.0" w:val="single" w:color="#4F79A7"/>
                    <w:end w:sz="12.0" w:val="single" w:color="#4F79A7"/>
                    <w:bottom w:sz="12.0" w:val="single" w:color="#4F79A7"/>
                  </w:tcBorders>
                  <w:shd w:fill="4773a2"/>
                  <w:tcMar>
                    <w:start w:w="0" w:type="dxa"/>
                    <w:end w:w="0" w:type="dxa"/>
                  </w:tcMar>
                </w:tcPr>
                <w:p>
                  <w:pPr>
                    <w:autoSpaceDN w:val="0"/>
                    <w:tabs>
                      <w:tab w:pos="398" w:val="left"/>
                    </w:tabs>
                    <w:autoSpaceDE w:val="0"/>
                    <w:widowControl/>
                    <w:spacing w:line="245" w:lineRule="auto" w:before="30" w:after="0"/>
                    <w:ind w:left="128" w:right="0" w:firstLine="0"/>
                    <w:jc w:val="left"/>
                  </w:pPr>
                  <w:r>
                    <w:rPr>
                      <w:rFonts w:ascii="Calibri" w:hAnsi="Calibri" w:eastAsia="Calibri"/>
                      <w:b/>
                      <w:i w:val="0"/>
                      <w:color w:val="FFFFFF"/>
                      <w:sz w:val="24"/>
                    </w:rPr>
                    <w:t>Validité</w:t>
                  </w:r>
                  <w:r>
                    <w:rPr>
                      <w:rFonts w:ascii="Calibri" w:hAnsi="Calibri" w:eastAsia="Calibri"/>
                      <w:b w:val="0"/>
                      <w:i w:val="0"/>
                      <w:color w:val="FFFFFF"/>
                      <w:sz w:val="24"/>
                    </w:rPr>
                    <w:t xml:space="preserve"> : date de prise </w:t>
                  </w:r>
                  <w:r>
                    <w:br/>
                  </w:r>
                  <w:r>
                    <w:rPr>
                      <w:rFonts w:ascii="Calibri" w:hAnsi="Calibri" w:eastAsia="Calibri"/>
                      <w:b w:val="0"/>
                      <w:i w:val="0"/>
                      <w:color w:val="FFFFFF"/>
                      <w:sz w:val="24"/>
                    </w:rPr>
                    <w:t xml:space="preserve">d’effet du contrat </w:t>
                  </w:r>
                  <w:r>
                    <w:br/>
                  </w:r>
                  <w:r>
                    <w:rPr>
                      <w:rFonts w:ascii="Calibri" w:hAnsi="Calibri" w:eastAsia="Calibri"/>
                      <w:b/>
                      <w:i w:val="0"/>
                      <w:color w:val="FFFFFF"/>
                      <w:sz w:val="24"/>
                    </w:rPr>
                    <w:t xml:space="preserve">Renouvellement pour les </w:t>
                  </w:r>
                  <w:r>
                    <w:rPr>
                      <w:rFonts w:ascii="Calibri" w:hAnsi="Calibri" w:eastAsia="Calibri"/>
                      <w:b/>
                      <w:i w:val="0"/>
                      <w:color w:val="FFFFFF"/>
                      <w:sz w:val="24"/>
                    </w:rPr>
                    <w:t xml:space="preserve">plus de 16 ans </w:t>
                  </w:r>
                  <w:r>
                    <w:rPr>
                      <w:rFonts w:ascii="Calibri" w:hAnsi="Calibri" w:eastAsia="Calibri"/>
                      <w:b w:val="0"/>
                      <w:i w:val="0"/>
                      <w:color w:val="FFFFFF"/>
                      <w:sz w:val="24"/>
                    </w:rPr>
                    <w:t>:</w:t>
                  </w:r>
                  <w:r>
                    <w:br/>
                  </w:r>
                  <w:r>
                    <w:rPr>
                      <w:rFonts w:ascii="Wingdings" w:hAnsi="Wingdings" w:eastAsia="Wingdings"/>
                      <w:b w:val="0"/>
                      <w:i w:val="0"/>
                      <w:color w:val="FFFFFF"/>
                      <w:sz w:val="24"/>
                    </w:rPr>
                    <w:t></w:t>
                  </w:r>
                  <w:r>
                    <w:rPr>
                      <w:rFonts w:ascii="Calibri" w:hAnsi="Calibri" w:eastAsia="Calibri"/>
                      <w:b/>
                      <w:i w:val="0"/>
                      <w:color w:val="FFFFFF"/>
                      <w:sz w:val="24"/>
                    </w:rPr>
                    <w:t xml:space="preserve">Aucune utilisation </w:t>
                  </w:r>
                  <w:r>
                    <w:rPr>
                      <w:rFonts w:ascii="Calibri" w:hAnsi="Calibri" w:eastAsia="Calibri"/>
                      <w:b w:val="0"/>
                      <w:i w:val="0"/>
                      <w:color w:val="FFFFFF"/>
                      <w:sz w:val="24"/>
                    </w:rPr>
                    <w:t xml:space="preserve">: </w:t>
                  </w:r>
                  <w:r>
                    <w:br/>
                  </w:r>
                  <w:r>
                    <w:tab/>
                  </w:r>
                  <w:r>
                    <w:rPr>
                      <w:rFonts w:ascii="Calibri" w:hAnsi="Calibri" w:eastAsia="Calibri"/>
                      <w:b w:val="0"/>
                      <w:i w:val="0"/>
                      <w:color w:val="FFFFFF"/>
                      <w:sz w:val="24"/>
                    </w:rPr>
                    <w:t xml:space="preserve">tous les 24 mois à </w:t>
                  </w:r>
                  <w:r>
                    <w:br/>
                  </w:r>
                  <w:r>
                    <w:tab/>
                  </w:r>
                  <w:r>
                    <w:rPr>
                      <w:rFonts w:ascii="Calibri" w:hAnsi="Calibri" w:eastAsia="Calibri"/>
                      <w:b w:val="0"/>
                      <w:i w:val="0"/>
                      <w:color w:val="FFFFFF"/>
                      <w:sz w:val="24"/>
                    </w:rPr>
                    <w:t xml:space="preserve">compter de la prise </w:t>
                  </w:r>
                  <w:r>
                    <w:br/>
                  </w:r>
                  <w:r>
                    <w:tab/>
                  </w:r>
                  <w:r>
                    <w:rPr>
                      <w:rFonts w:ascii="Calibri" w:hAnsi="Calibri" w:eastAsia="Calibri"/>
                      <w:b w:val="0"/>
                      <w:i w:val="0"/>
                      <w:color w:val="FFFFFF"/>
                      <w:sz w:val="24"/>
                    </w:rPr>
                    <w:t xml:space="preserve">d'effet du contrat </w:t>
                  </w:r>
                  <w:r>
                    <w:br/>
                  </w:r>
                  <w:r>
                    <w:rPr>
                      <w:rFonts w:ascii="Wingdings" w:hAnsi="Wingdings" w:eastAsia="Wingdings"/>
                      <w:b w:val="0"/>
                      <w:i w:val="0"/>
                      <w:color w:val="FFFFFF"/>
                      <w:sz w:val="24"/>
                    </w:rPr>
                    <w:t></w:t>
                  </w:r>
                  <w:r>
                    <w:rPr>
                      <w:rFonts w:ascii="Calibri" w:hAnsi="Calibri" w:eastAsia="Calibri"/>
                      <w:b/>
                      <w:i w:val="0"/>
                      <w:color w:val="FFFFFF"/>
                      <w:sz w:val="24"/>
                    </w:rPr>
                    <w:t xml:space="preserve">Utilisation complète du </w:t>
                  </w:r>
                  <w:r>
                    <w:tab/>
                  </w:r>
                  <w:r>
                    <w:rPr>
                      <w:rFonts w:ascii="Calibri" w:hAnsi="Calibri" w:eastAsia="Calibri"/>
                      <w:b/>
                      <w:i w:val="0"/>
                      <w:color w:val="FFFFFF"/>
                      <w:sz w:val="24"/>
                    </w:rPr>
                    <w:t>forfait</w:t>
                  </w:r>
                  <w:r>
                    <w:rPr>
                      <w:rFonts w:ascii="Calibri" w:hAnsi="Calibri" w:eastAsia="Calibri"/>
                      <w:b w:val="0"/>
                      <w:i w:val="0"/>
                      <w:color w:val="FFFFFF"/>
                      <w:sz w:val="24"/>
                    </w:rPr>
                    <w:t xml:space="preserve"> : tous les 24 mois </w:t>
                  </w:r>
                  <w:r>
                    <w:tab/>
                  </w:r>
                  <w:r>
                    <w:rPr>
                      <w:rFonts w:ascii="Calibri" w:hAnsi="Calibri" w:eastAsia="Calibri"/>
                      <w:b w:val="0"/>
                      <w:i w:val="0"/>
                      <w:color w:val="FFFFFF"/>
                      <w:sz w:val="24"/>
                    </w:rPr>
                    <w:t xml:space="preserve">à compter de l'usage du </w:t>
                  </w:r>
                  <w:r>
                    <w:tab/>
                  </w:r>
                  <w:r>
                    <w:rPr>
                      <w:rFonts w:ascii="Calibri" w:hAnsi="Calibri" w:eastAsia="Calibri"/>
                      <w:b w:val="0"/>
                      <w:i w:val="0"/>
                      <w:color w:val="FFFFFF"/>
                      <w:sz w:val="24"/>
                    </w:rPr>
                    <w:t xml:space="preserve">forfait </w:t>
                  </w:r>
                  <w:r>
                    <w:br/>
                  </w:r>
                  <w:r>
                    <w:rPr>
                      <w:rFonts w:ascii="Wingdings" w:hAnsi="Wingdings" w:eastAsia="Wingdings"/>
                      <w:b w:val="0"/>
                      <w:i w:val="0"/>
                      <w:color w:val="FFFFFF"/>
                      <w:sz w:val="24"/>
                    </w:rPr>
                    <w:t></w:t>
                  </w:r>
                  <w:r>
                    <w:rPr>
                      <w:rFonts w:ascii="Calibri" w:hAnsi="Calibri" w:eastAsia="Calibri"/>
                      <w:b/>
                      <w:i w:val="0"/>
                      <w:color w:val="FFFFFF"/>
                      <w:sz w:val="24"/>
                    </w:rPr>
                    <w:t xml:space="preserve">Utilisation incomplète </w:t>
                  </w:r>
                  <w:r>
                    <w:tab/>
                  </w:r>
                  <w:r>
                    <w:rPr>
                      <w:rFonts w:ascii="Calibri" w:hAnsi="Calibri" w:eastAsia="Calibri"/>
                      <w:b/>
                      <w:i w:val="0"/>
                      <w:color w:val="FFFFFF"/>
                      <w:sz w:val="24"/>
                    </w:rPr>
                    <w:t xml:space="preserve">du forfait </w:t>
                  </w:r>
                  <w:r>
                    <w:rPr>
                      <w:rFonts w:ascii="Calibri" w:hAnsi="Calibri" w:eastAsia="Calibri"/>
                      <w:b w:val="0"/>
                      <w:i w:val="0"/>
                      <w:color w:val="FFFFFF"/>
                      <w:sz w:val="24"/>
                    </w:rPr>
                    <w:t xml:space="preserve">: tous les 24 </w:t>
                  </w:r>
                  <w:r>
                    <w:tab/>
                  </w:r>
                  <w:r>
                    <w:rPr>
                      <w:rFonts w:ascii="Calibri" w:hAnsi="Calibri" w:eastAsia="Calibri"/>
                      <w:b w:val="0"/>
                      <w:i w:val="0"/>
                      <w:color w:val="FFFFFF"/>
                      <w:sz w:val="24"/>
                    </w:rPr>
                    <w:t xml:space="preserve">mois à compter du </w:t>
                  </w:r>
                  <w:r>
                    <w:br/>
                  </w:r>
                  <w:r>
                    <w:tab/>
                  </w:r>
                  <w:r>
                    <w:rPr>
                      <w:rFonts w:ascii="Calibri" w:hAnsi="Calibri" w:eastAsia="Calibri"/>
                      <w:b w:val="0"/>
                      <w:i w:val="0"/>
                      <w:color w:val="FFFFFF"/>
                      <w:sz w:val="24"/>
                    </w:rPr>
                    <w:t xml:space="preserve">premier usage du forfait </w:t>
                  </w:r>
                </w:p>
              </w:tc>
            </w:tr>
          </w:tbl>
          <w:p>
            <w:pPr>
              <w:autoSpaceDN w:val="0"/>
              <w:autoSpaceDE w:val="0"/>
              <w:widowControl/>
              <w:spacing w:line="14" w:lineRule="exact" w:before="0" w:after="0"/>
              <w:ind w:left="0" w:right="0"/>
            </w:pPr>
          </w:p>
        </w:tc>
        <w:tc>
          <w:tcPr>
            <w:tcW w:type="dxa" w:w="15550"/>
            <w:gridSpan w:val="2"/>
            <w:tcBorders/>
            <w:shd w:fill="ffffff"/>
            <w:tcMar>
              <w:start w:w="0" w:type="dxa"/>
              <w:end w:w="0" w:type="dxa"/>
            </w:tcMar>
            <w:tcMar>
              <w:start w:w="0" w:type="dxa"/>
              <w:end w:w="0" w:type="dxa"/>
            </w:tcMar>
          </w:tcPr>
          <w:p>
            <w:pPr>
              <w:autoSpaceDN w:val="0"/>
              <w:autoSpaceDE w:val="0"/>
              <w:widowControl/>
              <w:spacing w:line="240" w:lineRule="auto" w:before="678" w:after="0"/>
              <w:ind w:left="0" w:right="2660" w:firstLine="0"/>
              <w:jc w:val="right"/>
            </w:pPr>
            <w:r>
              <w:drawing>
                <wp:inline xmlns:a="http://schemas.openxmlformats.org/drawingml/2006/main" xmlns:pic="http://schemas.openxmlformats.org/drawingml/2006/picture">
                  <wp:extent cx="3867150" cy="281940"/>
                  <wp:docPr id="31" name="Picture 31"/>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867150" cy="281940"/>
                          </a:xfrm>
                          <a:prstGeom prst="rect"/>
                        </pic:spPr>
                      </pic:pic>
                    </a:graphicData>
                  </a:graphic>
                </wp:inline>
              </w:drawing>
            </w:r>
          </w:p>
          <w:p>
            <w:pPr>
              <w:autoSpaceDN w:val="0"/>
              <w:autoSpaceDE w:val="0"/>
              <w:widowControl/>
              <w:spacing w:line="240" w:lineRule="auto" w:before="48" w:after="0"/>
              <w:ind w:left="0" w:right="0" w:firstLine="0"/>
              <w:jc w:val="left"/>
            </w:pPr>
            <w:r>
              <w:drawing>
                <wp:inline xmlns:a="http://schemas.openxmlformats.org/drawingml/2006/main" xmlns:pic="http://schemas.openxmlformats.org/drawingml/2006/picture">
                  <wp:extent cx="8356600" cy="2669540"/>
                  <wp:docPr id="32" name="Picture 3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8356600" cy="2669540"/>
                          </a:xfrm>
                          <a:prstGeom prst="rect"/>
                        </pic:spPr>
                      </pic:pic>
                    </a:graphicData>
                  </a:graphic>
                </wp:inline>
              </w:drawing>
            </w:r>
          </w:p>
          <w:p>
            <w:pPr>
              <w:autoSpaceDN w:val="0"/>
              <w:autoSpaceDE w:val="0"/>
              <w:widowControl/>
              <w:spacing w:line="245" w:lineRule="auto" w:before="422" w:after="0"/>
              <w:ind w:left="144" w:right="3108" w:firstLine="0"/>
              <w:jc w:val="both"/>
            </w:pPr>
            <w:r>
              <w:rPr>
                <w:rFonts w:ascii="Calibri" w:hAnsi="Calibri" w:eastAsia="Calibri"/>
                <w:b w:val="0"/>
                <w:i w:val="0"/>
                <w:color w:val="000000"/>
                <w:sz w:val="16"/>
              </w:rPr>
              <w:t>pris en charge par le contrat. Conformément à la réforme 100% Santé, le panier «100% Santé » prévoit des verres et des montures aux prix limités (30€ pour les montures), sans reste à</w:t>
            </w:r>
            <w:r>
              <w:rPr>
                <w:rFonts w:ascii="Calibri" w:hAnsi="Calibri" w:eastAsia="Calibri"/>
                <w:b w:val="0"/>
                <w:i w:val="0"/>
                <w:color w:val="000000"/>
                <w:sz w:val="16"/>
              </w:rPr>
              <w:t xml:space="preserve">charge pour les adhérents (équipements 100% Santé de classe A). Les adhérents peuvent toujours choisir des équipements différents, aux prix libres (équipements de classe B). Dans ce </w:t>
            </w:r>
            <w:r>
              <w:rPr>
                <w:rFonts w:ascii="Calibri" w:hAnsi="Calibri" w:eastAsia="Calibri"/>
                <w:b w:val="0"/>
                <w:i w:val="0"/>
                <w:color w:val="000000"/>
                <w:sz w:val="16"/>
              </w:rPr>
              <w:t xml:space="preserve">deuxième cas, le remboursement des montures sera plafonné à 100€. L’adhérent peut choisir des équipements mixtes : des verres sans reste à charge (classe A) avec des montures de prix </w:t>
            </w:r>
            <w:r>
              <w:rPr>
                <w:rFonts w:ascii="Calibri" w:hAnsi="Calibri" w:eastAsia="Calibri"/>
                <w:b w:val="0"/>
                <w:i w:val="0"/>
                <w:color w:val="000000"/>
                <w:sz w:val="16"/>
              </w:rPr>
              <w:t>libre (classe B, remboursement plafonné à 100€) ou inversement.</w:t>
            </w:r>
          </w:p>
          <w:p>
            <w:pPr>
              <w:autoSpaceDN w:val="0"/>
              <w:autoSpaceDE w:val="0"/>
              <w:widowControl/>
              <w:spacing w:line="274" w:lineRule="auto" w:before="0" w:after="0"/>
              <w:ind w:left="144" w:right="0" w:firstLine="0"/>
              <w:jc w:val="left"/>
            </w:pPr>
            <w:r>
              <w:rPr>
                <w:rFonts w:ascii="Calibri" w:hAnsi="Calibri" w:eastAsia="Calibri"/>
                <w:b/>
                <w:i w:val="0"/>
                <w:color w:val="000000"/>
                <w:sz w:val="16"/>
              </w:rPr>
              <w:t>(9)</w:t>
            </w:r>
            <w:r>
              <w:rPr>
                <w:rFonts w:ascii="Calibri" w:hAnsi="Calibri" w:eastAsia="Calibri"/>
                <w:b w:val="0"/>
                <w:i w:val="0"/>
                <w:color w:val="000000"/>
                <w:sz w:val="16"/>
              </w:rPr>
              <w:t xml:space="preserve"> Forfait valable pour les deux yeux, par an et par assuré.</w:t>
            </w:r>
          </w:p>
          <w:tbl>
            <w:tblPr>
              <w:tblW w:type="auto" w:w="0"/>
              <w:tblLayout w:type="fixed"/>
              <w:tblLook w:firstColumn="1" w:firstRow="1" w:lastColumn="0" w:lastRow="0" w:noHBand="0" w:noVBand="1" w:val="04A0"/>
              <w:tblInd w:w="12926.0" w:type="dxa"/>
            </w:tblPr>
            <w:tblGrid>
              <w:gridCol w:w="15550"/>
            </w:tblGrid>
            <w:tr>
              <w:trPr>
                <w:trHeight w:hRule="exact" w:val="2010"/>
              </w:trPr>
              <w:tc>
                <w:tcPr>
                  <w:tcW w:type="dxa" w:w="2484"/>
                  <w:tcBorders>
                    <w:start w:sz="12.0" w:val="single" w:color="#4F79A7"/>
                    <w:top w:sz="12.0" w:val="single" w:color="#4F79A7"/>
                    <w:end w:sz="12.0" w:val="single" w:color="#4F79A7"/>
                    <w:bottom w:sz="12.0" w:val="single" w:color="#4F79A7"/>
                  </w:tcBorders>
                  <w:shd w:fill="4773a2"/>
                  <w:tcMar>
                    <w:start w:w="0" w:type="dxa"/>
                    <w:end w:w="0" w:type="dxa"/>
                  </w:tcMar>
                </w:tcPr>
                <w:p>
                  <w:pPr>
                    <w:autoSpaceDN w:val="0"/>
                    <w:autoSpaceDE w:val="0"/>
                    <w:widowControl/>
                    <w:spacing w:line="257" w:lineRule="auto" w:before="36" w:after="0"/>
                    <w:ind w:left="128" w:right="0" w:firstLine="0"/>
                    <w:jc w:val="left"/>
                  </w:pPr>
                  <w:r>
                    <w:rPr>
                      <w:rFonts w:ascii="Arial" w:hAnsi="Arial" w:eastAsia="Arial"/>
                      <w:b/>
                      <w:i w:val="0"/>
                      <w:color w:val="FFFFFF"/>
                      <w:sz w:val="22"/>
                    </w:rPr>
                    <w:t xml:space="preserve">Formules renforcées </w:t>
                  </w:r>
                  <w:r>
                    <w:rPr>
                      <w:rFonts w:ascii="Arial" w:hAnsi="Arial" w:eastAsia="Arial"/>
                      <w:b/>
                      <w:i w:val="0"/>
                      <w:color w:val="FFFFFF"/>
                      <w:sz w:val="22"/>
                    </w:rPr>
                    <w:t xml:space="preserve">en optique : </w:t>
                  </w:r>
                  <w:r>
                    <w:br/>
                  </w:r>
                  <w:r>
                    <w:rPr>
                      <w:rFonts w:ascii="Arial" w:hAnsi="Arial" w:eastAsia="Arial"/>
                      <w:b/>
                      <w:i w:val="0"/>
                      <w:color w:val="FFFFFF"/>
                      <w:sz w:val="22"/>
                    </w:rPr>
                    <w:t xml:space="preserve">Jusqu’à 450 € </w:t>
                  </w:r>
                  <w:r>
                    <w:rPr>
                      <w:rFonts w:ascii="ArialMT" w:hAnsi="ArialMT" w:eastAsia="ArialMT"/>
                      <w:b w:val="0"/>
                      <w:i w:val="0"/>
                      <w:color w:val="FFFFFF"/>
                      <w:sz w:val="22"/>
                    </w:rPr>
                    <w:t xml:space="preserve">pour </w:t>
                  </w:r>
                  <w:r>
                    <w:rPr>
                      <w:rFonts w:ascii="ArialMT" w:hAnsi="ArialMT" w:eastAsia="ArialMT"/>
                      <w:b w:val="0"/>
                      <w:i w:val="0"/>
                      <w:color w:val="FFFFFF"/>
                      <w:sz w:val="22"/>
                    </w:rPr>
                    <w:t xml:space="preserve">les équipements avec </w:t>
                  </w:r>
                  <w:r>
                    <w:rPr>
                      <w:rFonts w:ascii="ArialMT" w:hAnsi="ArialMT" w:eastAsia="ArialMT"/>
                      <w:b w:val="0"/>
                      <w:i w:val="0"/>
                      <w:color w:val="FFFFFF"/>
                      <w:sz w:val="22"/>
                    </w:rPr>
                    <w:t xml:space="preserve">des verres complexes </w:t>
                  </w:r>
                  <w:r>
                    <w:rPr>
                      <w:rFonts w:ascii="ArialMT" w:hAnsi="ArialMT" w:eastAsia="ArialMT"/>
                      <w:b w:val="0"/>
                      <w:i w:val="0"/>
                      <w:color w:val="FFFFFF"/>
                      <w:sz w:val="22"/>
                    </w:rPr>
                    <w:t xml:space="preserve">et très complexes </w:t>
                  </w:r>
                  <w:r>
                    <w:br/>
                  </w:r>
                  <w:r>
                    <w:rPr>
                      <w:rFonts w:ascii="ArialMT" w:hAnsi="ArialMT" w:eastAsia="ArialMT"/>
                      <w:b w:val="0"/>
                      <w:i w:val="0"/>
                      <w:color w:val="FFFFFF"/>
                      <w:sz w:val="22"/>
                    </w:rPr>
                    <w:t xml:space="preserve">pour la formule Q7 </w:t>
                  </w:r>
                </w:p>
              </w:tc>
            </w:tr>
          </w:tbl>
          <w:p>
            <w:pPr>
              <w:autoSpaceDN w:val="0"/>
              <w:autoSpaceDE w:val="0"/>
              <w:widowControl/>
              <w:spacing w:line="252" w:lineRule="auto" w:before="0" w:after="0"/>
              <w:ind w:left="144" w:right="3024" w:firstLine="0"/>
              <w:jc w:val="left"/>
            </w:pPr>
            <w:r>
              <w:rPr>
                <w:rFonts w:ascii="Calibri" w:hAnsi="Calibri" w:eastAsia="Calibri"/>
                <w:b/>
                <w:i w:val="0"/>
                <w:color w:val="000000"/>
                <w:sz w:val="16"/>
              </w:rPr>
              <w:t>(8)</w:t>
            </w:r>
            <w:r>
              <w:rPr>
                <w:rFonts w:ascii="Calibri" w:hAnsi="Calibri" w:eastAsia="Calibri"/>
                <w:b w:val="0"/>
                <w:i w:val="0"/>
                <w:color w:val="000000"/>
                <w:sz w:val="16"/>
              </w:rPr>
              <w:t xml:space="preserve"> La fréquence de remboursement pour un équipement optique (1 monture + 2 verres) est tous les deux ans pour les plus de 16 ans et tous les ans chez les moins de 16 ans, avec </w:t>
            </w:r>
            <w:r>
              <w:rPr>
                <w:rFonts w:ascii="Calibri" w:hAnsi="Calibri" w:eastAsia="Calibri"/>
                <w:b w:val="0"/>
                <w:i w:val="0"/>
                <w:color w:val="000000"/>
                <w:sz w:val="16"/>
              </w:rPr>
              <w:t>possibilité de renouvellement anticipé en cas d’évolution de la vue. La périodicité de deux ans ou d’un an est appréciée à compter de la date d’acquisition du précédent équipement optique</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3650.0" w:type="dxa"/>
      </w:tblPr>
      <w:tblGrid>
        <w:gridCol w:w="9600"/>
        <w:gridCol w:w="9600"/>
      </w:tblGrid>
      <w:tr>
        <w:trPr>
          <w:trHeight w:hRule="exact" w:val="1742"/>
        </w:trPr>
        <w:tc>
          <w:tcPr>
            <w:tcW w:type="dxa" w:w="12586"/>
            <w:tcBorders/>
            <w:shd w:fill="ffffff"/>
            <w:tcMar>
              <w:start w:w="0" w:type="dxa"/>
              <w:end w:w="0" w:type="dxa"/>
            </w:tcMar>
          </w:tcPr>
          <w:p>
            <w:pPr>
              <w:autoSpaceDN w:val="0"/>
              <w:autoSpaceDE w:val="0"/>
              <w:widowControl/>
              <w:spacing w:line="250" w:lineRule="auto" w:before="10" w:after="0"/>
              <w:ind w:left="144" w:right="0" w:firstLine="2"/>
              <w:jc w:val="left"/>
            </w:pPr>
            <w:r>
              <w:rPr>
                <w:rFonts w:ascii="Calibri" w:hAnsi="Calibri" w:eastAsia="Calibri"/>
                <w:b w:val="0"/>
                <w:i w:val="0"/>
                <w:color w:val="000000"/>
                <w:sz w:val="16"/>
              </w:rPr>
              <w:t xml:space="preserve">**Tels que définis réglementairement. Le 100% Santé vous permet d’accéder à une offre sans reste à charge sur une sélection d’équipements en dentaire, optique et pour les aides auditives. </w:t>
            </w:r>
            <w:r>
              <w:rPr>
                <w:rFonts w:ascii="Calibri" w:hAnsi="Calibri" w:eastAsia="Calibri"/>
                <w:b w:val="0"/>
                <w:i w:val="0"/>
                <w:color w:val="000000"/>
                <w:sz w:val="16"/>
              </w:rPr>
              <w:t>Si vous ne souhaitez pas bénéficier des équipements compris dans ces paniers, les remboursements se feront selon le niveau de garanties que vous avez choisi.</w:t>
            </w:r>
          </w:p>
          <w:p>
            <w:pPr>
              <w:autoSpaceDN w:val="0"/>
              <w:autoSpaceDE w:val="0"/>
              <w:widowControl/>
              <w:spacing w:line="250" w:lineRule="auto" w:before="0" w:after="0"/>
              <w:ind w:left="146" w:right="144" w:hanging="2"/>
              <w:jc w:val="left"/>
            </w:pPr>
            <w:r>
              <w:rPr>
                <w:rFonts w:ascii="Calibri" w:hAnsi="Calibri" w:eastAsia="Calibri"/>
                <w:b w:val="0"/>
                <w:i w:val="0"/>
                <w:color w:val="000000"/>
                <w:sz w:val="16"/>
              </w:rPr>
              <w:t xml:space="preserve">Les paniers 100% Santé sont disponibles depuis le 1er janvier 2020 pour le panier optique et une partie du panier dentaire et sont en vigueur depuis le 1er janvier 2021 pour les aides </w:t>
            </w:r>
            <w:r>
              <w:rPr>
                <w:rFonts w:ascii="Calibri" w:hAnsi="Calibri" w:eastAsia="Calibri"/>
                <w:b w:val="0"/>
                <w:i w:val="0"/>
                <w:color w:val="000000"/>
                <w:sz w:val="16"/>
              </w:rPr>
              <w:t>auditives et l’ensemble du panier dentaire.</w:t>
            </w:r>
          </w:p>
          <w:p>
            <w:pPr>
              <w:autoSpaceDN w:val="0"/>
              <w:autoSpaceDE w:val="0"/>
              <w:widowControl/>
              <w:spacing w:line="264" w:lineRule="auto" w:before="0" w:after="0"/>
              <w:ind w:left="146" w:right="0" w:firstLine="0"/>
              <w:jc w:val="left"/>
            </w:pPr>
            <w:r>
              <w:rPr>
                <w:rFonts w:ascii="Calibri" w:hAnsi="Calibri" w:eastAsia="Calibri"/>
                <w:b w:val="0"/>
                <w:i w:val="0"/>
                <w:color w:val="000000"/>
                <w:sz w:val="16"/>
              </w:rPr>
              <w:t>*** Verre « simple » : il s’agit d’un verre unifocal qui corrige une myopie jusqu’à -6, une hypermétropie jusqu’à +6 ou une astigmatie entre -4 et +4.</w:t>
            </w:r>
          </w:p>
          <w:p>
            <w:pPr>
              <w:autoSpaceDN w:val="0"/>
              <w:autoSpaceDE w:val="0"/>
              <w:widowControl/>
              <w:spacing w:line="250" w:lineRule="auto" w:before="0" w:after="0"/>
              <w:ind w:left="146" w:right="144" w:firstLine="0"/>
              <w:jc w:val="left"/>
            </w:pPr>
            <w:r>
              <w:rPr>
                <w:rFonts w:ascii="Calibri" w:hAnsi="Calibri" w:eastAsia="Calibri"/>
                <w:b w:val="0"/>
                <w:i w:val="0"/>
                <w:color w:val="000000"/>
                <w:sz w:val="16"/>
              </w:rPr>
              <w:t xml:space="preserve">Verre « complexe » : il s’agit soit d’un verre unifocal qui corrige une myopie au-delà de -6, une hypermétropie au-delà de +6 ou une astigmatie au-delà de -4 ou +4, soit d’un verre multifocal </w:t>
            </w:r>
            <w:r>
              <w:rPr>
                <w:rFonts w:ascii="Calibri" w:hAnsi="Calibri" w:eastAsia="Calibri"/>
                <w:b w:val="0"/>
                <w:i w:val="0"/>
                <w:color w:val="000000"/>
                <w:sz w:val="16"/>
              </w:rPr>
              <w:t>ou progressif.</w:t>
            </w:r>
          </w:p>
          <w:p>
            <w:pPr>
              <w:autoSpaceDN w:val="0"/>
              <w:autoSpaceDE w:val="0"/>
              <w:widowControl/>
              <w:spacing w:line="250" w:lineRule="auto" w:before="0" w:after="0"/>
              <w:ind w:left="144" w:right="144" w:firstLine="0"/>
              <w:jc w:val="left"/>
            </w:pPr>
            <w:r>
              <w:rPr>
                <w:rFonts w:ascii="Calibri" w:hAnsi="Calibri" w:eastAsia="Calibri"/>
                <w:b w:val="0"/>
                <w:i w:val="0"/>
                <w:color w:val="000000"/>
                <w:sz w:val="16"/>
              </w:rPr>
              <w:t xml:space="preserve">Verre « très complexe » : il s’agit soit d’un verre multifocal ou progressif qui corrige une myopie ou une hypermétropie au-delà de -4 ou +4, soit d’un verre progressif ou multifocal qui corrige </w:t>
            </w:r>
            <w:r>
              <w:rPr>
                <w:rFonts w:ascii="Calibri" w:hAnsi="Calibri" w:eastAsia="Calibri"/>
                <w:b w:val="0"/>
                <w:i w:val="0"/>
                <w:color w:val="000000"/>
                <w:sz w:val="16"/>
              </w:rPr>
              <w:t>une myopie ou une hypermétropie au-delà de -8 ou +8 accompagnée d’une astigmatie.</w:t>
            </w:r>
          </w:p>
        </w:tc>
        <w:tc>
          <w:tcPr>
            <w:tcW w:type="dxa" w:w="2504"/>
            <w:tcBorders/>
            <w:shd w:fill="ffffff"/>
            <w:tcMar>
              <w:start w:w="0" w:type="dxa"/>
              <w:end w:w="0" w:type="dxa"/>
            </w:tcMar>
          </w:tcPr>
          <w:p>
            <w:pPr>
              <w:autoSpaceDN w:val="0"/>
              <w:autoSpaceDE w:val="0"/>
              <w:widowControl/>
              <w:spacing w:line="264" w:lineRule="auto" w:before="1280" w:after="0"/>
              <w:ind w:left="0" w:right="434" w:firstLine="0"/>
              <w:jc w:val="right"/>
            </w:pPr>
            <w:r>
              <w:rPr>
                <w:rFonts w:ascii="Calibri" w:hAnsi="Calibri" w:eastAsia="Calibri"/>
                <w:b w:val="0"/>
                <w:i w:val="0"/>
                <w:color w:val="000000"/>
                <w:sz w:val="36"/>
              </w:rPr>
              <w:t>10</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9600"/>
        <w:gridCol w:w="9600"/>
      </w:tblGrid>
      <w:tr>
        <w:trPr>
          <w:trHeight w:hRule="exact" w:val="1984"/>
        </w:trPr>
        <w:tc>
          <w:tcPr>
            <w:tcW w:type="dxa" w:w="13660"/>
            <w:tcBorders/>
            <w:shd w:fill="ffffff"/>
            <w:tcMar>
              <w:start w:w="0" w:type="dxa"/>
              <w:end w:w="0" w:type="dxa"/>
            </w:tcMar>
          </w:tcPr>
          <w:tbl>
            <w:tblPr>
              <w:tblW w:type="auto" w:w="0"/>
              <w:tblLayout w:type="fixed"/>
              <w:tblLook w:firstColumn="1" w:firstRow="1" w:lastColumn="0" w:lastRow="0" w:noHBand="0" w:noVBand="1" w:val="04A0"/>
              <w:tblInd w:w="0.0" w:type="dxa"/>
            </w:tblPr>
            <w:tblGrid>
              <w:gridCol w:w="13660"/>
            </w:tblGrid>
            <w:tr>
              <w:trPr>
                <w:trHeight w:hRule="exact" w:val="1964"/>
              </w:trPr>
              <w:tc>
                <w:tcPr>
                  <w:tcW w:type="dxa" w:w="12200"/>
                  <w:tcBorders/>
                  <w:shd w:fill="00559d"/>
                  <w:tcMar>
                    <w:start w:w="0" w:type="dxa"/>
                    <w:end w:w="0" w:type="dxa"/>
                  </w:tcMar>
                </w:tcPr>
                <w:p>
                  <w:pPr>
                    <w:autoSpaceDN w:val="0"/>
                    <w:autoSpaceDE w:val="0"/>
                    <w:widowControl/>
                    <w:spacing w:line="274" w:lineRule="auto" w:before="654" w:after="0"/>
                    <w:ind w:left="660" w:right="0" w:firstLine="0"/>
                    <w:jc w:val="left"/>
                  </w:pPr>
                  <w:r>
                    <w:rPr>
                      <w:rFonts w:ascii="Calibri" w:hAnsi="Calibri" w:eastAsia="Calibri"/>
                      <w:b/>
                      <w:i w:val="0"/>
                      <w:color w:val="FFFFFF"/>
                      <w:sz w:val="56"/>
                    </w:rPr>
                    <w:t xml:space="preserve">DÉTAIL DES GARANTIES : SOINS COURANTS </w:t>
                  </w:r>
                </w:p>
              </w:tc>
            </w:tr>
          </w:tbl>
          <w:p>
            <w:pPr>
              <w:autoSpaceDN w:val="0"/>
              <w:autoSpaceDE w:val="0"/>
              <w:widowControl/>
              <w:spacing w:line="14" w:lineRule="exact" w:before="0" w:after="0"/>
              <w:ind w:left="0" w:right="0"/>
            </w:pPr>
          </w:p>
        </w:tc>
        <w:tc>
          <w:tcPr>
            <w:tcW w:type="dxa" w:w="554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33" name="Picture 3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274" w:lineRule="auto" w:before="1786" w:after="0"/>
        <w:ind w:left="730" w:right="0" w:firstLine="0"/>
        <w:jc w:val="left"/>
      </w:pPr>
      <w:r>
        <w:rPr>
          <w:rFonts w:ascii="Calibri" w:hAnsi="Calibri" w:eastAsia="Calibri"/>
          <w:b/>
          <w:i w:val="0"/>
          <w:color w:val="FFFFFF"/>
          <w:sz w:val="20"/>
        </w:rPr>
        <w:t>New</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561340</wp:posOffset>
            </wp:positionH>
            <wp:positionV relativeFrom="page">
              <wp:posOffset>1479550</wp:posOffset>
            </wp:positionV>
            <wp:extent cx="9170669" cy="4759863"/>
            <wp:wrapNone/>
            <wp:docPr id="34" name="Picture 34"/>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9170669" cy="4759863"/>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431800</wp:posOffset>
            </wp:positionH>
            <wp:positionV relativeFrom="page">
              <wp:posOffset>1816100</wp:posOffset>
            </wp:positionV>
            <wp:extent cx="11404600" cy="2146300"/>
            <wp:wrapNone/>
            <wp:docPr id="35" name="Picture 35"/>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11404600" cy="21463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9334500</wp:posOffset>
            </wp:positionH>
            <wp:positionV relativeFrom="page">
              <wp:posOffset>4864100</wp:posOffset>
            </wp:positionV>
            <wp:extent cx="50800" cy="38100"/>
            <wp:wrapNone/>
            <wp:docPr id="36" name="Picture 36"/>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9194800</wp:posOffset>
            </wp:positionH>
            <wp:positionV relativeFrom="page">
              <wp:posOffset>4864100</wp:posOffset>
            </wp:positionV>
            <wp:extent cx="50800" cy="38100"/>
            <wp:wrapNone/>
            <wp:docPr id="37" name="Picture 37"/>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9131300</wp:posOffset>
            </wp:positionH>
            <wp:positionV relativeFrom="page">
              <wp:posOffset>4864100</wp:posOffset>
            </wp:positionV>
            <wp:extent cx="38100" cy="38100"/>
            <wp:wrapNone/>
            <wp:docPr id="38" name="Picture 38"/>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8775700</wp:posOffset>
            </wp:positionH>
            <wp:positionV relativeFrom="page">
              <wp:posOffset>4864100</wp:posOffset>
            </wp:positionV>
            <wp:extent cx="50800" cy="38100"/>
            <wp:wrapNone/>
            <wp:docPr id="39" name="Picture 39"/>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8610600</wp:posOffset>
            </wp:positionH>
            <wp:positionV relativeFrom="page">
              <wp:posOffset>4838700</wp:posOffset>
            </wp:positionV>
            <wp:extent cx="63500" cy="63500"/>
            <wp:wrapNone/>
            <wp:docPr id="40" name="Picture 40"/>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63500" cy="635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9258300</wp:posOffset>
            </wp:positionH>
            <wp:positionV relativeFrom="page">
              <wp:posOffset>4826000</wp:posOffset>
            </wp:positionV>
            <wp:extent cx="76200" cy="76200"/>
            <wp:wrapNone/>
            <wp:docPr id="41" name="Picture 41"/>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762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9118600</wp:posOffset>
            </wp:positionH>
            <wp:positionV relativeFrom="page">
              <wp:posOffset>4826000</wp:posOffset>
            </wp:positionV>
            <wp:extent cx="38100" cy="50800"/>
            <wp:wrapNone/>
            <wp:docPr id="42" name="Picture 42"/>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381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8699500</wp:posOffset>
            </wp:positionH>
            <wp:positionV relativeFrom="page">
              <wp:posOffset>4826000</wp:posOffset>
            </wp:positionV>
            <wp:extent cx="76200" cy="76200"/>
            <wp:wrapNone/>
            <wp:docPr id="43" name="Picture 43"/>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762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8636000</wp:posOffset>
            </wp:positionH>
            <wp:positionV relativeFrom="page">
              <wp:posOffset>4826000</wp:posOffset>
            </wp:positionV>
            <wp:extent cx="38100" cy="38100"/>
            <wp:wrapNone/>
            <wp:docPr id="44" name="Picture 44"/>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9232900</wp:posOffset>
            </wp:positionH>
            <wp:positionV relativeFrom="page">
              <wp:posOffset>4800600</wp:posOffset>
            </wp:positionV>
            <wp:extent cx="38100" cy="63500"/>
            <wp:wrapNone/>
            <wp:docPr id="45" name="Picture 45"/>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38100" cy="635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9156700</wp:posOffset>
            </wp:positionH>
            <wp:positionV relativeFrom="page">
              <wp:posOffset>4800600</wp:posOffset>
            </wp:positionV>
            <wp:extent cx="38100" cy="63500"/>
            <wp:wrapNone/>
            <wp:docPr id="46" name="Picture 46"/>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38100" cy="635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8547100</wp:posOffset>
            </wp:positionH>
            <wp:positionV relativeFrom="page">
              <wp:posOffset>4800600</wp:posOffset>
            </wp:positionV>
            <wp:extent cx="76200" cy="101600"/>
            <wp:wrapNone/>
            <wp:docPr id="47" name="Picture 47"/>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76200" cy="101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9448800</wp:posOffset>
            </wp:positionH>
            <wp:positionV relativeFrom="page">
              <wp:posOffset>4724400</wp:posOffset>
            </wp:positionV>
            <wp:extent cx="88900" cy="76200"/>
            <wp:wrapNone/>
            <wp:docPr id="48" name="Picture 48"/>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88900" cy="76200"/>
                    </a:xfrm>
                    <a:prstGeom prst="rect"/>
                  </pic:spPr>
                </pic:pic>
              </a:graphicData>
            </a:graphic>
          </wp:anchor>
        </w:drawing>
      </w:r>
    </w:p>
    <w:p>
      <w:pPr>
        <w:autoSpaceDN w:val="0"/>
        <w:autoSpaceDE w:val="0"/>
        <w:widowControl/>
        <w:spacing w:line="257" w:lineRule="auto" w:before="224" w:after="1174"/>
        <w:ind w:left="15676" w:right="576" w:firstLine="0"/>
        <w:jc w:val="left"/>
      </w:pPr>
      <w:r>
        <w:rPr>
          <w:rFonts w:ascii="Arial" w:hAnsi="Arial" w:eastAsia="Arial"/>
          <w:b/>
          <w:i w:val="0"/>
          <w:color w:val="FFFFFF"/>
          <w:sz w:val="22"/>
        </w:rPr>
        <w:t xml:space="preserve">Formules renforcées pour </w:t>
      </w:r>
      <w:r>
        <w:br/>
      </w:r>
      <w:r>
        <w:rPr>
          <w:rFonts w:ascii="Arial" w:hAnsi="Arial" w:eastAsia="Arial"/>
          <w:b/>
          <w:i w:val="0"/>
          <w:color w:val="FFFFFF"/>
          <w:sz w:val="22"/>
        </w:rPr>
        <w:t xml:space="preserve">les consultations et visites </w:t>
      </w:r>
      <w:r>
        <w:br/>
      </w:r>
      <w:r>
        <w:rPr>
          <w:rFonts w:ascii="Arial" w:hAnsi="Arial" w:eastAsia="Arial"/>
          <w:b/>
          <w:i w:val="0"/>
          <w:color w:val="FFFFFF"/>
          <w:sz w:val="22"/>
        </w:rPr>
        <w:t xml:space="preserve">médicales par des </w:t>
      </w:r>
      <w:r>
        <w:br/>
      </w:r>
      <w:r>
        <w:rPr>
          <w:rFonts w:ascii="Arial" w:hAnsi="Arial" w:eastAsia="Arial"/>
          <w:b/>
          <w:i w:val="0"/>
          <w:color w:val="FFFFFF"/>
          <w:sz w:val="22"/>
        </w:rPr>
        <w:t xml:space="preserve">médecins spécialistes et </w:t>
      </w:r>
      <w:r>
        <w:br/>
      </w:r>
      <w:r>
        <w:rPr>
          <w:rFonts w:ascii="Arial" w:hAnsi="Arial" w:eastAsia="Arial"/>
          <w:b/>
          <w:i w:val="0"/>
          <w:color w:val="FFFFFF"/>
          <w:sz w:val="22"/>
        </w:rPr>
        <w:t xml:space="preserve">généralistes : </w:t>
      </w:r>
      <w:r>
        <w:br/>
      </w:r>
      <w:r>
        <w:rPr>
          <w:rFonts w:ascii="Arial" w:hAnsi="Arial" w:eastAsia="Arial"/>
          <w:b/>
          <w:i w:val="0"/>
          <w:color w:val="FFFFFF"/>
          <w:sz w:val="22"/>
        </w:rPr>
        <w:t xml:space="preserve">Jusqu’à 200%€ </w:t>
      </w:r>
      <w:r>
        <w:rPr>
          <w:rFonts w:ascii="ArialMT" w:hAnsi="ArialMT" w:eastAsia="ArialMT"/>
          <w:b w:val="0"/>
          <w:i w:val="0"/>
          <w:color w:val="FFFFFF"/>
          <w:sz w:val="22"/>
        </w:rPr>
        <w:t xml:space="preserve">pour les 3 </w:t>
      </w:r>
      <w:r>
        <w:br/>
      </w:r>
      <w:r>
        <w:rPr>
          <w:rFonts w:ascii="ArialMT" w:hAnsi="ArialMT" w:eastAsia="ArialMT"/>
          <w:b w:val="0"/>
          <w:i w:val="0"/>
          <w:color w:val="FFFFFF"/>
          <w:sz w:val="22"/>
        </w:rPr>
        <w:t>formules les plus élevées</w:t>
      </w:r>
    </w:p>
    <w:tbl>
      <w:tblPr>
        <w:tblW w:type="auto" w:w="0"/>
        <w:tblLayout w:type="fixed"/>
        <w:tblLook w:firstColumn="1" w:firstRow="1" w:lastColumn="0" w:lastRow="0" w:noHBand="0" w:noVBand="1" w:val="04A0"/>
        <w:tblInd w:w="2238.0" w:type="dxa"/>
      </w:tblPr>
      <w:tblGrid>
        <w:gridCol w:w="9600"/>
        <w:gridCol w:w="9600"/>
      </w:tblGrid>
      <w:tr>
        <w:trPr>
          <w:trHeight w:hRule="exact" w:val="2606"/>
        </w:trPr>
        <w:tc>
          <w:tcPr>
            <w:tcW w:type="dxa" w:w="13042"/>
            <w:tcBorders/>
            <w:shd w:fill="ffffff"/>
            <w:tcMar>
              <w:start w:w="0" w:type="dxa"/>
              <w:end w:w="0" w:type="dxa"/>
            </w:tcMar>
          </w:tcPr>
          <w:p>
            <w:pPr>
              <w:autoSpaceDN w:val="0"/>
              <w:autoSpaceDE w:val="0"/>
              <w:widowControl/>
              <w:spacing w:line="60" w:lineRule="exact" w:before="0" w:after="0"/>
              <w:ind w:left="0" w:right="0"/>
            </w:pPr>
          </w:p>
          <w:tbl>
            <w:tblPr>
              <w:tblW w:type="auto" w:w="0"/>
              <w:tblLayout w:type="fixed"/>
              <w:tblLook w:firstColumn="1" w:firstRow="1" w:lastColumn="0" w:lastRow="0" w:noHBand="0" w:noVBand="1" w:val="04A0"/>
              <w:tblInd w:w="10968.0" w:type="dxa"/>
            </w:tblPr>
            <w:tblGrid>
              <w:gridCol w:w="13042"/>
            </w:tblGrid>
            <w:tr>
              <w:trPr>
                <w:trHeight w:hRule="exact" w:val="272"/>
              </w:trPr>
              <w:tc>
                <w:tcPr>
                  <w:tcW w:type="dxa" w:w="1822"/>
                  <w:tcBorders>
                    <w:start w:sz="32.0" w:val="single" w:color="#4F79A7"/>
                    <w:top w:sz="32.0" w:val="single" w:color="#4F79A7"/>
                    <w:end w:sz="32.0" w:val="single" w:color="#4F79A7"/>
                    <w:bottom w:sz="32.0" w:val="single" w:color="#4F79A7"/>
                  </w:tcBorders>
                  <w:tcMar>
                    <w:start w:w="0" w:type="dxa"/>
                    <w:end w:w="0" w:type="dxa"/>
                  </w:tcMar>
                </w:tcPr>
                <w:p/>
              </w:tc>
            </w:tr>
          </w:tbl>
          <w:p>
            <w:pPr>
              <w:autoSpaceDN w:val="0"/>
              <w:autoSpaceDE w:val="0"/>
              <w:widowControl/>
              <w:spacing w:line="14" w:lineRule="exact" w:before="0" w:after="0"/>
              <w:ind w:left="0" w:right="0"/>
            </w:pPr>
          </w:p>
        </w:tc>
        <w:tc>
          <w:tcPr>
            <w:tcW w:type="dxa" w:w="3640"/>
            <w:tcBorders/>
            <w:shd w:fill="ffffff"/>
            <w:tcMar>
              <w:start w:w="0" w:type="dxa"/>
              <w:end w:w="0" w:type="dxa"/>
            </w:tcMar>
          </w:tcPr>
          <w:p>
            <w:pPr>
              <w:autoSpaceDN w:val="0"/>
              <w:autoSpaceDE w:val="0"/>
              <w:widowControl/>
              <w:spacing w:line="192" w:lineRule="exact" w:before="0" w:after="0"/>
              <w:ind w:left="0" w:right="0"/>
            </w:pPr>
          </w:p>
          <w:tbl>
            <w:tblPr>
              <w:tblW w:type="auto" w:w="0"/>
              <w:tblLayout w:type="fixed"/>
              <w:tblLook w:firstColumn="1" w:firstRow="1" w:lastColumn="0" w:lastRow="0" w:noHBand="0" w:noVBand="1" w:val="04A0"/>
              <w:tblInd w:w="254.0000000000009" w:type="dxa"/>
            </w:tblPr>
            <w:tblGrid>
              <w:gridCol w:w="3640"/>
            </w:tblGrid>
            <w:tr>
              <w:trPr>
                <w:trHeight w:hRule="exact" w:val="1192"/>
              </w:trPr>
              <w:tc>
                <w:tcPr>
                  <w:tcW w:type="dxa" w:w="3096"/>
                  <w:tcBorders>
                    <w:start w:sz="12.0" w:val="single" w:color="#4F79A7"/>
                    <w:top w:sz="12.0" w:val="single" w:color="#4F79A7"/>
                    <w:end w:sz="12.0" w:val="single" w:color="#4F79A7"/>
                    <w:bottom w:sz="12.0" w:val="single" w:color="#4F79A7"/>
                  </w:tcBorders>
                  <w:shd w:fill="4773a2"/>
                  <w:tcMar>
                    <w:start w:w="0" w:type="dxa"/>
                    <w:end w:w="0" w:type="dxa"/>
                  </w:tcMar>
                </w:tcPr>
                <w:p>
                  <w:pPr>
                    <w:autoSpaceDN w:val="0"/>
                    <w:autoSpaceDE w:val="0"/>
                    <w:widowControl/>
                    <w:spacing w:line="259" w:lineRule="auto" w:before="38" w:after="0"/>
                    <w:ind w:left="126" w:right="0" w:firstLine="0"/>
                    <w:jc w:val="left"/>
                  </w:pPr>
                  <w:r>
                    <w:rPr>
                      <w:rFonts w:ascii="Arial" w:hAnsi="Arial" w:eastAsia="Arial"/>
                      <w:b/>
                      <w:i w:val="0"/>
                      <w:color w:val="FFFFFF"/>
                      <w:sz w:val="22"/>
                    </w:rPr>
                    <w:t xml:space="preserve">Prothèses orthopédiques, </w:t>
                  </w:r>
                  <w:r>
                    <w:rPr>
                      <w:rFonts w:ascii="Arial" w:hAnsi="Arial" w:eastAsia="Arial"/>
                      <w:b/>
                      <w:i w:val="0"/>
                      <w:color w:val="FFFFFF"/>
                      <w:sz w:val="22"/>
                    </w:rPr>
                    <w:t xml:space="preserve">médicales ou capillaires : </w:t>
                  </w:r>
                  <w:r>
                    <w:rPr>
                      <w:rFonts w:ascii="Arial" w:hAnsi="Arial" w:eastAsia="Arial"/>
                      <w:b/>
                      <w:i w:val="0"/>
                      <w:color w:val="FFFFFF"/>
                      <w:sz w:val="22"/>
                    </w:rPr>
                    <w:t xml:space="preserve">Jusqu’à 200%€ </w:t>
                  </w:r>
                  <w:r>
                    <w:rPr>
                      <w:rFonts w:ascii="ArialMT" w:hAnsi="ArialMT" w:eastAsia="ArialMT"/>
                      <w:b w:val="0"/>
                      <w:i w:val="0"/>
                      <w:color w:val="FFFFFF"/>
                      <w:sz w:val="22"/>
                    </w:rPr>
                    <w:t xml:space="preserve">sur la </w:t>
                  </w:r>
                  <w:r>
                    <w:br/>
                  </w:r>
                  <w:r>
                    <w:rPr>
                      <w:rFonts w:ascii="ArialMT" w:hAnsi="ArialMT" w:eastAsia="ArialMT"/>
                      <w:b w:val="0"/>
                      <w:i w:val="0"/>
                      <w:color w:val="FFFFFF"/>
                      <w:sz w:val="22"/>
                    </w:rPr>
                    <w:t>formule Q7</w:t>
                  </w:r>
                </w:p>
              </w:tc>
            </w:tr>
          </w:tbl>
          <w:p>
            <w:pPr>
              <w:autoSpaceDN w:val="0"/>
              <w:autoSpaceDE w:val="0"/>
              <w:widowControl/>
              <w:spacing w:line="14" w:lineRule="exact" w:before="0" w:after="0"/>
              <w:ind w:left="0" w:right="0"/>
            </w:pP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2238.0" w:type="dxa"/>
      </w:tblPr>
      <w:tblGrid>
        <w:gridCol w:w="9600"/>
        <w:gridCol w:w="9600"/>
      </w:tblGrid>
      <w:tr>
        <w:trPr>
          <w:trHeight w:hRule="exact" w:val="788"/>
        </w:trPr>
        <w:tc>
          <w:tcPr>
            <w:tcW w:type="dxa" w:w="14520"/>
            <w:tcBorders/>
            <w:shd w:fill="ffffff"/>
            <w:tcMar>
              <w:start w:w="0" w:type="dxa"/>
              <w:end w:w="0" w:type="dxa"/>
            </w:tcMar>
          </w:tcPr>
          <w:tbl>
            <w:tblPr>
              <w:tblW w:type="auto" w:w="0"/>
              <w:tblLayout w:type="fixed"/>
              <w:tblLook w:firstColumn="1" w:firstRow="1" w:lastColumn="0" w:lastRow="0" w:noHBand="0" w:noVBand="1" w:val="04A0"/>
              <w:tblInd w:w="0.0" w:type="dxa"/>
            </w:tblPr>
            <w:tblGrid>
              <w:gridCol w:w="14520"/>
            </w:tblGrid>
            <w:tr>
              <w:trPr>
                <w:trHeight w:hRule="exact" w:val="360"/>
              </w:trPr>
              <w:tc>
                <w:tcPr>
                  <w:tcW w:type="dxa" w:w="14520"/>
                  <w:tcBorders/>
                  <w:shd w:fill="eef3f7"/>
                  <w:tcMar>
                    <w:start w:w="0" w:type="dxa"/>
                    <w:end w:w="0" w:type="dxa"/>
                  </w:tcMar>
                </w:tcPr>
                <w:p>
                  <w:pPr>
                    <w:autoSpaceDN w:val="0"/>
                    <w:autoSpaceDE w:val="0"/>
                    <w:widowControl/>
                    <w:spacing w:line="274" w:lineRule="auto" w:before="78" w:after="0"/>
                    <w:ind w:left="144" w:right="0" w:firstLine="0"/>
                    <w:jc w:val="left"/>
                  </w:pPr>
                  <w:r>
                    <w:rPr>
                      <w:rFonts w:ascii="Calibri" w:hAnsi="Calibri" w:eastAsia="Calibri"/>
                      <w:b/>
                      <w:i w:val="0"/>
                      <w:color w:val="000000"/>
                      <w:sz w:val="16"/>
                    </w:rPr>
                    <w:t>(10)</w:t>
                  </w:r>
                  <w:r>
                    <w:rPr>
                      <w:rFonts w:ascii="Calibri" w:hAnsi="Calibri" w:eastAsia="Calibri"/>
                      <w:b w:val="0"/>
                      <w:i w:val="0"/>
                      <w:color w:val="000000"/>
                      <w:sz w:val="16"/>
                    </w:rPr>
                    <w:t xml:space="preserve"> Psychiatres, neuropsychiatres et assimilés : au maximum 3 consultations par an et par adhérent hors parcours de soins coordonnés.</w:t>
                  </w:r>
                </w:p>
              </w:tc>
            </w:tr>
          </w:tbl>
          <w:p>
            <w:pPr>
              <w:autoSpaceDN w:val="0"/>
              <w:autoSpaceDE w:val="0"/>
              <w:widowControl/>
              <w:spacing w:line="44" w:lineRule="exact" w:before="0" w:after="0"/>
              <w:ind w:left="0" w:right="0"/>
            </w:pPr>
          </w:p>
          <w:tbl>
            <w:tblPr>
              <w:tblW w:type="auto" w:w="0"/>
              <w:tblLayout w:type="fixed"/>
              <w:tblLook w:firstColumn="1" w:firstRow="1" w:lastColumn="0" w:lastRow="0" w:noHBand="0" w:noVBand="1" w:val="04A0"/>
              <w:tblInd w:w="61.999999999999886" w:type="dxa"/>
            </w:tblPr>
            <w:tblGrid>
              <w:gridCol w:w="14520"/>
            </w:tblGrid>
            <w:tr>
              <w:trPr>
                <w:trHeight w:hRule="exact" w:val="314"/>
              </w:trPr>
              <w:tc>
                <w:tcPr>
                  <w:tcW w:type="dxa" w:w="11080"/>
                  <w:tcBorders/>
                  <w:shd w:fill="eef3f7"/>
                  <w:tcMar>
                    <w:start w:w="0" w:type="dxa"/>
                    <w:end w:w="0" w:type="dxa"/>
                  </w:tcMar>
                </w:tcPr>
                <w:p>
                  <w:pPr>
                    <w:autoSpaceDN w:val="0"/>
                    <w:autoSpaceDE w:val="0"/>
                    <w:widowControl/>
                    <w:spacing w:line="264" w:lineRule="auto" w:before="60" w:after="0"/>
                    <w:ind w:left="82" w:right="0" w:firstLine="0"/>
                    <w:jc w:val="left"/>
                  </w:pPr>
                  <w:r>
                    <w:rPr>
                      <w:rFonts w:ascii="Calibri" w:hAnsi="Calibri" w:eastAsia="Calibri"/>
                      <w:b w:val="0"/>
                      <w:i w:val="0"/>
                      <w:color w:val="000000"/>
                      <w:sz w:val="16"/>
                    </w:rPr>
                    <w:t>*OPTAM : Option Pratique Tarifaire Maîtrisée / OPTAM-CO : Option Pratique Tarifaire Maîtrisée Chirurgie Obstétrique.</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82"/>
            <w:tcBorders/>
            <w:shd w:fill="ffffff"/>
            <w:tcMar>
              <w:start w:w="0" w:type="dxa"/>
              <w:end w:w="0" w:type="dxa"/>
            </w:tcMar>
          </w:tcPr>
          <w:p>
            <w:pPr>
              <w:autoSpaceDN w:val="0"/>
              <w:autoSpaceDE w:val="0"/>
              <w:widowControl/>
              <w:spacing w:line="264" w:lineRule="auto" w:before="272" w:after="0"/>
              <w:ind w:left="0" w:right="434" w:firstLine="0"/>
              <w:jc w:val="right"/>
            </w:pPr>
            <w:r>
              <w:rPr>
                <w:rFonts w:ascii="Calibri" w:hAnsi="Calibri" w:eastAsia="Calibri"/>
                <w:b w:val="0"/>
                <w:i w:val="0"/>
                <w:color w:val="000000"/>
                <w:sz w:val="36"/>
              </w:rPr>
              <w:t>11</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9600"/>
        <w:gridCol w:w="9600"/>
      </w:tblGrid>
      <w:tr>
        <w:trPr>
          <w:trHeight w:hRule="exact" w:val="1984"/>
        </w:trPr>
        <w:tc>
          <w:tcPr>
            <w:tcW w:type="dxa" w:w="15400"/>
            <w:tcBorders/>
            <w:shd w:fill="ffffff"/>
            <w:tcMar>
              <w:start w:w="0" w:type="dxa"/>
              <w:end w:w="0" w:type="dxa"/>
            </w:tcMar>
          </w:tcPr>
          <w:tbl>
            <w:tblPr>
              <w:tblW w:type="auto" w:w="0"/>
              <w:tblLayout w:type="fixed"/>
              <w:tblLook w:firstColumn="1" w:firstRow="1" w:lastColumn="0" w:lastRow="0" w:noHBand="0" w:noVBand="1" w:val="04A0"/>
              <w:tblInd w:w="0.0" w:type="dxa"/>
            </w:tblPr>
            <w:tblGrid>
              <w:gridCol w:w="15400"/>
            </w:tblGrid>
            <w:tr>
              <w:trPr>
                <w:trHeight w:hRule="exact" w:val="1964"/>
              </w:trPr>
              <w:tc>
                <w:tcPr>
                  <w:tcW w:type="dxa" w:w="14820"/>
                  <w:tcBorders/>
                  <w:shd w:fill="00559d"/>
                  <w:tcMar>
                    <w:start w:w="0" w:type="dxa"/>
                    <w:end w:w="0" w:type="dxa"/>
                  </w:tcMar>
                </w:tcPr>
                <w:p>
                  <w:pPr>
                    <w:autoSpaceDN w:val="0"/>
                    <w:autoSpaceDE w:val="0"/>
                    <w:widowControl/>
                    <w:spacing w:line="274" w:lineRule="auto" w:before="644" w:after="0"/>
                    <w:ind w:left="0" w:right="0" w:firstLine="0"/>
                    <w:jc w:val="center"/>
                  </w:pPr>
                  <w:r>
                    <w:rPr>
                      <w:rFonts w:ascii="Calibri" w:hAnsi="Calibri" w:eastAsia="Calibri"/>
                      <w:b/>
                      <w:i w:val="0"/>
                      <w:color w:val="FFFFFF"/>
                      <w:sz w:val="48"/>
                    </w:rPr>
                    <w:t>DÉTAIL DES GARANTIES : AIDES AUDITIVES, PRÉVENTION ET SERVICES</w:t>
                  </w:r>
                </w:p>
              </w:tc>
            </w:tr>
          </w:tbl>
          <w:p>
            <w:pPr>
              <w:autoSpaceDN w:val="0"/>
              <w:autoSpaceDE w:val="0"/>
              <w:widowControl/>
              <w:spacing w:line="14" w:lineRule="exact" w:before="0" w:after="0"/>
              <w:ind w:left="0" w:right="0"/>
            </w:pPr>
          </w:p>
        </w:tc>
        <w:tc>
          <w:tcPr>
            <w:tcW w:type="dxa" w:w="380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49" name="Picture 4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240" w:lineRule="auto" w:before="154" w:after="0"/>
        <w:ind w:left="0" w:right="4032" w:firstLine="0"/>
        <w:jc w:val="right"/>
      </w:pPr>
      <w:r>
        <w:drawing>
          <wp:inline xmlns:a="http://schemas.openxmlformats.org/drawingml/2006/main" xmlns:pic="http://schemas.openxmlformats.org/drawingml/2006/picture">
            <wp:extent cx="3115309" cy="227329"/>
            <wp:docPr id="50" name="Picture 50"/>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115309" cy="227329"/>
                    </a:xfrm>
                    <a:prstGeom prst="rect"/>
                  </pic:spPr>
                </pic:pic>
              </a:graphicData>
            </a:graphic>
          </wp:inline>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1774189</wp:posOffset>
            </wp:positionH>
            <wp:positionV relativeFrom="page">
              <wp:posOffset>1617980</wp:posOffset>
            </wp:positionV>
            <wp:extent cx="8185150" cy="4024339"/>
            <wp:wrapNone/>
            <wp:docPr id="51" name="Picture 51"/>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8185150" cy="402433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wp:posOffset>
            </wp:positionH>
            <wp:positionV relativeFrom="page">
              <wp:posOffset>1828800</wp:posOffset>
            </wp:positionV>
            <wp:extent cx="2311400" cy="482600"/>
            <wp:wrapNone/>
            <wp:docPr id="52" name="Picture 5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2311400" cy="482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228600</wp:posOffset>
            </wp:positionH>
            <wp:positionV relativeFrom="page">
              <wp:posOffset>3302000</wp:posOffset>
            </wp:positionV>
            <wp:extent cx="11391900" cy="3492500"/>
            <wp:wrapNone/>
            <wp:docPr id="53" name="Picture 53"/>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11391900" cy="3492500"/>
                    </a:xfrm>
                    <a:prstGeom prst="rect"/>
                  </pic:spPr>
                </pic:pic>
              </a:graphicData>
            </a:graphic>
          </wp:anchor>
        </w:drawing>
      </w:r>
    </w:p>
    <w:p>
      <w:pPr>
        <w:autoSpaceDN w:val="0"/>
        <w:autoSpaceDE w:val="0"/>
        <w:widowControl/>
        <w:spacing w:line="250" w:lineRule="auto" w:before="440" w:after="1898"/>
        <w:ind w:left="1012" w:right="15552" w:firstLine="0"/>
        <w:jc w:val="left"/>
      </w:pPr>
      <w:r>
        <w:rPr>
          <w:rFonts w:ascii="Calibri" w:hAnsi="Calibri" w:eastAsia="Calibri"/>
          <w:b/>
          <w:i w:val="0"/>
          <w:color w:val="FFFFFF"/>
          <w:sz w:val="24"/>
        </w:rPr>
        <w:t>Renouvellement</w:t>
      </w:r>
      <w:r>
        <w:rPr>
          <w:rFonts w:ascii="Calibri" w:hAnsi="Calibri" w:eastAsia="Calibri"/>
          <w:b w:val="0"/>
          <w:i w:val="0"/>
          <w:color w:val="FFFFFF"/>
          <w:sz w:val="24"/>
        </w:rPr>
        <w:t xml:space="preserve"> : tous les </w:t>
      </w:r>
      <w:r>
        <w:br/>
      </w:r>
      <w:r>
        <w:rPr>
          <w:rFonts w:ascii="Calibri" w:hAnsi="Calibri" w:eastAsia="Calibri"/>
          <w:b w:val="0"/>
          <w:i w:val="0"/>
          <w:color w:val="FFFFFF"/>
          <w:sz w:val="24"/>
        </w:rPr>
        <w:t>4 ans</w:t>
      </w:r>
    </w:p>
    <w:tbl>
      <w:tblPr>
        <w:tblW w:type="auto" w:w="0"/>
        <w:tblLayout w:type="fixed"/>
        <w:tblLook w:firstColumn="1" w:firstRow="1" w:lastColumn="0" w:lastRow="0" w:noHBand="0" w:noVBand="1" w:val="04A0"/>
        <w:tblInd w:w="1880.0" w:type="dxa"/>
      </w:tblPr>
      <w:tblGrid>
        <w:gridCol w:w="9600"/>
        <w:gridCol w:w="9600"/>
      </w:tblGrid>
      <w:tr>
        <w:trPr>
          <w:trHeight w:hRule="exact" w:val="1596"/>
        </w:trPr>
        <w:tc>
          <w:tcPr>
            <w:tcW w:type="dxa" w:w="8160"/>
            <w:tcBorders/>
            <w:shd w:fill="ffffff"/>
            <w:tcMar>
              <w:start w:w="0" w:type="dxa"/>
              <w:end w:w="0" w:type="dxa"/>
            </w:tcMar>
          </w:tcPr>
          <w:p>
            <w:pPr>
              <w:autoSpaceDN w:val="0"/>
              <w:autoSpaceDE w:val="0"/>
              <w:widowControl/>
              <w:spacing w:line="274" w:lineRule="auto" w:before="1258" w:after="0"/>
              <w:ind w:left="1904" w:right="0" w:firstLine="0"/>
              <w:jc w:val="left"/>
            </w:pPr>
            <w:r>
              <w:rPr>
                <w:rFonts w:ascii="Calibri" w:hAnsi="Calibri" w:eastAsia="Calibri"/>
                <w:b/>
                <w:i w:val="0"/>
                <w:color w:val="FFFFFF"/>
                <w:sz w:val="20"/>
              </w:rPr>
              <w:t>New</w:t>
            </w:r>
          </w:p>
        </w:tc>
        <w:tc>
          <w:tcPr>
            <w:tcW w:type="dxa" w:w="8580"/>
            <w:tcBorders/>
            <w:shd w:fill="ffffff"/>
            <w:tcMar>
              <w:start w:w="0" w:type="dxa"/>
              <w:end w:w="0" w:type="dxa"/>
            </w:tcMar>
          </w:tcPr>
          <w:p>
            <w:pPr>
              <w:autoSpaceDN w:val="0"/>
              <w:autoSpaceDE w:val="0"/>
              <w:widowControl/>
              <w:spacing w:line="259" w:lineRule="auto" w:before="60" w:after="0"/>
              <w:ind w:left="5896" w:right="432" w:firstLine="0"/>
              <w:jc w:val="left"/>
            </w:pPr>
            <w:r>
              <w:rPr>
                <w:rFonts w:ascii="Arial" w:hAnsi="Arial" w:eastAsia="Arial"/>
                <w:b/>
                <w:i w:val="0"/>
                <w:color w:val="FFFFFF"/>
                <w:sz w:val="22"/>
              </w:rPr>
              <w:t xml:space="preserve">Forfait médecines </w:t>
            </w:r>
            <w:r>
              <w:br/>
            </w:r>
            <w:r>
              <w:rPr>
                <w:rFonts w:ascii="Arial" w:hAnsi="Arial" w:eastAsia="Arial"/>
                <w:b/>
                <w:i w:val="0"/>
                <w:color w:val="FFFFFF"/>
                <w:sz w:val="22"/>
              </w:rPr>
              <w:t xml:space="preserve">complémentaires : </w:t>
            </w:r>
            <w:r>
              <w:br/>
            </w:r>
            <w:r>
              <w:rPr>
                <w:rFonts w:ascii="Arial" w:hAnsi="Arial" w:eastAsia="Arial"/>
                <w:b/>
                <w:i w:val="0"/>
                <w:color w:val="FFFFFF"/>
                <w:sz w:val="22"/>
              </w:rPr>
              <w:t xml:space="preserve">Prise en charge </w:t>
            </w:r>
            <w:r>
              <w:br/>
            </w:r>
            <w:r>
              <w:rPr>
                <w:rFonts w:ascii="Arial" w:hAnsi="Arial" w:eastAsia="Arial"/>
                <w:b/>
                <w:i w:val="0"/>
                <w:color w:val="FFFFFF"/>
                <w:sz w:val="22"/>
              </w:rPr>
              <w:t xml:space="preserve">jusqu’à 200€ </w:t>
            </w:r>
            <w:r>
              <w:rPr>
                <w:rFonts w:ascii="ArialMT" w:hAnsi="ArialMT" w:eastAsia="ArialMT"/>
                <w:b w:val="0"/>
                <w:i w:val="0"/>
                <w:color w:val="FFFFFF"/>
                <w:sz w:val="22"/>
              </w:rPr>
              <w:t xml:space="preserve">pour la </w:t>
            </w:r>
            <w:r>
              <w:br/>
            </w:r>
            <w:r>
              <w:rPr>
                <w:rFonts w:ascii="ArialMT" w:hAnsi="ArialMT" w:eastAsia="ArialMT"/>
                <w:b w:val="0"/>
                <w:i w:val="0"/>
                <w:color w:val="FFFFFF"/>
                <w:sz w:val="22"/>
              </w:rPr>
              <w:t>formule Q7</w:t>
            </w:r>
          </w:p>
        </w:tc>
      </w:tr>
    </w:tbl>
    <w:p>
      <w:pPr>
        <w:autoSpaceDN w:val="0"/>
        <w:autoSpaceDE w:val="0"/>
        <w:widowControl/>
        <w:spacing w:line="245" w:lineRule="auto" w:before="112" w:after="0"/>
        <w:ind w:left="432" w:right="16128" w:firstLine="0"/>
        <w:jc w:val="center"/>
      </w:pPr>
      <w:r>
        <w:rPr>
          <w:rFonts w:ascii="Calibri" w:hAnsi="Calibri" w:eastAsia="Calibri"/>
          <w:b/>
          <w:i w:val="0"/>
          <w:color w:val="FFFFFF"/>
          <w:sz w:val="26"/>
        </w:rPr>
        <w:t xml:space="preserve">Cure thermale </w:t>
      </w:r>
      <w:r>
        <w:rPr>
          <w:rFonts w:ascii="Calibri" w:hAnsi="Calibri" w:eastAsia="Calibri"/>
          <w:b w:val="0"/>
          <w:i w:val="0"/>
          <w:color w:val="FFFFFF"/>
          <w:sz w:val="26"/>
        </w:rPr>
        <w:t xml:space="preserve">: </w:t>
      </w:r>
      <w:r>
        <w:rPr>
          <w:rFonts w:ascii="Calibri" w:hAnsi="Calibri" w:eastAsia="Calibri"/>
          <w:b/>
          <w:i w:val="0"/>
          <w:color w:val="FAC090"/>
          <w:sz w:val="26"/>
        </w:rPr>
        <w:t xml:space="preserve">Forfait </w:t>
      </w:r>
      <w:r>
        <w:br/>
      </w:r>
      <w:r>
        <w:rPr>
          <w:rFonts w:ascii="Calibri" w:hAnsi="Calibri" w:eastAsia="Calibri"/>
          <w:b/>
          <w:i w:val="0"/>
          <w:color w:val="FAC090"/>
          <w:sz w:val="26"/>
        </w:rPr>
        <w:t>valable tous les 2 ans</w:t>
      </w:r>
      <w:r>
        <w:rPr>
          <w:rFonts w:ascii="Calibri" w:hAnsi="Calibri" w:eastAsia="Calibri"/>
          <w:b w:val="0"/>
          <w:i w:val="0"/>
          <w:color w:val="FFFFFF"/>
          <w:sz w:val="26"/>
        </w:rPr>
        <w:t xml:space="preserve">. </w:t>
      </w:r>
      <w:r>
        <w:br/>
      </w:r>
      <w:r>
        <w:rPr>
          <w:rFonts w:ascii="Calibri" w:hAnsi="Calibri" w:eastAsia="Calibri"/>
          <w:b w:val="0"/>
          <w:i w:val="0"/>
          <w:color w:val="FFFFFF"/>
          <w:sz w:val="26"/>
        </w:rPr>
        <w:t xml:space="preserve">Remboursement yc en </w:t>
      </w:r>
      <w:r>
        <w:br/>
      </w:r>
      <w:r>
        <w:rPr>
          <w:rFonts w:ascii="Calibri" w:hAnsi="Calibri" w:eastAsia="Calibri"/>
          <w:b w:val="0"/>
          <w:i w:val="0"/>
          <w:color w:val="FFFFFF"/>
          <w:sz w:val="26"/>
        </w:rPr>
        <w:t xml:space="preserve">l’absence de prise en </w:t>
      </w:r>
      <w:r>
        <w:br/>
      </w:r>
      <w:r>
        <w:rPr>
          <w:rFonts w:ascii="Calibri" w:hAnsi="Calibri" w:eastAsia="Calibri"/>
          <w:b w:val="0"/>
          <w:i w:val="0"/>
          <w:color w:val="FFFFFF"/>
          <w:sz w:val="26"/>
        </w:rPr>
        <w:t>charge du RO</w:t>
      </w:r>
    </w:p>
    <w:p>
      <w:pPr>
        <w:autoSpaceDN w:val="0"/>
        <w:autoSpaceDE w:val="0"/>
        <w:widowControl/>
        <w:spacing w:line="274" w:lineRule="auto" w:before="140" w:after="0"/>
        <w:ind w:left="3358" w:right="0" w:firstLine="0"/>
        <w:jc w:val="left"/>
      </w:pPr>
      <w:r>
        <w:rPr>
          <w:rFonts w:ascii="Calibri" w:hAnsi="Calibri" w:eastAsia="Calibri"/>
          <w:b/>
          <w:i w:val="0"/>
          <w:color w:val="000000"/>
          <w:sz w:val="16"/>
        </w:rPr>
        <w:t>(11)</w:t>
      </w:r>
      <w:r>
        <w:rPr>
          <w:rFonts w:ascii="Calibri" w:hAnsi="Calibri" w:eastAsia="Calibri"/>
          <w:b w:val="0"/>
          <w:i w:val="0"/>
          <w:color w:val="000000"/>
          <w:sz w:val="16"/>
        </w:rPr>
        <w:t xml:space="preserve"> Le remboursement des frais auditifs est limité à l’acquisition d’une aide auditive pour chaque oreille indépendamment, par Assuré et par période de quatre ans.</w:t>
      </w:r>
    </w:p>
    <w:p>
      <w:pPr>
        <w:autoSpaceDN w:val="0"/>
        <w:autoSpaceDE w:val="0"/>
        <w:widowControl/>
        <w:spacing w:line="252" w:lineRule="auto" w:before="0" w:after="0"/>
        <w:ind w:left="3358" w:right="1584" w:firstLine="0"/>
        <w:jc w:val="left"/>
      </w:pPr>
      <w:r>
        <w:rPr>
          <w:rFonts w:ascii="Calibri" w:hAnsi="Calibri" w:eastAsia="Calibri"/>
          <w:b/>
          <w:i w:val="0"/>
          <w:color w:val="000000"/>
          <w:sz w:val="16"/>
        </w:rPr>
        <w:t>(12)</w:t>
      </w:r>
      <w:r>
        <w:rPr>
          <w:rFonts w:ascii="Calibri" w:hAnsi="Calibri" w:eastAsia="Calibri"/>
          <w:b w:val="0"/>
          <w:i w:val="0"/>
          <w:color w:val="000000"/>
          <w:sz w:val="16"/>
        </w:rPr>
        <w:t xml:space="preserve"> Forfait par assuré. Les soins de cures thermales ainsi que les frais de transports et d’hébergement afférents pris en charge ou non par le RO donnent lieu à un remboursement, dans la limite des garanties de la </w:t>
      </w:r>
      <w:r>
        <w:rPr>
          <w:rFonts w:ascii="Calibri" w:hAnsi="Calibri" w:eastAsia="Calibri"/>
          <w:b w:val="0"/>
          <w:i w:val="0"/>
          <w:color w:val="000000"/>
          <w:sz w:val="16"/>
        </w:rPr>
        <w:t>formule choisie et des frais réellement engagés. Il est entendu que le forfait indiqué en euros est valable tous les 2 ans et n’est valable que pour les frais de transport et d’hébergement.</w:t>
      </w:r>
    </w:p>
    <w:p>
      <w:pPr>
        <w:autoSpaceDN w:val="0"/>
        <w:autoSpaceDE w:val="0"/>
        <w:widowControl/>
        <w:spacing w:line="274" w:lineRule="auto" w:before="0" w:after="104"/>
        <w:ind w:left="3360" w:right="0" w:firstLine="0"/>
        <w:jc w:val="left"/>
      </w:pPr>
      <w:r>
        <w:rPr>
          <w:rFonts w:ascii="Calibri" w:hAnsi="Calibri" w:eastAsia="Calibri"/>
          <w:b/>
          <w:i w:val="0"/>
          <w:color w:val="000000"/>
          <w:sz w:val="16"/>
        </w:rPr>
        <w:t>(13)</w:t>
      </w:r>
      <w:r>
        <w:rPr>
          <w:rFonts w:ascii="Calibri" w:hAnsi="Calibri" w:eastAsia="Calibri"/>
          <w:b w:val="0"/>
          <w:i w:val="0"/>
          <w:color w:val="000000"/>
          <w:sz w:val="16"/>
        </w:rPr>
        <w:t xml:space="preserve"> Actes de prévention pris en charge dans la limite de 2 actes par an.</w:t>
      </w:r>
    </w:p>
    <w:tbl>
      <w:tblPr>
        <w:tblW w:type="auto" w:w="0"/>
        <w:tblLayout w:type="fixed"/>
        <w:tblLook w:firstColumn="1" w:firstRow="1" w:lastColumn="0" w:lastRow="0" w:noHBand="0" w:noVBand="1" w:val="04A0"/>
        <w:tblInd w:w="1680.0" w:type="dxa"/>
      </w:tblPr>
      <w:tblGrid>
        <w:gridCol w:w="9600"/>
        <w:gridCol w:w="9600"/>
      </w:tblGrid>
      <w:tr>
        <w:trPr>
          <w:trHeight w:hRule="exact" w:val="930"/>
        </w:trPr>
        <w:tc>
          <w:tcPr>
            <w:tcW w:type="dxa" w:w="16040"/>
            <w:tcBorders/>
            <w:shd w:fill="ffffff"/>
            <w:tcMar>
              <w:start w:w="0" w:type="dxa"/>
              <w:end w:w="0" w:type="dxa"/>
            </w:tcMar>
          </w:tcPr>
          <w:p>
            <w:pPr>
              <w:autoSpaceDN w:val="0"/>
              <w:autoSpaceDE w:val="0"/>
              <w:widowControl/>
              <w:spacing w:line="250" w:lineRule="auto" w:before="60" w:after="0"/>
              <w:ind w:left="1680" w:right="144" w:firstLine="0"/>
              <w:jc w:val="left"/>
            </w:pPr>
            <w:r>
              <w:rPr>
                <w:rFonts w:ascii="Calibri" w:hAnsi="Calibri" w:eastAsia="Calibri"/>
                <w:b w:val="0"/>
                <w:i w:val="0"/>
                <w:color w:val="000000"/>
                <w:sz w:val="16"/>
              </w:rPr>
              <w:t xml:space="preserve">**Tels que définis réglementairement. Le 100% Santé vous permet d’accéder à une offre sans reste à charge sur une sélection d’équipements en dentaire, optique et pour les aides auditives. Si vous ne souhaitez pas </w:t>
            </w:r>
            <w:r>
              <w:rPr>
                <w:rFonts w:ascii="Calibri" w:hAnsi="Calibri" w:eastAsia="Calibri"/>
                <w:b w:val="0"/>
                <w:i w:val="0"/>
                <w:color w:val="000000"/>
                <w:sz w:val="16"/>
              </w:rPr>
              <w:t>bénéficier des équipements compris dans ces paniers, les remboursements se feront selon le niveau de garanties que vous avez choisi.</w:t>
            </w:r>
          </w:p>
          <w:p>
            <w:pPr>
              <w:autoSpaceDN w:val="0"/>
              <w:autoSpaceDE w:val="0"/>
              <w:widowControl/>
              <w:spacing w:line="250" w:lineRule="auto" w:before="0" w:after="0"/>
              <w:ind w:left="1680" w:right="144" w:firstLine="0"/>
              <w:jc w:val="left"/>
            </w:pPr>
            <w:r>
              <w:rPr>
                <w:rFonts w:ascii="Calibri" w:hAnsi="Calibri" w:eastAsia="Calibri"/>
                <w:b w:val="0"/>
                <w:i w:val="0"/>
                <w:color w:val="000000"/>
                <w:sz w:val="16"/>
              </w:rPr>
              <w:t xml:space="preserve">Les paniers 100% Santé sont disponibles depuis le 1er janvier 2020 pour le panier optique et une partie du panier dentaire et sont en vigueur depuis le 1er janvier 2021 pour les aides auditives et l’ensemble du panier </w:t>
            </w:r>
            <w:r>
              <w:rPr>
                <w:rFonts w:ascii="Calibri" w:hAnsi="Calibri" w:eastAsia="Calibri"/>
                <w:b w:val="0"/>
                <w:i w:val="0"/>
                <w:color w:val="000000"/>
                <w:sz w:val="16"/>
              </w:rPr>
              <w:t>dentaire.</w:t>
            </w:r>
          </w:p>
        </w:tc>
        <w:tc>
          <w:tcPr>
            <w:tcW w:type="dxa" w:w="1020"/>
            <w:tcBorders/>
            <w:shd w:fill="ffffff"/>
            <w:tcMar>
              <w:start w:w="0" w:type="dxa"/>
              <w:end w:w="0" w:type="dxa"/>
            </w:tcMar>
          </w:tcPr>
          <w:p>
            <w:pPr>
              <w:autoSpaceDN w:val="0"/>
              <w:autoSpaceDE w:val="0"/>
              <w:widowControl/>
              <w:spacing w:line="264" w:lineRule="auto" w:before="414" w:after="0"/>
              <w:ind w:left="222" w:right="0" w:firstLine="0"/>
              <w:jc w:val="left"/>
            </w:pPr>
            <w:r>
              <w:rPr>
                <w:rFonts w:ascii="Calibri" w:hAnsi="Calibri" w:eastAsia="Calibri"/>
                <w:b w:val="0"/>
                <w:i w:val="0"/>
                <w:color w:val="000000"/>
                <w:sz w:val="36"/>
              </w:rPr>
              <w:t>12</w:t>
            </w:r>
          </w:p>
        </w:tc>
      </w:tr>
    </w:tbl>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760"/>
        </w:trPr>
        <w:tc>
          <w:tcPr>
            <w:tcW w:type="dxa" w:w="5520"/>
            <w:vMerge w:val="restart"/>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5520"/>
            </w:tblGrid>
            <w:tr>
              <w:trPr>
                <w:trHeight w:hRule="exact" w:val="1964"/>
              </w:trPr>
              <w:tc>
                <w:tcPr>
                  <w:tcW w:type="dxa" w:w="4940"/>
                  <w:tcBorders/>
                  <w:shd w:fill="00559d"/>
                  <w:tcMar>
                    <w:start w:w="0" w:type="dxa"/>
                    <w:end w:w="0" w:type="dxa"/>
                  </w:tcMar>
                </w:tcPr>
                <w:p>
                  <w:pPr>
                    <w:autoSpaceDN w:val="0"/>
                    <w:autoSpaceDE w:val="0"/>
                    <w:widowControl/>
                    <w:spacing w:line="274" w:lineRule="auto" w:before="682" w:after="0"/>
                    <w:ind w:left="0" w:right="0" w:firstLine="0"/>
                    <w:jc w:val="center"/>
                  </w:pPr>
                  <w:r>
                    <w:rPr>
                      <w:rFonts w:ascii="Calibri" w:hAnsi="Calibri" w:eastAsia="Calibri"/>
                      <w:b/>
                      <w:i w:val="0"/>
                      <w:color w:val="FFFFFF"/>
                      <w:sz w:val="56"/>
                    </w:rPr>
                    <w:t>LES EXCLUSIONS</w:t>
                  </w:r>
                </w:p>
              </w:tc>
            </w:tr>
          </w:tbl>
          <w:p>
            <w:pPr>
              <w:autoSpaceDN w:val="0"/>
              <w:autoSpaceDE w:val="0"/>
              <w:widowControl/>
              <w:spacing w:line="14" w:lineRule="exact" w:before="0" w:after="0"/>
              <w:ind w:left="0" w:right="0"/>
            </w:pPr>
          </w:p>
        </w:tc>
        <w:tc>
          <w:tcPr>
            <w:tcW w:type="dxa" w:w="8480"/>
            <w:vMerge w:val="restart"/>
            <w:tcBorders/>
            <w:shd w:fill="ffffff"/>
            <w:tcMar>
              <w:start w:w="0" w:type="dxa"/>
              <w:end w:w="0" w:type="dxa"/>
            </w:tcMar>
            <w:tcMar>
              <w:start w:w="0" w:type="dxa"/>
              <w:end w:w="0" w:type="dxa"/>
            </w:tcMar>
          </w:tcPr>
          <w:p>
            <w:pPr>
              <w:autoSpaceDN w:val="0"/>
              <w:autoSpaceDE w:val="0"/>
              <w:widowControl/>
              <w:spacing w:line="2452" w:lineRule="exact" w:before="0" w:after="0"/>
              <w:ind w:left="0" w:right="0"/>
            </w:pPr>
          </w:p>
          <w:tbl>
            <w:tblPr>
              <w:tblW w:type="auto" w:w="0"/>
              <w:tblLayout w:type="fixed"/>
              <w:tblLook w:firstColumn="1" w:firstRow="1" w:lastColumn="0" w:lastRow="0" w:noHBand="0" w:noVBand="1" w:val="04A0"/>
              <w:tblInd w:w="560.0" w:type="dxa"/>
            </w:tblPr>
            <w:tblGrid>
              <w:gridCol w:w="8480"/>
            </w:tblGrid>
            <w:tr>
              <w:trPr>
                <w:trHeight w:hRule="exact" w:val="652"/>
              </w:trPr>
              <w:tc>
                <w:tcPr>
                  <w:tcW w:type="dxa" w:w="7020"/>
                  <w:tcBorders/>
                  <w:shd w:fill="00559d"/>
                  <w:tcMar>
                    <w:start w:w="0" w:type="dxa"/>
                    <w:end w:w="0" w:type="dxa"/>
                  </w:tcMar>
                </w:tcPr>
                <w:p>
                  <w:pPr>
                    <w:autoSpaceDN w:val="0"/>
                    <w:autoSpaceDE w:val="0"/>
                    <w:widowControl/>
                    <w:spacing w:line="274" w:lineRule="auto" w:before="198" w:after="0"/>
                    <w:ind w:left="568" w:right="0" w:firstLine="0"/>
                    <w:jc w:val="left"/>
                  </w:pPr>
                  <w:r>
                    <w:rPr>
                      <w:rFonts w:ascii="Calibri" w:hAnsi="Calibri" w:eastAsia="Calibri"/>
                      <w:b/>
                      <w:i w:val="0"/>
                      <w:color w:val="FFFFFF"/>
                      <w:sz w:val="32"/>
                    </w:rPr>
                    <w:t xml:space="preserve">LES GARANTIES NON PRISES EN CHARGE : </w:t>
                  </w:r>
                </w:p>
              </w:tc>
            </w:tr>
          </w:tbl>
          <w:p>
            <w:pPr>
              <w:autoSpaceDN w:val="0"/>
              <w:autoSpaceDE w:val="0"/>
              <w:widowControl/>
              <w:spacing w:line="14" w:lineRule="exact" w:before="0" w:after="0"/>
              <w:ind w:left="0" w:right="0"/>
            </w:pPr>
          </w:p>
        </w:tc>
        <w:tc>
          <w:tcPr>
            <w:tcW w:type="dxa" w:w="520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54" name="Picture 5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1394"/>
        </w:trPr>
        <w:tc>
          <w:tcPr>
            <w:tcW w:type="dxa" w:w="6400"/>
            <w:vMerge/>
            <w:tcBorders/>
          </w:tcPr>
          <w:p/>
        </w:tc>
        <w:tc>
          <w:tcPr>
            <w:tcW w:type="dxa" w:w="6400"/>
            <w:vMerge/>
            <w:tcBorders/>
          </w:tcPr>
          <w:p/>
        </w:tc>
        <w:tc>
          <w:tcPr>
            <w:tcW w:type="dxa" w:w="5200"/>
            <w:tcBorders/>
            <w:shd w:fill="ffffff"/>
            <w:tcMar>
              <w:start w:w="0" w:type="dxa"/>
              <w:end w:w="0" w:type="dxa"/>
            </w:tcMar>
          </w:tcPr>
          <w:p>
            <w:pPr>
              <w:autoSpaceDN w:val="0"/>
              <w:autoSpaceDE w:val="0"/>
              <w:widowControl/>
              <w:spacing w:line="240" w:lineRule="auto" w:before="162" w:after="0"/>
              <w:ind w:left="0" w:right="2264" w:firstLine="0"/>
              <w:jc w:val="right"/>
            </w:pPr>
            <w:r>
              <w:drawing>
                <wp:inline xmlns:a="http://schemas.openxmlformats.org/drawingml/2006/main" xmlns:pic="http://schemas.openxmlformats.org/drawingml/2006/picture">
                  <wp:extent cx="725169" cy="725169"/>
                  <wp:docPr id="55" name="Picture 55"/>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725169" cy="725169"/>
                          </a:xfrm>
                          <a:prstGeom prst="rect"/>
                        </pic:spPr>
                      </pic:pic>
                    </a:graphicData>
                  </a:graphic>
                </wp:inline>
              </w:drawing>
            </w:r>
          </w:p>
        </w:tc>
      </w:tr>
      <w:tr>
        <w:trPr>
          <w:trHeight w:hRule="exact" w:val="142"/>
        </w:trPr>
        <w:tc>
          <w:tcPr>
            <w:tcW w:type="dxa" w:w="19200"/>
            <w:gridSpan w:val="3"/>
            <w:tcBorders/>
            <w:shd w:fill="ffffff"/>
            <w:tcMar>
              <w:start w:w="0" w:type="dxa"/>
              <w:end w:w="0" w:type="dxa"/>
            </w:tcMar>
            <w:tcMar>
              <w:start w:w="0" w:type="dxa"/>
              <w:end w:w="0" w:type="dxa"/>
            </w:tcMar>
            <w:tcMar>
              <w:start w:w="0" w:type="dxa"/>
              <w:end w:w="0" w:type="dxa"/>
            </w:tcMar>
          </w:tcP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2264.0" w:type="dxa"/>
      </w:tblPr>
      <w:tblGrid>
        <w:gridCol w:w="19200"/>
      </w:tblGrid>
      <w:tr>
        <w:trPr>
          <w:trHeight w:hRule="exact" w:val="1102"/>
        </w:trPr>
        <w:tc>
          <w:tcPr>
            <w:tcW w:type="dxa" w:w="14264"/>
            <w:tcBorders/>
            <w:shd w:fill="ffffff"/>
            <w:tcMar>
              <w:start w:w="0" w:type="dxa"/>
              <w:end w:w="0" w:type="dxa"/>
            </w:tcMar>
          </w:tcPr>
          <w:p>
            <w:pPr>
              <w:autoSpaceDN w:val="0"/>
              <w:autoSpaceDE w:val="0"/>
              <w:widowControl/>
              <w:spacing w:line="254" w:lineRule="auto" w:before="404" w:after="0"/>
              <w:ind w:left="144" w:right="432" w:firstLine="0"/>
              <w:jc w:val="left"/>
            </w:pPr>
            <w:r>
              <w:rPr>
                <w:w w:val="98.66666440610533"/>
                <w:rFonts w:ascii="Calibri" w:hAnsi="Calibri" w:eastAsia="Calibri"/>
                <w:b/>
                <w:i w:val="0"/>
                <w:color w:val="000000"/>
                <w:sz w:val="27"/>
              </w:rPr>
              <w:t xml:space="preserve">Les actes ne figurant pas sur la Nomenclature Générale des Actes Professionnels (NGAP) ou dans la Classification Commune </w:t>
            </w:r>
            <w:r>
              <w:rPr>
                <w:w w:val="98.66666440610533"/>
                <w:rFonts w:ascii="Calibri" w:hAnsi="Calibri" w:eastAsia="Calibri"/>
                <w:b/>
                <w:i w:val="0"/>
                <w:color w:val="000000"/>
                <w:sz w:val="27"/>
              </w:rPr>
              <w:t>des Actes Médicaux (CCAM) ne sont pas remboursés, sauf cas particuliers prévus à l’adhésion.</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2264.0" w:type="dxa"/>
      </w:tblPr>
      <w:tblGrid>
        <w:gridCol w:w="19200"/>
      </w:tblGrid>
      <w:tr>
        <w:trPr>
          <w:trHeight w:hRule="exact" w:val="756"/>
        </w:trPr>
        <w:tc>
          <w:tcPr>
            <w:tcW w:type="dxa" w:w="14264"/>
            <w:tcBorders/>
            <w:shd w:fill="ffffff"/>
            <w:tcMar>
              <w:start w:w="0" w:type="dxa"/>
              <w:end w:w="0" w:type="dxa"/>
            </w:tcMar>
          </w:tcPr>
          <w:p>
            <w:pPr>
              <w:autoSpaceDN w:val="0"/>
              <w:autoSpaceDE w:val="0"/>
              <w:widowControl/>
              <w:spacing w:line="254" w:lineRule="auto" w:before="8" w:after="0"/>
              <w:ind w:left="144" w:right="288" w:firstLine="0"/>
              <w:jc w:val="left"/>
            </w:pPr>
            <w:r>
              <w:rPr>
                <w:w w:val="98.66666440610533"/>
                <w:rFonts w:ascii="Calibri" w:hAnsi="Calibri" w:eastAsia="Calibri"/>
                <w:b/>
                <w:i w:val="0"/>
                <w:color w:val="000000"/>
                <w:sz w:val="27"/>
              </w:rPr>
              <w:t xml:space="preserve">Les exclusions ci-après s’appliquent à toutes les garanties d’assurance à l’exception des garanties minimum et maximum des </w:t>
            </w:r>
            <w:r>
              <w:rPr>
                <w:w w:val="98.66666440610533"/>
                <w:rFonts w:ascii="Calibri" w:hAnsi="Calibri" w:eastAsia="Calibri"/>
                <w:b/>
                <w:i w:val="0"/>
                <w:color w:val="000000"/>
                <w:sz w:val="27"/>
              </w:rPr>
              <w:t>contrats responsables.</w:t>
            </w:r>
          </w:p>
        </w:tc>
      </w:tr>
    </w:tbl>
    <w:p>
      <w:pPr>
        <w:autoSpaceDN w:val="0"/>
        <w:autoSpaceDE w:val="0"/>
        <w:widowControl/>
        <w:spacing w:line="278" w:lineRule="exact" w:before="0" w:after="0"/>
        <w:ind w:left="0" w:right="0"/>
      </w:pPr>
    </w:p>
    <w:tbl>
      <w:tblPr>
        <w:tblW w:type="auto" w:w="0"/>
        <w:tblLayout w:type="fixed"/>
        <w:tblLook w:firstColumn="1" w:firstRow="1" w:lastColumn="0" w:lastRow="0" w:noHBand="0" w:noVBand="1" w:val="04A0"/>
        <w:tblInd w:w="2264.0" w:type="dxa"/>
      </w:tblPr>
      <w:tblGrid>
        <w:gridCol w:w="19200"/>
      </w:tblGrid>
      <w:tr>
        <w:trPr>
          <w:trHeight w:hRule="exact" w:val="2286"/>
        </w:trPr>
        <w:tc>
          <w:tcPr>
            <w:tcW w:type="dxa" w:w="14264"/>
            <w:tcBorders/>
            <w:shd w:fill="ffffff"/>
            <w:tcMar>
              <w:start w:w="0" w:type="dxa"/>
              <w:end w:w="0" w:type="dxa"/>
            </w:tcMar>
          </w:tcPr>
          <w:p>
            <w:pPr>
              <w:autoSpaceDN w:val="0"/>
              <w:autoSpaceDE w:val="0"/>
              <w:widowControl/>
              <w:spacing w:line="274" w:lineRule="auto" w:before="60" w:after="0"/>
              <w:ind w:left="144" w:right="0" w:firstLine="0"/>
              <w:jc w:val="left"/>
            </w:pPr>
            <w:r>
              <w:rPr>
                <w:w w:val="98.66666440610533"/>
                <w:rFonts w:ascii="Calibri" w:hAnsi="Calibri" w:eastAsia="Calibri"/>
                <w:b/>
                <w:i w:val="0"/>
                <w:color w:val="000000"/>
                <w:sz w:val="27"/>
              </w:rPr>
              <w:t>Les garanties ne s’exercent pas en cas :</w:t>
            </w:r>
          </w:p>
          <w:p>
            <w:pPr>
              <w:autoSpaceDN w:val="0"/>
              <w:autoSpaceDE w:val="0"/>
              <w:widowControl/>
              <w:spacing w:line="245" w:lineRule="auto" w:before="2" w:after="0"/>
              <w:ind w:left="144" w:right="1728" w:firstLine="0"/>
              <w:jc w:val="left"/>
            </w:pPr>
            <w:r>
              <w:rPr>
                <w:rFonts w:ascii="Calibri" w:hAnsi="Calibri" w:eastAsia="Calibri"/>
                <w:b w:val="0"/>
                <w:i w:val="0"/>
                <w:color w:val="D16309"/>
                <w:sz w:val="40"/>
              </w:rPr>
              <w:t>ꚛ</w:t>
            </w:r>
            <w:r>
              <w:rPr>
                <w:w w:val="98.66666440610533"/>
                <w:rFonts w:ascii="Calibri" w:hAnsi="Calibri" w:eastAsia="Calibri"/>
                <w:b/>
                <w:i w:val="0"/>
                <w:color w:val="000000"/>
                <w:sz w:val="27"/>
              </w:rPr>
              <w:t>de guerre civile ou étrangère, d’émeutes et mouvements populaires,</w:t>
            </w:r>
            <w:r>
              <w:br/>
            </w:r>
            <w:r>
              <w:rPr>
                <w:rFonts w:ascii="Calibri" w:hAnsi="Calibri" w:eastAsia="Calibri"/>
                <w:b w:val="0"/>
                <w:i w:val="0"/>
                <w:color w:val="D16309"/>
                <w:sz w:val="40"/>
              </w:rPr>
              <w:t>ꚛ</w:t>
            </w:r>
            <w:r>
              <w:rPr>
                <w:w w:val="98.66666440610533"/>
                <w:rFonts w:ascii="Calibri" w:hAnsi="Calibri" w:eastAsia="Calibri"/>
                <w:b/>
                <w:i w:val="0"/>
                <w:color w:val="000000"/>
                <w:sz w:val="27"/>
              </w:rPr>
              <w:t>de désintégration du noyau atomique ou de radiations ionisantes,</w:t>
            </w:r>
            <w:r>
              <w:br/>
            </w:r>
            <w:r>
              <w:rPr>
                <w:rFonts w:ascii="Calibri" w:hAnsi="Calibri" w:eastAsia="Calibri"/>
                <w:b w:val="0"/>
                <w:i w:val="0"/>
                <w:color w:val="D16309"/>
                <w:sz w:val="40"/>
              </w:rPr>
              <w:t>ꚛ</w:t>
            </w:r>
            <w:r>
              <w:rPr>
                <w:w w:val="98.66666440610533"/>
                <w:rFonts w:ascii="Calibri" w:hAnsi="Calibri" w:eastAsia="Calibri"/>
                <w:b/>
                <w:i w:val="0"/>
                <w:color w:val="000000"/>
                <w:sz w:val="27"/>
              </w:rPr>
              <w:t xml:space="preserve">de traitements ou interventions chirurgicales dans un but de rajeunissement ou esthétique, </w:t>
            </w:r>
            <w:r>
              <w:br/>
            </w:r>
            <w:r>
              <w:rPr>
                <w:rFonts w:ascii="Calibri" w:hAnsi="Calibri" w:eastAsia="Calibri"/>
                <w:b w:val="0"/>
                <w:i w:val="0"/>
                <w:color w:val="D16309"/>
                <w:sz w:val="40"/>
              </w:rPr>
              <w:t>ꚛ</w:t>
            </w:r>
            <w:r>
              <w:rPr>
                <w:w w:val="98.66666440610533"/>
                <w:rFonts w:ascii="Calibri" w:hAnsi="Calibri" w:eastAsia="Calibri"/>
                <w:b/>
                <w:i w:val="0"/>
                <w:color w:val="000000"/>
                <w:sz w:val="27"/>
              </w:rPr>
              <w:t xml:space="preserve">de cures d’amaigrissement, de sommeil, de désintoxication ou de séjours en institut médico-pédagogique et </w:t>
            </w:r>
            <w:r>
              <w:rPr>
                <w:w w:val="98.66666440610533"/>
                <w:rFonts w:ascii="Calibri" w:hAnsi="Calibri" w:eastAsia="Calibri"/>
                <w:b/>
                <w:i w:val="0"/>
                <w:color w:val="000000"/>
                <w:sz w:val="27"/>
              </w:rPr>
              <w:t>établissements similaires,</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2264.0" w:type="dxa"/>
      </w:tblPr>
      <w:tblGrid>
        <w:gridCol w:w="19200"/>
      </w:tblGrid>
      <w:tr>
        <w:trPr>
          <w:trHeight w:hRule="exact" w:val="596"/>
        </w:trPr>
        <w:tc>
          <w:tcPr>
            <w:tcW w:type="dxa" w:w="14264"/>
            <w:tcBorders/>
            <w:shd w:fill="eef3f7"/>
            <w:tcMar>
              <w:start w:w="0" w:type="dxa"/>
              <w:end w:w="0" w:type="dxa"/>
            </w:tcMar>
          </w:tcPr>
          <w:p>
            <w:pPr>
              <w:autoSpaceDN w:val="0"/>
              <w:autoSpaceDE w:val="0"/>
              <w:widowControl/>
              <w:spacing w:line="262" w:lineRule="auto" w:before="2" w:after="0"/>
              <w:ind w:left="144" w:right="0" w:firstLine="0"/>
              <w:jc w:val="left"/>
            </w:pPr>
            <w:r>
              <w:rPr>
                <w:rFonts w:ascii="Calibri" w:hAnsi="Calibri" w:eastAsia="Calibri"/>
                <w:b w:val="0"/>
                <w:i w:val="0"/>
                <w:color w:val="D16309"/>
                <w:sz w:val="40"/>
              </w:rPr>
              <w:t>ꚛ</w:t>
            </w:r>
            <w:r>
              <w:rPr>
                <w:w w:val="98.66666440610533"/>
                <w:rFonts w:ascii="Calibri" w:hAnsi="Calibri" w:eastAsia="Calibri"/>
                <w:b/>
                <w:i w:val="0"/>
                <w:color w:val="000000"/>
                <w:sz w:val="27"/>
              </w:rPr>
              <w:t xml:space="preserve">d’une aggravation due à l’inobservation intentionnelle par l’adhérent des prescriptions du médecin. </w:t>
            </w:r>
          </w:p>
        </w:tc>
      </w:tr>
    </w:tbl>
    <w:p>
      <w:pPr>
        <w:autoSpaceDN w:val="0"/>
        <w:autoSpaceDE w:val="0"/>
        <w:widowControl/>
        <w:spacing w:line="126" w:lineRule="exact" w:before="0" w:after="0"/>
        <w:ind w:left="0" w:right="0"/>
      </w:pPr>
    </w:p>
    <w:tbl>
      <w:tblPr>
        <w:tblW w:type="auto" w:w="0"/>
        <w:tblLayout w:type="fixed"/>
        <w:tblLook w:firstColumn="1" w:firstRow="1" w:lastColumn="0" w:lastRow="0" w:noHBand="0" w:noVBand="1" w:val="04A0"/>
        <w:tblInd w:w="1200.0" w:type="dxa"/>
      </w:tblPr>
      <w:tblGrid>
        <w:gridCol w:w="19200"/>
      </w:tblGrid>
      <w:tr>
        <w:trPr>
          <w:trHeight w:hRule="exact" w:val="490"/>
        </w:trPr>
        <w:tc>
          <w:tcPr>
            <w:tcW w:type="dxa" w:w="15780"/>
            <w:tcBorders/>
            <w:shd w:fill="ffffff"/>
            <w:tcMar>
              <w:start w:w="0" w:type="dxa"/>
              <w:end w:w="0" w:type="dxa"/>
            </w:tcMar>
          </w:tcPr>
          <w:p>
            <w:pPr>
              <w:autoSpaceDN w:val="0"/>
              <w:autoSpaceDE w:val="0"/>
              <w:widowControl/>
              <w:spacing w:line="274" w:lineRule="auto" w:before="60" w:after="0"/>
              <w:ind w:left="1208" w:right="0" w:firstLine="0"/>
              <w:jc w:val="left"/>
            </w:pPr>
            <w:r>
              <w:rPr>
                <w:w w:val="98.66666440610533"/>
                <w:rFonts w:ascii="Calibri" w:hAnsi="Calibri" w:eastAsia="Calibri"/>
                <w:b/>
                <w:i w:val="0"/>
                <w:color w:val="000000"/>
                <w:sz w:val="27"/>
              </w:rPr>
              <w:t>Sont également applicables les exclusions imposées par le dispositif législatif des contrats dits « responsables ».</w:t>
            </w:r>
          </w:p>
        </w:tc>
      </w:tr>
    </w:tbl>
    <w:p>
      <w:pPr>
        <w:autoSpaceDN w:val="0"/>
        <w:autoSpaceDE w:val="0"/>
        <w:widowControl/>
        <w:spacing w:line="264" w:lineRule="auto" w:before="1280" w:after="0"/>
        <w:ind w:left="0" w:right="894" w:firstLine="0"/>
        <w:jc w:val="right"/>
      </w:pPr>
      <w:r>
        <w:rPr>
          <w:rFonts w:ascii="Calibri" w:hAnsi="Calibri" w:eastAsia="Calibri"/>
          <w:b w:val="0"/>
          <w:i w:val="0"/>
          <w:color w:val="000000"/>
          <w:sz w:val="36"/>
        </w:rPr>
        <w:t>13</w:t>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984"/>
        </w:trPr>
        <w:tc>
          <w:tcPr>
            <w:tcW w:type="dxa" w:w="12000"/>
            <w:tcBorders/>
            <w:shd w:fill="ffffff"/>
            <w:tcMar>
              <w:start w:w="0" w:type="dxa"/>
              <w:end w:w="0" w:type="dxa"/>
            </w:tcMar>
          </w:tcPr>
          <w:tbl>
            <w:tblPr>
              <w:tblW w:type="auto" w:w="0"/>
              <w:tblLayout w:type="fixed"/>
              <w:tblLook w:firstColumn="1" w:firstRow="1" w:lastColumn="0" w:lastRow="0" w:noHBand="0" w:noVBand="1" w:val="04A0"/>
              <w:tblInd w:w="0.0" w:type="dxa"/>
            </w:tblPr>
            <w:tblGrid>
              <w:gridCol w:w="12000"/>
            </w:tblGrid>
            <w:tr>
              <w:trPr>
                <w:trHeight w:hRule="exact" w:val="1964"/>
              </w:trPr>
              <w:tc>
                <w:tcPr>
                  <w:tcW w:type="dxa" w:w="11540"/>
                  <w:tcBorders/>
                  <w:shd w:fill="00559d"/>
                  <w:tcMar>
                    <w:start w:w="0" w:type="dxa"/>
                    <w:end w:w="0" w:type="dxa"/>
                  </w:tcMar>
                </w:tcPr>
                <w:p>
                  <w:pPr>
                    <w:autoSpaceDN w:val="0"/>
                    <w:autoSpaceDE w:val="0"/>
                    <w:widowControl/>
                    <w:spacing w:line="274" w:lineRule="auto" w:before="672" w:after="0"/>
                    <w:ind w:left="614" w:right="0" w:firstLine="0"/>
                    <w:jc w:val="left"/>
                  </w:pPr>
                  <w:r>
                    <w:rPr>
                      <w:rFonts w:ascii="Calibri" w:hAnsi="Calibri" w:eastAsia="Calibri"/>
                      <w:b/>
                      <w:i w:val="0"/>
                      <w:color w:val="FFFFFF"/>
                      <w:sz w:val="56"/>
                    </w:rPr>
                    <w:t>LES GARANTIES ASSISTANCE – FILASSISTANCE</w:t>
                  </w:r>
                </w:p>
              </w:tc>
            </w:tr>
          </w:tbl>
          <w:p>
            <w:pPr>
              <w:autoSpaceDN w:val="0"/>
              <w:autoSpaceDE w:val="0"/>
              <w:widowControl/>
              <w:spacing w:line="14" w:lineRule="exact" w:before="0" w:after="0"/>
              <w:ind w:left="0" w:right="0"/>
            </w:pPr>
          </w:p>
        </w:tc>
        <w:tc>
          <w:tcPr>
            <w:tcW w:type="dxa" w:w="3500"/>
            <w:tcBorders/>
            <w:shd w:fill="ffffff"/>
            <w:tcMar>
              <w:start w:w="0" w:type="dxa"/>
              <w:end w:w="0" w:type="dxa"/>
            </w:tcMar>
          </w:tcPr>
          <w:p/>
        </w:tc>
        <w:tc>
          <w:tcPr>
            <w:tcW w:type="dxa" w:w="370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56" name="Picture 5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1396"/>
        </w:trPr>
        <w:tc>
          <w:tcPr>
            <w:tcW w:type="dxa" w:w="12000"/>
            <w:tcBorders/>
            <w:shd w:fill="ffffff"/>
            <w:tcMar>
              <w:start w:w="0" w:type="dxa"/>
              <w:end w:w="0" w:type="dxa"/>
            </w:tcMar>
          </w:tcPr>
          <w:p>
            <w:pPr>
              <w:autoSpaceDN w:val="0"/>
              <w:autoSpaceDE w:val="0"/>
              <w:widowControl/>
              <w:spacing w:line="276" w:lineRule="auto" w:before="664" w:after="0"/>
              <w:ind w:left="8640" w:right="864" w:firstLine="0"/>
              <w:jc w:val="center"/>
            </w:pPr>
            <w:r>
              <w:rPr>
                <w:rFonts w:ascii="Arial" w:hAnsi="Arial" w:eastAsia="Arial"/>
                <w:b/>
                <w:i w:val="0"/>
                <w:color w:val="000000"/>
                <w:sz w:val="24"/>
              </w:rPr>
              <w:t xml:space="preserve">Un numéro unique : </w:t>
            </w:r>
            <w:r>
              <w:br/>
            </w:r>
            <w:r>
              <w:rPr>
                <w:rFonts w:ascii="Arial" w:hAnsi="Arial" w:eastAsia="Arial"/>
                <w:b/>
                <w:i w:val="0"/>
                <w:color w:val="00569D"/>
                <w:sz w:val="24"/>
              </w:rPr>
              <w:t>09 82 06 60 08</w:t>
            </w:r>
          </w:p>
        </w:tc>
        <w:tc>
          <w:tcPr>
            <w:tcW w:type="dxa" w:w="3500"/>
            <w:vMerge w:val="restart"/>
            <w:tcBorders/>
            <w:shd w:fill="ffffff"/>
            <w:tcMar>
              <w:start w:w="0" w:type="dxa"/>
              <w:end w:w="0" w:type="dxa"/>
            </w:tcMar>
            <w:tcMar>
              <w:start w:w="0" w:type="dxa"/>
              <w:end w:w="0" w:type="dxa"/>
            </w:tcMar>
          </w:tcPr>
          <w:p>
            <w:pPr>
              <w:autoSpaceDN w:val="0"/>
              <w:autoSpaceDE w:val="0"/>
              <w:widowControl/>
              <w:spacing w:line="276" w:lineRule="auto" w:before="924" w:after="0"/>
              <w:ind w:left="576" w:right="1008" w:firstLine="0"/>
              <w:jc w:val="center"/>
            </w:pPr>
            <w:r>
              <w:rPr>
                <w:rFonts w:ascii="Arial" w:hAnsi="Arial" w:eastAsia="Arial"/>
                <w:b/>
                <w:i w:val="0"/>
                <w:color w:val="000000"/>
                <w:sz w:val="24"/>
              </w:rPr>
              <w:t xml:space="preserve">Prise en charge </w:t>
            </w:r>
            <w:r>
              <w:rPr>
                <w:rFonts w:ascii="Arial" w:hAnsi="Arial" w:eastAsia="Arial"/>
                <w:b/>
                <w:i w:val="0"/>
                <w:color w:val="000000"/>
                <w:sz w:val="24"/>
              </w:rPr>
              <w:t>24h/24, 7jours/7</w:t>
            </w:r>
          </w:p>
        </w:tc>
        <w:tc>
          <w:tcPr>
            <w:tcW w:type="dxa" w:w="3700"/>
            <w:vMerge w:val="restart"/>
            <w:tcBorders/>
            <w:shd w:fill="ffffff"/>
            <w:tcMar>
              <w:start w:w="0" w:type="dxa"/>
              <w:end w:w="0" w:type="dxa"/>
            </w:tcMar>
            <w:tcMar>
              <w:start w:w="0" w:type="dxa"/>
              <w:end w:w="0" w:type="dxa"/>
            </w:tcMar>
          </w:tcPr>
          <w:p/>
        </w:tc>
      </w:tr>
      <w:tr>
        <w:trPr>
          <w:trHeight w:hRule="exact" w:val="812"/>
        </w:trPr>
        <w:tc>
          <w:tcPr>
            <w:tcW w:type="dxa" w:w="12000"/>
            <w:tcBorders/>
            <w:shd w:fill="ffffff"/>
            <w:tcMar>
              <w:start w:w="0" w:type="dxa"/>
              <w:end w:w="0" w:type="dxa"/>
            </w:tcMar>
          </w:tcPr>
          <w:p>
            <w:pPr>
              <w:autoSpaceDN w:val="0"/>
              <w:autoSpaceDE w:val="0"/>
              <w:widowControl/>
              <w:spacing w:line="269" w:lineRule="auto" w:before="136" w:after="0"/>
              <w:ind w:left="8352" w:right="576" w:firstLine="0"/>
              <w:jc w:val="center"/>
            </w:pPr>
            <w:r>
              <w:rPr>
                <w:rFonts w:ascii="ArialMT" w:hAnsi="ArialMT" w:eastAsia="ArialMT"/>
                <w:b w:val="0"/>
                <w:i w:val="0"/>
                <w:color w:val="000000"/>
                <w:sz w:val="24"/>
              </w:rPr>
              <w:t xml:space="preserve">(+33 09 82 06 60 08 depuis </w:t>
            </w:r>
            <w:r>
              <w:br/>
            </w:r>
            <w:r>
              <w:rPr>
                <w:rFonts w:ascii="ArialMT" w:hAnsi="ArialMT" w:eastAsia="ArialMT"/>
                <w:b w:val="0"/>
                <w:i w:val="0"/>
                <w:color w:val="000000"/>
                <w:sz w:val="24"/>
              </w:rPr>
              <w:t>l’étranger)</w:t>
            </w:r>
          </w:p>
        </w:tc>
        <w:tc>
          <w:tcPr>
            <w:tcW w:type="dxa" w:w="6400"/>
            <w:vMerge/>
            <w:tcBorders/>
          </w:tcPr>
          <w:p/>
        </w:tc>
        <w:tc>
          <w:tcPr>
            <w:tcW w:type="dxa" w:w="6400"/>
            <w:vMerge/>
            <w:tcBorders/>
          </w:tcPr>
          <w:p/>
        </w:tc>
      </w:tr>
    </w:tbl>
    <w:p>
      <w:pPr>
        <w:autoSpaceDN w:val="0"/>
        <w:autoSpaceDE w:val="0"/>
        <w:widowControl/>
        <w:spacing w:line="316" w:lineRule="exact" w:before="4718" w:after="0"/>
        <w:ind w:left="0" w:right="750" w:firstLine="0"/>
        <w:jc w:val="right"/>
      </w:pPr>
      <w:r>
        <w:rPr>
          <w:rFonts w:ascii="Montserrat" w:hAnsi="Montserrat" w:eastAsia="Montserrat"/>
          <w:b w:val="0"/>
          <w:i w:val="0"/>
          <w:color w:val="3A3636"/>
          <w:sz w:val="24"/>
        </w:rPr>
        <w:t>Filassistance vous accompagne également en cas d’événements</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532130</wp:posOffset>
            </wp:positionH>
            <wp:positionV relativeFrom="page">
              <wp:posOffset>2673350</wp:posOffset>
            </wp:positionV>
            <wp:extent cx="11367770" cy="3576627"/>
            <wp:wrapNone/>
            <wp:docPr id="57" name="Picture 57"/>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1367770" cy="3576627"/>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3708400</wp:posOffset>
            </wp:positionH>
            <wp:positionV relativeFrom="page">
              <wp:posOffset>1614170</wp:posOffset>
            </wp:positionV>
            <wp:extent cx="889000" cy="889000"/>
            <wp:wrapNone/>
            <wp:docPr id="58" name="Picture 58"/>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889000" cy="889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2015489</wp:posOffset>
            </wp:positionH>
            <wp:positionV relativeFrom="page">
              <wp:posOffset>1343660</wp:posOffset>
            </wp:positionV>
            <wp:extent cx="1659889" cy="1428418"/>
            <wp:wrapNone/>
            <wp:docPr id="59" name="Picture 59"/>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1659889" cy="1428418"/>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520700</wp:posOffset>
            </wp:positionH>
            <wp:positionV relativeFrom="page">
              <wp:posOffset>1536700</wp:posOffset>
            </wp:positionV>
            <wp:extent cx="11379200" cy="4737100"/>
            <wp:wrapNone/>
            <wp:docPr id="60" name="Picture 60"/>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11379200" cy="4737100"/>
                    </a:xfrm>
                    <a:prstGeom prst="rect"/>
                  </pic:spPr>
                </pic:pic>
              </a:graphicData>
            </a:graphic>
          </wp:anchor>
        </w:drawing>
      </w:r>
    </w:p>
    <w:p>
      <w:pPr>
        <w:autoSpaceDN w:val="0"/>
        <w:autoSpaceDE w:val="0"/>
        <w:widowControl/>
        <w:spacing w:line="316" w:lineRule="exact" w:before="0" w:after="0"/>
        <w:ind w:left="0" w:right="1934" w:firstLine="0"/>
        <w:jc w:val="right"/>
      </w:pPr>
      <w:r>
        <w:rPr>
          <w:rFonts w:ascii="Montserrat" w:hAnsi="Montserrat" w:eastAsia="Montserrat"/>
          <w:b w:val="0"/>
          <w:i w:val="0"/>
          <w:color w:val="3A3636"/>
          <w:sz w:val="24"/>
        </w:rPr>
        <w:t>traumatisants et en cas de radiothérapie et chimiothérapie.</w:t>
      </w:r>
    </w:p>
    <w:p>
      <w:pPr>
        <w:autoSpaceDN w:val="0"/>
        <w:autoSpaceDE w:val="0"/>
        <w:widowControl/>
        <w:spacing w:line="264" w:lineRule="auto" w:before="696" w:after="0"/>
        <w:ind w:left="0" w:right="894" w:firstLine="0"/>
        <w:jc w:val="right"/>
      </w:pPr>
      <w:r>
        <w:rPr>
          <w:rFonts w:ascii="Calibri" w:hAnsi="Calibri" w:eastAsia="Calibri"/>
          <w:b w:val="0"/>
          <w:i w:val="0"/>
          <w:color w:val="000000"/>
          <w:sz w:val="36"/>
        </w:rPr>
        <w:t>14</w:t>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984"/>
        </w:trPr>
        <w:tc>
          <w:tcPr>
            <w:tcW w:type="dxa" w:w="14890"/>
            <w:gridSpan w:val="2"/>
            <w:tcBorders/>
            <w:shd w:fill="ffffff"/>
            <w:tcMar>
              <w:start w:w="0" w:type="dxa"/>
              <w:end w:w="0" w:type="dxa"/>
            </w:tcMar>
            <w:tcMar>
              <w:start w:w="0" w:type="dxa"/>
              <w:end w:w="0" w:type="dxa"/>
            </w:tcMar>
          </w:tcPr>
          <w:p>
            <w:pPr>
              <w:autoSpaceDN w:val="0"/>
              <w:autoSpaceDE w:val="0"/>
              <w:widowControl/>
              <w:spacing w:line="274" w:lineRule="auto" w:before="298" w:after="0"/>
              <w:ind w:left="586" w:right="0" w:firstLine="0"/>
              <w:jc w:val="left"/>
            </w:pPr>
            <w:r>
              <w:rPr>
                <w:rFonts w:ascii="Calibri" w:hAnsi="Calibri" w:eastAsia="Calibri"/>
                <w:b/>
                <w:i w:val="0"/>
                <w:color w:val="FFFFFF"/>
                <w:sz w:val="56"/>
              </w:rPr>
              <w:t>VIE DU CONTRAT</w:t>
            </w:r>
          </w:p>
        </w:tc>
        <w:tc>
          <w:tcPr>
            <w:tcW w:type="dxa" w:w="3948"/>
            <w:tcBorders/>
            <w:shd w:fill="ffffff"/>
            <w:tcMar>
              <w:start w:w="0" w:type="dxa"/>
              <w:end w:w="0" w:type="dxa"/>
            </w:tcMar>
          </w:tcPr>
          <w:p>
            <w:pPr>
              <w:autoSpaceDN w:val="0"/>
              <w:autoSpaceDE w:val="0"/>
              <w:widowControl/>
              <w:spacing w:line="240" w:lineRule="auto" w:before="322" w:after="0"/>
              <w:ind w:left="0" w:right="360" w:firstLine="0"/>
              <w:jc w:val="right"/>
            </w:pPr>
            <w:r>
              <w:drawing>
                <wp:inline xmlns:a="http://schemas.openxmlformats.org/drawingml/2006/main" xmlns:pic="http://schemas.openxmlformats.org/drawingml/2006/picture">
                  <wp:extent cx="1215389" cy="817880"/>
                  <wp:docPr id="61" name="Picture 6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3628"/>
        </w:trPr>
        <w:tc>
          <w:tcPr>
            <w:tcW w:type="dxa" w:w="14890"/>
            <w:gridSpan w:val="2"/>
            <w:tcBorders>
              <w:bottom w:sz="32.0" w:val="single" w:color="#00559D"/>
            </w:tcBorders>
            <w:shd w:fill="ffffff"/>
            <w:tcMar>
              <w:start w:w="0" w:type="dxa"/>
              <w:end w:w="0" w:type="dxa"/>
            </w:tcMar>
            <w:tcMar>
              <w:start w:w="0" w:type="dxa"/>
              <w:end w:w="0" w:type="dxa"/>
            </w:tcMar>
          </w:tcPr>
          <w:p>
            <w:pPr>
              <w:autoSpaceDN w:val="0"/>
              <w:autoSpaceDE w:val="0"/>
              <w:widowControl/>
              <w:spacing w:line="274" w:lineRule="auto" w:before="268" w:after="0"/>
              <w:ind w:left="906" w:right="0" w:firstLine="0"/>
              <w:jc w:val="left"/>
            </w:pPr>
            <w:r>
              <w:rPr>
                <w:rFonts w:ascii="Calibri" w:hAnsi="Calibri" w:eastAsia="Calibri"/>
                <w:b/>
                <w:i w:val="0"/>
                <w:color w:val="FFFFFF"/>
                <w:sz w:val="36"/>
              </w:rPr>
              <w:t>RÉSILIATION ET RÉCLAMATION</w:t>
            </w:r>
          </w:p>
          <w:tbl>
            <w:tblPr>
              <w:tblW w:type="auto" w:w="0"/>
              <w:tblLayout w:type="fixed"/>
              <w:tblLook w:firstColumn="1" w:firstRow="1" w:lastColumn="0" w:lastRow="0" w:noHBand="0" w:noVBand="1" w:val="04A0"/>
              <w:tblInd w:w="734.0" w:type="dxa"/>
            </w:tblPr>
            <w:tblGrid>
              <w:gridCol w:w="7445"/>
              <w:gridCol w:w="7445"/>
            </w:tblGrid>
            <w:tr>
              <w:trPr>
                <w:trHeight w:hRule="exact" w:val="3040"/>
              </w:trPr>
              <w:tc>
                <w:tcPr>
                  <w:tcW w:type="dxa" w:w="966"/>
                  <w:tcBorders>
                    <w:top w:sz="24.0" w:val="single" w:color="#00559D"/>
                    <w:end w:sz="16.0" w:val="single" w:color="#AEDBFF"/>
                  </w:tcBorders>
                  <w:tcMar>
                    <w:start w:w="0" w:type="dxa"/>
                    <w:end w:w="0" w:type="dxa"/>
                  </w:tcMar>
                </w:tcPr>
                <w:p>
                  <w:pPr>
                    <w:autoSpaceDN w:val="0"/>
                    <w:autoSpaceDE w:val="0"/>
                    <w:widowControl/>
                    <w:spacing w:line="274" w:lineRule="auto" w:before="1486" w:after="0"/>
                    <w:ind w:left="0" w:right="44" w:firstLine="0"/>
                    <w:jc w:val="right"/>
                  </w:pPr>
                  <w:r>
                    <w:rPr>
                      <w:rFonts w:ascii="Calibri" w:hAnsi="Calibri" w:eastAsia="Calibri"/>
                      <w:b/>
                      <w:i w:val="0"/>
                      <w:color w:val="000000"/>
                      <w:sz w:val="28"/>
                    </w:rPr>
                    <w:t>Résili</w:t>
                  </w:r>
                </w:p>
              </w:tc>
              <w:tc>
                <w:tcPr>
                  <w:tcW w:type="dxa" w:w="12820"/>
                  <w:tcBorders>
                    <w:start w:sz="16.0" w:val="single" w:color="#AEDBFF"/>
                    <w:top w:sz="24.0" w:val="single" w:color="#00559D"/>
                  </w:tcBorders>
                  <w:tcMar>
                    <w:start w:w="0" w:type="dxa"/>
                    <w:end w:w="0" w:type="dxa"/>
                  </w:tcMar>
                </w:tcPr>
                <w:p>
                  <w:pPr>
                    <w:autoSpaceDN w:val="0"/>
                    <w:autoSpaceDE w:val="0"/>
                    <w:widowControl/>
                    <w:spacing w:line="356" w:lineRule="exact" w:before="0" w:after="0"/>
                    <w:ind w:left="0" w:right="0"/>
                  </w:pPr>
                </w:p>
                <w:tbl>
                  <w:tblPr>
                    <w:tblW w:type="auto" w:w="0"/>
                    <w:tblLayout w:type="fixed"/>
                    <w:tblLook w:firstColumn="1" w:firstRow="1" w:lastColumn="0" w:lastRow="0" w:noHBand="0" w:noVBand="1" w:val="04A0"/>
                    <w:tblInd w:w="-51.999999999999886" w:type="dxa"/>
                  </w:tblPr>
                  <w:tblGrid>
                    <w:gridCol w:w="6410"/>
                    <w:gridCol w:w="6410"/>
                  </w:tblGrid>
                  <w:tr>
                    <w:trPr>
                      <w:trHeight w:hRule="exact" w:val="1800"/>
                    </w:trPr>
                    <w:tc>
                      <w:tcPr>
                        <w:tcW w:type="dxa" w:w="1100"/>
                        <w:tcBorders/>
                        <w:tcMar>
                          <w:start w:w="0" w:type="dxa"/>
                          <w:end w:w="0" w:type="dxa"/>
                        </w:tcMar>
                      </w:tcPr>
                      <w:p>
                        <w:pPr>
                          <w:autoSpaceDN w:val="0"/>
                          <w:autoSpaceDE w:val="0"/>
                          <w:widowControl/>
                          <w:spacing w:line="274" w:lineRule="auto" w:before="1128" w:after="0"/>
                          <w:ind w:left="0" w:right="0" w:firstLine="0"/>
                          <w:jc w:val="left"/>
                        </w:pPr>
                        <w:r>
                          <w:rPr>
                            <w:rFonts w:ascii="Calibri" w:hAnsi="Calibri" w:eastAsia="Calibri"/>
                            <w:b/>
                            <w:i w:val="0"/>
                            <w:color w:val="000000"/>
                            <w:sz w:val="28"/>
                          </w:rPr>
                          <w:t>ation</w:t>
                        </w:r>
                      </w:p>
                    </w:tc>
                    <w:tc>
                      <w:tcPr>
                        <w:tcW w:type="dxa" w:w="11720"/>
                        <w:tcBorders/>
                        <w:shd w:fill="f1f2f1"/>
                        <w:tcMar>
                          <w:start w:w="0" w:type="dxa"/>
                          <w:end w:w="0" w:type="dxa"/>
                        </w:tcMar>
                      </w:tcPr>
                      <w:p>
                        <w:pPr>
                          <w:autoSpaceDN w:val="0"/>
                          <w:autoSpaceDE w:val="0"/>
                          <w:widowControl/>
                          <w:spacing w:line="254" w:lineRule="auto" w:before="116" w:after="0"/>
                          <w:ind w:left="284" w:right="0" w:firstLine="0"/>
                          <w:jc w:val="left"/>
                        </w:pPr>
                        <w:r>
                          <w:rPr>
                            <w:rFonts w:ascii="Calibri" w:hAnsi="Calibri" w:eastAsia="Calibri"/>
                            <w:b/>
                            <w:i w:val="0"/>
                            <w:color w:val="343437"/>
                            <w:sz w:val="22"/>
                          </w:rPr>
                          <w:t>L’adhésion se renouvelle chaque année par tacite reconduction, à la date anniversaire de sa date d’effet</w:t>
                        </w:r>
                        <w:r>
                          <w:rPr>
                            <w:rFonts w:ascii="Calibri" w:hAnsi="Calibri" w:eastAsia="Calibri"/>
                            <w:b/>
                            <w:i w:val="0"/>
                            <w:color w:val="F79646"/>
                            <w:sz w:val="22"/>
                          </w:rPr>
                          <w:t>*</w:t>
                        </w:r>
                        <w:r>
                          <w:rPr>
                            <w:rFonts w:ascii="Calibri" w:hAnsi="Calibri" w:eastAsia="Calibri"/>
                            <w:b/>
                            <w:i w:val="0"/>
                            <w:color w:val="343437"/>
                            <w:sz w:val="22"/>
                          </w:rPr>
                          <w:t xml:space="preserve">, sauf en cas de </w:t>
                        </w:r>
                        <w:r>
                          <w:rPr>
                            <w:rFonts w:ascii="Calibri" w:hAnsi="Calibri" w:eastAsia="Calibri"/>
                            <w:b/>
                            <w:i w:val="0"/>
                            <w:color w:val="343437"/>
                            <w:sz w:val="22"/>
                          </w:rPr>
                          <w:t>résiliation.</w:t>
                        </w:r>
                      </w:p>
                      <w:p>
                        <w:pPr>
                          <w:autoSpaceDN w:val="0"/>
                          <w:autoSpaceDE w:val="0"/>
                          <w:widowControl/>
                          <w:spacing w:line="247" w:lineRule="auto" w:before="224" w:after="0"/>
                          <w:ind w:left="284" w:right="144" w:firstLine="0"/>
                          <w:jc w:val="left"/>
                        </w:pPr>
                        <w:r>
                          <w:rPr>
                            <w:rFonts w:ascii="Calibri" w:hAnsi="Calibri" w:eastAsia="Calibri"/>
                            <w:b w:val="0"/>
                            <w:i w:val="0"/>
                            <w:color w:val="343437"/>
                            <w:sz w:val="22"/>
                          </w:rPr>
                          <w:t>Résiliation par lettre ou tout autre support durable, par acte extrajudiciaire ou par déclaration faite au siège social :</w:t>
                        </w:r>
                        <w:r>
                          <w:rPr>
                            <w:rFonts w:ascii="Calibri" w:hAnsi="Calibri" w:eastAsia="Calibri"/>
                            <w:b/>
                            <w:i w:val="0"/>
                            <w:color w:val="343437"/>
                            <w:sz w:val="22"/>
                          </w:rPr>
                          <w:t xml:space="preserve"> Néoliane </w:t>
                        </w:r>
                        <w:r>
                          <w:rPr>
                            <w:rFonts w:ascii="Calibri" w:hAnsi="Calibri" w:eastAsia="Calibri"/>
                            <w:b/>
                            <w:i w:val="0"/>
                            <w:color w:val="343437"/>
                            <w:sz w:val="22"/>
                          </w:rPr>
                          <w:t xml:space="preserve">Santé – Service Résiliation – 143 Boulevard René Cassin Immeuble Nouvel’R - Bat C - CS 63278 - 06205 NICE CEDEX 3 </w:t>
                        </w:r>
                        <w:r>
                          <w:rPr>
                            <w:rFonts w:ascii="Calibri" w:hAnsi="Calibri" w:eastAsia="Calibri"/>
                            <w:b w:val="0"/>
                            <w:i w:val="0"/>
                            <w:color w:val="343437"/>
                            <w:sz w:val="22"/>
                          </w:rPr>
                          <w:t>Ou sur l’espace adhérent</w:t>
                        </w:r>
                        <w:r>
                          <w:rPr>
                            <w:rFonts w:ascii="Calibri" w:hAnsi="Calibri" w:eastAsia="Calibri"/>
                            <w:b/>
                            <w:i w:val="0"/>
                            <w:color w:val="343437"/>
                            <w:sz w:val="22"/>
                          </w:rPr>
                          <w:t xml:space="preserve"> : www.monneoliane.fr, rubrique « Je souhaite résilier ou me rétracter ».</w:t>
                        </w:r>
                      </w:p>
                    </w:tc>
                  </w:tr>
                </w:tbl>
                <w:p>
                  <w:pPr>
                    <w:autoSpaceDN w:val="0"/>
                    <w:autoSpaceDE w:val="0"/>
                    <w:widowControl/>
                    <w:spacing w:line="250" w:lineRule="auto" w:before="164" w:after="0"/>
                    <w:ind w:left="1332" w:right="144" w:firstLine="0"/>
                    <w:jc w:val="left"/>
                  </w:pPr>
                  <w:r>
                    <w:rPr>
                      <w:rFonts w:ascii="Calibri" w:hAnsi="Calibri" w:eastAsia="Calibri"/>
                      <w:b/>
                      <w:i w:val="0"/>
                      <w:color w:val="343437"/>
                      <w:sz w:val="22"/>
                    </w:rPr>
                    <w:t>Résiliation possible à tout moment,</w:t>
                  </w:r>
                  <w:r>
                    <w:rPr>
                      <w:rFonts w:ascii="Calibri" w:hAnsi="Calibri" w:eastAsia="Calibri"/>
                      <w:b w:val="0"/>
                      <w:i w:val="0"/>
                      <w:color w:val="343437"/>
                      <w:sz w:val="22"/>
                    </w:rPr>
                    <w:t xml:space="preserve"> après l'expiration d'un délai d'un an à compter de la première souscription du contrat. La </w:t>
                  </w:r>
                  <w:r>
                    <w:rPr>
                      <w:rFonts w:ascii="Calibri" w:hAnsi="Calibri" w:eastAsia="Calibri"/>
                      <w:b w:val="0"/>
                      <w:i w:val="0"/>
                      <w:color w:val="343437"/>
                      <w:sz w:val="22"/>
                    </w:rPr>
                    <w:t>résiliation prend effet un mois après que l'assureur en a reçu notification par l'adhérent.</w:t>
                  </w:r>
                </w:p>
              </w:tc>
            </w:tr>
          </w:tbl>
          <w:p>
            <w:pPr>
              <w:autoSpaceDN w:val="0"/>
              <w:autoSpaceDE w:val="0"/>
              <w:widowControl/>
              <w:spacing w:line="14" w:lineRule="exact" w:before="0" w:after="0"/>
              <w:ind w:left="0" w:right="0"/>
            </w:pPr>
          </w:p>
        </w:tc>
        <w:tc>
          <w:tcPr>
            <w:tcW w:type="dxa" w:w="3948"/>
            <w:tcBorders>
              <w:bottom w:sz="32.0" w:val="single" w:color="#00559D"/>
            </w:tcBorders>
            <w:shd w:fill="ffffff"/>
            <w:tcMar>
              <w:start w:w="0" w:type="dxa"/>
              <w:end w:w="0" w:type="dxa"/>
            </w:tcMar>
          </w:tcPr>
          <w:p>
            <w:pPr>
              <w:autoSpaceDN w:val="0"/>
              <w:autoSpaceDE w:val="0"/>
              <w:widowControl/>
              <w:spacing w:line="148" w:lineRule="exact" w:before="0" w:after="0"/>
              <w:ind w:left="0" w:right="0"/>
            </w:pPr>
          </w:p>
          <w:tbl>
            <w:tblPr>
              <w:tblW w:type="auto" w:w="0"/>
              <w:tblLayout w:type="fixed"/>
              <w:tblLook w:firstColumn="1" w:firstRow="1" w:lastColumn="0" w:lastRow="0" w:noHBand="0" w:noVBand="1" w:val="04A0"/>
              <w:tblInd w:w="40.0" w:type="dxa"/>
            </w:tblPr>
            <w:tblGrid>
              <w:gridCol w:w="3948"/>
            </w:tblGrid>
            <w:tr>
              <w:trPr>
                <w:trHeight w:hRule="exact" w:val="1310"/>
              </w:trPr>
              <w:tc>
                <w:tcPr>
                  <w:tcW w:type="dxa" w:w="3870"/>
                  <w:tcBorders>
                    <w:start w:sz="12.0" w:val="single" w:color="#000000"/>
                    <w:top w:sz="12.0" w:val="single" w:color="#000000"/>
                    <w:end w:sz="12.0" w:val="single" w:color="#000000"/>
                    <w:bottom w:sz="12.0" w:val="single" w:color="#000000"/>
                  </w:tcBorders>
                  <w:tcMar>
                    <w:start w:w="0" w:type="dxa"/>
                    <w:end w:w="0" w:type="dxa"/>
                  </w:tcMar>
                </w:tcPr>
                <w:p>
                  <w:pPr>
                    <w:autoSpaceDN w:val="0"/>
                    <w:autoSpaceDE w:val="0"/>
                    <w:widowControl/>
                    <w:spacing w:line="245" w:lineRule="auto" w:before="32" w:after="0"/>
                    <w:ind w:left="130" w:right="144" w:firstLine="1284"/>
                    <w:jc w:val="left"/>
                  </w:pPr>
                  <w:r>
                    <w:rPr>
                      <w:rFonts w:ascii="Calibri" w:hAnsi="Calibri" w:eastAsia="Calibri"/>
                      <w:b/>
                      <w:i w:val="0"/>
                      <w:color w:val="F79646"/>
                      <w:sz w:val="24"/>
                    </w:rPr>
                    <w:t xml:space="preserve">*À NOTER </w:t>
                  </w:r>
                  <w:r>
                    <w:br/>
                  </w:r>
                  <w:r>
                    <w:rPr>
                      <w:rFonts w:ascii="Calibri" w:hAnsi="Calibri" w:eastAsia="Calibri"/>
                      <w:b/>
                      <w:i w:val="0"/>
                      <w:color w:val="000000"/>
                      <w:sz w:val="24"/>
                    </w:rPr>
                    <w:t xml:space="preserve">L’envoi de l’échéancier et de la CTP </w:t>
                  </w:r>
                  <w:r>
                    <w:rPr>
                      <w:rFonts w:ascii="Calibri" w:hAnsi="Calibri" w:eastAsia="Calibri"/>
                      <w:b w:val="0"/>
                      <w:i w:val="0"/>
                      <w:color w:val="000000"/>
                      <w:sz w:val="24"/>
                    </w:rPr>
                    <w:t xml:space="preserve">se </w:t>
                  </w:r>
                  <w:r>
                    <w:rPr>
                      <w:rFonts w:ascii="Calibri" w:hAnsi="Calibri" w:eastAsia="Calibri"/>
                      <w:b/>
                      <w:i w:val="0"/>
                      <w:color w:val="000000"/>
                      <w:sz w:val="24"/>
                    </w:rPr>
                    <w:t xml:space="preserve">feront juste avant la date de </w:t>
                  </w:r>
                  <w:r>
                    <w:rPr>
                      <w:rFonts w:ascii="Calibri" w:hAnsi="Calibri" w:eastAsia="Calibri"/>
                      <w:b/>
                      <w:i w:val="0"/>
                      <w:color w:val="000000"/>
                      <w:sz w:val="24"/>
                    </w:rPr>
                    <w:t>renouvellement du contrat</w:t>
                  </w:r>
                  <w:r>
                    <w:rPr>
                      <w:rFonts w:ascii="Calibri" w:hAnsi="Calibri" w:eastAsia="Calibri"/>
                      <w:b w:val="0"/>
                      <w:i w:val="0"/>
                      <w:color w:val="000000"/>
                      <w:sz w:val="24"/>
                    </w:rPr>
                    <w:t>.</w:t>
                  </w:r>
                </w:p>
              </w:tc>
            </w:tr>
          </w:tbl>
          <w:p>
            <w:pPr>
              <w:autoSpaceDN w:val="0"/>
              <w:autoSpaceDE w:val="0"/>
              <w:widowControl/>
              <w:spacing w:line="240" w:lineRule="auto" w:before="308" w:after="0"/>
              <w:ind w:left="0" w:right="0" w:firstLine="0"/>
              <w:jc w:val="center"/>
            </w:pPr>
            <w:r>
              <w:drawing>
                <wp:inline xmlns:a="http://schemas.openxmlformats.org/drawingml/2006/main" xmlns:pic="http://schemas.openxmlformats.org/drawingml/2006/picture">
                  <wp:extent cx="436879" cy="855980"/>
                  <wp:docPr id="62" name="Picture 62"/>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436879" cy="855980"/>
                          </a:xfrm>
                          <a:prstGeom prst="rect"/>
                        </pic:spPr>
                      </pic:pic>
                    </a:graphicData>
                  </a:graphic>
                </wp:inline>
              </w:drawing>
            </w:r>
          </w:p>
          <w:p>
            <w:pPr>
              <w:autoSpaceDN w:val="0"/>
              <w:autoSpaceDE w:val="0"/>
              <w:widowControl/>
              <w:spacing w:line="271" w:lineRule="auto" w:before="0" w:after="0"/>
              <w:ind w:left="426" w:right="0" w:firstLine="0"/>
              <w:jc w:val="left"/>
            </w:pPr>
            <w:r>
              <w:rPr>
                <w:rFonts w:ascii="Calibri" w:hAnsi="Calibri" w:eastAsia="Calibri"/>
                <w:b/>
                <w:i w:val="0"/>
                <w:color w:val="FFFFFF"/>
                <w:sz w:val="36"/>
              </w:rPr>
              <w:t xml:space="preserve">MODIFICATIONS DES </w:t>
            </w:r>
          </w:p>
        </w:tc>
      </w:tr>
      <w:tr>
        <w:trPr>
          <w:trHeight w:hRule="exact" w:val="1252"/>
        </w:trPr>
        <w:tc>
          <w:tcPr>
            <w:tcW w:type="dxa" w:w="2790"/>
            <w:tcBorders>
              <w:top w:sz="32.0" w:val="single" w:color="#00559D"/>
            </w:tcBorders>
            <w:shd w:fill="ffffff"/>
            <w:tcMar>
              <w:start w:w="0" w:type="dxa"/>
              <w:end w:w="0" w:type="dxa"/>
            </w:tcMar>
          </w:tcPr>
          <w:p>
            <w:pPr>
              <w:autoSpaceDN w:val="0"/>
              <w:autoSpaceDE w:val="0"/>
              <w:widowControl/>
              <w:spacing w:line="274" w:lineRule="auto" w:before="390" w:after="0"/>
              <w:ind w:left="0" w:right="310" w:firstLine="0"/>
              <w:jc w:val="right"/>
            </w:pPr>
            <w:r>
              <w:rPr>
                <w:rFonts w:ascii="Calibri" w:hAnsi="Calibri" w:eastAsia="Calibri"/>
                <w:b/>
                <w:i w:val="0"/>
                <w:color w:val="000000"/>
                <w:sz w:val="28"/>
              </w:rPr>
              <w:t>Rétractation</w:t>
            </w:r>
          </w:p>
        </w:tc>
        <w:tc>
          <w:tcPr>
            <w:tcW w:type="dxa" w:w="12100"/>
            <w:tcBorders>
              <w:top w:sz="32.0" w:val="single" w:color="#00559D"/>
            </w:tcBorders>
            <w:shd w:fill="ffffff"/>
            <w:tcMar>
              <w:start w:w="0" w:type="dxa"/>
              <w:end w:w="0" w:type="dxa"/>
            </w:tcMar>
          </w:tcPr>
          <w:tbl>
            <w:tblPr>
              <w:tblW w:type="auto" w:w="0"/>
              <w:tblLayout w:type="fixed"/>
              <w:tblLook w:firstColumn="1" w:firstRow="1" w:lastColumn="0" w:lastRow="0" w:noHBand="0" w:noVBand="1" w:val="04A0"/>
              <w:tblInd w:w="0.0" w:type="dxa"/>
            </w:tblPr>
            <w:tblGrid>
              <w:gridCol w:w="12100"/>
            </w:tblGrid>
            <w:tr>
              <w:trPr>
                <w:trHeight w:hRule="exact" w:val="1232"/>
              </w:trPr>
              <w:tc>
                <w:tcPr>
                  <w:tcW w:type="dxa" w:w="11722"/>
                  <w:tcBorders/>
                  <w:shd w:fill="f1f2f1"/>
                  <w:tcMar>
                    <w:start w:w="0" w:type="dxa"/>
                    <w:end w:w="0" w:type="dxa"/>
                  </w:tcMar>
                </w:tcPr>
                <w:p>
                  <w:pPr>
                    <w:autoSpaceDN w:val="0"/>
                    <w:autoSpaceDE w:val="0"/>
                    <w:widowControl/>
                    <w:spacing w:line="254" w:lineRule="auto" w:before="76" w:after="0"/>
                    <w:ind w:left="284" w:right="2736" w:firstLine="0"/>
                    <w:jc w:val="left"/>
                  </w:pPr>
                  <w:r>
                    <w:rPr>
                      <w:rFonts w:ascii="Calibri" w:hAnsi="Calibri" w:eastAsia="Calibri"/>
                      <w:b/>
                      <w:i w:val="0"/>
                      <w:color w:val="343437"/>
                      <w:sz w:val="22"/>
                    </w:rPr>
                    <w:t xml:space="preserve">Délai de renonciation de 14 jours calendaires </w:t>
                  </w:r>
                  <w:r>
                    <w:br/>
                  </w:r>
                  <w:r>
                    <w:rPr>
                      <w:rFonts w:ascii="Calibri" w:hAnsi="Calibri" w:eastAsia="Calibri"/>
                      <w:b w:val="0"/>
                      <w:i w:val="0"/>
                      <w:color w:val="343437"/>
                      <w:sz w:val="22"/>
                    </w:rPr>
                    <w:t>Sur l’espace adhérent :</w:t>
                  </w:r>
                  <w:r>
                    <w:rPr>
                      <w:rFonts w:ascii="Calibri" w:hAnsi="Calibri" w:eastAsia="Calibri"/>
                      <w:b/>
                      <w:i w:val="0"/>
                      <w:color w:val="343437"/>
                      <w:sz w:val="22"/>
                    </w:rPr>
                    <w:t xml:space="preserve"> www.monneoliane.fr, rubrique « Je souhaite résilier ou me rétracter ».</w:t>
                  </w:r>
                </w:p>
                <w:p>
                  <w:pPr>
                    <w:autoSpaceDN w:val="0"/>
                    <w:autoSpaceDE w:val="0"/>
                    <w:widowControl/>
                    <w:spacing w:line="254" w:lineRule="auto" w:before="0" w:after="0"/>
                    <w:ind w:left="284" w:right="1872" w:firstLine="0"/>
                    <w:jc w:val="left"/>
                  </w:pPr>
                  <w:r>
                    <w:rPr>
                      <w:rFonts w:ascii="Calibri" w:hAnsi="Calibri" w:eastAsia="Calibri"/>
                      <w:b w:val="0"/>
                      <w:i w:val="0"/>
                      <w:color w:val="343437"/>
                      <w:sz w:val="22"/>
                    </w:rPr>
                    <w:t xml:space="preserve">ou par courrier à l'adresse suivante : </w:t>
                  </w:r>
                  <w:r>
                    <w:br/>
                  </w:r>
                  <w:r>
                    <w:rPr>
                      <w:rFonts w:ascii="Calibri" w:hAnsi="Calibri" w:eastAsia="Calibri"/>
                      <w:b/>
                      <w:i w:val="0"/>
                      <w:color w:val="343437"/>
                      <w:sz w:val="22"/>
                    </w:rPr>
                    <w:t>Néoliane Santé - 143 Boulevard René Cassin Immeuble Nouvel’R - Bat C - CS 63278 - 06205 NICE CEDEX 3</w:t>
                  </w:r>
                </w:p>
              </w:tc>
            </w:tr>
          </w:tbl>
          <w:p>
            <w:pPr>
              <w:autoSpaceDN w:val="0"/>
              <w:autoSpaceDE w:val="0"/>
              <w:widowControl/>
              <w:spacing w:line="14" w:lineRule="exact" w:before="0" w:after="0"/>
              <w:ind w:left="0" w:right="0"/>
            </w:pPr>
          </w:p>
        </w:tc>
        <w:tc>
          <w:tcPr>
            <w:tcW w:type="dxa" w:w="3948"/>
            <w:tcBorders>
              <w:top w:sz="32.0" w:val="single" w:color="#00559D"/>
            </w:tcBorders>
            <w:shd w:fill="ffffff"/>
            <w:tcMar>
              <w:start w:w="0" w:type="dxa"/>
              <w:end w:w="0" w:type="dxa"/>
            </w:tcMar>
          </w:tcPr>
          <w:p>
            <w:pPr>
              <w:autoSpaceDN w:val="0"/>
              <w:autoSpaceDE w:val="0"/>
              <w:widowControl/>
              <w:spacing w:line="271" w:lineRule="auto" w:before="0" w:after="86"/>
              <w:ind w:left="0" w:right="0" w:firstLine="0"/>
              <w:jc w:val="center"/>
            </w:pPr>
            <w:r>
              <w:rPr>
                <w:rFonts w:ascii="Calibri" w:hAnsi="Calibri" w:eastAsia="Calibri"/>
                <w:b/>
                <w:i w:val="0"/>
                <w:color w:val="FFFFFF"/>
                <w:sz w:val="36"/>
              </w:rPr>
              <w:t>GARANTIES</w:t>
            </w:r>
          </w:p>
          <w:tbl>
            <w:tblPr>
              <w:tblW w:type="auto" w:w="0"/>
              <w:tblLayout w:type="fixed"/>
              <w:tblLook w:firstColumn="1" w:firstRow="1" w:lastColumn="0" w:lastRow="0" w:noHBand="0" w:noVBand="1" w:val="04A0"/>
              <w:tblInd w:w="40.0" w:type="dxa"/>
            </w:tblPr>
            <w:tblGrid>
              <w:gridCol w:w="3948"/>
            </w:tblGrid>
            <w:tr>
              <w:trPr>
                <w:trHeight w:hRule="exact" w:val="644"/>
              </w:trPr>
              <w:tc>
                <w:tcPr>
                  <w:tcW w:type="dxa" w:w="3868"/>
                  <w:tcBorders/>
                  <w:shd w:fill="f1f2f1"/>
                  <w:tcMar>
                    <w:start w:w="0" w:type="dxa"/>
                    <w:end w:w="0" w:type="dxa"/>
                  </w:tcMar>
                </w:tcPr>
                <w:p>
                  <w:pPr>
                    <w:autoSpaceDN w:val="0"/>
                    <w:autoSpaceDE w:val="0"/>
                    <w:widowControl/>
                    <w:spacing w:line="262" w:lineRule="auto" w:before="18" w:after="0"/>
                    <w:ind w:left="284" w:right="0" w:firstLine="0"/>
                    <w:jc w:val="left"/>
                  </w:pPr>
                  <w:r>
                    <w:rPr>
                      <w:rFonts w:ascii="Calibri" w:hAnsi="Calibri" w:eastAsia="Calibri"/>
                      <w:b w:val="0"/>
                      <w:i w:val="0"/>
                      <w:color w:val="000000"/>
                      <w:sz w:val="24"/>
                    </w:rPr>
                    <w:t>En cours de vie de l’adhésion,</w:t>
                  </w:r>
                </w:p>
                <w:p>
                  <w:pPr>
                    <w:autoSpaceDN w:val="0"/>
                    <w:tabs>
                      <w:tab w:pos="1552" w:val="left"/>
                      <w:tab w:pos="2276" w:val="left"/>
                      <w:tab w:pos="3554" w:val="left"/>
                    </w:tabs>
                    <w:autoSpaceDE w:val="0"/>
                    <w:widowControl/>
                    <w:spacing w:line="262" w:lineRule="auto" w:before="0" w:after="0"/>
                    <w:ind w:left="284" w:right="0" w:firstLine="0"/>
                    <w:jc w:val="left"/>
                  </w:pPr>
                  <w:r>
                    <w:rPr>
                      <w:rFonts w:ascii="Calibri" w:hAnsi="Calibri" w:eastAsia="Calibri"/>
                      <w:b w:val="0"/>
                      <w:i w:val="0"/>
                      <w:color w:val="000000"/>
                      <w:sz w:val="24"/>
                    </w:rPr>
                    <w:t xml:space="preserve">l’Adhérent </w:t>
                  </w:r>
                  <w:r>
                    <w:rPr>
                      <w:rFonts w:ascii="Calibri" w:hAnsi="Calibri" w:eastAsia="Calibri"/>
                      <w:b w:val="0"/>
                      <w:i w:val="0"/>
                      <w:color w:val="000000"/>
                      <w:sz w:val="24"/>
                    </w:rPr>
                    <w:t xml:space="preserve">peut </w:t>
                  </w:r>
                  <w:r>
                    <w:rPr>
                      <w:rFonts w:ascii="Calibri" w:hAnsi="Calibri" w:eastAsia="Calibri"/>
                      <w:b w:val="0"/>
                      <w:i w:val="0"/>
                      <w:color w:val="000000"/>
                      <w:sz w:val="24"/>
                    </w:rPr>
                    <w:t xml:space="preserve">demander </w:t>
                  </w:r>
                  <w:r>
                    <w:tab/>
                  </w:r>
                  <w:r>
                    <w:rPr>
                      <w:rFonts w:ascii="Calibri" w:hAnsi="Calibri" w:eastAsia="Calibri"/>
                      <w:b w:val="0"/>
                      <w:i w:val="0"/>
                      <w:color w:val="000000"/>
                      <w:sz w:val="24"/>
                    </w:rPr>
                    <w:t>la</w:t>
                  </w:r>
                </w:p>
              </w:tc>
            </w:tr>
          </w:tbl>
          <w:p>
            <w:pPr>
              <w:autoSpaceDN w:val="0"/>
              <w:autoSpaceDE w:val="0"/>
              <w:widowControl/>
              <w:spacing w:line="14" w:lineRule="exact" w:before="0" w:after="0"/>
              <w:ind w:left="0" w:right="0"/>
            </w:pPr>
          </w:p>
        </w:tc>
      </w:tr>
      <w:tr>
        <w:trPr>
          <w:trHeight w:hRule="exact" w:val="1220"/>
        </w:trPr>
        <w:tc>
          <w:tcPr>
            <w:tcW w:type="dxa" w:w="2790"/>
            <w:tcBorders/>
            <w:shd w:fill="ffffff"/>
            <w:tcMar>
              <w:start w:w="0" w:type="dxa"/>
              <w:end w:w="0" w:type="dxa"/>
            </w:tcMar>
          </w:tcPr>
          <w:p>
            <w:pPr>
              <w:autoSpaceDN w:val="0"/>
              <w:autoSpaceDE w:val="0"/>
              <w:widowControl/>
              <w:spacing w:line="274" w:lineRule="auto" w:before="446" w:after="0"/>
              <w:ind w:left="0" w:right="292" w:firstLine="0"/>
              <w:jc w:val="right"/>
            </w:pPr>
            <w:r>
              <w:rPr>
                <w:rFonts w:ascii="Calibri" w:hAnsi="Calibri" w:eastAsia="Calibri"/>
                <w:b/>
                <w:i w:val="0"/>
                <w:color w:val="000000"/>
                <w:sz w:val="28"/>
              </w:rPr>
              <w:t>Réclamation</w:t>
            </w:r>
          </w:p>
        </w:tc>
        <w:tc>
          <w:tcPr>
            <w:tcW w:type="dxa" w:w="12100"/>
            <w:tcBorders/>
            <w:shd w:fill="ffffff"/>
            <w:tcMar>
              <w:start w:w="0" w:type="dxa"/>
              <w:end w:w="0" w:type="dxa"/>
            </w:tcMar>
          </w:tcPr>
          <w:p>
            <w:pPr>
              <w:autoSpaceDN w:val="0"/>
              <w:autoSpaceDE w:val="0"/>
              <w:widowControl/>
              <w:spacing w:line="68" w:lineRule="exact" w:before="0" w:after="0"/>
              <w:ind w:left="0" w:right="0"/>
            </w:pPr>
          </w:p>
          <w:tbl>
            <w:tblPr>
              <w:tblW w:type="auto" w:w="0"/>
              <w:tblLayout w:type="fixed"/>
              <w:tblLook w:firstColumn="1" w:firstRow="1" w:lastColumn="0" w:lastRow="0" w:noHBand="0" w:noVBand="1" w:val="04A0"/>
              <w:tblInd w:w="26.000000000000227" w:type="dxa"/>
            </w:tblPr>
            <w:tblGrid>
              <w:gridCol w:w="12100"/>
            </w:tblGrid>
            <w:tr>
              <w:trPr>
                <w:trHeight w:hRule="exact" w:val="1132"/>
              </w:trPr>
              <w:tc>
                <w:tcPr>
                  <w:tcW w:type="dxa" w:w="11720"/>
                  <w:tcBorders/>
                  <w:shd w:fill="f1f2f1"/>
                  <w:tcMar>
                    <w:start w:w="0" w:type="dxa"/>
                    <w:end w:w="0" w:type="dxa"/>
                  </w:tcMar>
                </w:tcPr>
                <w:p>
                  <w:pPr>
                    <w:autoSpaceDN w:val="0"/>
                    <w:autoSpaceDE w:val="0"/>
                    <w:widowControl/>
                    <w:spacing w:line="245" w:lineRule="auto" w:before="26" w:after="0"/>
                    <w:ind w:left="284" w:right="3456" w:firstLine="0"/>
                    <w:jc w:val="left"/>
                  </w:pPr>
                  <w:r>
                    <w:rPr>
                      <w:rFonts w:ascii="Calibri" w:hAnsi="Calibri" w:eastAsia="Calibri"/>
                      <w:b w:val="0"/>
                      <w:i w:val="0"/>
                      <w:color w:val="343437"/>
                      <w:sz w:val="22"/>
                    </w:rPr>
                    <w:t xml:space="preserve">Sur l’espace adhérent : </w:t>
                  </w:r>
                  <w:r>
                    <w:rPr>
                      <w:rFonts w:ascii="Calibri" w:hAnsi="Calibri" w:eastAsia="Calibri"/>
                      <w:b/>
                      <w:i w:val="0"/>
                      <w:color w:val="343437"/>
                      <w:sz w:val="22"/>
                    </w:rPr>
                    <w:t>www.monneoliane.fr, rubrique « Réclamations »</w:t>
                  </w:r>
                  <w:r>
                    <w:br/>
                  </w:r>
                  <w:r>
                    <w:rPr>
                      <w:rFonts w:ascii="Calibri" w:hAnsi="Calibri" w:eastAsia="Calibri"/>
                      <w:b w:val="0"/>
                      <w:i w:val="0"/>
                      <w:color w:val="343437"/>
                      <w:sz w:val="22"/>
                    </w:rPr>
                    <w:t xml:space="preserve">ou par courrier à l'adresse suivante : </w:t>
                  </w:r>
                  <w:r>
                    <w:br/>
                  </w:r>
                  <w:r>
                    <w:rPr>
                      <w:rFonts w:ascii="Calibri" w:hAnsi="Calibri" w:eastAsia="Calibri"/>
                      <w:b/>
                      <w:i w:val="0"/>
                      <w:color w:val="343437"/>
                      <w:sz w:val="22"/>
                    </w:rPr>
                    <w:t>Néoliane Santé - Service Qualité</w:t>
                  </w:r>
                  <w:r>
                    <w:br/>
                  </w:r>
                  <w:r>
                    <w:rPr>
                      <w:rFonts w:ascii="Calibri" w:hAnsi="Calibri" w:eastAsia="Calibri"/>
                      <w:b/>
                      <w:i w:val="0"/>
                      <w:color w:val="343437"/>
                      <w:sz w:val="22"/>
                    </w:rPr>
                    <w:t>143 Boulevard René Cassin Immeuble Nouvel’R - Bat C - CS 63278 - 06205 NICE CEDEX 3</w:t>
                  </w:r>
                </w:p>
              </w:tc>
            </w:tr>
          </w:tbl>
          <w:p>
            <w:pPr>
              <w:autoSpaceDN w:val="0"/>
              <w:autoSpaceDE w:val="0"/>
              <w:widowControl/>
              <w:spacing w:line="14" w:lineRule="exact" w:before="0" w:after="0"/>
              <w:ind w:left="0" w:right="0"/>
            </w:pPr>
          </w:p>
        </w:tc>
        <w:tc>
          <w:tcPr>
            <w:tcW w:type="dxa" w:w="3948"/>
            <w:tcBorders/>
            <w:shd w:fill="ffffff"/>
            <w:tcMar>
              <w:start w:w="0" w:type="dxa"/>
              <w:end w:w="0" w:type="dxa"/>
            </w:tcMar>
          </w:tcPr>
          <w:p>
            <w:pPr>
              <w:autoSpaceDN w:val="0"/>
              <w:autoSpaceDE w:val="0"/>
              <w:widowControl/>
              <w:spacing w:line="245" w:lineRule="auto" w:before="0" w:after="0"/>
              <w:ind w:left="324" w:right="184" w:firstLine="0"/>
              <w:jc w:val="both"/>
            </w:pPr>
            <w:r>
              <w:rPr>
                <w:rFonts w:ascii="Calibri" w:hAnsi="Calibri" w:eastAsia="Calibri"/>
                <w:b w:val="0"/>
                <w:i w:val="0"/>
                <w:color w:val="000000"/>
                <w:sz w:val="24"/>
              </w:rPr>
              <w:t xml:space="preserve">modification de son niveau de </w:t>
            </w:r>
            <w:r>
              <w:rPr>
                <w:rFonts w:ascii="Calibri" w:hAnsi="Calibri" w:eastAsia="Calibri"/>
                <w:b w:val="0"/>
                <w:i w:val="0"/>
                <w:color w:val="000000"/>
                <w:sz w:val="24"/>
              </w:rPr>
              <w:t>garantie,</w:t>
            </w:r>
            <w:r>
              <w:rPr>
                <w:rFonts w:ascii="Calibri" w:hAnsi="Calibri" w:eastAsia="Calibri"/>
                <w:b/>
                <w:i w:val="0"/>
                <w:color w:val="000000"/>
                <w:sz w:val="24"/>
              </w:rPr>
              <w:t xml:space="preserve"> à la hausse ou à la baisse </w:t>
            </w:r>
            <w:r>
              <w:rPr>
                <w:rFonts w:ascii="Calibri" w:hAnsi="Calibri" w:eastAsia="Calibri"/>
                <w:b w:val="0"/>
                <w:i w:val="0"/>
                <w:color w:val="000000"/>
                <w:sz w:val="24"/>
              </w:rPr>
              <w:t>ainsi que</w:t>
            </w:r>
            <w:r>
              <w:rPr>
                <w:rFonts w:ascii="Calibri" w:hAnsi="Calibri" w:eastAsia="Calibri"/>
                <w:b/>
                <w:i w:val="0"/>
                <w:color w:val="000000"/>
                <w:sz w:val="24"/>
              </w:rPr>
              <w:t xml:space="preserve"> l'ajout ou le retrait de </w:t>
            </w:r>
            <w:r>
              <w:rPr>
                <w:rFonts w:ascii="Calibri" w:hAnsi="Calibri" w:eastAsia="Calibri"/>
                <w:b/>
                <w:i w:val="0"/>
                <w:color w:val="000000"/>
                <w:sz w:val="24"/>
              </w:rPr>
              <w:t>l'option Éco</w:t>
            </w:r>
            <w:r>
              <w:rPr>
                <w:rFonts w:ascii="Calibri" w:hAnsi="Calibri" w:eastAsia="Calibri"/>
                <w:b w:val="0"/>
                <w:i w:val="0"/>
                <w:color w:val="000000"/>
                <w:sz w:val="24"/>
              </w:rPr>
              <w:t>, sur internet ou par</w:t>
            </w:r>
            <w:r>
              <w:rPr>
                <w:rFonts w:ascii="Calibri" w:hAnsi="Calibri" w:eastAsia="Calibri"/>
                <w:b w:val="0"/>
                <w:i w:val="0"/>
                <w:color w:val="000000"/>
                <w:sz w:val="24"/>
              </w:rPr>
              <w:t>écrit simple.</w:t>
            </w:r>
          </w:p>
        </w:tc>
      </w:tr>
      <w:tr>
        <w:trPr>
          <w:trHeight w:hRule="exact" w:val="822"/>
        </w:trPr>
        <w:tc>
          <w:tcPr>
            <w:tcW w:type="dxa" w:w="14890"/>
            <w:gridSpan w:val="2"/>
            <w:tcBorders/>
            <w:shd w:fill="ffffff"/>
            <w:tcMar>
              <w:start w:w="0" w:type="dxa"/>
              <w:end w:w="0" w:type="dxa"/>
            </w:tcMar>
            <w:tcMar>
              <w:start w:w="0" w:type="dxa"/>
              <w:end w:w="0" w:type="dxa"/>
            </w:tcMar>
          </w:tcPr>
          <w:p>
            <w:pPr>
              <w:autoSpaceDN w:val="0"/>
              <w:autoSpaceDE w:val="0"/>
              <w:widowControl/>
              <w:spacing w:line="274" w:lineRule="auto" w:before="178" w:after="0"/>
              <w:ind w:left="938" w:right="0" w:firstLine="0"/>
              <w:jc w:val="left"/>
            </w:pPr>
            <w:r>
              <w:rPr>
                <w:rFonts w:ascii="Calibri" w:hAnsi="Calibri" w:eastAsia="Calibri"/>
                <w:b/>
                <w:i w:val="0"/>
                <w:color w:val="FFFFFF"/>
                <w:sz w:val="36"/>
              </w:rPr>
              <w:t>GESTION DES IMPAYÉS – NÉOLIANE SANTÉ</w:t>
            </w:r>
          </w:p>
        </w:tc>
        <w:tc>
          <w:tcPr>
            <w:tcW w:type="dxa" w:w="3948"/>
            <w:tcBorders/>
            <w:shd w:fill="ffffff"/>
            <w:tcMar>
              <w:start w:w="0" w:type="dxa"/>
              <w:end w:w="0" w:type="dxa"/>
            </w:tcMar>
          </w:tcPr>
          <w:p>
            <w:pPr>
              <w:autoSpaceDN w:val="0"/>
              <w:autoSpaceDE w:val="0"/>
              <w:widowControl/>
              <w:spacing w:line="274" w:lineRule="auto" w:before="394" w:after="0"/>
              <w:ind w:left="324" w:right="0" w:firstLine="0"/>
              <w:jc w:val="left"/>
            </w:pPr>
            <w:r>
              <w:rPr>
                <w:rFonts w:ascii="Calibri" w:hAnsi="Calibri" w:eastAsia="Calibri"/>
                <w:b/>
                <w:i w:val="0"/>
                <w:color w:val="000000"/>
                <w:sz w:val="24"/>
              </w:rPr>
              <w:t>Cette modification ne pourra être</w:t>
            </w:r>
          </w:p>
        </w:tc>
      </w:tr>
      <w:tr>
        <w:trPr>
          <w:trHeight w:hRule="exact" w:val="1820"/>
        </w:trPr>
        <w:tc>
          <w:tcPr>
            <w:tcW w:type="dxa" w:w="14890"/>
            <w:gridSpan w:val="2"/>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794.0" w:type="dxa"/>
            </w:tblPr>
            <w:tblGrid>
              <w:gridCol w:w="14890"/>
            </w:tblGrid>
            <w:tr>
              <w:trPr>
                <w:trHeight w:hRule="exact" w:val="356"/>
              </w:trPr>
              <w:tc>
                <w:tcPr>
                  <w:tcW w:type="dxa" w:w="13742"/>
                  <w:tcBorders/>
                  <w:shd w:fill="f1f2f1"/>
                  <w:tcMar>
                    <w:start w:w="0" w:type="dxa"/>
                    <w:end w:w="0" w:type="dxa"/>
                  </w:tcMar>
                </w:tcPr>
                <w:p>
                  <w:pPr>
                    <w:autoSpaceDN w:val="0"/>
                    <w:autoSpaceDE w:val="0"/>
                    <w:widowControl/>
                    <w:spacing w:line="264" w:lineRule="auto" w:before="56" w:after="0"/>
                    <w:ind w:left="282" w:right="0" w:firstLine="0"/>
                    <w:jc w:val="left"/>
                  </w:pPr>
                  <w:r>
                    <w:rPr>
                      <w:rFonts w:ascii="Calibri" w:hAnsi="Calibri" w:eastAsia="Calibri"/>
                      <w:b w:val="0"/>
                      <w:i w:val="0"/>
                      <w:color w:val="343437"/>
                      <w:sz w:val="22"/>
                    </w:rPr>
                    <w:t>En cas de non-paiement des cotisations, le Gestionnaire envoie alors à l’Adhérent, au plus tôt 10 jours après l’échéance impayée, une mise en</w:t>
                  </w:r>
                </w:p>
              </w:tc>
            </w:tr>
          </w:tbl>
          <w:p>
            <w:pPr>
              <w:autoSpaceDN w:val="0"/>
              <w:autoSpaceDE w:val="0"/>
              <w:widowControl/>
              <w:spacing w:line="264" w:lineRule="auto" w:before="4" w:after="4"/>
              <w:ind w:left="1076" w:right="0" w:firstLine="0"/>
              <w:jc w:val="left"/>
            </w:pPr>
            <w:r>
              <w:rPr>
                <w:rFonts w:ascii="Calibri" w:hAnsi="Calibri" w:eastAsia="Calibri"/>
                <w:b w:val="0"/>
                <w:i w:val="0"/>
                <w:color w:val="343437"/>
                <w:sz w:val="22"/>
              </w:rPr>
              <w:t>demeure de payer. La résiliation prend effet 40 jours après l’envoi de ladite lettre de mise en demeure, si la cotisation n’est pas intégralement</w:t>
            </w:r>
          </w:p>
          <w:tbl>
            <w:tblPr>
              <w:tblW w:type="auto" w:w="0"/>
              <w:tblLayout w:type="fixed"/>
              <w:tblLook w:firstColumn="1" w:firstRow="1" w:lastColumn="0" w:lastRow="0" w:noHBand="0" w:noVBand="1" w:val="04A0"/>
              <w:tblInd w:w="520.0" w:type="dxa"/>
            </w:tblPr>
            <w:tblGrid>
              <w:gridCol w:w="14890"/>
            </w:tblGrid>
            <w:tr>
              <w:trPr>
                <w:trHeight w:hRule="exact" w:val="304"/>
              </w:trPr>
              <w:tc>
                <w:tcPr>
                  <w:tcW w:type="dxa" w:w="7980"/>
                  <w:tcBorders/>
                  <w:shd w:fill="f1f2f1"/>
                  <w:tcMar>
                    <w:start w:w="0" w:type="dxa"/>
                    <w:end w:w="0" w:type="dxa"/>
                  </w:tcMar>
                </w:tcPr>
                <w:p>
                  <w:pPr>
                    <w:autoSpaceDN w:val="0"/>
                    <w:autoSpaceDE w:val="0"/>
                    <w:widowControl/>
                    <w:spacing w:line="264" w:lineRule="auto" w:before="6" w:after="0"/>
                    <w:ind w:left="558" w:right="0" w:firstLine="0"/>
                    <w:jc w:val="left"/>
                  </w:pPr>
                  <w:r>
                    <w:rPr>
                      <w:rFonts w:ascii="Calibri" w:hAnsi="Calibri" w:eastAsia="Calibri"/>
                      <w:b w:val="0"/>
                      <w:i w:val="0"/>
                      <w:color w:val="343437"/>
                      <w:sz w:val="22"/>
                    </w:rPr>
                    <w:t>régularisée.</w:t>
                  </w:r>
                </w:p>
              </w:tc>
            </w:tr>
          </w:tbl>
          <w:p>
            <w:pPr>
              <w:autoSpaceDN w:val="0"/>
              <w:autoSpaceDE w:val="0"/>
              <w:widowControl/>
              <w:spacing w:line="264" w:lineRule="auto" w:before="6" w:after="4"/>
              <w:ind w:left="1078" w:right="0" w:firstLine="0"/>
              <w:jc w:val="left"/>
            </w:pPr>
            <w:r>
              <w:rPr>
                <w:rFonts w:ascii="Calibri" w:hAnsi="Calibri" w:eastAsia="Calibri"/>
                <w:b w:val="0"/>
                <w:i w:val="0"/>
                <w:color w:val="343437"/>
                <w:sz w:val="22"/>
              </w:rPr>
              <w:t>En cas d’omission ou d’inexactitude dans la déclaration de l’Adhérent sans que la mauvaise foi de ce dernier soit établie, la résiliation prend effet 10</w:t>
            </w:r>
          </w:p>
          <w:tbl>
            <w:tblPr>
              <w:tblW w:type="auto" w:w="0"/>
              <w:tblLayout w:type="fixed"/>
              <w:tblLook w:firstColumn="1" w:firstRow="1" w:lastColumn="0" w:lastRow="0" w:noHBand="0" w:noVBand="1" w:val="04A0"/>
              <w:tblInd w:w="520.0" w:type="dxa"/>
            </w:tblPr>
            <w:tblGrid>
              <w:gridCol w:w="14890"/>
            </w:tblGrid>
            <w:tr>
              <w:trPr>
                <w:trHeight w:hRule="exact" w:val="340"/>
              </w:trPr>
              <w:tc>
                <w:tcPr>
                  <w:tcW w:type="dxa" w:w="9360"/>
                  <w:tcBorders/>
                  <w:shd w:fill="f1f2f1"/>
                  <w:tcMar>
                    <w:start w:w="0" w:type="dxa"/>
                    <w:end w:w="0" w:type="dxa"/>
                  </w:tcMar>
                </w:tcPr>
                <w:p>
                  <w:pPr>
                    <w:autoSpaceDN w:val="0"/>
                    <w:autoSpaceDE w:val="0"/>
                    <w:widowControl/>
                    <w:spacing w:line="264" w:lineRule="auto" w:before="6" w:after="0"/>
                    <w:ind w:left="556" w:right="0" w:firstLine="0"/>
                    <w:jc w:val="left"/>
                  </w:pPr>
                  <w:r>
                    <w:rPr>
                      <w:rFonts w:ascii="Calibri" w:hAnsi="Calibri" w:eastAsia="Calibri"/>
                      <w:b w:val="0"/>
                      <w:i w:val="0"/>
                      <w:color w:val="343437"/>
                      <w:sz w:val="22"/>
                    </w:rPr>
                    <w:t>jours après envoi de la lettre de résiliation.</w:t>
                  </w:r>
                </w:p>
              </w:tc>
            </w:tr>
          </w:tbl>
          <w:p>
            <w:pPr>
              <w:autoSpaceDN w:val="0"/>
              <w:autoSpaceDE w:val="0"/>
              <w:widowControl/>
              <w:spacing w:line="14" w:lineRule="exact" w:before="0" w:after="0"/>
              <w:ind w:left="0" w:right="0"/>
            </w:pPr>
          </w:p>
        </w:tc>
        <w:tc>
          <w:tcPr>
            <w:tcW w:type="dxa" w:w="3948"/>
            <w:tcBorders/>
            <w:shd w:fill="ffffff"/>
            <w:tcMar>
              <w:start w:w="0" w:type="dxa"/>
              <w:end w:w="0" w:type="dxa"/>
            </w:tcMar>
          </w:tcPr>
          <w:p>
            <w:pPr>
              <w:autoSpaceDN w:val="0"/>
              <w:tabs>
                <w:tab w:pos="1518" w:val="left"/>
                <w:tab w:pos="2198" w:val="left"/>
                <w:tab w:pos="3080" w:val="left"/>
                <w:tab w:pos="3588" w:val="left"/>
              </w:tabs>
              <w:autoSpaceDE w:val="0"/>
              <w:widowControl/>
              <w:spacing w:line="274" w:lineRule="auto" w:before="0" w:after="0"/>
              <w:ind w:left="324" w:right="0" w:firstLine="0"/>
              <w:jc w:val="left"/>
            </w:pPr>
            <w:r>
              <w:rPr>
                <w:rFonts w:ascii="Calibri" w:hAnsi="Calibri" w:eastAsia="Calibri"/>
                <w:b/>
                <w:i w:val="0"/>
                <w:color w:val="000000"/>
                <w:sz w:val="24"/>
              </w:rPr>
              <w:t xml:space="preserve">effectuée </w:t>
            </w:r>
            <w:r>
              <w:rPr>
                <w:rFonts w:ascii="Calibri" w:hAnsi="Calibri" w:eastAsia="Calibri"/>
                <w:b/>
                <w:i w:val="0"/>
                <w:color w:val="000000"/>
                <w:sz w:val="24"/>
              </w:rPr>
              <w:t>qu’à</w:t>
            </w:r>
            <w:r>
              <w:rPr>
                <w:rFonts w:ascii="Calibri" w:hAnsi="Calibri" w:eastAsia="Calibri"/>
                <w:b/>
                <w:i w:val="0"/>
                <w:color w:val="000000"/>
                <w:sz w:val="24"/>
              </w:rPr>
              <w:t xml:space="preserve">l’issue </w:t>
            </w:r>
            <w:r>
              <w:rPr>
                <w:rFonts w:ascii="Calibri" w:hAnsi="Calibri" w:eastAsia="Calibri"/>
                <w:b/>
                <w:i w:val="0"/>
                <w:color w:val="000000"/>
                <w:sz w:val="24"/>
              </w:rPr>
              <w:t xml:space="preserve">de </w:t>
            </w:r>
            <w:r>
              <w:rPr>
                <w:rFonts w:ascii="Calibri" w:hAnsi="Calibri" w:eastAsia="Calibri"/>
                <w:b/>
                <w:i w:val="0"/>
                <w:color w:val="000000"/>
                <w:sz w:val="24"/>
              </w:rPr>
              <w:t>la</w:t>
            </w:r>
          </w:p>
          <w:p>
            <w:pPr>
              <w:autoSpaceDN w:val="0"/>
              <w:tabs>
                <w:tab w:pos="1438" w:val="left"/>
                <w:tab w:pos="2580" w:val="left"/>
                <w:tab w:pos="3044" w:val="left"/>
              </w:tabs>
              <w:autoSpaceDE w:val="0"/>
              <w:widowControl/>
              <w:spacing w:line="274" w:lineRule="auto" w:before="0" w:after="0"/>
              <w:ind w:left="324" w:right="0" w:firstLine="0"/>
              <w:jc w:val="left"/>
            </w:pPr>
            <w:r>
              <w:rPr>
                <w:rFonts w:ascii="Calibri" w:hAnsi="Calibri" w:eastAsia="Calibri"/>
                <w:b/>
                <w:i w:val="0"/>
                <w:color w:val="000000"/>
                <w:sz w:val="24"/>
              </w:rPr>
              <w:t>première</w:t>
            </w:r>
            <w:r>
              <w:rPr>
                <w:rFonts w:ascii="Calibri" w:hAnsi="Calibri" w:eastAsia="Calibri"/>
                <w:b/>
                <w:i w:val="0"/>
                <w:color w:val="000000"/>
                <w:sz w:val="24"/>
              </w:rPr>
              <w:t xml:space="preserve">échéance </w:t>
            </w:r>
            <w:r>
              <w:rPr>
                <w:rFonts w:ascii="Calibri" w:hAnsi="Calibri" w:eastAsia="Calibri"/>
                <w:b/>
                <w:i w:val="0"/>
                <w:color w:val="000000"/>
                <w:sz w:val="24"/>
              </w:rPr>
              <w:t xml:space="preserve">du </w:t>
            </w:r>
            <w:r>
              <w:tab/>
            </w:r>
            <w:r>
              <w:rPr>
                <w:rFonts w:ascii="Calibri" w:hAnsi="Calibri" w:eastAsia="Calibri"/>
                <w:b/>
                <w:i w:val="0"/>
                <w:color w:val="000000"/>
                <w:sz w:val="24"/>
              </w:rPr>
              <w:t>contrat</w:t>
            </w:r>
          </w:p>
          <w:p>
            <w:pPr>
              <w:autoSpaceDN w:val="0"/>
              <w:autoSpaceDE w:val="0"/>
              <w:widowControl/>
              <w:spacing w:line="274" w:lineRule="auto" w:before="0" w:after="0"/>
              <w:ind w:left="324" w:right="0" w:firstLine="0"/>
              <w:jc w:val="left"/>
            </w:pPr>
            <w:r>
              <w:rPr>
                <w:rFonts w:ascii="Calibri" w:hAnsi="Calibri" w:eastAsia="Calibri"/>
                <w:b/>
                <w:i w:val="0"/>
                <w:color w:val="000000"/>
                <w:sz w:val="24"/>
              </w:rPr>
              <w:t>dans la limite d’une modification</w:t>
            </w:r>
          </w:p>
          <w:p>
            <w:pPr>
              <w:autoSpaceDN w:val="0"/>
              <w:tabs>
                <w:tab w:pos="1072" w:val="left"/>
                <w:tab w:pos="1662" w:val="left"/>
                <w:tab w:pos="2574" w:val="left"/>
                <w:tab w:pos="3282" w:val="left"/>
              </w:tabs>
              <w:autoSpaceDE w:val="0"/>
              <w:widowControl/>
              <w:spacing w:line="274" w:lineRule="auto" w:before="0" w:after="0"/>
              <w:ind w:left="324" w:right="0" w:firstLine="0"/>
              <w:jc w:val="left"/>
            </w:pPr>
            <w:r>
              <w:rPr>
                <w:rFonts w:ascii="Calibri" w:hAnsi="Calibri" w:eastAsia="Calibri"/>
                <w:b/>
                <w:i w:val="0"/>
                <w:color w:val="000000"/>
                <w:sz w:val="24"/>
              </w:rPr>
              <w:t xml:space="preserve">tous </w:t>
            </w:r>
            <w:r>
              <w:rPr>
                <w:rFonts w:ascii="Calibri" w:hAnsi="Calibri" w:eastAsia="Calibri"/>
                <w:b/>
                <w:i w:val="0"/>
                <w:color w:val="000000"/>
                <w:sz w:val="24"/>
              </w:rPr>
              <w:t xml:space="preserve">les </w:t>
            </w:r>
            <w:r>
              <w:rPr>
                <w:rFonts w:ascii="Calibri" w:hAnsi="Calibri" w:eastAsia="Calibri"/>
                <w:b/>
                <w:i w:val="0"/>
                <w:color w:val="000000"/>
                <w:sz w:val="24"/>
              </w:rPr>
              <w:t xml:space="preserve">douze </w:t>
            </w:r>
            <w:r>
              <w:tab/>
            </w:r>
            <w:r>
              <w:rPr>
                <w:rFonts w:ascii="Calibri" w:hAnsi="Calibri" w:eastAsia="Calibri"/>
                <w:b/>
                <w:i w:val="0"/>
                <w:color w:val="000000"/>
                <w:sz w:val="24"/>
              </w:rPr>
              <w:t xml:space="preserve">(12) </w:t>
            </w:r>
            <w:r>
              <w:rPr>
                <w:rFonts w:ascii="Calibri" w:hAnsi="Calibri" w:eastAsia="Calibri"/>
                <w:b/>
                <w:i w:val="0"/>
                <w:color w:val="000000"/>
                <w:sz w:val="24"/>
              </w:rPr>
              <w:t>mois</w:t>
            </w:r>
          </w:p>
          <w:p>
            <w:pPr>
              <w:autoSpaceDN w:val="0"/>
              <w:autoSpaceDE w:val="0"/>
              <w:widowControl/>
              <w:spacing w:line="274" w:lineRule="auto" w:before="0" w:after="0"/>
              <w:ind w:left="324" w:right="0" w:firstLine="0"/>
              <w:jc w:val="left"/>
            </w:pPr>
            <w:r>
              <w:rPr>
                <w:rFonts w:ascii="Calibri" w:hAnsi="Calibri" w:eastAsia="Calibri"/>
                <w:b/>
                <w:i w:val="0"/>
                <w:color w:val="000000"/>
                <w:sz w:val="24"/>
              </w:rPr>
              <w:t>d’adhésion.</w:t>
            </w:r>
          </w:p>
          <w:p>
            <w:pPr>
              <w:autoSpaceDN w:val="0"/>
              <w:autoSpaceDE w:val="0"/>
              <w:widowControl/>
              <w:spacing w:line="264" w:lineRule="auto" w:before="0" w:after="0"/>
              <w:ind w:left="0" w:right="532" w:firstLine="0"/>
              <w:jc w:val="right"/>
            </w:pPr>
            <w:r>
              <w:rPr>
                <w:rFonts w:ascii="Calibri" w:hAnsi="Calibri" w:eastAsia="Calibri"/>
                <w:b w:val="0"/>
                <w:i w:val="0"/>
                <w:color w:val="000000"/>
                <w:sz w:val="36"/>
              </w:rPr>
              <w:t>15</w:t>
            </w:r>
          </w:p>
        </w:tc>
      </w:tr>
    </w:tbl>
    <w:p>
      <w:pPr>
        <w:autoSpaceDN w:val="0"/>
        <w:autoSpaceDE w:val="0"/>
        <w:widowControl/>
        <w:spacing w:line="1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11543030</wp:posOffset>
            </wp:positionH>
            <wp:positionV relativeFrom="page">
              <wp:posOffset>2820670</wp:posOffset>
            </wp:positionV>
            <wp:extent cx="661670" cy="661670"/>
            <wp:wrapNone/>
            <wp:docPr id="63" name="Picture 63"/>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661670" cy="661670"/>
                    </a:xfrm>
                    <a:prstGeom prst="rect"/>
                  </pic:spPr>
                </pic:pic>
              </a:graphicData>
            </a:graphic>
          </wp:anchor>
        </w:drawing>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6400"/>
        <w:gridCol w:w="6400"/>
        <w:gridCol w:w="6400"/>
      </w:tblGrid>
      <w:tr>
        <w:trPr>
          <w:trHeight w:hRule="exact" w:val="1984"/>
        </w:trPr>
        <w:tc>
          <w:tcPr>
            <w:tcW w:type="dxa" w:w="12860"/>
            <w:gridSpan w:val="2"/>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12860"/>
            </w:tblGrid>
            <w:tr>
              <w:trPr>
                <w:trHeight w:hRule="exact" w:val="1964"/>
              </w:trPr>
              <w:tc>
                <w:tcPr>
                  <w:tcW w:type="dxa" w:w="10180"/>
                  <w:tcBorders/>
                  <w:shd w:fill="00559d"/>
                  <w:tcMar>
                    <w:start w:w="0" w:type="dxa"/>
                    <w:end w:w="0" w:type="dxa"/>
                  </w:tcMar>
                </w:tcPr>
                <w:p>
                  <w:pPr>
                    <w:autoSpaceDN w:val="0"/>
                    <w:autoSpaceDE w:val="0"/>
                    <w:widowControl/>
                    <w:spacing w:line="274" w:lineRule="auto" w:before="480" w:after="0"/>
                    <w:ind w:left="646" w:right="0" w:firstLine="0"/>
                    <w:jc w:val="left"/>
                  </w:pPr>
                  <w:r>
                    <w:rPr>
                      <w:rFonts w:ascii="Calibri" w:hAnsi="Calibri" w:eastAsia="Calibri"/>
                      <w:b/>
                      <w:i w:val="0"/>
                      <w:color w:val="FFFFFF"/>
                      <w:sz w:val="56"/>
                    </w:rPr>
                    <w:t>GESTION DES RÉCLAMATIONS</w:t>
                  </w:r>
                </w:p>
              </w:tc>
            </w:tr>
          </w:tbl>
          <w:p>
            <w:pPr>
              <w:autoSpaceDN w:val="0"/>
              <w:autoSpaceDE w:val="0"/>
              <w:widowControl/>
              <w:spacing w:line="14" w:lineRule="exact" w:before="0" w:after="0"/>
              <w:ind w:left="0" w:right="0"/>
            </w:pPr>
          </w:p>
        </w:tc>
        <w:tc>
          <w:tcPr>
            <w:tcW w:type="dxa" w:w="6340"/>
            <w:tcBorders/>
            <w:shd w:fill="ffffff"/>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64" name="Picture 6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2322"/>
        </w:trPr>
        <w:tc>
          <w:tcPr>
            <w:tcW w:type="dxa" w:w="4500"/>
            <w:tcBorders/>
            <w:shd w:fill="ffffff"/>
            <w:tcMar>
              <w:start w:w="0" w:type="dxa"/>
              <w:end w:w="0" w:type="dxa"/>
            </w:tcMar>
          </w:tcPr>
          <w:p>
            <w:pPr>
              <w:autoSpaceDN w:val="0"/>
              <w:autoSpaceDE w:val="0"/>
              <w:widowControl/>
              <w:spacing w:line="274" w:lineRule="auto" w:before="1836" w:after="0"/>
              <w:ind w:left="0" w:right="1576" w:firstLine="0"/>
              <w:jc w:val="right"/>
            </w:pPr>
            <w:r>
              <w:rPr>
                <w:rFonts w:ascii="Calibri" w:hAnsi="Calibri" w:eastAsia="Calibri"/>
                <w:b/>
                <w:i w:val="0"/>
                <w:color w:val="FFFFFF"/>
                <w:sz w:val="28"/>
              </w:rPr>
              <w:t>Réclamation</w:t>
            </w:r>
          </w:p>
        </w:tc>
        <w:tc>
          <w:tcPr>
            <w:tcW w:type="dxa" w:w="8360"/>
            <w:tcBorders/>
            <w:shd w:fill="ffffff"/>
            <w:tcMar>
              <w:start w:w="0" w:type="dxa"/>
              <w:end w:w="0" w:type="dxa"/>
            </w:tcMar>
          </w:tcPr>
          <w:p>
            <w:pPr>
              <w:autoSpaceDN w:val="0"/>
              <w:autoSpaceDE w:val="0"/>
              <w:widowControl/>
              <w:spacing w:line="250" w:lineRule="auto" w:before="1654" w:after="0"/>
              <w:ind w:left="1610" w:right="3600" w:firstLine="0"/>
              <w:jc w:val="left"/>
            </w:pPr>
            <w:r>
              <w:rPr>
                <w:rFonts w:ascii="Calibri" w:hAnsi="Calibri" w:eastAsia="Calibri"/>
                <w:b w:val="0"/>
                <w:i w:val="0"/>
                <w:color w:val="000000"/>
                <w:sz w:val="24"/>
              </w:rPr>
              <w:t xml:space="preserve">www.monneoliane.fr, rubrique </w:t>
            </w:r>
            <w:r>
              <w:br/>
            </w:r>
            <w:r>
              <w:rPr>
                <w:rFonts w:ascii="Calibri" w:hAnsi="Calibri" w:eastAsia="Calibri"/>
                <w:b w:val="0"/>
                <w:i w:val="0"/>
                <w:color w:val="000000"/>
                <w:sz w:val="24"/>
              </w:rPr>
              <w:t>Réclamations</w:t>
            </w:r>
          </w:p>
        </w:tc>
        <w:tc>
          <w:tcPr>
            <w:tcW w:type="dxa" w:w="6340"/>
            <w:tcBorders/>
            <w:shd w:fill="ffffff"/>
            <w:tcMar>
              <w:start w:w="0" w:type="dxa"/>
              <w:end w:w="0" w:type="dxa"/>
            </w:tcMar>
          </w:tcPr>
          <w:p/>
        </w:tc>
      </w:tr>
    </w:tbl>
    <w:p>
      <w:pPr>
        <w:autoSpaceDN w:val="0"/>
        <w:autoSpaceDE w:val="0"/>
        <w:widowControl/>
        <w:spacing w:line="6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3346450</wp:posOffset>
            </wp:positionH>
            <wp:positionV relativeFrom="page">
              <wp:posOffset>3003550</wp:posOffset>
            </wp:positionV>
            <wp:extent cx="370839" cy="358161"/>
            <wp:wrapNone/>
            <wp:docPr id="65" name="Picture 65"/>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370839" cy="358161"/>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9043670</wp:posOffset>
            </wp:positionH>
            <wp:positionV relativeFrom="page">
              <wp:posOffset>5795010</wp:posOffset>
            </wp:positionV>
            <wp:extent cx="372109" cy="353188"/>
            <wp:wrapNone/>
            <wp:docPr id="66" name="Picture 66"/>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372109" cy="353188"/>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3158490</wp:posOffset>
            </wp:positionH>
            <wp:positionV relativeFrom="page">
              <wp:posOffset>2277110</wp:posOffset>
            </wp:positionV>
            <wp:extent cx="740410" cy="481419"/>
            <wp:wrapNone/>
            <wp:docPr id="67" name="Picture 67"/>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740410" cy="48141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647700</wp:posOffset>
            </wp:positionH>
            <wp:positionV relativeFrom="page">
              <wp:posOffset>2184400</wp:posOffset>
            </wp:positionV>
            <wp:extent cx="11125200" cy="4279900"/>
            <wp:wrapNone/>
            <wp:docPr id="68" name="Picture 68"/>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11125200" cy="4279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3717290</wp:posOffset>
            </wp:positionH>
            <wp:positionV relativeFrom="page">
              <wp:posOffset>1473200</wp:posOffset>
            </wp:positionV>
            <wp:extent cx="1889760" cy="371856"/>
            <wp:wrapNone/>
            <wp:docPr id="69" name="Picture 69"/>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1889760" cy="371856"/>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1281430</wp:posOffset>
            </wp:positionH>
            <wp:positionV relativeFrom="page">
              <wp:posOffset>1291590</wp:posOffset>
            </wp:positionV>
            <wp:extent cx="552450" cy="552450"/>
            <wp:wrapNone/>
            <wp:docPr id="70" name="Picture 70"/>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552450" cy="55245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9930130</wp:posOffset>
            </wp:positionH>
            <wp:positionV relativeFrom="page">
              <wp:posOffset>1283970</wp:posOffset>
            </wp:positionV>
            <wp:extent cx="838200" cy="805257"/>
            <wp:wrapNone/>
            <wp:docPr id="71" name="Picture 71"/>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838200" cy="805257"/>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317500</wp:posOffset>
            </wp:positionH>
            <wp:positionV relativeFrom="page">
              <wp:posOffset>1308100</wp:posOffset>
            </wp:positionV>
            <wp:extent cx="10960100" cy="838200"/>
            <wp:wrapNone/>
            <wp:docPr id="72" name="Picture 72"/>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10960100" cy="838200"/>
                    </a:xfrm>
                    <a:prstGeom prst="rect"/>
                  </pic:spPr>
                </pic:pic>
              </a:graphicData>
            </a:graphic>
          </wp:anchor>
        </w:drawing>
      </w:r>
    </w:p>
    <w:tbl>
      <w:tblPr>
        <w:tblW w:type="auto" w:w="0"/>
        <w:tblLayout w:type="fixed"/>
        <w:tblLook w:firstColumn="1" w:firstRow="1" w:lastColumn="0" w:lastRow="0" w:noHBand="0" w:noVBand="1" w:val="04A0"/>
        <w:tblInd w:w="1600.0" w:type="dxa"/>
      </w:tblPr>
      <w:tblGrid>
        <w:gridCol w:w="6400"/>
        <w:gridCol w:w="6400"/>
        <w:gridCol w:w="6400"/>
      </w:tblGrid>
      <w:tr>
        <w:trPr>
          <w:trHeight w:hRule="exact" w:val="2628"/>
        </w:trPr>
        <w:tc>
          <w:tcPr>
            <w:tcW w:type="dxa" w:w="4320"/>
            <w:tcBorders/>
            <w:shd w:fill="ffffff"/>
            <w:tcMar>
              <w:start w:w="0" w:type="dxa"/>
              <w:end w:w="0" w:type="dxa"/>
            </w:tcMar>
          </w:tcPr>
          <w:p>
            <w:pPr>
              <w:autoSpaceDN w:val="0"/>
              <w:autoSpaceDE w:val="0"/>
              <w:widowControl/>
              <w:spacing w:line="274" w:lineRule="auto" w:before="262" w:after="0"/>
              <w:ind w:left="0" w:right="1470" w:firstLine="0"/>
              <w:jc w:val="right"/>
            </w:pPr>
            <w:r>
              <w:rPr>
                <w:rFonts w:ascii="Calibri" w:hAnsi="Calibri" w:eastAsia="Calibri"/>
                <w:b/>
                <w:i w:val="0"/>
                <w:color w:val="2C9984"/>
                <w:sz w:val="32"/>
              </w:rPr>
              <w:t>Niveau  1</w:t>
            </w:r>
          </w:p>
        </w:tc>
        <w:tc>
          <w:tcPr>
            <w:tcW w:type="dxa" w:w="6140"/>
            <w:vMerge w:val="restart"/>
            <w:tcBorders/>
            <w:shd w:fill="ffffff"/>
            <w:tcMar>
              <w:start w:w="0" w:type="dxa"/>
              <w:end w:w="0" w:type="dxa"/>
            </w:tcMar>
            <w:tcMar>
              <w:start w:w="0" w:type="dxa"/>
              <w:end w:w="0" w:type="dxa"/>
            </w:tcMar>
          </w:tcPr>
          <w:p>
            <w:pPr>
              <w:autoSpaceDN w:val="0"/>
              <w:autoSpaceDE w:val="0"/>
              <w:widowControl/>
              <w:spacing w:line="245" w:lineRule="auto" w:before="60" w:after="0"/>
              <w:ind w:left="258" w:right="3024" w:firstLine="0"/>
              <w:jc w:val="left"/>
            </w:pPr>
            <w:r>
              <w:rPr>
                <w:rFonts w:ascii="Calibri" w:hAnsi="Calibri" w:eastAsia="Calibri"/>
                <w:b w:val="0"/>
                <w:i w:val="0"/>
                <w:color w:val="000000"/>
                <w:sz w:val="24"/>
              </w:rPr>
              <w:t>Néoliane Santé</w:t>
            </w:r>
            <w:r>
              <w:br/>
            </w:r>
            <w:r>
              <w:rPr>
                <w:rFonts w:ascii="Calibri" w:hAnsi="Calibri" w:eastAsia="Calibri"/>
                <w:b w:val="0"/>
                <w:i w:val="0"/>
                <w:color w:val="000000"/>
                <w:sz w:val="24"/>
              </w:rPr>
              <w:t>Service Qualité</w:t>
            </w:r>
            <w:r>
              <w:br/>
            </w:r>
            <w:r>
              <w:rPr>
                <w:rFonts w:ascii="Calibri" w:hAnsi="Calibri" w:eastAsia="Calibri"/>
                <w:b w:val="0"/>
                <w:i w:val="0"/>
                <w:color w:val="000000"/>
                <w:sz w:val="24"/>
              </w:rPr>
              <w:t xml:space="preserve">143 Boulevard René Cassin </w:t>
            </w:r>
            <w:r>
              <w:br/>
            </w:r>
            <w:r>
              <w:rPr>
                <w:rFonts w:ascii="Calibri" w:hAnsi="Calibri" w:eastAsia="Calibri"/>
                <w:b w:val="0"/>
                <w:i w:val="0"/>
                <w:color w:val="000000"/>
                <w:sz w:val="24"/>
              </w:rPr>
              <w:t xml:space="preserve">Imm. Nouvel’R - Bat C - CS </w:t>
            </w:r>
            <w:r>
              <w:br/>
            </w:r>
            <w:r>
              <w:rPr>
                <w:rFonts w:ascii="Calibri" w:hAnsi="Calibri" w:eastAsia="Calibri"/>
                <w:b w:val="0"/>
                <w:i w:val="0"/>
                <w:color w:val="000000"/>
                <w:sz w:val="24"/>
              </w:rPr>
              <w:t>63278 - 06205 NICE CEDEX 3</w:t>
            </w:r>
          </w:p>
        </w:tc>
        <w:tc>
          <w:tcPr>
            <w:tcW w:type="dxa" w:w="6660"/>
            <w:vMerge w:val="restart"/>
            <w:tcBorders/>
            <w:shd w:fill="ffffff"/>
            <w:tcMar>
              <w:start w:w="0" w:type="dxa"/>
              <w:end w:w="0" w:type="dxa"/>
            </w:tcMar>
            <w:tcMar>
              <w:start w:w="0" w:type="dxa"/>
              <w:end w:w="0" w:type="dxa"/>
            </w:tcMar>
          </w:tcPr>
          <w:p>
            <w:pPr>
              <w:autoSpaceDN w:val="0"/>
              <w:autoSpaceDE w:val="0"/>
              <w:widowControl/>
              <w:spacing w:line="245" w:lineRule="auto" w:before="4662" w:after="0"/>
              <w:ind w:left="3132" w:right="432" w:firstLine="0"/>
              <w:jc w:val="left"/>
            </w:pPr>
            <w:r>
              <w:rPr>
                <w:rFonts w:ascii="Calibri" w:hAnsi="Calibri" w:eastAsia="Calibri"/>
                <w:b w:val="0"/>
                <w:i w:val="0"/>
                <w:color w:val="000000"/>
                <w:sz w:val="24"/>
              </w:rPr>
              <w:t xml:space="preserve">M. le Médiateur de l’assurance </w:t>
            </w:r>
            <w:r>
              <w:br/>
            </w:r>
            <w:r>
              <w:rPr>
                <w:rFonts w:ascii="Calibri" w:hAnsi="Calibri" w:eastAsia="Calibri"/>
                <w:b w:val="0"/>
                <w:i w:val="0"/>
                <w:color w:val="000000"/>
                <w:sz w:val="24"/>
              </w:rPr>
              <w:t xml:space="preserve">TSA 50110 </w:t>
            </w:r>
            <w:r>
              <w:br/>
            </w:r>
            <w:r>
              <w:rPr>
                <w:rFonts w:ascii="Calibri" w:hAnsi="Calibri" w:eastAsia="Calibri"/>
                <w:b w:val="0"/>
                <w:i w:val="0"/>
                <w:color w:val="000000"/>
                <w:sz w:val="24"/>
              </w:rPr>
              <w:t>75441 Paris cedex 09</w:t>
            </w:r>
          </w:p>
        </w:tc>
      </w:tr>
      <w:tr>
        <w:trPr>
          <w:trHeight w:hRule="exact" w:val="2992"/>
        </w:trPr>
        <w:tc>
          <w:tcPr>
            <w:tcW w:type="dxa" w:w="4320"/>
            <w:tcBorders/>
            <w:shd w:fill="ffffff"/>
            <w:tcMar>
              <w:start w:w="0" w:type="dxa"/>
              <w:end w:w="0" w:type="dxa"/>
            </w:tcMar>
          </w:tcPr>
          <w:p>
            <w:pPr>
              <w:autoSpaceDN w:val="0"/>
              <w:autoSpaceDE w:val="0"/>
              <w:widowControl/>
              <w:spacing w:line="274" w:lineRule="auto" w:before="1932" w:after="0"/>
              <w:ind w:left="0" w:right="252" w:firstLine="0"/>
              <w:jc w:val="right"/>
            </w:pPr>
            <w:r>
              <w:rPr>
                <w:rFonts w:ascii="Calibri" w:hAnsi="Calibri" w:eastAsia="Calibri"/>
                <w:b/>
                <w:i w:val="0"/>
                <w:color w:val="FF0000"/>
                <w:sz w:val="36"/>
              </w:rPr>
              <w:t>Niveau  2</w:t>
            </w:r>
          </w:p>
        </w:tc>
        <w:tc>
          <w:tcPr>
            <w:tcW w:type="dxa" w:w="6400"/>
            <w:vMerge/>
            <w:tcBorders/>
          </w:tcPr>
          <w:p/>
        </w:tc>
        <w:tc>
          <w:tcPr>
            <w:tcW w:type="dxa" w:w="6400"/>
            <w:vMerge/>
            <w:tcBorders/>
          </w:tcPr>
          <w:p/>
        </w:tc>
      </w:tr>
    </w:tbl>
    <w:p>
      <w:pPr>
        <w:autoSpaceDN w:val="0"/>
        <w:autoSpaceDE w:val="0"/>
        <w:widowControl/>
        <w:spacing w:line="264" w:lineRule="auto" w:before="218" w:after="0"/>
        <w:ind w:left="0" w:right="894" w:firstLine="0"/>
        <w:jc w:val="right"/>
      </w:pPr>
      <w:r>
        <w:rPr>
          <w:rFonts w:ascii="Calibri" w:hAnsi="Calibri" w:eastAsia="Calibri"/>
          <w:b w:val="0"/>
          <w:i w:val="0"/>
          <w:color w:val="000000"/>
          <w:sz w:val="36"/>
        </w:rPr>
        <w:t>16</w:t>
      </w: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3840"/>
        <w:gridCol w:w="3840"/>
        <w:gridCol w:w="3840"/>
        <w:gridCol w:w="3840"/>
        <w:gridCol w:w="3840"/>
      </w:tblGrid>
      <w:tr>
        <w:trPr>
          <w:trHeight w:hRule="exact" w:val="1984"/>
        </w:trPr>
        <w:tc>
          <w:tcPr>
            <w:tcW w:type="dxa" w:w="11740"/>
            <w:gridSpan w:val="2"/>
            <w:tcBorders/>
            <w:shd w:fill="ffffff"/>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11740"/>
            </w:tblGrid>
            <w:tr>
              <w:trPr>
                <w:trHeight w:hRule="exact" w:val="1964"/>
              </w:trPr>
              <w:tc>
                <w:tcPr>
                  <w:tcW w:type="dxa" w:w="9820"/>
                  <w:tcBorders/>
                  <w:shd w:fill="00559d"/>
                  <w:tcMar>
                    <w:start w:w="0" w:type="dxa"/>
                    <w:end w:w="0" w:type="dxa"/>
                  </w:tcMar>
                </w:tcPr>
                <w:p>
                  <w:pPr>
                    <w:autoSpaceDN w:val="0"/>
                    <w:autoSpaceDE w:val="0"/>
                    <w:widowControl/>
                    <w:spacing w:line="274" w:lineRule="auto" w:before="594" w:after="0"/>
                    <w:ind w:left="586" w:right="0" w:firstLine="0"/>
                    <w:jc w:val="left"/>
                  </w:pPr>
                  <w:r>
                    <w:rPr>
                      <w:rFonts w:ascii="Calibri" w:hAnsi="Calibri" w:eastAsia="Calibri"/>
                      <w:b/>
                      <w:i w:val="0"/>
                      <w:color w:val="FFFFFF"/>
                      <w:sz w:val="56"/>
                    </w:rPr>
                    <w:t>LES POINTS FORTS DU PRODUIT</w:t>
                  </w:r>
                </w:p>
              </w:tc>
            </w:tr>
          </w:tbl>
          <w:p>
            <w:pPr>
              <w:autoSpaceDN w:val="0"/>
              <w:autoSpaceDE w:val="0"/>
              <w:widowControl/>
              <w:spacing w:line="14" w:lineRule="exact" w:before="0" w:after="0"/>
              <w:ind w:left="0" w:right="0"/>
            </w:pPr>
          </w:p>
        </w:tc>
        <w:tc>
          <w:tcPr>
            <w:tcW w:type="dxa" w:w="7460"/>
            <w:gridSpan w:val="3"/>
            <w:tcBorders/>
            <w:shd w:fill="ffffff"/>
            <w:tcMar>
              <w:start w:w="0" w:type="dxa"/>
              <w:end w:w="0" w:type="dxa"/>
            </w:tcMar>
            <w:tcMar>
              <w:start w:w="0" w:type="dxa"/>
              <w:end w:w="0" w:type="dxa"/>
            </w:tcMar>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73" name="Picture 7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r>
        <w:trPr>
          <w:trHeight w:hRule="exact" w:val="1376"/>
        </w:trPr>
        <w:tc>
          <w:tcPr>
            <w:tcW w:type="dxa" w:w="2480"/>
            <w:tcBorders/>
            <w:shd w:fill="ffffff"/>
            <w:tcMar>
              <w:start w:w="0" w:type="dxa"/>
              <w:end w:w="0" w:type="dxa"/>
            </w:tcMar>
          </w:tcPr>
          <w:p>
            <w:pPr>
              <w:autoSpaceDN w:val="0"/>
              <w:autoSpaceDE w:val="0"/>
              <w:widowControl/>
              <w:spacing w:line="240" w:lineRule="auto" w:before="516" w:after="0"/>
              <w:ind w:left="0" w:right="0" w:firstLine="0"/>
              <w:jc w:val="right"/>
            </w:pPr>
            <w:r>
              <w:drawing>
                <wp:inline xmlns:a="http://schemas.openxmlformats.org/drawingml/2006/main" xmlns:pic="http://schemas.openxmlformats.org/drawingml/2006/picture">
                  <wp:extent cx="424180" cy="424180"/>
                  <wp:docPr id="74" name="Picture 74"/>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424180" cy="424180"/>
                          </a:xfrm>
                          <a:prstGeom prst="rect"/>
                        </pic:spPr>
                      </pic:pic>
                    </a:graphicData>
                  </a:graphic>
                </wp:inline>
              </w:drawing>
            </w:r>
          </w:p>
        </w:tc>
        <w:tc>
          <w:tcPr>
            <w:tcW w:type="dxa" w:w="16720"/>
            <w:gridSpan w:val="4"/>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4" w:lineRule="auto" w:before="688" w:after="0"/>
              <w:ind w:left="634" w:right="0" w:firstLine="0"/>
              <w:jc w:val="left"/>
            </w:pPr>
            <w:r>
              <w:rPr>
                <w:rFonts w:ascii="Calibri" w:hAnsi="Calibri" w:eastAsia="Calibri"/>
                <w:b/>
                <w:i w:val="0"/>
                <w:color w:val="000000"/>
                <w:sz w:val="32"/>
              </w:rPr>
              <w:t>NOMBREUX BONUS FIDÉLITÉ sur plusieurs années (bonus supplémentaires à partir de la 4</w:t>
            </w:r>
            <w:r>
              <w:rPr>
                <w:w w:val="101.71428862072172"/>
                <w:rFonts w:ascii="Calibri" w:hAnsi="Calibri" w:eastAsia="Calibri"/>
                <w:b/>
                <w:i w:val="0"/>
                <w:color w:val="000000"/>
                <w:sz w:val="21"/>
              </w:rPr>
              <w:t>ème</w:t>
            </w:r>
            <w:r>
              <w:rPr>
                <w:rFonts w:ascii="Calibri" w:hAnsi="Calibri" w:eastAsia="Calibri"/>
                <w:b/>
                <w:i w:val="0"/>
                <w:color w:val="000000"/>
                <w:sz w:val="32"/>
              </w:rPr>
              <w:t>année)</w:t>
            </w:r>
          </w:p>
        </w:tc>
      </w:tr>
      <w:tr>
        <w:trPr>
          <w:trHeight w:hRule="exact" w:val="1040"/>
        </w:trPr>
        <w:tc>
          <w:tcPr>
            <w:tcW w:type="dxa" w:w="2480"/>
            <w:tcBorders/>
            <w:shd w:fill="ffffff"/>
            <w:tcMar>
              <w:start w:w="0" w:type="dxa"/>
              <w:end w:w="0" w:type="dxa"/>
            </w:tcMar>
          </w:tcPr>
          <w:p>
            <w:pPr>
              <w:autoSpaceDN w:val="0"/>
              <w:autoSpaceDE w:val="0"/>
              <w:widowControl/>
              <w:spacing w:line="240" w:lineRule="auto" w:before="196" w:after="0"/>
              <w:ind w:left="0" w:right="0" w:firstLine="0"/>
              <w:jc w:val="right"/>
            </w:pPr>
            <w:r>
              <w:drawing>
                <wp:inline xmlns:a="http://schemas.openxmlformats.org/drawingml/2006/main" xmlns:pic="http://schemas.openxmlformats.org/drawingml/2006/picture">
                  <wp:extent cx="424180" cy="422909"/>
                  <wp:docPr id="75" name="Picture 75"/>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424180" cy="422909"/>
                          </a:xfrm>
                          <a:prstGeom prst="rect"/>
                        </pic:spPr>
                      </pic:pic>
                    </a:graphicData>
                  </a:graphic>
                </wp:inline>
              </w:drawing>
            </w:r>
          </w:p>
        </w:tc>
        <w:tc>
          <w:tcPr>
            <w:tcW w:type="dxa" w:w="16720"/>
            <w:gridSpan w:val="4"/>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4" w:lineRule="auto" w:before="408" w:after="0"/>
              <w:ind w:left="634" w:right="0" w:firstLine="0"/>
              <w:jc w:val="left"/>
            </w:pPr>
            <w:r>
              <w:rPr>
                <w:rFonts w:ascii="Calibri" w:hAnsi="Calibri" w:eastAsia="Calibri"/>
                <w:b/>
                <w:i w:val="0"/>
                <w:color w:val="000000"/>
                <w:sz w:val="32"/>
              </w:rPr>
              <w:t>OPTION ÉCO DÈS LA FORMULE Q2 : supprimer des garanties non essentielles pour diminuer le tarif de 8%</w:t>
            </w:r>
          </w:p>
        </w:tc>
      </w:tr>
      <w:tr>
        <w:trPr>
          <w:trHeight w:hRule="exact" w:val="1040"/>
        </w:trPr>
        <w:tc>
          <w:tcPr>
            <w:tcW w:type="dxa" w:w="2480"/>
            <w:tcBorders/>
            <w:shd w:fill="ffffff"/>
            <w:tcMar>
              <w:start w:w="0" w:type="dxa"/>
              <w:end w:w="0" w:type="dxa"/>
            </w:tcMar>
          </w:tcPr>
          <w:p>
            <w:pPr>
              <w:autoSpaceDN w:val="0"/>
              <w:autoSpaceDE w:val="0"/>
              <w:widowControl/>
              <w:spacing w:line="240" w:lineRule="auto" w:before="210" w:after="0"/>
              <w:ind w:left="0" w:right="52" w:firstLine="0"/>
              <w:jc w:val="right"/>
            </w:pPr>
            <w:r>
              <w:drawing>
                <wp:inline xmlns:a="http://schemas.openxmlformats.org/drawingml/2006/main" xmlns:pic="http://schemas.openxmlformats.org/drawingml/2006/picture">
                  <wp:extent cx="386080" cy="386079"/>
                  <wp:docPr id="76" name="Picture 76"/>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386080" cy="386079"/>
                          </a:xfrm>
                          <a:prstGeom prst="rect"/>
                        </pic:spPr>
                      </pic:pic>
                    </a:graphicData>
                  </a:graphic>
                </wp:inline>
              </w:drawing>
            </w:r>
          </w:p>
        </w:tc>
        <w:tc>
          <w:tcPr>
            <w:tcW w:type="dxa" w:w="12280"/>
            <w:gridSpan w:val="2"/>
            <w:tcBorders/>
            <w:shd w:fill="ffffff"/>
            <w:tcMar>
              <w:start w:w="0" w:type="dxa"/>
              <w:end w:w="0" w:type="dxa"/>
            </w:tcMar>
            <w:tcMar>
              <w:start w:w="0" w:type="dxa"/>
              <w:end w:w="0" w:type="dxa"/>
            </w:tcMar>
          </w:tcPr>
          <w:p>
            <w:pPr>
              <w:autoSpaceDN w:val="0"/>
              <w:autoSpaceDE w:val="0"/>
              <w:widowControl/>
              <w:spacing w:line="274" w:lineRule="auto" w:before="462" w:after="0"/>
              <w:ind w:left="634" w:right="0" w:firstLine="0"/>
              <w:jc w:val="left"/>
            </w:pPr>
            <w:r>
              <w:rPr>
                <w:rFonts w:ascii="Calibri" w:hAnsi="Calibri" w:eastAsia="Calibri"/>
                <w:b/>
                <w:i w:val="0"/>
                <w:color w:val="000000"/>
                <w:sz w:val="32"/>
              </w:rPr>
              <w:t>FORFAIT MÉDECINES COMPLÉMENTAIRES : gamme étendue de praticiens pris en charge</w:t>
            </w:r>
          </w:p>
        </w:tc>
        <w:tc>
          <w:tcPr>
            <w:tcW w:type="dxa" w:w="4440"/>
            <w:gridSpan w:val="2"/>
            <w:vMerge w:val="restart"/>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456" w:after="0"/>
              <w:ind w:left="76" w:right="0" w:firstLine="0"/>
              <w:jc w:val="left"/>
            </w:pPr>
            <w:r>
              <w:drawing>
                <wp:inline xmlns:a="http://schemas.openxmlformats.org/drawingml/2006/main" xmlns:pic="http://schemas.openxmlformats.org/drawingml/2006/picture">
                  <wp:extent cx="2486660" cy="2485390"/>
                  <wp:docPr id="77" name="Picture 77"/>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2486660" cy="2485390"/>
                          </a:xfrm>
                          <a:prstGeom prst="rect"/>
                        </pic:spPr>
                      </pic:pic>
                    </a:graphicData>
                  </a:graphic>
                </wp:inline>
              </w:drawing>
            </w:r>
          </w:p>
        </w:tc>
      </w:tr>
      <w:tr>
        <w:trPr>
          <w:trHeight w:hRule="exact" w:val="820"/>
        </w:trPr>
        <w:tc>
          <w:tcPr>
            <w:tcW w:type="dxa" w:w="2480"/>
            <w:tcBorders/>
            <w:shd w:fill="ffffff"/>
            <w:tcMar>
              <w:start w:w="0" w:type="dxa"/>
              <w:end w:w="0" w:type="dxa"/>
            </w:tcMar>
          </w:tcPr>
          <w:p>
            <w:pPr>
              <w:autoSpaceDN w:val="0"/>
              <w:autoSpaceDE w:val="0"/>
              <w:widowControl/>
              <w:spacing w:line="240" w:lineRule="auto" w:before="152" w:after="0"/>
              <w:ind w:left="0" w:right="0" w:firstLine="0"/>
              <w:jc w:val="right"/>
            </w:pPr>
            <w:r>
              <w:drawing>
                <wp:inline xmlns:a="http://schemas.openxmlformats.org/drawingml/2006/main" xmlns:pic="http://schemas.openxmlformats.org/drawingml/2006/picture">
                  <wp:extent cx="425450" cy="424179"/>
                  <wp:docPr id="78" name="Picture 78"/>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425450" cy="424179"/>
                          </a:xfrm>
                          <a:prstGeom prst="rect"/>
                        </pic:spPr>
                      </pic:pic>
                    </a:graphicData>
                  </a:graphic>
                </wp:inline>
              </w:drawing>
            </w:r>
          </w:p>
        </w:tc>
        <w:tc>
          <w:tcPr>
            <w:tcW w:type="dxa" w:w="12280"/>
            <w:gridSpan w:val="2"/>
            <w:tcBorders/>
            <w:shd w:fill="ffffff"/>
            <w:tcMar>
              <w:start w:w="0" w:type="dxa"/>
              <w:end w:w="0" w:type="dxa"/>
            </w:tcMar>
            <w:tcMar>
              <w:start w:w="0" w:type="dxa"/>
              <w:end w:w="0" w:type="dxa"/>
            </w:tcMar>
          </w:tcPr>
          <w:p>
            <w:pPr>
              <w:autoSpaceDN w:val="0"/>
              <w:autoSpaceDE w:val="0"/>
              <w:widowControl/>
              <w:spacing w:line="274" w:lineRule="auto" w:before="376" w:after="0"/>
              <w:ind w:left="634" w:right="0" w:firstLine="0"/>
              <w:jc w:val="left"/>
            </w:pPr>
            <w:r>
              <w:rPr>
                <w:rFonts w:ascii="Calibri" w:hAnsi="Calibri" w:eastAsia="Calibri"/>
                <w:b/>
                <w:i w:val="0"/>
                <w:color w:val="000000"/>
                <w:sz w:val="32"/>
              </w:rPr>
              <w:t>CURE THERMALE : PRISE EN CHARGE AVEC OU SANS INTERVENTION DU RO</w:t>
            </w:r>
          </w:p>
        </w:tc>
        <w:tc>
          <w:tcPr>
            <w:tcW w:type="dxa" w:w="7680"/>
            <w:gridSpan w:val="2"/>
            <w:vMerge/>
            <w:tcBorders/>
          </w:tcPr>
          <w:p/>
        </w:tc>
      </w:tr>
      <w:tr>
        <w:trPr>
          <w:trHeight w:hRule="exact" w:val="980"/>
        </w:trPr>
        <w:tc>
          <w:tcPr>
            <w:tcW w:type="dxa" w:w="2480"/>
            <w:vMerge w:val="restart"/>
            <w:tcBorders/>
            <w:shd w:fill="ffffff"/>
            <w:tcMar>
              <w:start w:w="0" w:type="dxa"/>
              <w:end w:w="0" w:type="dxa"/>
            </w:tcMar>
            <w:tcMar>
              <w:start w:w="0" w:type="dxa"/>
              <w:end w:w="0" w:type="dxa"/>
            </w:tcMar>
          </w:tcPr>
          <w:p>
            <w:pPr>
              <w:autoSpaceDN w:val="0"/>
              <w:autoSpaceDE w:val="0"/>
              <w:widowControl/>
              <w:spacing w:line="240" w:lineRule="auto" w:before="404" w:after="0"/>
              <w:ind w:left="0" w:right="58" w:firstLine="0"/>
              <w:jc w:val="right"/>
            </w:pPr>
            <w:r>
              <w:drawing>
                <wp:inline xmlns:a="http://schemas.openxmlformats.org/drawingml/2006/main" xmlns:pic="http://schemas.openxmlformats.org/drawingml/2006/picture">
                  <wp:extent cx="382269" cy="382270"/>
                  <wp:docPr id="79" name="Picture 79"/>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382269" cy="382270"/>
                          </a:xfrm>
                          <a:prstGeom prst="rect"/>
                        </pic:spPr>
                      </pic:pic>
                    </a:graphicData>
                  </a:graphic>
                </wp:inline>
              </w:drawing>
            </w:r>
          </w:p>
        </w:tc>
        <w:tc>
          <w:tcPr>
            <w:tcW w:type="dxa" w:w="12280"/>
            <w:gridSpan w:val="2"/>
            <w:tcBorders/>
            <w:shd w:fill="ffffff"/>
            <w:tcMar>
              <w:start w:w="0" w:type="dxa"/>
              <w:end w:w="0" w:type="dxa"/>
            </w:tcMar>
            <w:tcMar>
              <w:start w:w="0" w:type="dxa"/>
              <w:end w:w="0" w:type="dxa"/>
            </w:tcMar>
          </w:tcPr>
          <w:p>
            <w:pPr>
              <w:autoSpaceDN w:val="0"/>
              <w:autoSpaceDE w:val="0"/>
              <w:widowControl/>
              <w:spacing w:line="274" w:lineRule="auto" w:before="528" w:after="0"/>
              <w:ind w:left="634" w:right="0" w:firstLine="0"/>
              <w:jc w:val="left"/>
            </w:pPr>
            <w:r>
              <w:rPr>
                <w:rFonts w:ascii="Calibri" w:hAnsi="Calibri" w:eastAsia="Calibri"/>
                <w:b/>
                <w:i w:val="0"/>
                <w:color w:val="000000"/>
                <w:sz w:val="32"/>
              </w:rPr>
              <w:t>RÉDUCTIONS POUR LES COUPLES : 10%</w:t>
            </w:r>
          </w:p>
        </w:tc>
        <w:tc>
          <w:tcPr>
            <w:tcW w:type="dxa" w:w="7680"/>
            <w:gridSpan w:val="2"/>
            <w:vMerge/>
            <w:tcBorders/>
          </w:tcPr>
          <w:p/>
        </w:tc>
      </w:tr>
      <w:tr>
        <w:trPr>
          <w:trHeight w:hRule="exact" w:val="220"/>
        </w:trPr>
        <w:tc>
          <w:tcPr>
            <w:tcW w:type="dxa" w:w="3840"/>
            <w:vMerge/>
            <w:tcBorders/>
          </w:tcPr>
          <w:p/>
        </w:tc>
        <w:tc>
          <w:tcPr>
            <w:tcW w:type="dxa" w:w="12280"/>
            <w:gridSpan w:val="2"/>
            <w:vMerge w:val="restart"/>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4" w:lineRule="auto" w:before="510" w:after="0"/>
              <w:ind w:left="634" w:right="0" w:firstLine="0"/>
              <w:jc w:val="left"/>
            </w:pPr>
            <w:r>
              <w:rPr>
                <w:rFonts w:ascii="Calibri" w:hAnsi="Calibri" w:eastAsia="Calibri"/>
                <w:b/>
                <w:i w:val="0"/>
                <w:color w:val="000000"/>
                <w:sz w:val="32"/>
              </w:rPr>
              <w:t>OFFRE PREMIUM POUR LES SENIORS AVEC UN TARIF COMPÉTITIF</w:t>
            </w:r>
          </w:p>
        </w:tc>
        <w:tc>
          <w:tcPr>
            <w:tcW w:type="dxa" w:w="7680"/>
            <w:gridSpan w:val="2"/>
            <w:vMerge/>
            <w:tcBorders/>
          </w:tcPr>
          <w:p/>
        </w:tc>
      </w:tr>
      <w:tr>
        <w:trPr>
          <w:trHeight w:hRule="exact" w:val="920"/>
        </w:trPr>
        <w:tc>
          <w:tcPr>
            <w:tcW w:type="dxa" w:w="2480"/>
            <w:tcBorders/>
            <w:shd w:fill="ffffff"/>
            <w:tcMar>
              <w:start w:w="0" w:type="dxa"/>
              <w:end w:w="0" w:type="dxa"/>
            </w:tcMar>
          </w:tcPr>
          <w:p>
            <w:pPr>
              <w:autoSpaceDN w:val="0"/>
              <w:autoSpaceDE w:val="0"/>
              <w:widowControl/>
              <w:spacing w:line="240" w:lineRule="auto" w:before="194" w:after="0"/>
              <w:ind w:left="0" w:right="118" w:firstLine="0"/>
              <w:jc w:val="right"/>
            </w:pPr>
            <w:r>
              <w:drawing>
                <wp:inline xmlns:a="http://schemas.openxmlformats.org/drawingml/2006/main" xmlns:pic="http://schemas.openxmlformats.org/drawingml/2006/picture">
                  <wp:extent cx="344169" cy="342900"/>
                  <wp:docPr id="80" name="Picture 80"/>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344169" cy="342900"/>
                          </a:xfrm>
                          <a:prstGeom prst="rect"/>
                        </pic:spPr>
                      </pic:pic>
                    </a:graphicData>
                  </a:graphic>
                </wp:inline>
              </w:drawing>
            </w:r>
          </w:p>
        </w:tc>
        <w:tc>
          <w:tcPr>
            <w:tcW w:type="dxa" w:w="7680"/>
            <w:gridSpan w:val="2"/>
            <w:vMerge/>
            <w:tcBorders/>
          </w:tcPr>
          <w:p/>
        </w:tc>
        <w:tc>
          <w:tcPr>
            <w:tcW w:type="dxa" w:w="7680"/>
            <w:gridSpan w:val="2"/>
            <w:vMerge/>
            <w:tcBorders/>
          </w:tcPr>
          <w:p/>
        </w:tc>
      </w:tr>
      <w:tr>
        <w:trPr>
          <w:trHeight w:hRule="exact" w:val="1060"/>
        </w:trPr>
        <w:tc>
          <w:tcPr>
            <w:tcW w:type="dxa" w:w="2480"/>
            <w:tcBorders/>
            <w:shd w:fill="ffffff"/>
            <w:tcMar>
              <w:start w:w="0" w:type="dxa"/>
              <w:end w:w="0" w:type="dxa"/>
            </w:tcMar>
          </w:tcPr>
          <w:p>
            <w:pPr>
              <w:autoSpaceDN w:val="0"/>
              <w:autoSpaceDE w:val="0"/>
              <w:widowControl/>
              <w:spacing w:line="240" w:lineRule="auto" w:before="202" w:after="0"/>
              <w:ind w:left="0" w:right="0" w:firstLine="0"/>
              <w:jc w:val="right"/>
            </w:pPr>
            <w:r>
              <w:drawing>
                <wp:inline xmlns:a="http://schemas.openxmlformats.org/drawingml/2006/main" xmlns:pic="http://schemas.openxmlformats.org/drawingml/2006/picture">
                  <wp:extent cx="424180" cy="424179"/>
                  <wp:docPr id="81" name="Picture 81"/>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424180" cy="424179"/>
                          </a:xfrm>
                          <a:prstGeom prst="rect"/>
                        </pic:spPr>
                      </pic:pic>
                    </a:graphicData>
                  </a:graphic>
                </wp:inline>
              </w:drawing>
            </w:r>
          </w:p>
        </w:tc>
        <w:tc>
          <w:tcPr>
            <w:tcW w:type="dxa" w:w="12280"/>
            <w:gridSpan w:val="2"/>
            <w:tcBorders/>
            <w:shd w:fill="ffffff"/>
            <w:tcMar>
              <w:start w:w="0" w:type="dxa"/>
              <w:end w:w="0" w:type="dxa"/>
            </w:tcMar>
            <w:tcMar>
              <w:start w:w="0" w:type="dxa"/>
              <w:end w:w="0" w:type="dxa"/>
            </w:tcMar>
          </w:tcPr>
          <w:p>
            <w:pPr>
              <w:autoSpaceDN w:val="0"/>
              <w:autoSpaceDE w:val="0"/>
              <w:widowControl/>
              <w:spacing w:line="274" w:lineRule="auto" w:before="332" w:after="0"/>
              <w:ind w:left="634" w:right="0" w:firstLine="0"/>
              <w:jc w:val="left"/>
            </w:pPr>
            <w:r>
              <w:rPr>
                <w:rFonts w:ascii="Calibri" w:hAnsi="Calibri" w:eastAsia="Calibri"/>
                <w:b/>
                <w:i w:val="0"/>
                <w:color w:val="000000"/>
                <w:sz w:val="32"/>
              </w:rPr>
              <w:t>CHAMBRE PARTICULIERE EN CAS D’HOSPITALITATION EN ILLIMITÉ*</w:t>
            </w:r>
          </w:p>
        </w:tc>
        <w:tc>
          <w:tcPr>
            <w:tcW w:type="dxa" w:w="7680"/>
            <w:gridSpan w:val="2"/>
            <w:vMerge/>
            <w:tcBorders/>
          </w:tcPr>
          <w:p/>
        </w:tc>
      </w:tr>
      <w:tr>
        <w:trPr>
          <w:trHeight w:hRule="exact" w:val="1286"/>
        </w:trPr>
        <w:tc>
          <w:tcPr>
            <w:tcW w:type="dxa" w:w="2480"/>
            <w:tcBorders/>
            <w:shd w:fill="ffffff"/>
            <w:tcMar>
              <w:start w:w="0" w:type="dxa"/>
              <w:end w:w="0" w:type="dxa"/>
            </w:tcMar>
          </w:tcPr>
          <w:p>
            <w:pPr>
              <w:autoSpaceDN w:val="0"/>
              <w:autoSpaceDE w:val="0"/>
              <w:widowControl/>
              <w:spacing w:line="240" w:lineRule="auto" w:before="198" w:after="0"/>
              <w:ind w:left="0" w:right="0" w:firstLine="0"/>
              <w:jc w:val="right"/>
            </w:pPr>
            <w:r>
              <w:drawing>
                <wp:inline xmlns:a="http://schemas.openxmlformats.org/drawingml/2006/main" xmlns:pic="http://schemas.openxmlformats.org/drawingml/2006/picture">
                  <wp:extent cx="419100" cy="419100"/>
                  <wp:docPr id="82" name="Picture 82"/>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419100" cy="419100"/>
                          </a:xfrm>
                          <a:prstGeom prst="rect"/>
                        </pic:spPr>
                      </pic:pic>
                    </a:graphicData>
                  </a:graphic>
                </wp:inline>
              </w:drawing>
            </w:r>
          </w:p>
        </w:tc>
        <w:tc>
          <w:tcPr>
            <w:tcW w:type="dxa" w:w="9260"/>
            <w:tcBorders/>
            <w:shd w:fill="ffffff"/>
            <w:tcMar>
              <w:start w:w="0" w:type="dxa"/>
              <w:end w:w="0" w:type="dxa"/>
            </w:tcMar>
          </w:tcPr>
          <w:p>
            <w:pPr>
              <w:autoSpaceDN w:val="0"/>
              <w:autoSpaceDE w:val="0"/>
              <w:widowControl/>
              <w:spacing w:line="274" w:lineRule="auto" w:before="234" w:after="0"/>
              <w:ind w:left="634" w:right="0" w:firstLine="0"/>
              <w:jc w:val="left"/>
            </w:pPr>
            <w:r>
              <w:rPr>
                <w:rFonts w:ascii="Calibri" w:hAnsi="Calibri" w:eastAsia="Calibri"/>
                <w:b/>
                <w:i w:val="0"/>
                <w:color w:val="000000"/>
                <w:sz w:val="32"/>
              </w:rPr>
              <w:t>FORFAITS SUR 12 MOIS GLISSANTS à compter de la date d’effet</w:t>
            </w:r>
          </w:p>
        </w:tc>
        <w:tc>
          <w:tcPr>
            <w:tcW w:type="dxa" w:w="5780"/>
            <w:gridSpan w:val="2"/>
            <w:tcBorders/>
            <w:shd w:fill="ffffff"/>
            <w:tcMar>
              <w:start w:w="0" w:type="dxa"/>
              <w:end w:w="0" w:type="dxa"/>
            </w:tcMar>
            <w:tcMar>
              <w:start w:w="0" w:type="dxa"/>
              <w:end w:w="0" w:type="dxa"/>
            </w:tcMar>
          </w:tcPr>
          <w:p>
            <w:pPr>
              <w:autoSpaceDN w:val="0"/>
              <w:autoSpaceDE w:val="0"/>
              <w:widowControl/>
              <w:spacing w:line="262" w:lineRule="auto" w:before="908" w:after="0"/>
              <w:ind w:left="306" w:right="0" w:firstLine="0"/>
              <w:jc w:val="left"/>
            </w:pPr>
            <w:r>
              <w:rPr>
                <w:rFonts w:ascii="Calibri" w:hAnsi="Calibri" w:eastAsia="Calibri"/>
                <w:b w:val="0"/>
                <w:i w:val="0"/>
                <w:color w:val="000000"/>
                <w:sz w:val="24"/>
              </w:rPr>
              <w:t xml:space="preserve">*se référer au tableau des garanties pour les détails </w:t>
            </w:r>
          </w:p>
        </w:tc>
        <w:tc>
          <w:tcPr>
            <w:tcW w:type="dxa" w:w="1680"/>
            <w:tcBorders/>
            <w:shd w:fill="ffffff"/>
            <w:tcMar>
              <w:start w:w="0" w:type="dxa"/>
              <w:end w:w="0" w:type="dxa"/>
            </w:tcMar>
          </w:tcPr>
          <w:p>
            <w:pPr>
              <w:autoSpaceDN w:val="0"/>
              <w:autoSpaceDE w:val="0"/>
              <w:widowControl/>
              <w:spacing w:line="264" w:lineRule="auto" w:before="770" w:after="0"/>
              <w:ind w:left="0" w:right="894" w:firstLine="0"/>
              <w:jc w:val="right"/>
            </w:pPr>
            <w:r>
              <w:rPr>
                <w:rFonts w:ascii="Calibri" w:hAnsi="Calibri" w:eastAsia="Calibri"/>
                <w:b w:val="0"/>
                <w:i w:val="0"/>
                <w:color w:val="000000"/>
                <w:sz w:val="36"/>
              </w:rPr>
              <w:t>17</w:t>
            </w:r>
          </w:p>
        </w:tc>
      </w:tr>
    </w:tbl>
    <w:p>
      <w:pPr>
        <w:autoSpaceDN w:val="0"/>
        <w:autoSpaceDE w:val="0"/>
        <w:widowControl/>
        <w:spacing w:line="14" w:lineRule="exact" w:before="0" w:after="0"/>
        <w:ind w:left="0" w:right="0"/>
      </w:pPr>
    </w:p>
    <w:p>
      <w:pPr>
        <w:sectPr>
          <w:pgSz w:w="19200" w:h="10800"/>
          <w:pgMar w:top="0" w:right="0" w:bottom="0" w:left="0" w:header="720" w:footer="720" w:gutter="0"/>
          <w:cols/>
          <w:docGrid w:linePitch="360"/>
        </w:sectPr>
      </w:pPr>
    </w:p>
    <w:tbl>
      <w:tblPr>
        <w:tblW w:type="auto" w:w="0"/>
        <w:tblLayout w:type="fixed"/>
        <w:tblLook w:firstColumn="1" w:firstRow="1" w:lastColumn="0" w:lastRow="0" w:noHBand="0" w:noVBand="1" w:val="04A0"/>
        <w:tblInd w:w="0.0" w:type="dxa"/>
      </w:tblPr>
      <w:tblGrid>
        <w:gridCol w:w="19200"/>
      </w:tblGrid>
      <w:tr>
        <w:trPr>
          <w:trHeight w:hRule="exact" w:val="1984"/>
        </w:trPr>
        <w:tc>
          <w:tcPr>
            <w:tcW w:type="dxa" w:w="19200"/>
            <w:tcBorders/>
            <w:shd w:fill="ffffff"/>
            <w:tcMar>
              <w:start w:w="0" w:type="dxa"/>
              <w:end w:w="0" w:type="dxa"/>
            </w:tcMar>
          </w:tcPr>
          <w:tbl>
            <w:tblPr>
              <w:tblW w:type="auto" w:w="0"/>
              <w:tblLayout w:type="fixed"/>
              <w:tblLook w:firstColumn="1" w:firstRow="1" w:lastColumn="0" w:lastRow="0" w:noHBand="0" w:noVBand="1" w:val="04A0"/>
              <w:tblInd w:w="0.0" w:type="dxa"/>
            </w:tblPr>
            <w:tblGrid>
              <w:gridCol w:w="19200"/>
            </w:tblGrid>
            <w:tr>
              <w:trPr>
                <w:trHeight w:hRule="exact" w:val="1964"/>
              </w:trPr>
              <w:tc>
                <w:tcPr>
                  <w:tcW w:type="dxa" w:w="19200"/>
                  <w:tcBorders/>
                  <w:shd w:fill="00559d"/>
                  <w:tcMar>
                    <w:start w:w="0" w:type="dxa"/>
                    <w:end w:w="0" w:type="dxa"/>
                  </w:tcMar>
                </w:tcPr>
                <w:p>
                  <w:pPr>
                    <w:autoSpaceDN w:val="0"/>
                    <w:autoSpaceDE w:val="0"/>
                    <w:widowControl/>
                    <w:spacing w:line="240" w:lineRule="auto" w:before="322" w:after="0"/>
                    <w:ind w:left="0" w:right="722" w:firstLine="0"/>
                    <w:jc w:val="right"/>
                  </w:pPr>
                  <w:r>
                    <w:drawing>
                      <wp:inline xmlns:a="http://schemas.openxmlformats.org/drawingml/2006/main" xmlns:pic="http://schemas.openxmlformats.org/drawingml/2006/picture">
                        <wp:extent cx="1215389" cy="817880"/>
                        <wp:docPr id="83" name="Picture 8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215389" cy="817880"/>
                                </a:xfrm>
                                <a:prstGeom prst="rect"/>
                              </pic:spPr>
                            </pic:pic>
                          </a:graphicData>
                        </a:graphic>
                      </wp:inline>
                    </w:drawing>
                  </w:r>
                </w:p>
              </w:tc>
            </w:tr>
          </w:tbl>
          <w:p>
            <w:pPr>
              <w:autoSpaceDN w:val="0"/>
              <w:autoSpaceDE w:val="0"/>
              <w:widowControl/>
              <w:spacing w:line="14" w:lineRule="exact" w:before="0" w:after="0"/>
              <w:ind w:left="0" w:right="0"/>
            </w:pPr>
          </w:p>
        </w:tc>
      </w:tr>
    </w:tbl>
    <w:p>
      <w:pPr>
        <w:autoSpaceDN w:val="0"/>
        <w:autoSpaceDE w:val="0"/>
        <w:widowControl/>
        <w:spacing w:line="240" w:lineRule="auto" w:before="132" w:after="0"/>
        <w:ind w:left="0" w:right="0" w:firstLine="0"/>
        <w:jc w:val="center"/>
      </w:pPr>
      <w:r>
        <w:drawing>
          <wp:inline xmlns:a="http://schemas.openxmlformats.org/drawingml/2006/main" xmlns:pic="http://schemas.openxmlformats.org/drawingml/2006/picture">
            <wp:extent cx="2659380" cy="2659379"/>
            <wp:docPr id="84" name="Picture 84"/>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2659380" cy="2659379"/>
                    </a:xfrm>
                    <a:prstGeom prst="rect"/>
                  </pic:spPr>
                </pic:pic>
              </a:graphicData>
            </a:graphic>
          </wp:inline>
        </w:drawing>
      </w:r>
    </w:p>
    <w:p>
      <w:pPr>
        <w:autoSpaceDN w:val="0"/>
        <w:autoSpaceDE w:val="0"/>
        <w:widowControl/>
        <w:spacing w:line="274" w:lineRule="auto" w:before="640" w:after="1126"/>
        <w:ind w:left="3762" w:right="0" w:firstLine="0"/>
        <w:jc w:val="left"/>
      </w:pPr>
      <w:r>
        <w:rPr>
          <w:rFonts w:ascii="Calibri" w:hAnsi="Calibri" w:eastAsia="Calibri"/>
          <w:b/>
          <w:i w:val="0"/>
          <w:color w:val="1D6295"/>
          <w:sz w:val="88"/>
        </w:rPr>
        <w:t xml:space="preserve">MERCI POUR VOTRE ATTENTION ! </w:t>
      </w:r>
    </w:p>
    <w:tbl>
      <w:tblPr>
        <w:tblW w:type="auto" w:w="0"/>
        <w:tblLayout w:type="fixed"/>
        <w:tblLook w:firstColumn="1" w:firstRow="1" w:lastColumn="0" w:lastRow="0" w:noHBand="0" w:noVBand="1" w:val="04A0"/>
        <w:tblInd w:w="340.0" w:type="dxa"/>
      </w:tblPr>
      <w:tblGrid>
        <w:gridCol w:w="19200"/>
      </w:tblGrid>
      <w:tr>
        <w:trPr>
          <w:trHeight w:hRule="exact" w:val="1448"/>
        </w:trPr>
        <w:tc>
          <w:tcPr>
            <w:tcW w:type="dxa" w:w="18520"/>
            <w:tcBorders/>
            <w:shd w:fill="ffffff"/>
            <w:tcMar>
              <w:start w:w="0" w:type="dxa"/>
              <w:end w:w="0" w:type="dxa"/>
            </w:tcMar>
          </w:tcPr>
          <w:p>
            <w:pPr>
              <w:autoSpaceDN w:val="0"/>
              <w:autoSpaceDE w:val="0"/>
              <w:widowControl/>
              <w:spacing w:line="250" w:lineRule="auto" w:before="60" w:after="0"/>
              <w:ind w:left="288" w:right="288" w:firstLine="0"/>
              <w:jc w:val="center"/>
            </w:pPr>
            <w:r>
              <w:rPr>
                <w:rFonts w:ascii="Calibri" w:hAnsi="Calibri" w:eastAsia="Calibri"/>
                <w:b w:val="0"/>
                <w:i w:val="0"/>
                <w:color w:val="000000"/>
                <w:sz w:val="16"/>
              </w:rPr>
              <w:t xml:space="preserve">Produit distribué par NÉOLIANE SANTÉ – 143 Boulevard René Cassin – Immeuble Nouvel’R - Bat C – CS 63278 - 06205 NICE CEDEX 3 – SAS au capital de 2 000 000 € – RCS Nice sous le N° B 510 204 274 – Intermédiaire en assurances – Immatriculé à l’Orias sous le N° 09 050 488 </w:t>
            </w:r>
            <w:r>
              <w:rPr>
                <w:rFonts w:ascii="Calibri" w:hAnsi="Calibri" w:eastAsia="Calibri"/>
                <w:b w:val="0"/>
                <w:i w:val="0"/>
                <w:color w:val="000000"/>
                <w:sz w:val="16"/>
              </w:rPr>
              <w:t>(www.orias.fr).</w:t>
            </w:r>
          </w:p>
          <w:p>
            <w:pPr>
              <w:autoSpaceDN w:val="0"/>
              <w:autoSpaceDE w:val="0"/>
              <w:widowControl/>
              <w:spacing w:line="250" w:lineRule="auto" w:before="0" w:after="0"/>
              <w:ind w:left="432" w:right="432" w:firstLine="0"/>
              <w:jc w:val="center"/>
            </w:pPr>
            <w:r>
              <w:rPr>
                <w:rFonts w:ascii="Calibri" w:hAnsi="Calibri" w:eastAsia="Calibri"/>
                <w:b w:val="0"/>
                <w:i w:val="0"/>
                <w:color w:val="000000"/>
                <w:sz w:val="16"/>
              </w:rPr>
              <w:t xml:space="preserve">Produit assuré par L’ÉQUITÉ – Société anonyme au capital de 69 213 760 euros - Entreprise régie par le Code des assurances – 572 084 697 RCS PARIS - Siège social : 2 rue Pillet-Will 75009 PARIS - N° d'identifiant unique ADEME FR232327_03PBRV - Société appartenant au </w:t>
            </w:r>
            <w:r>
              <w:rPr>
                <w:rFonts w:ascii="Calibri" w:hAnsi="Calibri" w:eastAsia="Calibri"/>
                <w:b w:val="0"/>
                <w:i w:val="0"/>
                <w:color w:val="000000"/>
                <w:sz w:val="16"/>
              </w:rPr>
              <w:t>Groupe Generali immatriculé sur le registre italien des groupes d’assurances sous le numéro 026.</w:t>
            </w:r>
          </w:p>
          <w:p>
            <w:pPr>
              <w:autoSpaceDN w:val="0"/>
              <w:autoSpaceDE w:val="0"/>
              <w:widowControl/>
              <w:spacing w:line="264" w:lineRule="auto" w:before="0" w:after="0"/>
              <w:ind w:left="0" w:right="0" w:firstLine="0"/>
              <w:jc w:val="center"/>
            </w:pPr>
            <w:r>
              <w:rPr>
                <w:rFonts w:ascii="Calibri" w:hAnsi="Calibri" w:eastAsia="Calibri"/>
                <w:b w:val="0"/>
                <w:i w:val="0"/>
                <w:color w:val="000000"/>
                <w:sz w:val="16"/>
              </w:rPr>
              <w:t>Assistance : FILASSISTANCE INTERNATIONAL – 108 Bureaux de la Colline - 92213 SAINT-CLOUD Cedex – SA au capital de 4 100 000 € – RCS Nanterre 433 012 689 – Entreprise régie par le Code des Assurances – N° d’identifiant unique ADEME :</w:t>
            </w:r>
          </w:p>
          <w:p>
            <w:pPr>
              <w:autoSpaceDN w:val="0"/>
              <w:tabs>
                <w:tab w:pos="8626" w:val="left"/>
                <w:tab w:pos="17602" w:val="left"/>
              </w:tabs>
              <w:autoSpaceDE w:val="0"/>
              <w:widowControl/>
              <w:spacing w:line="278" w:lineRule="auto" w:before="0" w:after="0"/>
              <w:ind w:left="6094" w:right="0" w:firstLine="0"/>
              <w:jc w:val="left"/>
            </w:pPr>
            <w:r>
              <w:rPr>
                <w:rFonts w:ascii="Calibri" w:hAnsi="Calibri" w:eastAsia="Calibri"/>
                <w:b w:val="0"/>
                <w:i w:val="0"/>
                <w:color w:val="000000"/>
                <w:sz w:val="16"/>
              </w:rPr>
              <w:t xml:space="preserve">Sociétés soumises au contrôle de l’ACPR – 4 place de Budapest - CS 92459 - 75436 Paris Cedex 09. </w:t>
            </w:r>
            <w:r>
              <w:tab/>
            </w:r>
            <w:r>
              <w:rPr>
                <w:rFonts w:ascii="Calibri" w:hAnsi="Calibri" w:eastAsia="Calibri"/>
                <w:b w:val="0"/>
                <w:i w:val="0"/>
                <w:color w:val="000000"/>
                <w:sz w:val="16"/>
              </w:rPr>
              <w:t xml:space="preserve">FR329780_01LOPR. </w:t>
            </w:r>
            <w:r>
              <w:tab/>
            </w:r>
            <w:r>
              <w:rPr>
                <w:rFonts w:ascii="Calibri" w:hAnsi="Calibri" w:eastAsia="Calibri"/>
                <w:b w:val="0"/>
                <w:i w:val="0"/>
                <w:color w:val="000000"/>
                <w:sz w:val="36"/>
              </w:rPr>
              <w:t>18</w:t>
            </w:r>
          </w:p>
        </w:tc>
      </w:tr>
    </w:tbl>
    <w:p>
      <w:pPr>
        <w:autoSpaceDN w:val="0"/>
        <w:autoSpaceDE w:val="0"/>
        <w:widowControl/>
        <w:spacing w:line="14" w:lineRule="exact" w:before="0" w:after="0"/>
        <w:ind w:left="0" w:right="0"/>
      </w:pPr>
    </w:p>
    <w:sectPr w:rsidR="00FC693F" w:rsidRPr="0006063C" w:rsidSect="00034616">
      <w:pgSz w:w="19200" w:h="10800"/>
      <w:pgMar w:top="0" w:right="0" w:bottom="0" w:left="0"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