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Два гостевых дома под посуточную сдачу. Дома выполнены в стиле лофт, дизайнерский ремонт, в них есть сауна, на улице у каждого дома свой большой бассейн с подогревом, прямо за забором находится красивый лес, в котором живут белки и птицы, а так же там протекает ручей. во дворе стильный ландшафтный дизайн, настоящий газон. имеются мангальные зоны, есть места для парковки.  Внутри дома 3 спальни, 2 санузла и большой холл с кухней в нём со столом, телевизором. Имеется сауна с rjb светодиодной подсветкой. В домах есть всё необходимое, а также чайник, микроволновка, телевизоры, Wi Fi, халаты, посуда и многое другое. всё премиум класса, имеются мангальные зоны, есть места для парковки. Удобное расположение домов - 20 минут до города и 30 минут до гор. Есть возможность заказать еду из ресторана “Пхали-Ханкали”, сходить 2 минуты до кофейни - всё очень рядом и удобно. В непосредственной близости от минеральных источников и спа комплекса "Благодать". Перед комплексом располагается здание ресепшена, где оформляются документы при заселении, там есть кондиционер, телевизор, Администратор, который следит за порядком и готов помочь - всё в лучших традициях гостиниц.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