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12C4" w:rsidRDefault="005012C4">
      <w:pPr>
        <w:spacing w:line="560" w:lineRule="exact"/>
        <w:rPr>
          <w:rFonts w:ascii="宋体" w:eastAsia="方正黑体简体" w:hAnsi="宋体" w:cs="方正黑体简体" w:hint="eastAsia"/>
        </w:rPr>
      </w:pPr>
      <w:r>
        <w:rPr>
          <w:rFonts w:ascii="宋体" w:eastAsia="方正黑体简体" w:hAnsi="宋体" w:cs="方正黑体简体" w:hint="eastAsia"/>
        </w:rPr>
        <w:t>附件</w:t>
      </w:r>
      <w:r>
        <w:rPr>
          <w:rFonts w:ascii="方正黑体简体" w:eastAsia="方正黑体简体" w:hAnsi="方正黑体简体" w:cs="方正黑体简体" w:hint="eastAsia"/>
        </w:rPr>
        <w:t>1</w:t>
      </w:r>
    </w:p>
    <w:p w:rsidR="005012C4" w:rsidRDefault="005012C4">
      <w:pPr>
        <w:spacing w:line="560" w:lineRule="exact"/>
        <w:rPr>
          <w:rFonts w:ascii="宋体" w:hAnsi="宋体"/>
        </w:rPr>
      </w:pPr>
      <w:r>
        <w:rPr>
          <w:rFonts w:ascii="宋体" w:hAnsi="宋体" w:hint="eastAsia"/>
        </w:rPr>
        <w:t>GF-2026-</w:t>
      </w:r>
      <w:r>
        <w:rPr>
          <w:rFonts w:ascii="宋体" w:hAnsi="宋体" w:hint="eastAsia"/>
        </w:rPr>
        <w:t>2621</w:t>
      </w:r>
    </w:p>
    <w:p w:rsidR="005012C4" w:rsidRDefault="005012C4">
      <w:pPr>
        <w:spacing w:line="560" w:lineRule="exact"/>
        <w:ind w:firstLineChars="200" w:firstLine="640"/>
        <w:rPr>
          <w:rFonts w:ascii="宋体" w:hAnsi="宋体" w:hint="eastAsia"/>
        </w:rPr>
      </w:pPr>
    </w:p>
    <w:p w:rsidR="005012C4" w:rsidRDefault="005012C4">
      <w:pPr>
        <w:wordWrap w:val="0"/>
        <w:spacing w:line="560" w:lineRule="exact"/>
        <w:ind w:firstLineChars="200" w:firstLine="640"/>
        <w:jc w:val="right"/>
        <w:rPr>
          <w:rFonts w:ascii="宋体" w:eastAsia="方正仿宋简体" w:hAnsi="宋体" w:cs="方正仿宋简体"/>
        </w:rPr>
      </w:pPr>
    </w:p>
    <w:p w:rsidR="005012C4" w:rsidRDefault="005012C4">
      <w:pPr>
        <w:spacing w:line="560" w:lineRule="exact"/>
        <w:ind w:firstLineChars="200" w:firstLine="640"/>
        <w:rPr>
          <w:rFonts w:ascii="宋体" w:hAnsi="宋体" w:hint="eastAsia"/>
        </w:rPr>
      </w:pPr>
    </w:p>
    <w:p w:rsidR="005012C4" w:rsidRDefault="005012C4">
      <w:pPr>
        <w:spacing w:line="720" w:lineRule="exact"/>
        <w:jc w:val="center"/>
        <w:rPr>
          <w:rFonts w:ascii="宋体" w:eastAsia="方正小标宋简体" w:hAnsi="宋体" w:cs="方正小标宋简体" w:hint="eastAsia"/>
          <w:sz w:val="52"/>
          <w:szCs w:val="52"/>
        </w:rPr>
      </w:pPr>
      <w:r>
        <w:rPr>
          <w:rFonts w:ascii="宋体" w:eastAsia="方正小标宋简体" w:hAnsi="宋体" w:cs="方正小标宋简体" w:hint="eastAsia"/>
          <w:sz w:val="52"/>
          <w:szCs w:val="52"/>
        </w:rPr>
        <w:t>公共机构能源费用托管项目</w:t>
      </w:r>
    </w:p>
    <w:p w:rsidR="005012C4" w:rsidRDefault="005012C4">
      <w:pPr>
        <w:spacing w:line="720" w:lineRule="exact"/>
        <w:jc w:val="center"/>
        <w:rPr>
          <w:rFonts w:ascii="宋体" w:eastAsia="方正小标宋简体" w:hAnsi="宋体" w:cs="方正小标宋简体" w:hint="eastAsia"/>
          <w:sz w:val="52"/>
          <w:szCs w:val="52"/>
        </w:rPr>
      </w:pPr>
      <w:r>
        <w:rPr>
          <w:rFonts w:ascii="宋体" w:eastAsia="方正小标宋简体" w:hAnsi="宋体" w:cs="方正小标宋简体" w:hint="eastAsia"/>
          <w:sz w:val="52"/>
          <w:szCs w:val="52"/>
        </w:rPr>
        <w:t>服务合同</w:t>
      </w:r>
    </w:p>
    <w:p w:rsidR="005012C4" w:rsidRDefault="005012C4">
      <w:pPr>
        <w:spacing w:line="720" w:lineRule="exact"/>
        <w:jc w:val="center"/>
        <w:rPr>
          <w:rFonts w:ascii="宋体" w:eastAsia="方正楷体简体" w:hAnsi="宋体" w:cs="方正楷体简体" w:hint="eastAsia"/>
          <w:sz w:val="48"/>
          <w:szCs w:val="48"/>
        </w:rPr>
      </w:pPr>
      <w:r>
        <w:rPr>
          <w:rFonts w:ascii="宋体" w:eastAsia="方正楷体简体" w:hAnsi="宋体" w:cs="方正楷体简体" w:hint="eastAsia"/>
          <w:sz w:val="48"/>
          <w:szCs w:val="48"/>
        </w:rPr>
        <w:t>（示范文本）</w:t>
      </w:r>
    </w:p>
    <w:p w:rsidR="005012C4" w:rsidRDefault="005012C4">
      <w:pPr>
        <w:spacing w:line="560" w:lineRule="exact"/>
        <w:ind w:firstLineChars="200" w:firstLine="640"/>
        <w:rPr>
          <w:rFonts w:ascii="宋体" w:hAnsi="宋体" w:hint="eastAsia"/>
        </w:rPr>
      </w:pPr>
    </w:p>
    <w:p w:rsidR="005012C4" w:rsidRDefault="005012C4">
      <w:pPr>
        <w:spacing w:line="560" w:lineRule="exact"/>
        <w:ind w:firstLineChars="200" w:firstLine="640"/>
        <w:rPr>
          <w:rFonts w:ascii="宋体" w:hAnsi="宋体" w:hint="eastAsia"/>
        </w:rPr>
      </w:pPr>
    </w:p>
    <w:p w:rsidR="005012C4" w:rsidRDefault="005012C4">
      <w:pPr>
        <w:spacing w:line="560" w:lineRule="exact"/>
        <w:ind w:firstLineChars="200" w:firstLine="640"/>
        <w:rPr>
          <w:rFonts w:ascii="宋体" w:hAnsi="宋体" w:hint="eastAsia"/>
        </w:rPr>
      </w:pPr>
    </w:p>
    <w:p w:rsidR="005012C4" w:rsidRDefault="005012C4">
      <w:pPr>
        <w:spacing w:line="560" w:lineRule="exact"/>
        <w:ind w:firstLineChars="200" w:firstLine="640"/>
        <w:rPr>
          <w:rFonts w:ascii="宋体" w:hAnsi="宋体" w:hint="eastAsia"/>
        </w:rPr>
      </w:pPr>
    </w:p>
    <w:p w:rsidR="005012C4" w:rsidRDefault="005012C4">
      <w:pPr>
        <w:spacing w:line="560" w:lineRule="exact"/>
        <w:ind w:firstLineChars="200" w:firstLine="640"/>
        <w:rPr>
          <w:rFonts w:ascii="宋体" w:hAnsi="宋体" w:hint="eastAsia"/>
        </w:rPr>
      </w:pPr>
    </w:p>
    <w:p w:rsidR="005012C4" w:rsidRDefault="005012C4">
      <w:pPr>
        <w:spacing w:line="560" w:lineRule="exact"/>
        <w:ind w:firstLineChars="200" w:firstLine="640"/>
        <w:rPr>
          <w:rFonts w:ascii="宋体" w:hAnsi="宋体" w:hint="eastAsia"/>
        </w:rPr>
      </w:pPr>
    </w:p>
    <w:p w:rsidR="005012C4" w:rsidRDefault="005012C4">
      <w:pPr>
        <w:spacing w:line="560" w:lineRule="exact"/>
        <w:ind w:firstLineChars="200" w:firstLine="640"/>
        <w:rPr>
          <w:rFonts w:ascii="宋体" w:hAnsi="宋体" w:hint="eastAsia"/>
        </w:rPr>
      </w:pPr>
    </w:p>
    <w:p w:rsidR="005012C4" w:rsidRDefault="005012C4">
      <w:pPr>
        <w:spacing w:line="560" w:lineRule="exact"/>
        <w:ind w:firstLineChars="200" w:firstLine="720"/>
        <w:rPr>
          <w:rFonts w:ascii="宋体" w:hAnsi="宋体" w:hint="eastAsia"/>
          <w:b/>
          <w:bCs/>
          <w:sz w:val="36"/>
          <w:szCs w:val="36"/>
        </w:rPr>
        <w:sectPr w:rsidR="00000000">
          <w:type w:val="continuous"/>
          <w:pgSz w:w="11906" w:h="16838"/>
          <w:pgMar w:top="1928" w:right="1531" w:bottom="1871" w:left="1531" w:header="851" w:footer="992" w:gutter="0"/>
          <w:cols w:space="720"/>
          <w:docGrid w:type="lines" w:linePitch="312"/>
        </w:sectPr>
      </w:pPr>
    </w:p>
    <w:p w:rsidR="005012C4" w:rsidRDefault="005012C4">
      <w:pPr>
        <w:spacing w:line="560" w:lineRule="exact"/>
        <w:ind w:firstLineChars="419" w:firstLine="1735"/>
        <w:rPr>
          <w:rFonts w:ascii="宋体" w:eastAsia="方正仿宋简体" w:hAnsi="宋体" w:cs="方正仿宋简体" w:hint="eastAsia"/>
          <w:b/>
          <w:bCs/>
          <w:sz w:val="36"/>
          <w:szCs w:val="36"/>
        </w:rPr>
      </w:pPr>
      <w:r>
        <w:rPr>
          <w:rFonts w:ascii="宋体" w:eastAsia="方正仿宋简体" w:hAnsi="宋体" w:cs="方正仿宋简体" w:hint="eastAsia"/>
          <w:b/>
          <w:bCs/>
          <w:spacing w:val="27"/>
          <w:kern w:val="0"/>
          <w:sz w:val="36"/>
          <w:szCs w:val="36"/>
          <w:fitText w:val="3680" w:id="2147192952"/>
        </w:rPr>
        <w:t>国家机关事务管理</w:t>
      </w:r>
      <w:r>
        <w:rPr>
          <w:rFonts w:ascii="宋体" w:eastAsia="方正仿宋简体" w:hAnsi="宋体" w:cs="方正仿宋简体" w:hint="eastAsia"/>
          <w:b/>
          <w:bCs/>
          <w:spacing w:val="4"/>
          <w:kern w:val="0"/>
          <w:sz w:val="36"/>
          <w:szCs w:val="36"/>
          <w:fitText w:val="3680" w:id="2147192952"/>
        </w:rPr>
        <w:t>局</w:t>
      </w:r>
    </w:p>
    <w:p w:rsidR="005012C4" w:rsidRDefault="005012C4">
      <w:pPr>
        <w:spacing w:line="560" w:lineRule="exact"/>
        <w:ind w:firstLineChars="466" w:firstLine="1715"/>
        <w:rPr>
          <w:rFonts w:ascii="宋体" w:eastAsia="方正仿宋简体" w:hAnsi="宋体" w:cs="方正仿宋简体" w:hint="eastAsia"/>
          <w:b/>
          <w:bCs/>
          <w:sz w:val="36"/>
          <w:szCs w:val="36"/>
        </w:rPr>
      </w:pPr>
      <w:r>
        <w:rPr>
          <w:rFonts w:ascii="宋体" w:eastAsia="方正仿宋简体" w:hAnsi="宋体" w:cs="方正仿宋简体" w:hint="eastAsia"/>
          <w:b/>
          <w:bCs/>
          <w:spacing w:val="4"/>
          <w:kern w:val="0"/>
          <w:sz w:val="36"/>
          <w:szCs w:val="36"/>
          <w:fitText w:val="3680" w:id="536619389"/>
        </w:rPr>
        <w:t>国家市场监督管理总局</w:t>
      </w:r>
    </w:p>
    <w:p w:rsidR="005012C4" w:rsidRDefault="005012C4">
      <w:pPr>
        <w:spacing w:line="840" w:lineRule="exact"/>
        <w:rPr>
          <w:rFonts w:ascii="宋体" w:eastAsia="方正仿宋简体" w:hAnsi="宋体" w:cs="方正仿宋简体" w:hint="eastAsia"/>
          <w:b/>
          <w:bCs/>
          <w:sz w:val="36"/>
          <w:szCs w:val="36"/>
        </w:rPr>
      </w:pPr>
      <w:r>
        <w:rPr>
          <w:rFonts w:ascii="宋体" w:eastAsia="方正仿宋简体" w:hAnsi="宋体" w:cs="方正仿宋简体" w:hint="eastAsia"/>
          <w:b/>
          <w:bCs/>
          <w:sz w:val="36"/>
          <w:szCs w:val="36"/>
        </w:rPr>
        <w:t>制定</w:t>
      </w:r>
    </w:p>
    <w:p w:rsidR="005012C4" w:rsidRDefault="005012C4">
      <w:pPr>
        <w:spacing w:line="560" w:lineRule="exact"/>
        <w:ind w:firstLineChars="200" w:firstLine="640"/>
        <w:rPr>
          <w:rFonts w:ascii="宋体" w:hAnsi="宋体" w:hint="eastAsia"/>
        </w:rPr>
      </w:pPr>
    </w:p>
    <w:p w:rsidR="005012C4" w:rsidRDefault="005012C4">
      <w:pPr>
        <w:spacing w:line="560" w:lineRule="exact"/>
        <w:ind w:firstLineChars="200" w:firstLine="640"/>
        <w:rPr>
          <w:rFonts w:ascii="宋体" w:hAnsi="宋体" w:hint="eastAsia"/>
        </w:rPr>
        <w:sectPr w:rsidR="00000000">
          <w:footerReference w:type="default" r:id="rId6"/>
          <w:type w:val="continuous"/>
          <w:pgSz w:w="11906" w:h="16838"/>
          <w:pgMar w:top="1928" w:right="1531" w:bottom="1871" w:left="1531" w:header="851" w:footer="992" w:gutter="0"/>
          <w:cols w:num="2" w:space="425" w:equalWidth="0">
            <w:col w:w="5468" w:space="425"/>
            <w:col w:w="2950"/>
          </w:cols>
          <w:docGrid w:type="lines" w:linePitch="312"/>
        </w:sectPr>
      </w:pPr>
    </w:p>
    <w:p w:rsidR="005012C4" w:rsidRDefault="005012C4">
      <w:pPr>
        <w:spacing w:line="560" w:lineRule="exact"/>
        <w:ind w:firstLineChars="200" w:firstLine="640"/>
        <w:rPr>
          <w:rFonts w:ascii="宋体" w:hAnsi="宋体" w:hint="eastAsia"/>
        </w:rPr>
      </w:pPr>
    </w:p>
    <w:p w:rsidR="005012C4" w:rsidRDefault="005012C4">
      <w:pPr>
        <w:spacing w:line="560" w:lineRule="exact"/>
        <w:ind w:firstLineChars="200" w:firstLine="640"/>
        <w:rPr>
          <w:rFonts w:ascii="宋体" w:hAnsi="宋体" w:hint="eastAsia"/>
        </w:rPr>
      </w:pPr>
    </w:p>
    <w:p w:rsidR="005012C4" w:rsidRDefault="005012C4">
      <w:pPr>
        <w:spacing w:line="560" w:lineRule="exact"/>
        <w:jc w:val="center"/>
        <w:rPr>
          <w:rFonts w:ascii="宋体" w:eastAsia="方正黑体简体" w:hAnsi="宋体" w:cs="方正黑体简体" w:hint="eastAsia"/>
          <w:sz w:val="36"/>
          <w:szCs w:val="36"/>
        </w:rPr>
      </w:pPr>
      <w:r>
        <w:rPr>
          <w:rFonts w:ascii="宋体" w:eastAsia="方正黑体简体" w:hAnsi="宋体" w:cs="方正黑体简体" w:hint="eastAsia"/>
          <w:sz w:val="36"/>
          <w:szCs w:val="36"/>
        </w:rPr>
        <w:t>二〇二六年</w:t>
      </w:r>
      <w:r>
        <w:rPr>
          <w:rFonts w:ascii="宋体" w:eastAsia="方正黑体简体" w:hAnsi="宋体" w:cs="方正黑体简体" w:hint="eastAsia"/>
          <w:sz w:val="36"/>
          <w:szCs w:val="36"/>
        </w:rPr>
        <w:t>六</w:t>
      </w:r>
      <w:r>
        <w:rPr>
          <w:rFonts w:ascii="宋体" w:eastAsia="方正黑体简体" w:hAnsi="宋体" w:cs="方正黑体简体" w:hint="eastAsia"/>
          <w:sz w:val="36"/>
          <w:szCs w:val="36"/>
        </w:rPr>
        <w:t>月</w:t>
      </w:r>
    </w:p>
    <w:p w:rsidR="005012C4" w:rsidRDefault="005012C4">
      <w:pPr>
        <w:pStyle w:val="2"/>
        <w:ind w:firstLine="640"/>
        <w:rPr>
          <w:rFonts w:ascii="宋体" w:hAnsi="宋体" w:hint="eastAsia"/>
        </w:rPr>
      </w:pPr>
    </w:p>
    <w:p w:rsidR="005012C4" w:rsidRDefault="005012C4">
      <w:pPr>
        <w:spacing w:line="560" w:lineRule="exact"/>
        <w:ind w:firstLineChars="200" w:firstLine="640"/>
        <w:rPr>
          <w:rFonts w:ascii="宋体" w:hAnsi="宋体" w:hint="eastAsia"/>
        </w:rPr>
        <w:sectPr w:rsidR="00000000">
          <w:type w:val="continuous"/>
          <w:pgSz w:w="11906" w:h="16838"/>
          <w:pgMar w:top="1928" w:right="1531" w:bottom="1871" w:left="1531" w:header="851" w:footer="992" w:gutter="0"/>
          <w:cols w:space="720"/>
          <w:docGrid w:type="lines" w:linePitch="312"/>
        </w:sectPr>
      </w:pPr>
    </w:p>
    <w:p w:rsidR="005012C4" w:rsidRDefault="005012C4">
      <w:pPr>
        <w:pStyle w:val="2"/>
        <w:ind w:firstLine="640"/>
        <w:rPr>
          <w:rFonts w:ascii="宋体" w:hAnsi="宋体" w:hint="eastAsia"/>
        </w:rPr>
      </w:pPr>
    </w:p>
    <w:p w:rsidR="005012C4" w:rsidRDefault="005012C4">
      <w:pPr>
        <w:spacing w:line="560" w:lineRule="exact"/>
        <w:outlineLvl w:val="0"/>
        <w:rPr>
          <w:rFonts w:ascii="宋体" w:eastAsia="方正黑体简体" w:hAnsi="宋体" w:cs="方正黑体简体" w:hint="eastAsia"/>
          <w:sz w:val="44"/>
          <w:szCs w:val="44"/>
        </w:rPr>
        <w:sectPr w:rsidR="00000000">
          <w:footerReference w:type="default" r:id="rId7"/>
          <w:pgSz w:w="11906" w:h="16838"/>
          <w:pgMar w:top="1928" w:right="1531" w:bottom="1871" w:left="1531" w:header="851" w:footer="992" w:gutter="0"/>
          <w:pgNumType w:start="1"/>
          <w:cols w:space="720"/>
          <w:docGrid w:type="lines" w:linePitch="312"/>
        </w:sectPr>
      </w:pPr>
    </w:p>
    <w:p w:rsidR="005012C4" w:rsidRDefault="005012C4">
      <w:pPr>
        <w:spacing w:line="560" w:lineRule="exact"/>
        <w:outlineLvl w:val="0"/>
        <w:rPr>
          <w:rFonts w:ascii="宋体" w:eastAsia="方正黑体简体" w:hAnsi="宋体" w:cs="方正黑体简体" w:hint="eastAsia"/>
          <w:sz w:val="44"/>
          <w:szCs w:val="44"/>
        </w:rPr>
      </w:pPr>
    </w:p>
    <w:p w:rsidR="005012C4" w:rsidRDefault="005012C4">
      <w:pPr>
        <w:spacing w:line="560" w:lineRule="exact"/>
        <w:jc w:val="center"/>
        <w:outlineLvl w:val="0"/>
        <w:rPr>
          <w:rFonts w:ascii="宋体" w:eastAsia="方正黑体简体" w:hAnsi="宋体" w:cs="方正黑体简体" w:hint="eastAsia"/>
          <w:sz w:val="44"/>
          <w:szCs w:val="44"/>
        </w:rPr>
      </w:pPr>
      <w:r>
        <w:rPr>
          <w:rFonts w:ascii="宋体" w:eastAsia="方正黑体简体" w:hAnsi="宋体" w:cs="方正黑体简体" w:hint="eastAsia"/>
          <w:sz w:val="44"/>
          <w:szCs w:val="44"/>
        </w:rPr>
        <w:t>使用说明</w:t>
      </w:r>
    </w:p>
    <w:p w:rsidR="005012C4" w:rsidRDefault="005012C4">
      <w:pPr>
        <w:spacing w:line="560" w:lineRule="exact"/>
        <w:rPr>
          <w:rFonts w:ascii="宋体" w:hAnsi="宋体" w:hint="eastAsia"/>
        </w:rPr>
      </w:pP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一、本合同示范文本供公共机构用能单位（甲方）就保障自身运转的用能事项与节能服务公司（乙方</w:t>
      </w:r>
      <w:r>
        <w:rPr>
          <w:rFonts w:ascii="宋体" w:eastAsia="方正仿宋简体" w:hAnsi="宋体" w:cs="方正仿宋简体" w:hint="eastAsia"/>
        </w:rPr>
        <w:t>，含全部联合体成员单位</w:t>
      </w:r>
      <w:r>
        <w:rPr>
          <w:rFonts w:ascii="宋体" w:eastAsia="方正仿宋简体" w:hAnsi="宋体" w:cs="方正仿宋简体" w:hint="eastAsia"/>
        </w:rPr>
        <w:t>）订立能源费用托管</w:t>
      </w:r>
      <w:r>
        <w:rPr>
          <w:rFonts w:ascii="宋体" w:eastAsia="方正仿宋简体" w:hAnsi="宋体" w:cs="方正仿宋简体" w:hint="eastAsia"/>
        </w:rPr>
        <w:t>项目服务</w:t>
      </w:r>
      <w:r>
        <w:rPr>
          <w:rFonts w:ascii="宋体" w:eastAsia="方正仿宋简体" w:hAnsi="宋体" w:cs="方正仿宋简体" w:hint="eastAsia"/>
        </w:rPr>
        <w:t>合同时参照使用。</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二、甲方、乙方在使用本合同前应仔细阅读本合同全部内容，并可以对本合同内容进行修改、增补或删减，但不得违反法律、行政法规的强制性规定，不得违背公序良俗，不得违反政府采购相关规定。</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三、本合同</w:t>
      </w:r>
      <w:r>
        <w:rPr>
          <w:rFonts w:ascii="宋体" w:eastAsia="方正仿宋简体" w:hAnsi="宋体" w:cs="方正仿宋简体" w:hint="eastAsia"/>
        </w:rPr>
        <w:t>示范</w:t>
      </w:r>
      <w:r>
        <w:rPr>
          <w:rFonts w:ascii="宋体" w:eastAsia="方正仿宋简体" w:hAnsi="宋体" w:cs="方正仿宋简体" w:hint="eastAsia"/>
        </w:rPr>
        <w:t>文本的相关条款中留有空白位置，供当事人自行约定或者补充约定</w:t>
      </w:r>
      <w:r>
        <w:rPr>
          <w:rFonts w:ascii="宋体" w:eastAsia="方正仿宋简体" w:hAnsi="宋体" w:cs="方正仿宋简体" w:hint="eastAsia"/>
        </w:rPr>
        <w:t>，相关条款中需要约定的内容较多、篇幅较长的，可以调整为合同附件</w:t>
      </w:r>
      <w:r>
        <w:rPr>
          <w:rFonts w:ascii="宋体" w:eastAsia="方正仿宋简体" w:hAnsi="宋体" w:cs="方正仿宋简体" w:hint="eastAsia"/>
          <w:lang w:val="en"/>
        </w:rPr>
        <w:t>。</w:t>
      </w:r>
      <w:r>
        <w:rPr>
          <w:rFonts w:ascii="宋体" w:eastAsia="方正仿宋简体" w:hAnsi="宋体" w:cs="方正仿宋简体" w:hint="eastAsia"/>
        </w:rPr>
        <w:t>本合同“□”的部分供甲方、乙方协商选择，共同约定或选择的，在空格处划“√”；对于实际情况未发生或双方当事人不作约定时，请保留空格或在空格处划“×”，以示不予选择。</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四、</w:t>
      </w:r>
      <w:r>
        <w:rPr>
          <w:rFonts w:ascii="宋体" w:eastAsia="方正仿宋简体" w:hAnsi="宋体" w:cs="方正仿宋简体" w:hint="eastAsia"/>
        </w:rPr>
        <w:t>本合同示范文本仅适用于公共机构能源费用托管事项；除</w:t>
      </w:r>
      <w:r>
        <w:rPr>
          <w:rFonts w:ascii="宋体" w:eastAsia="方正仿宋简体" w:hAnsi="宋体" w:cs="方正仿宋简体" w:hint="eastAsia"/>
        </w:rPr>
        <w:t>水、电、燃气、蒸汽、热力</w:t>
      </w:r>
      <w:r>
        <w:rPr>
          <w:rFonts w:ascii="宋体" w:eastAsia="方正仿宋简体" w:hAnsi="宋体" w:cs="方正仿宋简体" w:hint="eastAsia"/>
        </w:rPr>
        <w:t>等纳入托管范围的能源资源系统发生的运维事项以外，不适用于其他</w:t>
      </w:r>
      <w:r>
        <w:rPr>
          <w:rFonts w:ascii="宋体" w:eastAsia="方正仿宋简体" w:hAnsi="宋体" w:cs="方正仿宋简体" w:hint="eastAsia"/>
        </w:rPr>
        <w:t>未纳入托管范围的各类</w:t>
      </w:r>
      <w:r>
        <w:rPr>
          <w:rFonts w:ascii="宋体" w:eastAsia="方正仿宋简体" w:hAnsi="宋体" w:cs="方正仿宋简体" w:hint="eastAsia"/>
        </w:rPr>
        <w:t>系统的运维事项或其他物业事项。</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五</w:t>
      </w:r>
      <w:r>
        <w:rPr>
          <w:rFonts w:ascii="宋体" w:eastAsia="方正仿宋简体" w:hAnsi="宋体" w:cs="方正仿宋简体" w:hint="eastAsia"/>
        </w:rPr>
        <w:t>、</w:t>
      </w:r>
      <w:r>
        <w:rPr>
          <w:rFonts w:ascii="宋体" w:eastAsia="方正仿宋简体" w:hAnsi="宋体" w:cs="方正仿宋简体" w:hint="eastAsia"/>
        </w:rPr>
        <w:t>本合同及相关附件中涉及的有关术语，其定义如下：</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（一）合同能源管理：</w:t>
      </w:r>
      <w:r>
        <w:rPr>
          <w:rFonts w:ascii="宋体" w:eastAsia="方正仿宋简体" w:hAnsi="宋体" w:cs="方正仿宋简体" w:hint="eastAsia"/>
        </w:rPr>
        <w:t>指用能单位和节能服务公司以契约形式约定项目节能目标，节能服务公司为实现节能目标向用能单位提供服务，用能单位以合同约定的节能效益、节能服务费或能源托管费支付节能服务公司的投入及合理利润的节能服务机制。</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二）能源费用托管：指用能单位委托节能服务公司，进行电、气、煤、油、市政热力、集中供冷、水等能源资源系统的运行、管理、维护和改造，用能单位将根据能源基准确定的费用支付给节能服务公司作为托管费用，节能服务公司通过科学的管理运行和节能技术的应用达到节约能源资源、减少费用支出等目的，获取合理的利润的一种合同能源管理形式。</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三）能源托管费用：指甲乙双方签订能源费用托管项目服务合同后，根据能源基准确定的甲方（用能单位）支付给乙方（节能服务公司）的能源托管款项。既包括按照托管范围内的能源基准和相应能源资源单价测算得出的能源资源费用，也可包括对托管范围内能源资源系统的运行管理、维修维护等运维费用。</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（四）能源托管期：指乙方向甲方提供能源费用托管服务，甲方向乙方支付能源托管费用的期限。</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（五）乙方新增设备：指本项目下所有由乙方采购并安装的设备、设施和仪器等设</w:t>
      </w:r>
      <w:r>
        <w:rPr>
          <w:rFonts w:ascii="宋体" w:eastAsia="方正仿宋简体" w:hAnsi="宋体" w:cs="方正仿宋简体" w:hint="eastAsia"/>
        </w:rPr>
        <w:t>备财产。</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（六）甲方原有设备：指与项目建设或运行相关的，甲方自有的除乙方新增设备之外的其他所有设备设施及仪器等财产。</w:t>
      </w:r>
    </w:p>
    <w:p w:rsidR="005012C4" w:rsidRDefault="005012C4">
      <w:pPr>
        <w:spacing w:line="560" w:lineRule="exact"/>
        <w:ind w:firstLineChars="200" w:firstLine="640"/>
        <w:rPr>
          <w:rFonts w:ascii="宋体" w:eastAsia="方正仿宋简体" w:hAnsi="宋体" w:cs="方正仿宋简体" w:hint="eastAsia"/>
        </w:rPr>
      </w:pPr>
    </w:p>
    <w:p w:rsidR="005012C4" w:rsidRDefault="005012C4">
      <w:pPr>
        <w:spacing w:line="560" w:lineRule="exact"/>
        <w:ind w:firstLineChars="200" w:firstLine="640"/>
        <w:rPr>
          <w:rFonts w:ascii="宋体" w:eastAsia="方正仿宋简体" w:hAnsi="宋体" w:cs="方正仿宋简体" w:hint="eastAsia"/>
        </w:rPr>
      </w:pPr>
    </w:p>
    <w:p w:rsidR="005012C4" w:rsidRDefault="005012C4">
      <w:pPr>
        <w:spacing w:line="560" w:lineRule="exact"/>
        <w:rPr>
          <w:rFonts w:ascii="宋体" w:eastAsia="方正仿宋简体" w:hAnsi="宋体" w:cs="方正仿宋简体" w:hint="eastAsia"/>
        </w:rPr>
      </w:pPr>
    </w:p>
    <w:p w:rsidR="005012C4" w:rsidRDefault="005012C4">
      <w:pPr>
        <w:spacing w:line="560" w:lineRule="exact"/>
        <w:ind w:firstLineChars="1600" w:firstLine="5120"/>
        <w:rPr>
          <w:rFonts w:ascii="宋体" w:eastAsia="方正仿宋简体" w:hAnsi="宋体" w:cs="方正仿宋简体" w:hint="eastAsia"/>
        </w:rPr>
      </w:pPr>
      <w:r>
        <w:rPr>
          <w:rFonts w:ascii="宋体" w:eastAsia="方正仿宋简体" w:hAnsi="宋体" w:cs="方正仿宋简体" w:hint="eastAsia"/>
        </w:rPr>
        <w:br w:type="page"/>
      </w:r>
      <w:r>
        <w:rPr>
          <w:rFonts w:ascii="宋体" w:eastAsia="方正仿宋简体" w:hAnsi="宋体" w:cs="方正仿宋简体" w:hint="eastAsia"/>
        </w:rPr>
        <w:t>合同编号：</w:t>
      </w:r>
      <w:r>
        <w:rPr>
          <w:rFonts w:ascii="宋体" w:eastAsia="方正仿宋简体" w:hAnsi="宋体" w:cs="方正仿宋简体" w:hint="eastAsia"/>
          <w:u w:val="single"/>
        </w:rPr>
        <w:t xml:space="preserve">             </w:t>
      </w:r>
    </w:p>
    <w:p w:rsidR="005012C4" w:rsidRDefault="005012C4">
      <w:pPr>
        <w:spacing w:line="560" w:lineRule="exact"/>
        <w:jc w:val="center"/>
        <w:rPr>
          <w:rFonts w:ascii="宋体" w:eastAsia="方正小标宋简体" w:hAnsi="宋体" w:cs="方正小标宋简体" w:hint="eastAsia"/>
          <w:sz w:val="44"/>
          <w:szCs w:val="44"/>
        </w:rPr>
      </w:pPr>
      <w:r>
        <w:rPr>
          <w:rFonts w:ascii="宋体" w:eastAsia="方正小标宋简体" w:hAnsi="宋体" w:cs="方正小标宋简体" w:hint="eastAsia"/>
          <w:sz w:val="44"/>
          <w:szCs w:val="44"/>
        </w:rPr>
        <w:t>公共机构能源费用托管项目服务合同</w:t>
      </w:r>
    </w:p>
    <w:p w:rsidR="005012C4" w:rsidRDefault="005012C4">
      <w:pPr>
        <w:spacing w:line="280" w:lineRule="exact"/>
        <w:jc w:val="center"/>
        <w:rPr>
          <w:rFonts w:ascii="宋体" w:eastAsia="方正小标宋简体" w:hAnsi="宋体" w:cs="方正小标宋简体" w:hint="eastAsia"/>
          <w:sz w:val="44"/>
          <w:szCs w:val="44"/>
        </w:rPr>
      </w:pPr>
    </w:p>
    <w:tbl>
      <w:tblPr>
        <w:tblW w:w="8871" w:type="dxa"/>
        <w:tblInd w:w="-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15"/>
        <w:gridCol w:w="2475"/>
        <w:gridCol w:w="2491"/>
        <w:gridCol w:w="1320"/>
        <w:gridCol w:w="1770"/>
      </w:tblGrid>
      <w:tr w:rsidR="00000000">
        <w:trPr>
          <w:trHeight w:hRule="exact" w:val="567"/>
        </w:trPr>
        <w:tc>
          <w:tcPr>
            <w:tcW w:w="815" w:type="dxa"/>
            <w:vMerge w:val="restart"/>
            <w:tcBorders>
              <w:tl2br w:val="nil"/>
              <w:tr2bl w:val="nil"/>
            </w:tcBorders>
            <w:shd w:val="clear" w:color="auto" w:fill="FFFFFF"/>
            <w:textDirection w:val="tbRlV"/>
            <w:vAlign w:val="center"/>
          </w:tcPr>
          <w:p w:rsidR="005012C4" w:rsidRDefault="005012C4">
            <w:pPr>
              <w:pStyle w:val="a9"/>
              <w:widowControl/>
              <w:spacing w:before="0" w:beforeAutospacing="0" w:after="0" w:afterAutospacing="0"/>
              <w:ind w:left="113" w:right="113"/>
              <w:jc w:val="center"/>
              <w:rPr>
                <w:rFonts w:ascii="宋体" w:hAnsi="宋体"/>
                <w:sz w:val="21"/>
                <w:szCs w:val="21"/>
              </w:rPr>
            </w:pPr>
            <w:r>
              <w:rPr>
                <w:rFonts w:ascii="宋体" w:eastAsia="方正黑体_GBK" w:hAnsi="宋体" w:cs="方正黑体_GBK" w:hint="eastAsia"/>
                <w:color w:val="212529"/>
              </w:rPr>
              <w:t>甲方（用能单位）</w:t>
            </w: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单位名称</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法定代表人</w:t>
            </w:r>
          </w:p>
        </w:tc>
        <w:tc>
          <w:tcPr>
            <w:tcW w:w="2491"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c>
          <w:tcPr>
            <w:tcW w:w="1320"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委托代理人</w:t>
            </w:r>
          </w:p>
        </w:tc>
        <w:tc>
          <w:tcPr>
            <w:tcW w:w="1770"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联系人</w:t>
            </w:r>
            <w:r>
              <w:rPr>
                <w:rFonts w:ascii="宋体" w:eastAsia="宋体" w:hAnsi="宋体" w:cs="宋体" w:hint="eastAsia"/>
                <w:color w:val="212529"/>
                <w:kern w:val="0"/>
                <w:sz w:val="24"/>
                <w:lang w:bidi="ar"/>
              </w:rPr>
              <w:t>及手机号码</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通讯地址</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统一社会信用代码</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电话</w:t>
            </w:r>
          </w:p>
        </w:tc>
        <w:tc>
          <w:tcPr>
            <w:tcW w:w="2491"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c>
          <w:tcPr>
            <w:tcW w:w="1320"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传真</w:t>
            </w:r>
          </w:p>
        </w:tc>
        <w:tc>
          <w:tcPr>
            <w:tcW w:w="1770"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电子邮箱</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开户银行</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kern w:val="0"/>
                <w:sz w:val="24"/>
                <w:lang w:bidi="ar"/>
              </w:rPr>
            </w:pPr>
            <w:r>
              <w:rPr>
                <w:rFonts w:ascii="宋体" w:eastAsia="宋体" w:hAnsi="宋体" w:cs="宋体" w:hint="eastAsia"/>
                <w:color w:val="212529"/>
                <w:kern w:val="0"/>
                <w:sz w:val="24"/>
                <w:lang w:bidi="ar"/>
              </w:rPr>
              <w:t>账号</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kern w:val="0"/>
                <w:sz w:val="24"/>
                <w:lang w:bidi="ar"/>
              </w:rPr>
            </w:pP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纳税人识别号</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val="restart"/>
            <w:tcBorders>
              <w:tl2br w:val="nil"/>
              <w:tr2bl w:val="nil"/>
            </w:tcBorders>
            <w:shd w:val="clear" w:color="auto" w:fill="FFFFFF"/>
            <w:textDirection w:val="tbRlV"/>
            <w:vAlign w:val="center"/>
          </w:tcPr>
          <w:p w:rsidR="005012C4" w:rsidRDefault="005012C4">
            <w:pPr>
              <w:pStyle w:val="a9"/>
              <w:widowControl/>
              <w:spacing w:before="0" w:beforeAutospacing="0" w:after="0" w:afterAutospacing="0"/>
              <w:ind w:left="113" w:right="113"/>
              <w:jc w:val="center"/>
              <w:rPr>
                <w:rFonts w:ascii="宋体" w:hAnsi="宋体"/>
                <w:sz w:val="21"/>
                <w:szCs w:val="21"/>
              </w:rPr>
            </w:pPr>
            <w:r>
              <w:rPr>
                <w:rFonts w:ascii="宋体" w:eastAsia="方正黑体_GBK" w:hAnsi="宋体" w:cs="方正黑体_GBK" w:hint="eastAsia"/>
                <w:color w:val="212529"/>
              </w:rPr>
              <w:t>乙方（节能服务公司，含全部联合体成员单位）</w:t>
            </w: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单位名称</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法定代表人</w:t>
            </w:r>
          </w:p>
        </w:tc>
        <w:tc>
          <w:tcPr>
            <w:tcW w:w="2491"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c>
          <w:tcPr>
            <w:tcW w:w="1320"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委托代理人</w:t>
            </w:r>
          </w:p>
        </w:tc>
        <w:tc>
          <w:tcPr>
            <w:tcW w:w="1770"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联系人</w:t>
            </w:r>
            <w:r>
              <w:rPr>
                <w:rFonts w:ascii="宋体" w:eastAsia="宋体" w:hAnsi="宋体" w:cs="宋体" w:hint="eastAsia"/>
                <w:color w:val="212529"/>
                <w:kern w:val="0"/>
                <w:sz w:val="24"/>
                <w:lang w:bidi="ar"/>
              </w:rPr>
              <w:t>及手机号码</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通讯地址</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统一社会信用代码</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电话</w:t>
            </w:r>
          </w:p>
        </w:tc>
        <w:tc>
          <w:tcPr>
            <w:tcW w:w="2491" w:type="dxa"/>
            <w:tcBorders>
              <w:tl2br w:val="nil"/>
              <w:tr2bl w:val="nil"/>
            </w:tcBorders>
            <w:shd w:val="clear" w:color="auto" w:fill="FFFFFF"/>
            <w:vAlign w:val="center"/>
          </w:tcPr>
          <w:p w:rsidR="005012C4" w:rsidRDefault="005012C4">
            <w:pPr>
              <w:pStyle w:val="a9"/>
              <w:widowControl/>
              <w:spacing w:before="0" w:beforeAutospacing="0" w:after="0" w:afterAutospacing="0"/>
              <w:jc w:val="center"/>
              <w:rPr>
                <w:rFonts w:ascii="宋体" w:hAnsi="宋体"/>
              </w:rPr>
            </w:pPr>
            <w:r>
              <w:rPr>
                <w:rFonts w:ascii="宋体" w:eastAsia="宋体" w:hAnsi="宋体" w:cs="宋体" w:hint="eastAsia"/>
                <w:color w:val="212529"/>
              </w:rPr>
              <w:t> </w:t>
            </w:r>
          </w:p>
        </w:tc>
        <w:tc>
          <w:tcPr>
            <w:tcW w:w="1320"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传真</w:t>
            </w:r>
          </w:p>
        </w:tc>
        <w:tc>
          <w:tcPr>
            <w:tcW w:w="1770"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电子邮箱</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开户银行</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kern w:val="0"/>
                <w:sz w:val="24"/>
                <w:lang w:bidi="ar"/>
              </w:rPr>
            </w:pPr>
            <w:r>
              <w:rPr>
                <w:rFonts w:ascii="宋体" w:eastAsia="宋体" w:hAnsi="宋体" w:cs="宋体" w:hint="eastAsia"/>
                <w:color w:val="212529"/>
                <w:kern w:val="0"/>
                <w:sz w:val="24"/>
                <w:lang w:bidi="ar"/>
              </w:rPr>
              <w:t>账号</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kern w:val="0"/>
                <w:sz w:val="24"/>
                <w:lang w:bidi="ar"/>
              </w:rPr>
            </w:pPr>
          </w:p>
        </w:tc>
      </w:tr>
      <w:tr w:rsidR="00000000">
        <w:trPr>
          <w:trHeight w:hRule="exact" w:val="567"/>
        </w:trPr>
        <w:tc>
          <w:tcPr>
            <w:tcW w:w="815" w:type="dxa"/>
            <w:vMerge/>
            <w:tcBorders>
              <w:tl2br w:val="nil"/>
              <w:tr2bl w:val="nil"/>
            </w:tcBorders>
            <w:shd w:val="clear" w:color="auto" w:fill="FFFFFF"/>
            <w:vAlign w:val="center"/>
          </w:tcPr>
          <w:p w:rsidR="005012C4" w:rsidRDefault="005012C4">
            <w:pPr>
              <w:jc w:val="center"/>
              <w:rPr>
                <w:rFonts w:ascii="宋体" w:eastAsia="宋体" w:hAnsi="宋体" w:cs="宋体" w:hint="eastAsia"/>
                <w:color w:val="212529"/>
                <w:sz w:val="21"/>
                <w:szCs w:val="21"/>
              </w:rPr>
            </w:pPr>
          </w:p>
        </w:tc>
        <w:tc>
          <w:tcPr>
            <w:tcW w:w="2475" w:type="dxa"/>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纳税人识别号</w:t>
            </w:r>
          </w:p>
        </w:tc>
        <w:tc>
          <w:tcPr>
            <w:tcW w:w="5581" w:type="dxa"/>
            <w:gridSpan w:val="3"/>
            <w:tcBorders>
              <w:tl2br w:val="nil"/>
              <w:tr2bl w:val="nil"/>
            </w:tcBorders>
            <w:shd w:val="clear" w:color="auto" w:fill="FFFFFF"/>
            <w:vAlign w:val="center"/>
          </w:tcPr>
          <w:p w:rsidR="005012C4" w:rsidRDefault="005012C4">
            <w:pPr>
              <w:widowControl/>
              <w:jc w:val="center"/>
              <w:rPr>
                <w:rFonts w:ascii="宋体" w:eastAsia="宋体" w:hAnsi="宋体" w:cs="宋体" w:hint="eastAsia"/>
                <w:color w:val="212529"/>
                <w:sz w:val="24"/>
              </w:rPr>
            </w:pPr>
            <w:r>
              <w:rPr>
                <w:rFonts w:ascii="宋体" w:eastAsia="宋体" w:hAnsi="宋体" w:cs="宋体" w:hint="eastAsia"/>
                <w:color w:val="212529"/>
                <w:kern w:val="0"/>
                <w:sz w:val="24"/>
                <w:lang w:bidi="ar"/>
              </w:rPr>
              <w:t> </w:t>
            </w:r>
          </w:p>
        </w:tc>
      </w:tr>
    </w:tbl>
    <w:p w:rsidR="005012C4" w:rsidRDefault="005012C4">
      <w:pPr>
        <w:spacing w:line="560" w:lineRule="exact"/>
        <w:ind w:firstLineChars="200" w:firstLine="640"/>
        <w:rPr>
          <w:rFonts w:ascii="宋体" w:hAnsi="宋体" w:hint="eastAsia"/>
        </w:rPr>
      </w:pPr>
      <w:r>
        <w:rPr>
          <w:rFonts w:ascii="宋体" w:hAnsi="宋体" w:hint="eastAsia"/>
        </w:rPr>
        <w:br w:type="page"/>
      </w:r>
    </w:p>
    <w:p w:rsidR="005012C4" w:rsidRDefault="005012C4">
      <w:pPr>
        <w:spacing w:line="560" w:lineRule="exact"/>
        <w:jc w:val="center"/>
        <w:outlineLvl w:val="0"/>
        <w:rPr>
          <w:rFonts w:ascii="方正黑体简体" w:eastAsia="方正黑体简体" w:hAnsi="方正黑体简体" w:cs="方正黑体简体" w:hint="eastAsia"/>
        </w:rPr>
      </w:pPr>
      <w:r>
        <w:rPr>
          <w:rFonts w:ascii="方正黑体简体" w:eastAsia="方正黑体简体" w:hAnsi="方正黑体简体" w:cs="方正黑体简体" w:hint="eastAsia"/>
        </w:rPr>
        <w:t>第</w:t>
      </w:r>
      <w:r>
        <w:rPr>
          <w:rFonts w:ascii="方正黑体简体" w:eastAsia="方正黑体简体" w:hAnsi="方正黑体简体" w:cs="方正黑体简体" w:hint="eastAsia"/>
        </w:rPr>
        <w:t>1</w:t>
      </w:r>
      <w:r>
        <w:rPr>
          <w:rFonts w:ascii="方正黑体简体" w:eastAsia="方正黑体简体" w:hAnsi="方正黑体简体" w:cs="方正黑体简体" w:hint="eastAsia"/>
        </w:rPr>
        <w:t>节</w:t>
      </w:r>
      <w:r>
        <w:rPr>
          <w:rFonts w:ascii="方正黑体简体" w:eastAsia="方正黑体简体" w:hAnsi="方正黑体简体" w:cs="方正黑体简体" w:hint="eastAsia"/>
        </w:rPr>
        <w:t xml:space="preserve">  </w:t>
      </w:r>
      <w:r>
        <w:rPr>
          <w:rFonts w:ascii="方正黑体简体" w:eastAsia="方正黑体简体" w:hAnsi="方正黑体简体" w:cs="方正黑体简体" w:hint="eastAsia"/>
        </w:rPr>
        <w:t>订立依据</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1.1</w:t>
      </w:r>
      <w:r>
        <w:rPr>
          <w:rFonts w:ascii="宋体" w:eastAsia="方正仿宋简体" w:hAnsi="宋体" w:cs="方正仿宋简体" w:hint="eastAsia"/>
        </w:rPr>
        <w:t>鉴于</w:t>
      </w:r>
      <w:r>
        <w:rPr>
          <w:rFonts w:ascii="宋体" w:eastAsia="方正仿宋简体" w:hAnsi="宋体" w:cs="方正仿宋简体" w:hint="eastAsia"/>
          <w:u w:val="single"/>
        </w:rPr>
        <w:t xml:space="preserve">     </w:t>
      </w:r>
      <w:r>
        <w:rPr>
          <w:rFonts w:ascii="宋体" w:eastAsia="方正仿宋简体" w:hAnsi="宋体" w:cs="方正仿宋简体" w:hint="eastAsia"/>
        </w:rPr>
        <w:t>年</w:t>
      </w:r>
      <w:r>
        <w:rPr>
          <w:rFonts w:ascii="宋体" w:eastAsia="方正仿宋简体" w:hAnsi="宋体" w:cs="方正仿宋简体" w:hint="eastAsia"/>
          <w:u w:val="single"/>
        </w:rPr>
        <w:t xml:space="preserve">   </w:t>
      </w:r>
      <w:r>
        <w:rPr>
          <w:rFonts w:ascii="宋体" w:eastAsia="方正仿宋简体" w:hAnsi="宋体" w:cs="方正仿宋简体" w:hint="eastAsia"/>
        </w:rPr>
        <w:t>月</w:t>
      </w:r>
      <w:r>
        <w:rPr>
          <w:rFonts w:ascii="宋体" w:eastAsia="方正仿宋简体" w:hAnsi="宋体" w:cs="方正仿宋简体" w:hint="eastAsia"/>
          <w:u w:val="single"/>
        </w:rPr>
        <w:t xml:space="preserve">   </w:t>
      </w:r>
      <w:r>
        <w:rPr>
          <w:rFonts w:ascii="宋体" w:eastAsia="方正仿宋简体" w:hAnsi="宋体" w:cs="方正仿宋简体" w:hint="eastAsia"/>
        </w:rPr>
        <w:t>日，</w:t>
      </w:r>
      <w:r>
        <w:rPr>
          <w:rFonts w:ascii="宋体" w:eastAsia="方正仿宋简体" w:hAnsi="宋体" w:cs="方正仿宋简体" w:hint="eastAsia"/>
        </w:rPr>
        <w:t>甲方</w:t>
      </w:r>
      <w:r>
        <w:rPr>
          <w:rFonts w:ascii="宋体" w:eastAsia="方正仿宋简体" w:hAnsi="宋体" w:cs="方正仿宋简体" w:hint="eastAsia"/>
        </w:rPr>
        <w:t>对</w:t>
      </w:r>
      <w:r>
        <w:rPr>
          <w:rFonts w:ascii="宋体" w:eastAsia="方正仿宋简体" w:hAnsi="宋体" w:cs="方正仿宋简体" w:hint="eastAsia"/>
          <w:u w:val="single"/>
        </w:rPr>
        <w:t xml:space="preserve">                </w:t>
      </w:r>
      <w:r>
        <w:rPr>
          <w:rFonts w:ascii="宋体" w:eastAsia="方正仿宋简体" w:hAnsi="宋体" w:cs="方正仿宋简体" w:hint="eastAsia"/>
        </w:rPr>
        <w:t>能源费用托管项目（以下简称项目）进行了采购，经评标委员会评审</w:t>
      </w:r>
      <w:r>
        <w:rPr>
          <w:rFonts w:ascii="宋体" w:eastAsia="方正仿宋简体" w:hAnsi="宋体" w:cs="方正仿宋简体" w:hint="eastAsia"/>
        </w:rPr>
        <w:t>，</w:t>
      </w:r>
      <w:r>
        <w:rPr>
          <w:rFonts w:ascii="宋体" w:eastAsia="方正仿宋简体" w:hAnsi="宋体" w:cs="方正仿宋简体" w:hint="eastAsia"/>
        </w:rPr>
        <w:t>确定</w:t>
      </w:r>
      <w:r>
        <w:rPr>
          <w:rFonts w:ascii="宋体" w:eastAsia="方正仿宋简体" w:hAnsi="宋体" w:cs="方正仿宋简体" w:hint="eastAsia"/>
        </w:rPr>
        <w:t>乙方</w:t>
      </w:r>
      <w:r>
        <w:rPr>
          <w:rFonts w:ascii="宋体" w:eastAsia="方正仿宋简体" w:hAnsi="宋体" w:cs="方正仿宋简体" w:hint="eastAsia"/>
        </w:rPr>
        <w:t>为该项目中标供应商</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1.2</w:t>
      </w:r>
      <w:r>
        <w:rPr>
          <w:rFonts w:ascii="宋体" w:eastAsia="方正仿宋简体" w:hAnsi="宋体" w:cs="方正仿宋简体" w:hint="eastAsia"/>
        </w:rPr>
        <w:t>甲乙</w:t>
      </w:r>
      <w:r>
        <w:rPr>
          <w:rFonts w:ascii="宋体" w:eastAsia="方正仿宋简体" w:hAnsi="宋体" w:cs="方正仿宋简体" w:hint="eastAsia"/>
        </w:rPr>
        <w:t>双方按照政府采购文件确定的事项，经过平等协商，在真实、充分</w:t>
      </w:r>
      <w:r>
        <w:rPr>
          <w:rFonts w:ascii="宋体" w:eastAsia="方正仿宋简体" w:hAnsi="宋体" w:cs="方正仿宋简体" w:hint="eastAsia"/>
        </w:rPr>
        <w:t>、全面</w:t>
      </w:r>
      <w:r>
        <w:rPr>
          <w:rFonts w:ascii="宋体" w:eastAsia="方正仿宋简体" w:hAnsi="宋体" w:cs="方正仿宋简体" w:hint="eastAsia"/>
        </w:rPr>
        <w:t>地表达各自意愿的基础上，根据《中华人民共和国民法典》《中华人</w:t>
      </w:r>
      <w:r>
        <w:rPr>
          <w:rFonts w:ascii="宋体" w:eastAsia="方正仿宋简体" w:hAnsi="宋体" w:cs="方正仿宋简体" w:hint="eastAsia"/>
        </w:rPr>
        <w:t>民共和国政府采购法》等法律法规的规定，达成如下协议，并由双方共同恪守。</w:t>
      </w:r>
    </w:p>
    <w:p w:rsidR="005012C4" w:rsidRDefault="005012C4">
      <w:pPr>
        <w:spacing w:line="560" w:lineRule="exact"/>
        <w:ind w:firstLineChars="200" w:firstLine="640"/>
        <w:rPr>
          <w:rFonts w:ascii="宋体" w:hAnsi="宋体" w:hint="eastAsia"/>
        </w:rPr>
      </w:pPr>
    </w:p>
    <w:p w:rsidR="005012C4" w:rsidRDefault="005012C4">
      <w:pPr>
        <w:spacing w:line="560" w:lineRule="exact"/>
        <w:jc w:val="center"/>
        <w:outlineLvl w:val="0"/>
        <w:rPr>
          <w:rFonts w:ascii="方正黑体简体" w:eastAsia="方正黑体简体" w:hAnsi="方正黑体简体" w:cs="方正黑体简体" w:hint="eastAsia"/>
        </w:rPr>
      </w:pPr>
      <w:r>
        <w:rPr>
          <w:rFonts w:ascii="方正黑体简体" w:eastAsia="方正黑体简体" w:hAnsi="方正黑体简体" w:cs="方正黑体简体" w:hint="eastAsia"/>
        </w:rPr>
        <w:t>第</w:t>
      </w:r>
      <w:r>
        <w:rPr>
          <w:rFonts w:ascii="方正黑体简体" w:eastAsia="方正黑体简体" w:hAnsi="方正黑体简体" w:cs="方正黑体简体" w:hint="eastAsia"/>
        </w:rPr>
        <w:t>2</w:t>
      </w:r>
      <w:r>
        <w:rPr>
          <w:rFonts w:ascii="方正黑体简体" w:eastAsia="方正黑体简体" w:hAnsi="方正黑体简体" w:cs="方正黑体简体" w:hint="eastAsia"/>
        </w:rPr>
        <w:t>节</w:t>
      </w:r>
      <w:r>
        <w:rPr>
          <w:rFonts w:ascii="方正黑体简体" w:eastAsia="方正黑体简体" w:hAnsi="方正黑体简体" w:cs="方正黑体简体" w:hint="eastAsia"/>
        </w:rPr>
        <w:t xml:space="preserve">  </w:t>
      </w:r>
      <w:r>
        <w:rPr>
          <w:rFonts w:ascii="方正黑体简体" w:eastAsia="方正黑体简体" w:hAnsi="方正黑体简体" w:cs="方正黑体简体" w:hint="eastAsia"/>
        </w:rPr>
        <w:t>项目概况</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2.1</w:t>
      </w:r>
      <w:r>
        <w:rPr>
          <w:rFonts w:ascii="宋体" w:eastAsia="方正仿宋简体" w:hAnsi="宋体" w:cs="方正仿宋简体" w:hint="eastAsia"/>
        </w:rPr>
        <w:t>项目托管范围及其具体约定为：</w:t>
      </w:r>
    </w:p>
    <w:p w:rsidR="005012C4" w:rsidRDefault="005012C4">
      <w:pPr>
        <w:spacing w:line="560" w:lineRule="exact"/>
        <w:ind w:firstLineChars="200" w:firstLine="640"/>
        <w:rPr>
          <w:rFonts w:ascii="宋体" w:eastAsia="方正仿宋简体" w:hAnsi="宋体" w:cs="方正仿宋简体"/>
        </w:rPr>
      </w:pPr>
      <w:r>
        <w:rPr>
          <w:rFonts w:ascii="宋体" w:eastAsia="方正仿宋简体" w:hAnsi="宋体" w:cs="方正仿宋简体"/>
        </w:rPr>
        <w:t>□</w:t>
      </w:r>
      <w:r>
        <w:rPr>
          <w:rFonts w:ascii="宋体" w:eastAsia="方正仿宋简体" w:hAnsi="宋体" w:cs="方正仿宋简体" w:hint="eastAsia"/>
        </w:rPr>
        <w:t>电费，</w:t>
      </w:r>
      <w:r>
        <w:rPr>
          <w:rFonts w:ascii="宋体" w:eastAsia="方正仿宋简体" w:hAnsi="宋体" w:cs="方正仿宋简体" w:hint="eastAsia"/>
        </w:rPr>
        <w:t>具体约定如下</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□蒸汽费，</w:t>
      </w:r>
      <w:r>
        <w:rPr>
          <w:rFonts w:ascii="宋体" w:eastAsia="方正仿宋简体" w:hAnsi="宋体" w:cs="方正仿宋简体" w:hint="eastAsia"/>
        </w:rPr>
        <w:t>具体约定如下</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□燃气费，</w:t>
      </w:r>
      <w:r>
        <w:rPr>
          <w:rFonts w:ascii="宋体" w:eastAsia="方正仿宋简体" w:hAnsi="宋体" w:cs="方正仿宋简体" w:hint="eastAsia"/>
        </w:rPr>
        <w:t>具体约定如下</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□水费，</w:t>
      </w:r>
      <w:r>
        <w:rPr>
          <w:rFonts w:ascii="宋体" w:eastAsia="方正仿宋简体" w:hAnsi="宋体" w:cs="方正仿宋简体" w:hint="eastAsia"/>
        </w:rPr>
        <w:t>具体约定如下</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□热力费，</w:t>
      </w:r>
      <w:r>
        <w:rPr>
          <w:rFonts w:ascii="宋体" w:eastAsia="方正仿宋简体" w:hAnsi="宋体" w:cs="方正仿宋简体" w:hint="eastAsia"/>
        </w:rPr>
        <w:t>具体约定如下</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□纳入托管范围的能源资源系统的运维费</w:t>
      </w:r>
      <w:r>
        <w:rPr>
          <w:rFonts w:ascii="宋体" w:eastAsia="方正仿宋简体" w:hAnsi="宋体" w:cs="方正仿宋简体" w:hint="eastAsia"/>
        </w:rPr>
        <w:t>，具体约定如下</w:t>
      </w:r>
      <w:r>
        <w:rPr>
          <w:rFonts w:ascii="宋体" w:eastAsia="方正仿宋简体" w:hAnsi="宋体" w:cs="方正仿宋简体" w:hint="eastAsia"/>
        </w:rPr>
        <w:t>：</w:t>
      </w:r>
    </w:p>
    <w:p w:rsidR="005012C4" w:rsidRDefault="005012C4">
      <w:pPr>
        <w:spacing w:line="560" w:lineRule="exact"/>
        <w:rPr>
          <w:rFonts w:ascii="宋体" w:eastAsia="方正仿宋简体" w:hAnsi="宋体" w:cs="方正仿宋简体"/>
        </w:rPr>
      </w:pP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其他</w:t>
      </w:r>
      <w:r>
        <w:rPr>
          <w:rFonts w:ascii="宋体" w:eastAsia="方正仿宋简体" w:hAnsi="宋体" w:cs="方正仿宋简体" w:hint="eastAsia"/>
        </w:rPr>
        <w:t>，</w:t>
      </w:r>
      <w:r>
        <w:rPr>
          <w:rFonts w:ascii="宋体" w:eastAsia="方正仿宋简体" w:hAnsi="宋体" w:cs="方正仿宋简体" w:hint="eastAsia"/>
        </w:rPr>
        <w:t>具体约定如下</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2.2</w:t>
      </w:r>
      <w:r>
        <w:rPr>
          <w:rFonts w:ascii="宋体" w:eastAsia="方正仿宋简体" w:hAnsi="宋体" w:cs="方正仿宋简体" w:hint="eastAsia"/>
        </w:rPr>
        <w:t>项目</w:t>
      </w:r>
      <w:r>
        <w:rPr>
          <w:rFonts w:ascii="宋体" w:eastAsia="方正仿宋简体" w:hAnsi="宋体" w:cs="方正仿宋简体" w:hint="eastAsia"/>
        </w:rPr>
        <w:t>托管地点、区域、设备、服务的</w:t>
      </w:r>
      <w:r>
        <w:rPr>
          <w:rFonts w:ascii="宋体" w:eastAsia="方正仿宋简体" w:hAnsi="宋体" w:cs="方正仿宋简体" w:hint="eastAsia"/>
        </w:rPr>
        <w:t>边界范围为</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1</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hAnsi="宋体" w:hint="eastAsia"/>
        </w:rPr>
      </w:pPr>
      <w:r>
        <w:rPr>
          <w:rFonts w:ascii="宋体" w:eastAsia="方正仿宋简体" w:hAnsi="宋体" w:cs="方正仿宋简体" w:hint="eastAsia"/>
        </w:rPr>
        <w:t>（</w:t>
      </w:r>
      <w:r>
        <w:rPr>
          <w:rFonts w:ascii="宋体" w:eastAsia="方正仿宋简体" w:hAnsi="宋体" w:cs="方正仿宋简体" w:hint="eastAsia"/>
        </w:rPr>
        <w:t>2</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hAnsi="宋体" w:hint="eastAsia"/>
        </w:rPr>
      </w:pPr>
      <w:r>
        <w:rPr>
          <w:rFonts w:ascii="宋体" w:hAnsi="宋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2.3</w:t>
      </w:r>
      <w:r>
        <w:rPr>
          <w:rFonts w:ascii="宋体" w:eastAsia="方正仿宋简体" w:hAnsi="宋体" w:cs="方正仿宋简体" w:hint="eastAsia"/>
        </w:rPr>
        <w:t>项目节能降碳目标为：</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□节能</w:t>
      </w:r>
      <w:r>
        <w:rPr>
          <w:rFonts w:ascii="宋体" w:eastAsia="方正仿宋简体" w:hAnsi="宋体" w:cs="方正仿宋简体" w:hint="eastAsia"/>
        </w:rPr>
        <w:t>量</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，该目标为□预期性目标</w:t>
      </w:r>
      <w:r>
        <w:rPr>
          <w:rFonts w:ascii="宋体" w:eastAsia="方正仿宋简体" w:hAnsi="宋体" w:cs="方正仿宋简体" w:hint="eastAsia"/>
        </w:rPr>
        <w:t>/</w:t>
      </w:r>
      <w:r>
        <w:rPr>
          <w:rFonts w:ascii="宋体" w:eastAsia="方正仿宋简体" w:hAnsi="宋体" w:cs="方正仿宋简体" w:hint="eastAsia"/>
        </w:rPr>
        <w:t>□核心履约目标。</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节能率</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，该目标为□预期性目标</w:t>
      </w:r>
      <w:r>
        <w:rPr>
          <w:rFonts w:ascii="宋体" w:eastAsia="方正仿宋简体" w:hAnsi="宋体" w:cs="方正仿宋简体" w:hint="eastAsia"/>
        </w:rPr>
        <w:t>/</w:t>
      </w:r>
      <w:r>
        <w:rPr>
          <w:rFonts w:ascii="宋体" w:eastAsia="方正仿宋简体" w:hAnsi="宋体" w:cs="方正仿宋简体" w:hint="eastAsia"/>
        </w:rPr>
        <w:t>□核心履约目标。</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降低碳排放量</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r>
        <w:rPr>
          <w:rFonts w:ascii="宋体" w:eastAsia="方正仿宋简体" w:hAnsi="宋体" w:cs="方正仿宋简体" w:hint="eastAsia"/>
        </w:rPr>
        <w:t>□按照《公共机构碳排放核算指南》（</w:t>
      </w:r>
      <w:r>
        <w:rPr>
          <w:rFonts w:ascii="宋体" w:eastAsia="方正仿宋简体" w:hAnsi="宋体" w:cs="方正仿宋简体" w:hint="eastAsia"/>
        </w:rPr>
        <w:t>JS/T 303</w:t>
      </w:r>
      <w:r>
        <w:rPr>
          <w:rFonts w:ascii="宋体" w:eastAsia="方正仿宋简体" w:hAnsi="宋体" w:cs="方正仿宋简体" w:hint="eastAsia"/>
        </w:rPr>
        <w:t>—</w:t>
      </w:r>
      <w:r>
        <w:rPr>
          <w:rFonts w:ascii="宋体" w:eastAsia="方正仿宋简体" w:hAnsi="宋体" w:cs="方正仿宋简体" w:hint="eastAsia"/>
        </w:rPr>
        <w:t>2026</w:t>
      </w:r>
      <w:r>
        <w:rPr>
          <w:rFonts w:ascii="宋体" w:eastAsia="方正仿宋简体" w:hAnsi="宋体" w:cs="方正仿宋简体" w:hint="eastAsia"/>
        </w:rPr>
        <w:t>）</w:t>
      </w:r>
      <w:r>
        <w:rPr>
          <w:rFonts w:ascii="宋体" w:eastAsia="方正仿宋简体" w:hAnsi="宋体" w:cs="方正仿宋简体" w:hint="eastAsia"/>
        </w:rPr>
        <w:t xml:space="preserve"> / </w:t>
      </w:r>
      <w:r>
        <w:rPr>
          <w:rFonts w:ascii="宋体" w:eastAsia="方正仿宋简体" w:hAnsi="宋体" w:cs="方正仿宋简体" w:hint="eastAsia"/>
        </w:rPr>
        <w:t>□按照</w:t>
      </w:r>
      <w:r>
        <w:rPr>
          <w:rFonts w:ascii="宋体" w:eastAsia="方正仿宋简体" w:hAnsi="宋体" w:cs="方正仿宋简体" w:hint="eastAsia"/>
          <w:u w:val="single"/>
        </w:rPr>
        <w:t xml:space="preserve">      </w:t>
      </w:r>
      <w:r>
        <w:rPr>
          <w:rFonts w:ascii="宋体" w:eastAsia="方正仿宋简体" w:hAnsi="宋体" w:cs="方正仿宋简体" w:hint="eastAsia"/>
        </w:rPr>
        <w:t>计算。</w:t>
      </w:r>
      <w:r>
        <w:rPr>
          <w:rFonts w:ascii="宋体" w:eastAsia="方正仿宋简体" w:hAnsi="宋体" w:cs="方正仿宋简体" w:hint="eastAsia"/>
        </w:rPr>
        <w:t>该目标为</w:t>
      </w:r>
      <w:r>
        <w:rPr>
          <w:rFonts w:ascii="宋体" w:eastAsia="方正仿宋简体" w:hAnsi="宋体" w:cs="方正仿宋简体" w:hint="eastAsia"/>
        </w:rPr>
        <w:t xml:space="preserve"> </w:t>
      </w:r>
      <w:r>
        <w:rPr>
          <w:rFonts w:ascii="宋体" w:eastAsia="方正仿宋简体" w:hAnsi="宋体" w:cs="方正仿宋简体" w:hint="eastAsia"/>
        </w:rPr>
        <w:t>□预期性目标</w:t>
      </w:r>
      <w:r>
        <w:rPr>
          <w:rFonts w:ascii="宋体" w:eastAsia="方正仿宋简体" w:hAnsi="宋体" w:cs="方正仿宋简体" w:hint="eastAsia"/>
        </w:rPr>
        <w:t xml:space="preserve"> </w:t>
      </w:r>
      <w:r>
        <w:rPr>
          <w:rFonts w:ascii="宋体" w:eastAsia="方正仿宋简体" w:hAnsi="宋体" w:cs="方正仿宋简体" w:hint="eastAsia"/>
        </w:rPr>
        <w:t>/</w:t>
      </w:r>
      <w:r>
        <w:rPr>
          <w:rFonts w:ascii="宋体" w:eastAsia="方正仿宋简体" w:hAnsi="宋体" w:cs="方正仿宋简体" w:hint="eastAsia"/>
        </w:rPr>
        <w:t xml:space="preserve"> </w:t>
      </w:r>
      <w:r>
        <w:rPr>
          <w:rFonts w:ascii="宋体" w:eastAsia="方正仿宋简体" w:hAnsi="宋体" w:cs="方正仿宋简体" w:hint="eastAsia"/>
        </w:rPr>
        <w:t>□核心履约目标。</w:t>
      </w:r>
    </w:p>
    <w:p w:rsidR="005012C4" w:rsidRDefault="005012C4">
      <w:pPr>
        <w:spacing w:line="560" w:lineRule="exact"/>
        <w:ind w:firstLineChars="200" w:firstLine="640"/>
        <w:rPr>
          <w:rFonts w:ascii="宋体" w:eastAsia="方正仿宋简体" w:hAnsi="宋体" w:cs="方正仿宋简体"/>
        </w:rPr>
      </w:pP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2.4</w:t>
      </w:r>
      <w:r>
        <w:rPr>
          <w:rFonts w:ascii="宋体" w:eastAsia="方正仿宋简体" w:hAnsi="宋体" w:cs="方正仿宋简体" w:hint="eastAsia"/>
        </w:rPr>
        <w:t>本项目预期总投资</w:t>
      </w:r>
      <w:r>
        <w:rPr>
          <w:rFonts w:ascii="宋体" w:eastAsia="方正仿宋简体" w:hAnsi="宋体" w:cs="方正仿宋简体" w:hint="eastAsia"/>
          <w:u w:val="single"/>
        </w:rPr>
        <w:t xml:space="preserve">        </w:t>
      </w:r>
      <w:r>
        <w:rPr>
          <w:rFonts w:ascii="宋体" w:eastAsia="方正仿宋简体" w:hAnsi="宋体" w:cs="方正仿宋简体" w:hint="eastAsia"/>
        </w:rPr>
        <w:t>万元，上述投资为依据乙方投标书确定的预期性投资。实际投资规模上限由乙方自行控制，能源托管期内的经济效益风险由乙方自行承担。</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2.4.1</w:t>
      </w:r>
      <w:r>
        <w:rPr>
          <w:rFonts w:ascii="宋体" w:eastAsia="方正仿宋简体" w:hAnsi="宋体" w:cs="方正仿宋简体" w:hint="eastAsia"/>
        </w:rPr>
        <w:t>本项目</w:t>
      </w:r>
      <w:r>
        <w:rPr>
          <w:rFonts w:ascii="宋体" w:eastAsia="方正仿宋简体" w:hAnsi="宋体" w:cs="方正仿宋简体" w:hint="eastAsia"/>
        </w:rPr>
        <w:t xml:space="preserve"> </w:t>
      </w:r>
      <w:r>
        <w:rPr>
          <w:rFonts w:ascii="宋体" w:eastAsia="方正仿宋简体" w:hAnsi="宋体" w:cs="方正仿宋简体" w:hint="eastAsia"/>
        </w:rPr>
        <w:t>□不设定最低投资额作为核心履约目标</w:t>
      </w:r>
      <w:r>
        <w:rPr>
          <w:rFonts w:ascii="宋体" w:eastAsia="方正仿宋简体" w:hAnsi="宋体" w:cs="方正仿宋简体" w:hint="eastAsia"/>
        </w:rPr>
        <w:t xml:space="preserve"> / </w:t>
      </w:r>
      <w:r>
        <w:rPr>
          <w:rFonts w:ascii="宋体" w:eastAsia="方正仿宋简体" w:hAnsi="宋体" w:cs="方正仿宋简体" w:hint="eastAsia"/>
        </w:rPr>
        <w:t>□乙方实际</w:t>
      </w:r>
      <w:r>
        <w:rPr>
          <w:rFonts w:ascii="宋体" w:eastAsia="方正仿宋简体" w:hAnsi="宋体" w:cs="方正仿宋简体" w:hint="eastAsia"/>
        </w:rPr>
        <w:t>投资额不低于</w:t>
      </w:r>
      <w:r>
        <w:rPr>
          <w:rFonts w:ascii="宋体" w:eastAsia="方正仿宋简体" w:hAnsi="宋体" w:cs="方正仿宋简体" w:hint="eastAsia"/>
          <w:u w:val="single"/>
        </w:rPr>
        <w:t xml:space="preserve">        </w:t>
      </w:r>
      <w:r>
        <w:rPr>
          <w:rFonts w:ascii="宋体" w:eastAsia="方正仿宋简体" w:hAnsi="宋体" w:cs="方正仿宋简体" w:hint="eastAsia"/>
        </w:rPr>
        <w:t>万元，其中，项目前期一次性投资不低于</w:t>
      </w:r>
      <w:r>
        <w:rPr>
          <w:rFonts w:ascii="宋体" w:eastAsia="方正仿宋简体" w:hAnsi="宋体" w:cs="方正仿宋简体" w:hint="eastAsia"/>
          <w:u w:val="single"/>
        </w:rPr>
        <w:t xml:space="preserve">      </w:t>
      </w:r>
      <w:r>
        <w:rPr>
          <w:rFonts w:ascii="宋体" w:eastAsia="方正仿宋简体" w:hAnsi="宋体" w:cs="方正仿宋简体" w:hint="eastAsia"/>
        </w:rPr>
        <w:t>万元，托管期内持续性投资不低于</w:t>
      </w:r>
      <w:r>
        <w:rPr>
          <w:rFonts w:ascii="宋体" w:eastAsia="方正仿宋简体" w:hAnsi="宋体" w:cs="方正仿宋简体" w:hint="eastAsia"/>
          <w:u w:val="single"/>
        </w:rPr>
        <w:t xml:space="preserve">      </w:t>
      </w:r>
      <w:r>
        <w:rPr>
          <w:rFonts w:ascii="宋体" w:eastAsia="方正仿宋简体" w:hAnsi="宋体" w:cs="方正仿宋简体" w:hint="eastAsia"/>
        </w:rPr>
        <w:t>万元。</w:t>
      </w:r>
    </w:p>
    <w:p w:rsidR="005012C4" w:rsidRDefault="005012C4">
      <w:pPr>
        <w:spacing w:line="560" w:lineRule="exact"/>
        <w:ind w:firstLineChars="200" w:firstLine="640"/>
        <w:rPr>
          <w:rFonts w:ascii="宋体" w:eastAsia="方正仿宋简体" w:hAnsi="宋体" w:cs="方正仿宋简体"/>
        </w:rPr>
      </w:pPr>
      <w:r>
        <w:rPr>
          <w:rFonts w:ascii="宋体" w:eastAsia="方正仿宋简体" w:hAnsi="宋体" w:cs="方正仿宋简体" w:hint="eastAsia"/>
        </w:rPr>
        <w:t>2.4.2</w:t>
      </w:r>
      <w:r>
        <w:rPr>
          <w:rFonts w:ascii="宋体" w:eastAsia="方正仿宋简体" w:hAnsi="宋体" w:cs="方正仿宋简体" w:hint="eastAsia"/>
        </w:rPr>
        <w:t>本项目投资额的核定方式为：</w:t>
      </w:r>
      <w:r>
        <w:rPr>
          <w:rFonts w:ascii="宋体" w:eastAsia="方正仿宋简体" w:hAnsi="宋体" w:cs="方正仿宋简体" w:hint="eastAsia"/>
          <w:u w:val="single"/>
        </w:rPr>
        <w:t xml:space="preserve">          </w:t>
      </w:r>
      <w:r>
        <w:rPr>
          <w:rFonts w:ascii="宋体" w:eastAsia="方正仿宋简体" w:hAnsi="宋体" w:cs="方正仿宋简体"/>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2.5</w:t>
      </w:r>
      <w:r>
        <w:rPr>
          <w:rFonts w:ascii="宋体" w:eastAsia="方正仿宋简体" w:hAnsi="宋体" w:cs="方正仿宋简体" w:hint="eastAsia"/>
        </w:rPr>
        <w:t>本项目能源基准为：</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rPr>
      </w:pPr>
      <w:r>
        <w:rPr>
          <w:rFonts w:ascii="宋体" w:eastAsia="方正仿宋简体" w:hAnsi="宋体" w:cs="方正仿宋简体" w:hint="eastAsia"/>
        </w:rPr>
        <w:t>2.6</w:t>
      </w:r>
      <w:r>
        <w:rPr>
          <w:rFonts w:ascii="宋体" w:eastAsia="方正仿宋简体" w:hAnsi="宋体" w:cs="方正仿宋简体" w:hint="eastAsia"/>
        </w:rPr>
        <w:t>本项目能源托管期为：</w:t>
      </w:r>
      <w:r>
        <w:rPr>
          <w:rFonts w:ascii="宋体" w:eastAsia="方正仿宋简体" w:hAnsi="宋体" w:cs="方正仿宋简体" w:hint="eastAsia"/>
          <w:u w:val="single"/>
        </w:rPr>
        <w:t xml:space="preserve">        </w:t>
      </w:r>
      <w:r>
        <w:rPr>
          <w:rFonts w:ascii="宋体" w:eastAsia="方正仿宋简体" w:hAnsi="宋体" w:cs="方正仿宋简体" w:hint="eastAsia"/>
        </w:rPr>
        <w:t>。乙方应当在合同签订之日起</w:t>
      </w:r>
      <w:r>
        <w:rPr>
          <w:rFonts w:ascii="宋体" w:eastAsia="方正仿宋简体" w:hAnsi="宋体" w:cs="方正仿宋简体" w:hint="eastAsia"/>
          <w:u w:val="single"/>
        </w:rPr>
        <w:t xml:space="preserve">    </w:t>
      </w:r>
      <w:r>
        <w:rPr>
          <w:rFonts w:ascii="宋体" w:eastAsia="方正仿宋简体" w:hAnsi="宋体" w:cs="方正仿宋简体" w:hint="eastAsia"/>
        </w:rPr>
        <w:t>个自然月内完成集中节能改造。</w:t>
      </w:r>
      <w:r>
        <w:rPr>
          <w:rFonts w:ascii="宋体" w:eastAsia="方正仿宋简体" w:hAnsi="宋体" w:cs="方正仿宋简体" w:hint="eastAsia"/>
        </w:rPr>
        <w:t>甲方场地无法进场施工导致改造滞后的，改造周期相应顺延，不视作乙方违约</w:t>
      </w:r>
      <w:r>
        <w:rPr>
          <w:rFonts w:ascii="宋体" w:eastAsia="方正仿宋简体" w:hAnsi="宋体" w:cs="方正仿宋简体" w:hint="eastAsia"/>
        </w:rPr>
        <w:t>。通过验收后进入运行管理阶段。</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2.7</w:t>
      </w:r>
      <w:r>
        <w:rPr>
          <w:rFonts w:ascii="宋体" w:eastAsia="方正仿宋简体" w:hAnsi="宋体" w:cs="方正仿宋简体" w:hint="eastAsia"/>
        </w:rPr>
        <w:t>本项目对托管范围内产生的碳资产、碳排放交易权等额外收益归属的约定为：</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2.8</w:t>
      </w:r>
      <w:r>
        <w:rPr>
          <w:rFonts w:ascii="宋体" w:eastAsia="方正仿宋简体" w:hAnsi="宋体" w:cs="方正仿宋简体" w:hint="eastAsia"/>
        </w:rPr>
        <w:t>因履行本合同所产生的研究开发成果及其相关知识产权的权益归属的约定为：</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rPr>
          <w:rFonts w:ascii="宋体" w:eastAsia="方正黑体_GBK" w:hAnsi="宋体" w:cs="方正黑体_GBK" w:hint="eastAsia"/>
        </w:rPr>
      </w:pPr>
    </w:p>
    <w:p w:rsidR="005012C4" w:rsidRDefault="005012C4">
      <w:pPr>
        <w:spacing w:line="560" w:lineRule="exact"/>
        <w:jc w:val="center"/>
        <w:outlineLvl w:val="0"/>
        <w:rPr>
          <w:rFonts w:ascii="方正黑体简体" w:eastAsia="方正黑体简体" w:hAnsi="方正黑体简体" w:cs="方正黑体简体" w:hint="eastAsia"/>
        </w:rPr>
      </w:pPr>
      <w:r>
        <w:rPr>
          <w:rFonts w:ascii="方正黑体简体" w:eastAsia="方正黑体简体" w:hAnsi="方正黑体简体" w:cs="方正黑体简体" w:hint="eastAsia"/>
        </w:rPr>
        <w:t>第</w:t>
      </w:r>
      <w:r>
        <w:rPr>
          <w:rFonts w:ascii="方正黑体简体" w:eastAsia="方正黑体简体" w:hAnsi="方正黑体简体" w:cs="方正黑体简体" w:hint="eastAsia"/>
        </w:rPr>
        <w:t>3</w:t>
      </w:r>
      <w:r>
        <w:rPr>
          <w:rFonts w:ascii="方正黑体简体" w:eastAsia="方正黑体简体" w:hAnsi="方正黑体简体" w:cs="方正黑体简体" w:hint="eastAsia"/>
        </w:rPr>
        <w:t>节</w:t>
      </w:r>
      <w:r>
        <w:rPr>
          <w:rFonts w:ascii="方正黑体简体" w:eastAsia="方正黑体简体" w:hAnsi="方正黑体简体" w:cs="方正黑体简体" w:hint="eastAsia"/>
        </w:rPr>
        <w:t xml:space="preserve">  </w:t>
      </w:r>
      <w:r>
        <w:rPr>
          <w:rFonts w:ascii="方正黑体简体" w:eastAsia="方正黑体简体" w:hAnsi="方正黑体简体" w:cs="方正黑体简体" w:hint="eastAsia"/>
        </w:rPr>
        <w:t>项目实施与运营</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3.1</w:t>
      </w:r>
      <w:r>
        <w:rPr>
          <w:rFonts w:ascii="宋体" w:eastAsia="方正仿宋简体" w:hAnsi="宋体" w:cs="方正仿宋简体" w:hint="eastAsia"/>
        </w:rPr>
        <w:t>乙方负责托管能源资源系统的节能改造，用以提高能源资源利用效率、降低能源资源支出等费用。</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3.2</w:t>
      </w:r>
      <w:r>
        <w:rPr>
          <w:rFonts w:ascii="宋体" w:eastAsia="方正仿宋简体" w:hAnsi="宋体" w:cs="方正仿宋简体" w:hint="eastAsia"/>
        </w:rPr>
        <w:t>本项目节能改造方案由</w:t>
      </w:r>
      <w:r>
        <w:rPr>
          <w:rFonts w:ascii="宋体" w:eastAsia="方正仿宋简体" w:hAnsi="宋体" w:cs="方正仿宋简体" w:hint="eastAsia"/>
          <w:u w:val="single"/>
        </w:rPr>
        <w:t xml:space="preserve">           </w:t>
      </w:r>
      <w:r>
        <w:rPr>
          <w:rFonts w:ascii="宋体" w:eastAsia="方正仿宋简体" w:hAnsi="宋体" w:cs="方正仿宋简体" w:hint="eastAsia"/>
        </w:rPr>
        <w:t>负责编制，并经双方确认。节能改造方案编制内容和要求为：</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w:t>
      </w:r>
      <w:r>
        <w:rPr>
          <w:rFonts w:ascii="宋体" w:eastAsia="方正仿宋简体" w:hAnsi="宋体" w:cs="方正仿宋简体" w:hint="eastAsia"/>
        </w:rPr>
        <w:t>3</w:t>
      </w:r>
      <w:r>
        <w:rPr>
          <w:rFonts w:ascii="宋体" w:eastAsia="方正仿宋简体" w:hAnsi="宋体" w:cs="方正仿宋简体" w:hint="eastAsia"/>
        </w:rPr>
        <w:t>依据本项目</w:t>
      </w:r>
      <w:r>
        <w:rPr>
          <w:rFonts w:ascii="宋体" w:eastAsia="方正仿宋简体" w:hAnsi="宋体" w:cs="方正仿宋简体" w:hint="eastAsia"/>
        </w:rPr>
        <w:t xml:space="preserve"> </w:t>
      </w:r>
      <w:r>
        <w:rPr>
          <w:rFonts w:ascii="宋体" w:eastAsia="方正仿宋简体" w:hAnsi="宋体" w:cs="方正仿宋简体" w:hint="eastAsia"/>
        </w:rPr>
        <w:t>□招标文件</w:t>
      </w:r>
      <w:r>
        <w:rPr>
          <w:rFonts w:ascii="宋体" w:eastAsia="方正仿宋简体" w:hAnsi="宋体" w:cs="方正仿宋简体" w:hint="eastAsia"/>
        </w:rPr>
        <w:t xml:space="preserve"> / </w:t>
      </w:r>
      <w:r>
        <w:rPr>
          <w:rFonts w:ascii="宋体" w:eastAsia="方正仿宋简体" w:hAnsi="宋体" w:cs="方正仿宋简体" w:hint="eastAsia"/>
        </w:rPr>
        <w:t>□乙方投标书，乙方提供的节能改造，主要包括：</w:t>
      </w:r>
    </w:p>
    <w:tbl>
      <w:tblPr>
        <w:tblStyle w:val="TableNormal"/>
        <w:tblW w:w="8706" w:type="dxa"/>
        <w:tblInd w:w="191"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Look w:val="0000" w:firstRow="0" w:lastRow="0" w:firstColumn="0" w:lastColumn="0" w:noHBand="0" w:noVBand="0"/>
      </w:tblPr>
      <w:tblGrid>
        <w:gridCol w:w="1243"/>
        <w:gridCol w:w="1243"/>
        <w:gridCol w:w="1243"/>
        <w:gridCol w:w="1243"/>
        <w:gridCol w:w="1243"/>
        <w:gridCol w:w="1243"/>
        <w:gridCol w:w="1248"/>
      </w:tblGrid>
      <w:tr w:rsidR="00000000">
        <w:trPr>
          <w:trHeight w:val="788"/>
        </w:trPr>
        <w:tc>
          <w:tcPr>
            <w:tcW w:w="1243" w:type="dxa"/>
            <w:tcBorders>
              <w:right w:val="single" w:sz="4" w:space="0" w:color="231F20"/>
            </w:tcBorders>
            <w:vAlign w:val="center"/>
          </w:tcPr>
          <w:p w:rsidR="005012C4" w:rsidRDefault="005012C4">
            <w:pPr>
              <w:pStyle w:val="TableParagraph"/>
              <w:spacing w:before="68" w:line="240" w:lineRule="exact"/>
              <w:ind w:left="18" w:right="7"/>
              <w:jc w:val="center"/>
              <w:rPr>
                <w:rFonts w:ascii="方正仿宋_GBK" w:hAnsi="方正仿宋_GBK" w:cs="方正仿宋_GBK" w:hint="eastAsia"/>
                <w:sz w:val="24"/>
              </w:rPr>
            </w:pPr>
            <w:r>
              <w:rPr>
                <w:rFonts w:ascii="宋体" w:eastAsia="方正仿宋简体" w:hAnsi="宋体" w:cs="方正仿宋简体" w:hint="eastAsia"/>
                <w:color w:val="231F20"/>
                <w:sz w:val="24"/>
              </w:rPr>
              <w:t>序号</w:t>
            </w:r>
          </w:p>
        </w:tc>
        <w:tc>
          <w:tcPr>
            <w:tcW w:w="1243" w:type="dxa"/>
            <w:tcBorders>
              <w:left w:val="single" w:sz="4" w:space="0" w:color="231F20"/>
              <w:right w:val="single" w:sz="4" w:space="0" w:color="231F20"/>
            </w:tcBorders>
            <w:vAlign w:val="center"/>
          </w:tcPr>
          <w:p w:rsidR="005012C4" w:rsidRDefault="005012C4">
            <w:pPr>
              <w:pStyle w:val="TableParagraph"/>
              <w:spacing w:before="68" w:line="240" w:lineRule="exact"/>
              <w:ind w:left="18" w:right="7"/>
              <w:jc w:val="center"/>
              <w:rPr>
                <w:rFonts w:ascii="宋体" w:eastAsia="方正仿宋简体" w:hAnsi="宋体" w:cs="方正仿宋简体" w:hint="eastAsia"/>
                <w:sz w:val="24"/>
              </w:rPr>
            </w:pPr>
            <w:r>
              <w:rPr>
                <w:rFonts w:ascii="宋体" w:eastAsia="方正仿宋简体" w:hAnsi="宋体" w:cs="方正仿宋简体" w:hint="eastAsia"/>
                <w:color w:val="231F20"/>
                <w:sz w:val="24"/>
              </w:rPr>
              <w:t>改造地点</w:t>
            </w:r>
          </w:p>
        </w:tc>
        <w:tc>
          <w:tcPr>
            <w:tcW w:w="1243" w:type="dxa"/>
            <w:tcBorders>
              <w:left w:val="single" w:sz="4" w:space="0" w:color="231F20"/>
              <w:right w:val="single" w:sz="4" w:space="0" w:color="231F20"/>
            </w:tcBorders>
            <w:vAlign w:val="center"/>
          </w:tcPr>
          <w:p w:rsidR="005012C4" w:rsidRDefault="005012C4">
            <w:pPr>
              <w:pStyle w:val="TableParagraph"/>
              <w:spacing w:before="68" w:line="240" w:lineRule="exact"/>
              <w:ind w:left="18" w:right="7"/>
              <w:jc w:val="center"/>
              <w:rPr>
                <w:rFonts w:ascii="宋体" w:eastAsia="方正仿宋简体" w:hAnsi="宋体" w:cs="方正仿宋简体" w:hint="eastAsia"/>
                <w:sz w:val="24"/>
              </w:rPr>
            </w:pPr>
            <w:r>
              <w:rPr>
                <w:rFonts w:ascii="宋体" w:eastAsia="方正仿宋简体" w:hAnsi="宋体" w:cs="方正仿宋简体" w:hint="eastAsia"/>
                <w:sz w:val="24"/>
              </w:rPr>
              <w:t>改造内容</w:t>
            </w:r>
          </w:p>
        </w:tc>
        <w:tc>
          <w:tcPr>
            <w:tcW w:w="1243" w:type="dxa"/>
            <w:tcBorders>
              <w:left w:val="single" w:sz="4" w:space="0" w:color="231F20"/>
            </w:tcBorders>
            <w:vAlign w:val="center"/>
          </w:tcPr>
          <w:p w:rsidR="005012C4" w:rsidRDefault="005012C4">
            <w:pPr>
              <w:pStyle w:val="TableParagraph"/>
              <w:spacing w:before="68" w:line="240" w:lineRule="exact"/>
              <w:ind w:left="18" w:right="7"/>
              <w:jc w:val="center"/>
              <w:rPr>
                <w:rFonts w:ascii="宋体" w:eastAsia="方正仿宋简体" w:hAnsi="宋体" w:cs="方正仿宋简体" w:hint="eastAsia"/>
                <w:sz w:val="24"/>
              </w:rPr>
            </w:pPr>
            <w:r>
              <w:rPr>
                <w:rFonts w:ascii="宋体" w:eastAsia="方正仿宋简体" w:hAnsi="宋体" w:cs="方正仿宋简体" w:hint="eastAsia"/>
                <w:sz w:val="24"/>
              </w:rPr>
              <w:t>设备</w:t>
            </w:r>
            <w:r>
              <w:rPr>
                <w:rFonts w:ascii="宋体" w:eastAsia="方正仿宋简体" w:hAnsi="宋体" w:cs="方正仿宋简体" w:hint="eastAsia"/>
                <w:sz w:val="24"/>
              </w:rPr>
              <w:t>类型</w:t>
            </w:r>
          </w:p>
        </w:tc>
        <w:tc>
          <w:tcPr>
            <w:tcW w:w="1243" w:type="dxa"/>
            <w:tcBorders>
              <w:left w:val="single" w:sz="4" w:space="0" w:color="231F20"/>
            </w:tcBorders>
            <w:vAlign w:val="center"/>
          </w:tcPr>
          <w:p w:rsidR="005012C4" w:rsidRDefault="005012C4">
            <w:pPr>
              <w:pStyle w:val="TableParagraph"/>
              <w:spacing w:before="68" w:line="240" w:lineRule="exact"/>
              <w:ind w:left="18" w:right="7"/>
              <w:jc w:val="center"/>
              <w:rPr>
                <w:rFonts w:ascii="宋体" w:eastAsia="方正仿宋简体" w:hAnsi="宋体" w:cs="方正仿宋简体" w:hint="eastAsia"/>
                <w:color w:val="231F20"/>
                <w:sz w:val="24"/>
              </w:rPr>
            </w:pPr>
            <w:r>
              <w:rPr>
                <w:rFonts w:ascii="宋体" w:eastAsia="方正仿宋简体" w:hAnsi="宋体" w:cs="方正仿宋简体" w:hint="eastAsia"/>
                <w:sz w:val="24"/>
              </w:rPr>
              <w:t>设备数量</w:t>
            </w:r>
          </w:p>
        </w:tc>
        <w:tc>
          <w:tcPr>
            <w:tcW w:w="1243" w:type="dxa"/>
            <w:tcBorders>
              <w:left w:val="single" w:sz="4" w:space="0" w:color="231F20"/>
            </w:tcBorders>
            <w:vAlign w:val="center"/>
          </w:tcPr>
          <w:p w:rsidR="005012C4" w:rsidRDefault="005012C4">
            <w:pPr>
              <w:pStyle w:val="TableParagraph"/>
              <w:spacing w:before="68" w:line="240" w:lineRule="exact"/>
              <w:ind w:left="18" w:right="7"/>
              <w:jc w:val="center"/>
              <w:rPr>
                <w:rFonts w:ascii="宋体" w:eastAsia="方正仿宋简体" w:hAnsi="宋体" w:cs="方正仿宋简体" w:hint="eastAsia"/>
                <w:sz w:val="24"/>
              </w:rPr>
            </w:pPr>
            <w:r>
              <w:rPr>
                <w:rFonts w:ascii="宋体" w:eastAsia="方正仿宋简体" w:hAnsi="宋体" w:cs="方正仿宋简体" w:hint="eastAsia"/>
                <w:sz w:val="24"/>
              </w:rPr>
              <w:t>预计</w:t>
            </w:r>
          </w:p>
          <w:p w:rsidR="005012C4" w:rsidRDefault="005012C4">
            <w:pPr>
              <w:pStyle w:val="TableParagraph"/>
              <w:spacing w:before="68" w:line="240" w:lineRule="exact"/>
              <w:ind w:left="18" w:right="7"/>
              <w:jc w:val="center"/>
              <w:rPr>
                <w:rFonts w:ascii="宋体" w:eastAsia="方正仿宋简体" w:hAnsi="宋体" w:cs="方正仿宋简体" w:hint="eastAsia"/>
                <w:sz w:val="24"/>
              </w:rPr>
            </w:pPr>
            <w:r>
              <w:rPr>
                <w:rFonts w:ascii="宋体" w:eastAsia="方正仿宋简体" w:hAnsi="宋体" w:cs="方正仿宋简体" w:hint="eastAsia"/>
                <w:sz w:val="24"/>
              </w:rPr>
              <w:t>节能量</w:t>
            </w:r>
          </w:p>
        </w:tc>
        <w:tc>
          <w:tcPr>
            <w:tcW w:w="1248" w:type="dxa"/>
            <w:tcBorders>
              <w:left w:val="single" w:sz="4" w:space="0" w:color="231F20"/>
            </w:tcBorders>
            <w:vAlign w:val="center"/>
          </w:tcPr>
          <w:p w:rsidR="005012C4" w:rsidRDefault="005012C4">
            <w:pPr>
              <w:pStyle w:val="TableParagraph"/>
              <w:spacing w:before="68" w:line="240" w:lineRule="exact"/>
              <w:ind w:left="18" w:right="7"/>
              <w:jc w:val="center"/>
              <w:rPr>
                <w:rFonts w:ascii="宋体" w:eastAsia="方正仿宋简体" w:hAnsi="宋体" w:cs="方正仿宋简体" w:hint="eastAsia"/>
                <w:sz w:val="24"/>
              </w:rPr>
            </w:pPr>
            <w:r>
              <w:rPr>
                <w:rFonts w:ascii="宋体" w:eastAsia="方正仿宋简体" w:hAnsi="宋体" w:cs="方正仿宋简体" w:hint="eastAsia"/>
                <w:sz w:val="24"/>
              </w:rPr>
              <w:t>预计降低</w:t>
            </w:r>
          </w:p>
          <w:p w:rsidR="005012C4" w:rsidRDefault="005012C4">
            <w:pPr>
              <w:pStyle w:val="TableParagraph"/>
              <w:spacing w:before="68" w:line="240" w:lineRule="exact"/>
              <w:ind w:left="18" w:right="7"/>
              <w:jc w:val="center"/>
              <w:rPr>
                <w:rFonts w:ascii="宋体" w:eastAsia="方正仿宋简体" w:hAnsi="宋体" w:cs="方正仿宋简体" w:hint="eastAsia"/>
                <w:sz w:val="24"/>
              </w:rPr>
            </w:pPr>
            <w:r>
              <w:rPr>
                <w:rFonts w:ascii="宋体" w:eastAsia="方正仿宋简体" w:hAnsi="宋体" w:cs="方正仿宋简体" w:hint="eastAsia"/>
                <w:sz w:val="24"/>
              </w:rPr>
              <w:t>二氧化碳</w:t>
            </w:r>
          </w:p>
          <w:p w:rsidR="005012C4" w:rsidRDefault="005012C4">
            <w:pPr>
              <w:pStyle w:val="TableParagraph"/>
              <w:spacing w:before="68" w:line="240" w:lineRule="exact"/>
              <w:ind w:left="18" w:right="7"/>
              <w:jc w:val="center"/>
              <w:rPr>
                <w:rFonts w:ascii="宋体" w:eastAsia="方正仿宋简体" w:hAnsi="宋体" w:cs="方正仿宋简体" w:hint="eastAsia"/>
                <w:sz w:val="24"/>
              </w:rPr>
            </w:pPr>
            <w:r>
              <w:rPr>
                <w:rFonts w:ascii="宋体" w:eastAsia="方正仿宋简体" w:hAnsi="宋体" w:cs="方正仿宋简体" w:hint="eastAsia"/>
                <w:sz w:val="24"/>
              </w:rPr>
              <w:t>排放量</w:t>
            </w:r>
          </w:p>
        </w:tc>
      </w:tr>
      <w:tr w:rsidR="00000000">
        <w:trPr>
          <w:trHeight w:val="539"/>
        </w:trPr>
        <w:tc>
          <w:tcPr>
            <w:tcW w:w="1243" w:type="dxa"/>
            <w:tcBorders>
              <w:bottom w:val="single" w:sz="4" w:space="0" w:color="231F20"/>
              <w:right w:val="single" w:sz="4" w:space="0" w:color="231F20"/>
            </w:tcBorders>
            <w:vAlign w:val="center"/>
          </w:tcPr>
          <w:p w:rsidR="005012C4" w:rsidRDefault="005012C4">
            <w:pPr>
              <w:pStyle w:val="TableParagraph"/>
              <w:spacing w:before="30" w:line="305" w:lineRule="exact"/>
              <w:ind w:left="18"/>
              <w:jc w:val="center"/>
              <w:rPr>
                <w:rFonts w:ascii="宋体" w:eastAsia="宋体" w:hAnsi="宋体" w:cs="宋体" w:hint="eastAsia"/>
                <w:sz w:val="24"/>
              </w:rPr>
            </w:pPr>
            <w:r>
              <w:rPr>
                <w:rFonts w:ascii="宋体" w:eastAsia="宋体" w:hAnsi="宋体" w:cs="宋体" w:hint="eastAsia"/>
                <w:color w:val="231F20"/>
                <w:spacing w:val="-10"/>
                <w:w w:val="105"/>
                <w:sz w:val="24"/>
              </w:rPr>
              <w:t>1</w:t>
            </w:r>
          </w:p>
        </w:tc>
        <w:tc>
          <w:tcPr>
            <w:tcW w:w="1243" w:type="dxa"/>
            <w:tcBorders>
              <w:left w:val="single" w:sz="4" w:space="0" w:color="231F20"/>
              <w:bottom w:val="single" w:sz="4" w:space="0" w:color="231F20"/>
              <w:right w:val="single" w:sz="4" w:space="0" w:color="231F20"/>
            </w:tcBorders>
            <w:vAlign w:val="center"/>
          </w:tcPr>
          <w:p w:rsidR="005012C4" w:rsidRDefault="005012C4">
            <w:pPr>
              <w:pStyle w:val="TableParagraph"/>
              <w:jc w:val="center"/>
              <w:rPr>
                <w:rFonts w:ascii="Times New Roman"/>
                <w:sz w:val="28"/>
                <w:szCs w:val="28"/>
              </w:rPr>
            </w:pPr>
          </w:p>
        </w:tc>
        <w:tc>
          <w:tcPr>
            <w:tcW w:w="1243" w:type="dxa"/>
            <w:tcBorders>
              <w:left w:val="single" w:sz="4" w:space="0" w:color="231F20"/>
              <w:bottom w:val="single" w:sz="4" w:space="0" w:color="231F20"/>
              <w:right w:val="single" w:sz="4" w:space="0" w:color="231F20"/>
            </w:tcBorders>
            <w:vAlign w:val="center"/>
          </w:tcPr>
          <w:p w:rsidR="005012C4" w:rsidRDefault="005012C4">
            <w:pPr>
              <w:pStyle w:val="TableParagraph"/>
              <w:jc w:val="center"/>
              <w:rPr>
                <w:rFonts w:ascii="Times New Roman"/>
                <w:sz w:val="28"/>
                <w:szCs w:val="28"/>
              </w:rPr>
            </w:pPr>
          </w:p>
        </w:tc>
        <w:tc>
          <w:tcPr>
            <w:tcW w:w="1243" w:type="dxa"/>
            <w:tcBorders>
              <w:left w:val="single" w:sz="4" w:space="0" w:color="231F20"/>
              <w:bottom w:val="single" w:sz="4" w:space="0" w:color="231F20"/>
            </w:tcBorders>
            <w:vAlign w:val="center"/>
          </w:tcPr>
          <w:p w:rsidR="005012C4" w:rsidRDefault="005012C4">
            <w:pPr>
              <w:pStyle w:val="TableParagraph"/>
              <w:jc w:val="center"/>
              <w:rPr>
                <w:rFonts w:ascii="Times New Roman"/>
                <w:sz w:val="28"/>
                <w:szCs w:val="28"/>
              </w:rPr>
            </w:pPr>
          </w:p>
        </w:tc>
        <w:tc>
          <w:tcPr>
            <w:tcW w:w="1243" w:type="dxa"/>
            <w:tcBorders>
              <w:left w:val="single" w:sz="4" w:space="0" w:color="231F20"/>
              <w:bottom w:val="single" w:sz="4" w:space="0" w:color="231F20"/>
            </w:tcBorders>
            <w:vAlign w:val="center"/>
          </w:tcPr>
          <w:p w:rsidR="005012C4" w:rsidRDefault="005012C4">
            <w:pPr>
              <w:pStyle w:val="TableParagraph"/>
              <w:jc w:val="center"/>
              <w:rPr>
                <w:rFonts w:ascii="Times New Roman"/>
                <w:sz w:val="28"/>
                <w:szCs w:val="28"/>
              </w:rPr>
            </w:pPr>
          </w:p>
        </w:tc>
        <w:tc>
          <w:tcPr>
            <w:tcW w:w="1243" w:type="dxa"/>
            <w:tcBorders>
              <w:left w:val="single" w:sz="4" w:space="0" w:color="231F20"/>
              <w:bottom w:val="single" w:sz="4" w:space="0" w:color="231F20"/>
            </w:tcBorders>
            <w:vAlign w:val="center"/>
          </w:tcPr>
          <w:p w:rsidR="005012C4" w:rsidRDefault="005012C4">
            <w:pPr>
              <w:pStyle w:val="TableParagraph"/>
              <w:jc w:val="center"/>
              <w:rPr>
                <w:rFonts w:ascii="Times New Roman"/>
                <w:sz w:val="28"/>
                <w:szCs w:val="28"/>
              </w:rPr>
            </w:pPr>
          </w:p>
        </w:tc>
        <w:tc>
          <w:tcPr>
            <w:tcW w:w="1248" w:type="dxa"/>
            <w:tcBorders>
              <w:left w:val="single" w:sz="4" w:space="0" w:color="231F20"/>
              <w:bottom w:val="single" w:sz="4" w:space="0" w:color="231F20"/>
            </w:tcBorders>
            <w:vAlign w:val="center"/>
          </w:tcPr>
          <w:p w:rsidR="005012C4" w:rsidRDefault="005012C4">
            <w:pPr>
              <w:pStyle w:val="TableParagraph"/>
              <w:jc w:val="center"/>
              <w:rPr>
                <w:rFonts w:ascii="Times New Roman"/>
                <w:sz w:val="28"/>
                <w:szCs w:val="28"/>
              </w:rPr>
            </w:pPr>
          </w:p>
        </w:tc>
      </w:tr>
      <w:tr w:rsidR="00000000">
        <w:trPr>
          <w:trHeight w:val="534"/>
        </w:trPr>
        <w:tc>
          <w:tcPr>
            <w:tcW w:w="1243" w:type="dxa"/>
            <w:tcBorders>
              <w:top w:val="single" w:sz="4" w:space="0" w:color="231F20"/>
              <w:bottom w:val="single" w:sz="4" w:space="0" w:color="231F20"/>
              <w:right w:val="single" w:sz="4" w:space="0" w:color="231F20"/>
            </w:tcBorders>
            <w:vAlign w:val="center"/>
          </w:tcPr>
          <w:p w:rsidR="005012C4" w:rsidRDefault="005012C4">
            <w:pPr>
              <w:pStyle w:val="TableParagraph"/>
              <w:spacing w:before="32" w:line="305" w:lineRule="exact"/>
              <w:ind w:left="18"/>
              <w:jc w:val="center"/>
              <w:rPr>
                <w:rFonts w:ascii="宋体" w:eastAsia="宋体" w:hAnsi="宋体" w:cs="宋体" w:hint="eastAsia"/>
                <w:sz w:val="24"/>
              </w:rPr>
            </w:pPr>
            <w:r>
              <w:rPr>
                <w:rFonts w:ascii="宋体" w:eastAsia="宋体" w:hAnsi="宋体" w:cs="宋体" w:hint="eastAsia"/>
                <w:color w:val="231F20"/>
                <w:spacing w:val="-10"/>
                <w:w w:val="105"/>
                <w:sz w:val="24"/>
              </w:rPr>
              <w:t>2</w:t>
            </w:r>
          </w:p>
        </w:tc>
        <w:tc>
          <w:tcPr>
            <w:tcW w:w="1243" w:type="dxa"/>
            <w:tcBorders>
              <w:top w:val="single" w:sz="4" w:space="0" w:color="231F20"/>
              <w:left w:val="single" w:sz="4" w:space="0" w:color="231F20"/>
              <w:bottom w:val="single" w:sz="4" w:space="0" w:color="231F20"/>
              <w:right w:val="single" w:sz="4" w:space="0" w:color="231F20"/>
            </w:tcBorders>
            <w:vAlign w:val="center"/>
          </w:tcPr>
          <w:p w:rsidR="005012C4" w:rsidRDefault="005012C4">
            <w:pPr>
              <w:pStyle w:val="TableParagraph"/>
              <w:jc w:val="center"/>
              <w:rPr>
                <w:rFonts w:ascii="Times New Roman"/>
                <w:sz w:val="28"/>
                <w:szCs w:val="28"/>
              </w:rPr>
            </w:pPr>
          </w:p>
        </w:tc>
        <w:tc>
          <w:tcPr>
            <w:tcW w:w="1243" w:type="dxa"/>
            <w:tcBorders>
              <w:top w:val="single" w:sz="4" w:space="0" w:color="231F20"/>
              <w:left w:val="single" w:sz="4" w:space="0" w:color="231F20"/>
              <w:bottom w:val="single" w:sz="4" w:space="0" w:color="231F20"/>
              <w:right w:val="single" w:sz="4" w:space="0" w:color="231F20"/>
            </w:tcBorders>
            <w:vAlign w:val="center"/>
          </w:tcPr>
          <w:p w:rsidR="005012C4" w:rsidRDefault="005012C4">
            <w:pPr>
              <w:pStyle w:val="TableParagraph"/>
              <w:jc w:val="center"/>
              <w:rPr>
                <w:rFonts w:ascii="Times New Roman"/>
                <w:sz w:val="28"/>
                <w:szCs w:val="28"/>
              </w:rPr>
            </w:pPr>
          </w:p>
        </w:tc>
        <w:tc>
          <w:tcPr>
            <w:tcW w:w="1243" w:type="dxa"/>
            <w:tcBorders>
              <w:top w:val="single" w:sz="4" w:space="0" w:color="231F20"/>
              <w:left w:val="single" w:sz="4" w:space="0" w:color="231F20"/>
              <w:bottom w:val="single" w:sz="4" w:space="0" w:color="231F20"/>
            </w:tcBorders>
            <w:vAlign w:val="center"/>
          </w:tcPr>
          <w:p w:rsidR="005012C4" w:rsidRDefault="005012C4">
            <w:pPr>
              <w:pStyle w:val="TableParagraph"/>
              <w:jc w:val="center"/>
              <w:rPr>
                <w:rFonts w:ascii="Times New Roman"/>
                <w:sz w:val="28"/>
                <w:szCs w:val="28"/>
              </w:rPr>
            </w:pPr>
          </w:p>
        </w:tc>
        <w:tc>
          <w:tcPr>
            <w:tcW w:w="1243" w:type="dxa"/>
            <w:tcBorders>
              <w:top w:val="single" w:sz="4" w:space="0" w:color="231F20"/>
              <w:left w:val="single" w:sz="4" w:space="0" w:color="231F20"/>
              <w:bottom w:val="single" w:sz="4" w:space="0" w:color="231F20"/>
            </w:tcBorders>
            <w:vAlign w:val="center"/>
          </w:tcPr>
          <w:p w:rsidR="005012C4" w:rsidRDefault="005012C4">
            <w:pPr>
              <w:pStyle w:val="TableParagraph"/>
              <w:jc w:val="center"/>
              <w:rPr>
                <w:rFonts w:ascii="Times New Roman"/>
                <w:sz w:val="28"/>
                <w:szCs w:val="28"/>
              </w:rPr>
            </w:pPr>
          </w:p>
        </w:tc>
        <w:tc>
          <w:tcPr>
            <w:tcW w:w="1243" w:type="dxa"/>
            <w:tcBorders>
              <w:top w:val="single" w:sz="4" w:space="0" w:color="231F20"/>
              <w:left w:val="single" w:sz="4" w:space="0" w:color="231F20"/>
              <w:bottom w:val="single" w:sz="4" w:space="0" w:color="231F20"/>
            </w:tcBorders>
            <w:vAlign w:val="center"/>
          </w:tcPr>
          <w:p w:rsidR="005012C4" w:rsidRDefault="005012C4">
            <w:pPr>
              <w:pStyle w:val="TableParagraph"/>
              <w:jc w:val="center"/>
              <w:rPr>
                <w:rFonts w:ascii="Times New Roman"/>
                <w:sz w:val="28"/>
                <w:szCs w:val="28"/>
              </w:rPr>
            </w:pPr>
          </w:p>
        </w:tc>
        <w:tc>
          <w:tcPr>
            <w:tcW w:w="1248" w:type="dxa"/>
            <w:tcBorders>
              <w:top w:val="single" w:sz="4" w:space="0" w:color="231F20"/>
              <w:left w:val="single" w:sz="4" w:space="0" w:color="231F20"/>
              <w:bottom w:val="single" w:sz="4" w:space="0" w:color="231F20"/>
            </w:tcBorders>
            <w:vAlign w:val="center"/>
          </w:tcPr>
          <w:p w:rsidR="005012C4" w:rsidRDefault="005012C4">
            <w:pPr>
              <w:pStyle w:val="TableParagraph"/>
              <w:jc w:val="center"/>
              <w:rPr>
                <w:rFonts w:ascii="Times New Roman"/>
                <w:sz w:val="28"/>
                <w:szCs w:val="28"/>
              </w:rPr>
            </w:pPr>
          </w:p>
        </w:tc>
      </w:tr>
      <w:tr w:rsidR="00000000">
        <w:trPr>
          <w:trHeight w:val="678"/>
        </w:trPr>
        <w:tc>
          <w:tcPr>
            <w:tcW w:w="1243" w:type="dxa"/>
            <w:tcBorders>
              <w:top w:val="single" w:sz="4" w:space="0" w:color="231F20"/>
              <w:right w:val="single" w:sz="4" w:space="0" w:color="231F20"/>
            </w:tcBorders>
            <w:vAlign w:val="center"/>
          </w:tcPr>
          <w:p w:rsidR="005012C4" w:rsidRDefault="005012C4">
            <w:pPr>
              <w:pStyle w:val="TableParagraph"/>
              <w:spacing w:before="71"/>
              <w:ind w:left="18" w:right="7"/>
              <w:jc w:val="center"/>
              <w:rPr>
                <w:rFonts w:ascii="宋体" w:eastAsia="宋体" w:hAnsi="宋体" w:cs="宋体" w:hint="eastAsia"/>
                <w:sz w:val="24"/>
              </w:rPr>
            </w:pPr>
            <w:r>
              <w:rPr>
                <w:rFonts w:ascii="宋体" w:eastAsia="宋体" w:hAnsi="宋体" w:cs="宋体" w:hint="eastAsia"/>
                <w:color w:val="231F20"/>
                <w:spacing w:val="-5"/>
                <w:w w:val="105"/>
                <w:sz w:val="24"/>
              </w:rPr>
              <w:t>……</w:t>
            </w:r>
          </w:p>
        </w:tc>
        <w:tc>
          <w:tcPr>
            <w:tcW w:w="1243" w:type="dxa"/>
            <w:tcBorders>
              <w:top w:val="single" w:sz="4" w:space="0" w:color="231F20"/>
              <w:left w:val="single" w:sz="4" w:space="0" w:color="231F20"/>
              <w:right w:val="single" w:sz="4" w:space="0" w:color="231F20"/>
            </w:tcBorders>
            <w:vAlign w:val="center"/>
          </w:tcPr>
          <w:p w:rsidR="005012C4" w:rsidRDefault="005012C4">
            <w:pPr>
              <w:pStyle w:val="TableParagraph"/>
              <w:jc w:val="center"/>
              <w:rPr>
                <w:rFonts w:ascii="Times New Roman"/>
                <w:sz w:val="28"/>
                <w:szCs w:val="28"/>
              </w:rPr>
            </w:pPr>
          </w:p>
        </w:tc>
        <w:tc>
          <w:tcPr>
            <w:tcW w:w="1243" w:type="dxa"/>
            <w:tcBorders>
              <w:top w:val="single" w:sz="4" w:space="0" w:color="231F20"/>
              <w:left w:val="single" w:sz="4" w:space="0" w:color="231F20"/>
              <w:right w:val="single" w:sz="4" w:space="0" w:color="231F20"/>
            </w:tcBorders>
            <w:vAlign w:val="center"/>
          </w:tcPr>
          <w:p w:rsidR="005012C4" w:rsidRDefault="005012C4">
            <w:pPr>
              <w:pStyle w:val="TableParagraph"/>
              <w:jc w:val="center"/>
              <w:rPr>
                <w:rFonts w:ascii="Times New Roman"/>
                <w:sz w:val="28"/>
                <w:szCs w:val="28"/>
              </w:rPr>
            </w:pPr>
          </w:p>
        </w:tc>
        <w:tc>
          <w:tcPr>
            <w:tcW w:w="1243" w:type="dxa"/>
            <w:tcBorders>
              <w:top w:val="single" w:sz="4" w:space="0" w:color="231F20"/>
              <w:left w:val="single" w:sz="4" w:space="0" w:color="231F20"/>
            </w:tcBorders>
            <w:vAlign w:val="center"/>
          </w:tcPr>
          <w:p w:rsidR="005012C4" w:rsidRDefault="005012C4">
            <w:pPr>
              <w:pStyle w:val="TableParagraph"/>
              <w:jc w:val="center"/>
              <w:rPr>
                <w:rFonts w:ascii="Times New Roman"/>
                <w:sz w:val="28"/>
                <w:szCs w:val="28"/>
              </w:rPr>
            </w:pPr>
          </w:p>
        </w:tc>
        <w:tc>
          <w:tcPr>
            <w:tcW w:w="1243" w:type="dxa"/>
            <w:tcBorders>
              <w:top w:val="single" w:sz="4" w:space="0" w:color="231F20"/>
              <w:left w:val="single" w:sz="4" w:space="0" w:color="231F20"/>
            </w:tcBorders>
            <w:vAlign w:val="center"/>
          </w:tcPr>
          <w:p w:rsidR="005012C4" w:rsidRDefault="005012C4">
            <w:pPr>
              <w:pStyle w:val="TableParagraph"/>
              <w:jc w:val="center"/>
              <w:rPr>
                <w:rFonts w:ascii="Times New Roman"/>
                <w:sz w:val="28"/>
                <w:szCs w:val="28"/>
              </w:rPr>
            </w:pPr>
          </w:p>
        </w:tc>
        <w:tc>
          <w:tcPr>
            <w:tcW w:w="1243" w:type="dxa"/>
            <w:tcBorders>
              <w:top w:val="single" w:sz="4" w:space="0" w:color="231F20"/>
              <w:left w:val="single" w:sz="4" w:space="0" w:color="231F20"/>
            </w:tcBorders>
            <w:vAlign w:val="center"/>
          </w:tcPr>
          <w:p w:rsidR="005012C4" w:rsidRDefault="005012C4">
            <w:pPr>
              <w:pStyle w:val="TableParagraph"/>
              <w:jc w:val="center"/>
              <w:rPr>
                <w:rFonts w:ascii="Times New Roman"/>
                <w:sz w:val="28"/>
                <w:szCs w:val="28"/>
              </w:rPr>
            </w:pPr>
          </w:p>
        </w:tc>
        <w:tc>
          <w:tcPr>
            <w:tcW w:w="1248" w:type="dxa"/>
            <w:tcBorders>
              <w:top w:val="single" w:sz="4" w:space="0" w:color="231F20"/>
              <w:left w:val="single" w:sz="4" w:space="0" w:color="231F20"/>
            </w:tcBorders>
            <w:vAlign w:val="center"/>
          </w:tcPr>
          <w:p w:rsidR="005012C4" w:rsidRDefault="005012C4">
            <w:pPr>
              <w:pStyle w:val="TableParagraph"/>
              <w:jc w:val="center"/>
              <w:rPr>
                <w:rFonts w:ascii="Times New Roman"/>
                <w:sz w:val="28"/>
                <w:szCs w:val="28"/>
              </w:rPr>
            </w:pPr>
          </w:p>
        </w:tc>
      </w:tr>
    </w:tbl>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3.4</w:t>
      </w:r>
      <w:r>
        <w:rPr>
          <w:rFonts w:ascii="宋体" w:eastAsia="方正仿宋简体" w:hAnsi="宋体" w:cs="方正仿宋简体" w:hint="eastAsia"/>
        </w:rPr>
        <w:t>项目整体验收。</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3.4.1</w:t>
      </w:r>
      <w:r>
        <w:rPr>
          <w:rFonts w:ascii="宋体" w:eastAsia="方正仿宋简体" w:hAnsi="宋体" w:cs="方正仿宋简体" w:hint="eastAsia"/>
        </w:rPr>
        <w:t>本项目节能改造启动验收的条件为：</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达到验收条件后</w:t>
      </w:r>
      <w:r>
        <w:rPr>
          <w:rFonts w:ascii="宋体" w:eastAsia="方正仿宋简体" w:hAnsi="宋体" w:cs="方正仿宋简体" w:hint="eastAsia"/>
        </w:rPr>
        <w:t>，</w:t>
      </w:r>
      <w:r>
        <w:rPr>
          <w:rFonts w:ascii="宋体" w:eastAsia="方正仿宋简体" w:hAnsi="宋体" w:cs="方正仿宋简体" w:hint="eastAsia"/>
        </w:rPr>
        <w:t>应由</w:t>
      </w:r>
      <w:r>
        <w:rPr>
          <w:rFonts w:ascii="宋体" w:eastAsia="方正仿宋简体" w:hAnsi="宋体" w:cs="方正仿宋简体" w:hint="eastAsia"/>
          <w:u w:val="single"/>
        </w:rPr>
        <w:t xml:space="preserve">        </w:t>
      </w:r>
      <w:r>
        <w:rPr>
          <w:rFonts w:ascii="宋体" w:eastAsia="方正仿宋简体" w:hAnsi="宋体" w:cs="方正仿宋简体" w:hint="eastAsia"/>
        </w:rPr>
        <w:t>按照如下标准和方式进行本项目</w:t>
      </w:r>
      <w:r>
        <w:rPr>
          <w:rFonts w:ascii="宋体" w:eastAsia="方正仿宋简体" w:hAnsi="宋体" w:cs="方正仿宋简体" w:hint="eastAsia"/>
        </w:rPr>
        <w:t>节能改造的验收：</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验收完成后</w:t>
      </w:r>
      <w:r>
        <w:rPr>
          <w:rFonts w:ascii="宋体" w:eastAsia="方正仿宋简体" w:hAnsi="宋体" w:cs="方正仿宋简体" w:hint="eastAsia"/>
          <w:u w:val="single"/>
        </w:rPr>
        <w:t xml:space="preserve">       </w:t>
      </w:r>
      <w:r>
        <w:rPr>
          <w:rFonts w:ascii="宋体" w:eastAsia="方正仿宋简体" w:hAnsi="宋体" w:cs="方正仿宋简体" w:hint="eastAsia"/>
        </w:rPr>
        <w:t>应当形成验收报告，验收报告应根据双方确认的项目方案，载明设备质量、安装工艺、开展的节能改造和服务内容、运行状况、服务符合性、改造节能目标是否实现、验收是否合格以及验收时间等内容。</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w:t>
      </w:r>
      <w:r>
        <w:rPr>
          <w:rFonts w:ascii="宋体" w:eastAsia="方正仿宋简体" w:hAnsi="宋体" w:cs="方正仿宋简体" w:hint="eastAsia"/>
        </w:rPr>
        <w:t>4.2</w:t>
      </w:r>
      <w:r>
        <w:rPr>
          <w:rFonts w:ascii="宋体" w:eastAsia="方正仿宋简体" w:hAnsi="宋体" w:cs="方正仿宋简体" w:hint="eastAsia"/>
        </w:rPr>
        <w:t>验收不合格的，应当自验收不合格之日书面通知乙方，说明具体不合格事项，并要求乙方在</w:t>
      </w:r>
      <w:r>
        <w:rPr>
          <w:rFonts w:ascii="宋体" w:eastAsia="方正仿宋简体" w:hAnsi="宋体" w:cs="方正仿宋简体" w:hint="eastAsia"/>
          <w:u w:val="single"/>
        </w:rPr>
        <w:t xml:space="preserve">         </w:t>
      </w:r>
      <w:r>
        <w:rPr>
          <w:rFonts w:ascii="宋体" w:eastAsia="方正仿宋简体" w:hAnsi="宋体" w:cs="方正仿宋简体" w:hint="eastAsia"/>
        </w:rPr>
        <w:t>个工作日内完成整改并重新提交验收；乙方逾期未整改或整改后验收仍不合格的，甲方有权拒付相应款项直至解除合同，因此产生的全部损失由乙方承担。</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w:t>
      </w:r>
      <w:r>
        <w:rPr>
          <w:rFonts w:ascii="宋体" w:eastAsia="方正仿宋简体" w:hAnsi="宋体" w:cs="方正仿宋简体" w:hint="eastAsia"/>
        </w:rPr>
        <w:t>5</w:t>
      </w:r>
      <w:r>
        <w:rPr>
          <w:rFonts w:ascii="宋体" w:eastAsia="方正仿宋简体" w:hAnsi="宋体" w:cs="方正仿宋简体" w:hint="eastAsia"/>
        </w:rPr>
        <w:t>项目验收合格后，乙方开展以下运行管理服务：</w:t>
      </w:r>
    </w:p>
    <w:p w:rsidR="005012C4" w:rsidRDefault="005012C4">
      <w:pPr>
        <w:spacing w:line="560" w:lineRule="exact"/>
        <w:ind w:firstLineChars="200" w:firstLine="640"/>
        <w:rPr>
          <w:rFonts w:ascii="宋体" w:eastAsia="方正仿宋简体" w:hAnsi="宋体" w:cs="方正仿宋简体"/>
        </w:rPr>
      </w:pPr>
      <w:r>
        <w:rPr>
          <w:rFonts w:ascii="宋体" w:eastAsia="方正仿宋简体" w:hAnsi="宋体" w:cs="方正仿宋简体" w:hint="eastAsia"/>
        </w:rPr>
        <w:t>□能源资源智能化管理软件等信息化技术服务，具体约定为：</w:t>
      </w:r>
      <w:r>
        <w:rPr>
          <w:rFonts w:ascii="宋体" w:eastAsia="方正仿宋简体" w:hAnsi="宋体" w:cs="方正仿宋简体" w:hint="eastAsia"/>
          <w:u w:val="single"/>
        </w:rPr>
        <w:t xml:space="preserve">                                                  </w:t>
      </w:r>
      <w:r>
        <w:rPr>
          <w:rFonts w:ascii="宋体" w:eastAsia="方正仿宋简体" w:hAnsi="宋体" w:cs="方正仿宋简体" w:hint="eastAsia"/>
        </w:rPr>
        <w:t>。</w:t>
      </w:r>
      <w:r>
        <w:rPr>
          <w:rFonts w:ascii="宋体" w:eastAsia="方正仿宋简体" w:hAnsi="宋体" w:cs="方正仿宋简体" w:hint="eastAsia"/>
        </w:rPr>
        <w:t xml:space="preserve">    </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托管能源资源系统</w:t>
      </w:r>
      <w:r>
        <w:rPr>
          <w:rFonts w:ascii="宋体" w:eastAsia="方正仿宋简体" w:hAnsi="宋体" w:cs="方正仿宋简体" w:hint="eastAsia"/>
        </w:rPr>
        <w:t>运维服务，界面划分为：</w:t>
      </w:r>
      <w:r>
        <w:rPr>
          <w:rFonts w:ascii="宋体" w:eastAsia="方正仿宋简体" w:hAnsi="宋体" w:cs="方正仿宋简体" w:hint="eastAsia"/>
          <w:u w:val="single"/>
        </w:rPr>
        <w:t xml:space="preserve">           </w:t>
      </w:r>
      <w:r>
        <w:rPr>
          <w:rFonts w:ascii="宋体" w:eastAsia="方正仿宋简体" w:hAnsi="宋体" w:cs="方正仿宋简体" w:hint="eastAsia"/>
        </w:rPr>
        <w:t xml:space="preserve">  </w:t>
      </w:r>
    </w:p>
    <w:p w:rsidR="005012C4" w:rsidRDefault="005012C4">
      <w:pPr>
        <w:spacing w:line="560" w:lineRule="exact"/>
        <w:rPr>
          <w:rFonts w:ascii="宋体" w:eastAsia="方正仿宋简体" w:hAnsi="宋体" w:cs="方正仿宋简体" w:hint="eastAsia"/>
        </w:rPr>
      </w:pPr>
      <w:r>
        <w:rPr>
          <w:rFonts w:ascii="宋体" w:eastAsia="方正仿宋简体" w:hAnsi="宋体" w:cs="方正仿宋简体" w:hint="eastAsia"/>
          <w:u w:val="single"/>
        </w:rPr>
        <w:t xml:space="preserve">        </w:t>
      </w:r>
      <w:r>
        <w:rPr>
          <w:rFonts w:ascii="宋体" w:eastAsia="方正仿宋简体" w:hAnsi="宋体" w:cs="方正仿宋简体" w:hint="eastAsia"/>
        </w:rPr>
        <w:t>，具体约定为</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r>
        <w:rPr>
          <w:rFonts w:ascii="宋体" w:eastAsia="方正仿宋简体" w:hAnsi="宋体" w:cs="方正仿宋简体" w:hint="eastAsia"/>
        </w:rPr>
        <w:t xml:space="preserve">     </w:t>
      </w:r>
    </w:p>
    <w:p w:rsidR="005012C4" w:rsidRDefault="005012C4">
      <w:pPr>
        <w:spacing w:line="560" w:lineRule="exact"/>
        <w:ind w:firstLineChars="200" w:firstLine="640"/>
        <w:rPr>
          <w:rFonts w:ascii="宋体" w:eastAsia="方正仿宋简体" w:hAnsi="宋体" w:cs="方正仿宋简体"/>
        </w:rPr>
      </w:pP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r>
        <w:rPr>
          <w:rFonts w:ascii="宋体" w:eastAsia="方正仿宋简体" w:hAnsi="宋体" w:cs="方正仿宋简体" w:hint="eastAsia"/>
        </w:rPr>
        <w:t xml:space="preserve">  </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3.5.1</w:t>
      </w:r>
      <w:r>
        <w:rPr>
          <w:rFonts w:ascii="宋体" w:eastAsia="方正仿宋简体" w:hAnsi="宋体" w:cs="方正仿宋简体" w:hint="eastAsia"/>
        </w:rPr>
        <w:t>乙方应以全面节能降碳为目标，编制托管能源资源系统节能降碳运行策略，经甲方论证同意后实施，协助甲方建立完善节能管理体系。</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3.5.2</w:t>
      </w:r>
      <w:r>
        <w:rPr>
          <w:rFonts w:ascii="宋体" w:eastAsia="方正仿宋简体" w:hAnsi="宋体" w:cs="方正仿宋简体" w:hint="eastAsia"/>
        </w:rPr>
        <w:t>甲方应积极配合乙方进行建筑的节能运行，并督导物业管理单位等有关单位严格执行。乙方应配合甲方对相关人员开展节能宣传、培训工作，以保证节能降碳目标的实现。</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w:t>
      </w:r>
      <w:r>
        <w:rPr>
          <w:rFonts w:ascii="宋体" w:eastAsia="方正仿宋简体" w:hAnsi="宋体" w:cs="方正仿宋简体" w:hint="eastAsia"/>
        </w:rPr>
        <w:t>.6</w:t>
      </w:r>
      <w:r>
        <w:rPr>
          <w:rFonts w:ascii="宋体" w:eastAsia="方正仿宋简体" w:hAnsi="宋体" w:cs="方正仿宋简体" w:hint="eastAsia"/>
        </w:rPr>
        <w:t>甲方对托管能源资源系统的供能要求和乙方运行管理服务的质量、方式及响应时间要求为：</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1</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2</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3.7</w:t>
      </w:r>
      <w:r>
        <w:rPr>
          <w:rFonts w:ascii="宋体" w:eastAsia="方正仿宋简体" w:hAnsi="宋体" w:cs="方正仿宋简体" w:hint="eastAsia"/>
        </w:rPr>
        <w:t>本项目对能耗的计量认定、节能降碳效果评估的范围、方式和频次为：</w:t>
      </w:r>
      <w:r>
        <w:rPr>
          <w:rFonts w:ascii="宋体" w:eastAsia="方正仿宋简体" w:hAnsi="宋体" w:cs="方正仿宋简体" w:hint="eastAsia"/>
          <w:u w:val="single"/>
        </w:rPr>
        <w:t xml:space="preserve">                                 </w:t>
      </w:r>
      <w:r>
        <w:rPr>
          <w:rFonts w:ascii="宋体" w:eastAsia="方正仿宋简体" w:hAnsi="宋体" w:cs="方正仿宋简体" w:hint="eastAsia"/>
        </w:rPr>
        <w:t>。</w:t>
      </w:r>
      <w:r>
        <w:rPr>
          <w:rFonts w:ascii="宋体" w:eastAsia="方正仿宋简体" w:hAnsi="宋体" w:cs="方正仿宋简体" w:hint="eastAsia"/>
        </w:rPr>
        <w:t xml:space="preserve"> </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w:t>
      </w:r>
      <w:r>
        <w:rPr>
          <w:rFonts w:ascii="宋体" w:eastAsia="方正仿宋简体" w:hAnsi="宋体" w:cs="方正仿宋简体" w:hint="eastAsia"/>
        </w:rPr>
        <w:t>8</w:t>
      </w:r>
      <w:r>
        <w:rPr>
          <w:rFonts w:ascii="宋体" w:eastAsia="方正仿宋简体" w:hAnsi="宋体" w:cs="方正仿宋简体" w:hint="eastAsia"/>
        </w:rPr>
        <w:t>资产管理。</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3.8.1</w:t>
      </w:r>
      <w:r>
        <w:rPr>
          <w:rFonts w:ascii="宋体" w:eastAsia="方正仿宋简体" w:hAnsi="宋体" w:cs="方正仿宋简体" w:hint="eastAsia"/>
        </w:rPr>
        <w:t>甲方原有设备全部归甲方所有。能源托管期内，乙方新增设备归乙方所有，甲方享有使用权；能源托管期结束且甲方付清本合同约定的所有款项后，乙方新增设备归甲方所有。在设备所有权移交时，乙方应保证移交的设备正常运行。</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3.8.2</w:t>
      </w:r>
      <w:r>
        <w:rPr>
          <w:rFonts w:ascii="宋体" w:eastAsia="方正仿宋简体" w:hAnsi="宋体" w:cs="方正仿宋简体" w:hint="eastAsia"/>
        </w:rPr>
        <w:t>能源托管期内，乙方应确保新增设备不被抵押、扣押或查封，也不</w:t>
      </w:r>
      <w:r>
        <w:rPr>
          <w:rFonts w:ascii="宋体" w:eastAsia="方正仿宋简体" w:hAnsi="宋体" w:cs="方正仿宋简体" w:hint="eastAsia"/>
        </w:rPr>
        <w:t>得对外转让或转移，否则甲方有权要求乙方替换设备并要求乙方赔偿损失。</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3.8</w:t>
      </w:r>
      <w:r>
        <w:rPr>
          <w:rFonts w:ascii="宋体" w:eastAsia="方正仿宋简体" w:hAnsi="宋体" w:cs="方正仿宋简体"/>
        </w:rPr>
        <w:t>.</w:t>
      </w:r>
      <w:r>
        <w:rPr>
          <w:rFonts w:ascii="宋体" w:eastAsia="方正仿宋简体" w:hAnsi="宋体" w:cs="方正仿宋简体" w:hint="eastAsia"/>
        </w:rPr>
        <w:t>3</w:t>
      </w:r>
      <w:r>
        <w:rPr>
          <w:rFonts w:ascii="宋体" w:eastAsia="方正仿宋简体" w:hAnsi="宋体" w:cs="方正仿宋简体" w:hint="eastAsia"/>
        </w:rPr>
        <w:t>合同签订之日起</w:t>
      </w:r>
      <w:r>
        <w:rPr>
          <w:rFonts w:ascii="宋体" w:eastAsia="方正仿宋简体" w:hAnsi="宋体" w:cs="方正仿宋简体" w:hint="eastAsia"/>
          <w:u w:val="single"/>
        </w:rPr>
        <w:t xml:space="preserve">     </w:t>
      </w:r>
      <w:r>
        <w:rPr>
          <w:rFonts w:ascii="宋体" w:eastAsia="方正仿宋简体" w:hAnsi="宋体" w:cs="方正仿宋简体" w:hint="eastAsia"/>
        </w:rPr>
        <w:t>个自然日内，应由甲乙双方对甲方原有设备进行现场盘点，共同签字确认原有设备盘点清单。</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3.8.4</w:t>
      </w:r>
      <w:r>
        <w:rPr>
          <w:rFonts w:ascii="宋体" w:eastAsia="方正仿宋简体" w:hAnsi="宋体" w:cs="方正仿宋简体" w:hint="eastAsia"/>
        </w:rPr>
        <w:t>合同期满且甲方付清全部应付款项后，双方应对项目资产进行清点造册，乙方将以下项目资产、档案无偿移交给甲方：</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1</w:t>
      </w:r>
      <w:r>
        <w:rPr>
          <w:rFonts w:ascii="宋体" w:eastAsia="方正仿宋简体" w:hAnsi="宋体" w:cs="方正仿宋简体" w:hint="eastAsia"/>
        </w:rPr>
        <w:t>）</w:t>
      </w:r>
      <w:r>
        <w:rPr>
          <w:rFonts w:ascii="宋体" w:eastAsia="方正仿宋简体" w:hAnsi="宋体" w:cs="方正仿宋简体" w:hint="eastAsia"/>
        </w:rPr>
        <w:t>乙方新增设备。</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2</w:t>
      </w:r>
      <w:r>
        <w:rPr>
          <w:rFonts w:ascii="宋体" w:eastAsia="方正仿宋简体" w:hAnsi="宋体" w:cs="方正仿宋简体" w:hint="eastAsia"/>
        </w:rPr>
        <w:t>）</w:t>
      </w:r>
      <w:r>
        <w:rPr>
          <w:rFonts w:ascii="宋体" w:eastAsia="方正仿宋简体" w:hAnsi="宋体" w:cs="方正仿宋简体" w:hint="eastAsia"/>
        </w:rPr>
        <w:t>各类管理档案、物料、工具、图纸资料等。</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3</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hAnsi="宋体" w:hint="eastAsia"/>
        </w:rPr>
      </w:pPr>
      <w:r>
        <w:rPr>
          <w:rFonts w:ascii="宋体" w:hAnsi="宋体" w:hint="eastAsia"/>
        </w:rPr>
        <w:t>……</w:t>
      </w:r>
    </w:p>
    <w:p w:rsidR="005012C4" w:rsidRDefault="005012C4">
      <w:pPr>
        <w:spacing w:line="560" w:lineRule="exact"/>
        <w:ind w:firstLineChars="200" w:firstLine="640"/>
        <w:rPr>
          <w:rFonts w:ascii="宋体" w:hAnsi="宋体"/>
        </w:rPr>
      </w:pPr>
      <w:r>
        <w:rPr>
          <w:rFonts w:ascii="宋体" w:hAnsi="宋体" w:hint="eastAsia"/>
        </w:rPr>
        <w:t>移交上述项目资产、档案的期限约定为：</w:t>
      </w:r>
      <w:r>
        <w:rPr>
          <w:rFonts w:ascii="宋体" w:hAnsi="宋体" w:hint="eastAsia"/>
          <w:u w:val="single"/>
        </w:rPr>
        <w:t xml:space="preserve">              </w:t>
      </w:r>
      <w:r>
        <w:rPr>
          <w:rFonts w:ascii="宋体" w:hAnsi="宋体" w:hint="eastAsia"/>
        </w:rPr>
        <w:t>。</w:t>
      </w:r>
    </w:p>
    <w:p w:rsidR="005012C4" w:rsidRDefault="005012C4">
      <w:pPr>
        <w:spacing w:line="560" w:lineRule="exact"/>
        <w:ind w:firstLineChars="200" w:firstLine="640"/>
        <w:rPr>
          <w:rFonts w:ascii="宋体" w:eastAsia="方正仿宋简体" w:hAnsi="宋体" w:cs="方正仿宋简体"/>
        </w:rPr>
      </w:pPr>
      <w:r>
        <w:rPr>
          <w:rFonts w:ascii="宋体" w:eastAsia="方正仿宋简体" w:hAnsi="宋体" w:cs="方正仿宋简体" w:hint="eastAsia"/>
        </w:rPr>
        <w:t>3.8.5</w:t>
      </w:r>
      <w:r>
        <w:rPr>
          <w:rFonts w:ascii="宋体" w:eastAsia="方正仿宋简体" w:hAnsi="宋体" w:cs="方正仿宋简体" w:hint="eastAsia"/>
        </w:rPr>
        <w:t>乙方应在移交</w:t>
      </w:r>
      <w:r>
        <w:rPr>
          <w:rFonts w:ascii="宋体" w:eastAsia="方正仿宋简体" w:hAnsi="宋体" w:cs="方正仿宋简体" w:hint="eastAsia"/>
        </w:rPr>
        <w:t>3.</w:t>
      </w:r>
      <w:r>
        <w:rPr>
          <w:rFonts w:ascii="宋体" w:eastAsia="方正仿宋简体" w:hAnsi="宋体" w:cs="方正仿宋简体" w:hint="eastAsia"/>
        </w:rPr>
        <w:t>8</w:t>
      </w:r>
      <w:r>
        <w:rPr>
          <w:rFonts w:ascii="宋体" w:eastAsia="方正仿宋简体" w:hAnsi="宋体" w:cs="方正仿宋简体" w:hint="eastAsia"/>
        </w:rPr>
        <w:t>.</w:t>
      </w:r>
      <w:r>
        <w:rPr>
          <w:rFonts w:ascii="宋体" w:eastAsia="方正仿宋简体" w:hAnsi="宋体" w:cs="方正仿宋简体" w:hint="eastAsia"/>
        </w:rPr>
        <w:t>4</w:t>
      </w:r>
      <w:r>
        <w:rPr>
          <w:rFonts w:ascii="宋体" w:eastAsia="方正仿宋简体" w:hAnsi="宋体" w:cs="方正仿宋简体" w:hint="eastAsia"/>
        </w:rPr>
        <w:t>的资产、档案的同时，一并移交项目运行资料、知识产权许可等。所有移交的内容都应有清单并由甲方签收，全部手续完成后甲乙双方签署托管移交确认书。</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3.8.6</w:t>
      </w:r>
      <w:r>
        <w:rPr>
          <w:rFonts w:ascii="宋体" w:eastAsia="方正仿宋简体" w:hAnsi="宋体" w:cs="方正仿宋简体" w:hint="eastAsia"/>
        </w:rPr>
        <w:t>合同终止时，乙方应将借用、占用的管理用房、能源系统相关资料等属于甲方所有的财物及时完整地移交给甲方。</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3.8.7</w:t>
      </w:r>
      <w:r>
        <w:rPr>
          <w:rFonts w:ascii="宋体" w:eastAsia="方正仿宋简体" w:hAnsi="宋体" w:cs="方正仿宋简体" w:hint="eastAsia"/>
        </w:rPr>
        <w:t>能源托管期内，乙方新增设备的设备质量问题及维保工作由乙方负责。乙方委托设备生产厂家及其指定的维保厂家以外的第三方机构，负责维保及日常性维护等工作的，应当书面征得甲方同意。</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3.8.8</w:t>
      </w:r>
      <w:r>
        <w:rPr>
          <w:rFonts w:ascii="宋体" w:eastAsia="方正仿宋简体" w:hAnsi="宋体" w:cs="方正仿宋简体" w:hint="eastAsia"/>
        </w:rPr>
        <w:t>验</w:t>
      </w:r>
      <w:r>
        <w:rPr>
          <w:rFonts w:ascii="宋体" w:eastAsia="方正仿宋简体" w:hAnsi="宋体" w:cs="方正仿宋简体" w:hint="eastAsia"/>
        </w:rPr>
        <w:t>收完成后，甲方原有设备因自然老化、达到使用年限发生损失的，责任由甲方自行承担；因乙方使用不当造成设备损失的，乙方承担相应责任。</w:t>
      </w:r>
    </w:p>
    <w:p w:rsidR="005012C4" w:rsidRDefault="005012C4">
      <w:pPr>
        <w:spacing w:line="560" w:lineRule="exact"/>
        <w:ind w:firstLineChars="200" w:firstLine="640"/>
        <w:rPr>
          <w:rFonts w:ascii="宋体" w:eastAsia="方正仿宋简体" w:hAnsi="宋体" w:cs="方正仿宋简体"/>
        </w:rPr>
      </w:pPr>
      <w:r>
        <w:rPr>
          <w:rFonts w:ascii="宋体" w:eastAsia="方正仿宋简体" w:hAnsi="宋体" w:cs="方正仿宋简体" w:hint="eastAsia"/>
        </w:rPr>
        <w:t>双方对设备损失的原因存在争议的，采取以下方式进行技术鉴定：</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3.9</w:t>
      </w:r>
      <w:r>
        <w:rPr>
          <w:rFonts w:ascii="宋体" w:eastAsia="方正仿宋简体" w:hAnsi="宋体" w:cs="方正仿宋简体" w:hint="eastAsia"/>
        </w:rPr>
        <w:t>验收完成后，在不影响甲方正常运行的前提下，双方为优化托管方案、提高节能效益，可以对项目进行进一步优化，优化方案的节能降碳效果应当优于原方案，经双方确认后实施。</w:t>
      </w:r>
    </w:p>
    <w:p w:rsidR="005012C4" w:rsidRDefault="005012C4">
      <w:pPr>
        <w:spacing w:line="560" w:lineRule="exact"/>
        <w:jc w:val="center"/>
        <w:rPr>
          <w:rFonts w:ascii="宋体" w:eastAsia="方正黑体_GBK" w:hAnsi="宋体" w:cs="方正黑体_GBK" w:hint="eastAsia"/>
        </w:rPr>
      </w:pPr>
    </w:p>
    <w:p w:rsidR="005012C4" w:rsidRDefault="005012C4">
      <w:pPr>
        <w:spacing w:line="560" w:lineRule="exact"/>
        <w:jc w:val="center"/>
        <w:outlineLvl w:val="0"/>
        <w:rPr>
          <w:rFonts w:ascii="方正黑体简体" w:eastAsia="方正黑体简体" w:hAnsi="方正黑体简体" w:cs="方正黑体简体" w:hint="eastAsia"/>
        </w:rPr>
      </w:pPr>
      <w:r>
        <w:rPr>
          <w:rFonts w:ascii="方正黑体简体" w:eastAsia="方正黑体简体" w:hAnsi="方正黑体简体" w:cs="方正黑体简体" w:hint="eastAsia"/>
        </w:rPr>
        <w:t>第</w:t>
      </w:r>
      <w:r>
        <w:rPr>
          <w:rFonts w:ascii="方正黑体简体" w:eastAsia="方正黑体简体" w:hAnsi="方正黑体简体" w:cs="方正黑体简体" w:hint="eastAsia"/>
        </w:rPr>
        <w:t>4</w:t>
      </w:r>
      <w:r>
        <w:rPr>
          <w:rFonts w:ascii="方正黑体简体" w:eastAsia="方正黑体简体" w:hAnsi="方正黑体简体" w:cs="方正黑体简体" w:hint="eastAsia"/>
        </w:rPr>
        <w:t>节</w:t>
      </w:r>
      <w:r>
        <w:rPr>
          <w:rFonts w:ascii="方正黑体简体" w:eastAsia="方正黑体简体" w:hAnsi="方正黑体简体" w:cs="方正黑体简体" w:hint="eastAsia"/>
        </w:rPr>
        <w:t xml:space="preserve">  </w:t>
      </w:r>
      <w:r>
        <w:rPr>
          <w:rFonts w:ascii="方正黑体简体" w:eastAsia="方正黑体简体" w:hAnsi="方正黑体简体" w:cs="方正黑体简体" w:hint="eastAsia"/>
        </w:rPr>
        <w:t>费用计算</w:t>
      </w:r>
      <w:r>
        <w:rPr>
          <w:rFonts w:ascii="方正黑体简体" w:eastAsia="方正黑体简体" w:hAnsi="方正黑体简体" w:cs="方正黑体简体" w:hint="eastAsia"/>
        </w:rPr>
        <w:t>与</w:t>
      </w:r>
      <w:r>
        <w:rPr>
          <w:rFonts w:ascii="方正黑体简体" w:eastAsia="方正黑体简体" w:hAnsi="方正黑体简体" w:cs="方正黑体简体" w:hint="eastAsia"/>
        </w:rPr>
        <w:t>支付</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4.1</w:t>
      </w:r>
      <w:r>
        <w:rPr>
          <w:rFonts w:ascii="宋体" w:eastAsia="方正仿宋简体" w:hAnsi="宋体" w:cs="方正仿宋简体" w:hint="eastAsia"/>
        </w:rPr>
        <w:t>乙方应按照本合同约定，在能源托管期内协助甲方进行能源资源系统的运行管理，按照本合同约定的托管范围，享有通过托管节省费用的收益，承担上述实际能源资源费用超支的风险。</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4.2</w:t>
      </w:r>
      <w:r>
        <w:rPr>
          <w:rFonts w:ascii="宋体" w:eastAsia="方正仿宋简体" w:hAnsi="宋体" w:cs="方正仿宋简体" w:hint="eastAsia"/>
        </w:rPr>
        <w:t>托管费用为</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万元</w:t>
      </w:r>
      <w:r>
        <w:rPr>
          <w:rFonts w:ascii="宋体" w:eastAsia="方正仿宋简体" w:hAnsi="宋体" w:cs="方正仿宋简体" w:hint="eastAsia"/>
        </w:rPr>
        <w:t>(</w:t>
      </w:r>
      <w:r>
        <w:rPr>
          <w:rFonts w:ascii="宋体" w:eastAsia="方正仿宋简体" w:hAnsi="宋体" w:cs="方正仿宋简体" w:hint="eastAsia"/>
        </w:rPr>
        <w:t>人民币大写：</w:t>
      </w:r>
      <w:r>
        <w:rPr>
          <w:rFonts w:ascii="宋体" w:eastAsia="方正仿宋简体" w:hAnsi="宋体" w:cs="方正仿宋简体" w:hint="eastAsia"/>
          <w:u w:val="single"/>
        </w:rPr>
        <w:t xml:space="preserve">         </w:t>
      </w:r>
      <w:r>
        <w:rPr>
          <w:rFonts w:ascii="宋体" w:eastAsia="方正仿宋简体" w:hAnsi="宋体" w:cs="方正仿宋简体" w:hint="eastAsia"/>
        </w:rPr>
        <w:t>元整，此价格为暂估价</w:t>
      </w:r>
      <w:r>
        <w:rPr>
          <w:rFonts w:ascii="宋体" w:eastAsia="方正仿宋简体" w:hAnsi="宋体" w:cs="方正仿宋简体" w:hint="eastAsia"/>
        </w:rPr>
        <w:t>)</w:t>
      </w:r>
      <w:r>
        <w:rPr>
          <w:rFonts w:ascii="宋体" w:eastAsia="方正仿宋简体" w:hAnsi="宋体" w:cs="方正仿宋简体" w:hint="eastAsia"/>
        </w:rPr>
        <w:t>。实际托管费用在本合同</w:t>
      </w:r>
      <w:r>
        <w:rPr>
          <w:rFonts w:ascii="宋体" w:eastAsia="方正仿宋简体" w:hAnsi="宋体" w:cs="方正仿宋简体" w:hint="eastAsia"/>
        </w:rPr>
        <w:t>2.5</w:t>
      </w:r>
      <w:r>
        <w:rPr>
          <w:rFonts w:ascii="宋体" w:eastAsia="方正仿宋简体" w:hAnsi="宋体" w:cs="方正仿宋简体" w:hint="eastAsia"/>
        </w:rPr>
        <w:t>约定的能源基准基础上，按照乙方投标价</w:t>
      </w:r>
      <w:r>
        <w:rPr>
          <w:rFonts w:ascii="宋体" w:eastAsia="方正仿宋简体" w:hAnsi="宋体" w:cs="方正仿宋简体" w:hint="eastAsia"/>
          <w:u w:val="single"/>
        </w:rPr>
        <w:t xml:space="preserve">                 </w:t>
      </w:r>
      <w:r>
        <w:rPr>
          <w:rFonts w:ascii="宋体" w:eastAsia="方正仿宋简体" w:hAnsi="宋体" w:cs="方正仿宋简体" w:hint="eastAsia"/>
        </w:rPr>
        <w:t>计算，但双方约定据实结算的部分除外。托管费用还要依据本合同</w:t>
      </w:r>
      <w:r>
        <w:rPr>
          <w:rFonts w:ascii="宋体" w:eastAsia="方正仿宋简体" w:hAnsi="宋体" w:cs="方正仿宋简体" w:hint="eastAsia"/>
        </w:rPr>
        <w:t>4.3</w:t>
      </w:r>
      <w:r>
        <w:rPr>
          <w:rFonts w:ascii="宋体" w:eastAsia="方正仿宋简体" w:hAnsi="宋体" w:cs="方正仿宋简体" w:hint="eastAsia"/>
        </w:rPr>
        <w:t>约定的奖惩方式进行调整。</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4.2.1</w:t>
      </w:r>
      <w:r>
        <w:rPr>
          <w:rFonts w:ascii="宋体" w:eastAsia="方正仿宋简体" w:hAnsi="宋体" w:cs="方正仿宋简体" w:hint="eastAsia"/>
        </w:rPr>
        <w:t>双方约定，单独安装计量表具、据实结算的费用包括：</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1</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2</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4.2.2</w:t>
      </w:r>
      <w:r>
        <w:rPr>
          <w:rFonts w:ascii="宋体" w:eastAsia="方正仿宋简体" w:hAnsi="宋体" w:cs="方正仿宋简体" w:hint="eastAsia"/>
        </w:rPr>
        <w:t>能源基准中托管量的后续调整，按照以下方式实施：</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□执行《公共机构能源费用托管实施规程》（</w:t>
      </w:r>
      <w:r>
        <w:rPr>
          <w:rFonts w:ascii="宋体" w:eastAsia="方正仿宋简体" w:hAnsi="宋体" w:cs="方正仿宋简体" w:hint="eastAsia"/>
        </w:rPr>
        <w:t>JS/T 301-2024</w:t>
      </w:r>
      <w:r>
        <w:rPr>
          <w:rFonts w:ascii="宋体" w:eastAsia="方正仿宋简体" w:hAnsi="宋体" w:cs="方正仿宋简体" w:hint="eastAsia"/>
        </w:rPr>
        <w:t>）附件《能源费用托管合同调整规则指引》。</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□其他</w:t>
      </w:r>
      <w:r>
        <w:rPr>
          <w:rFonts w:ascii="宋体" w:eastAsia="方正仿宋简体" w:hAnsi="宋体" w:cs="方正仿宋简体" w:hint="eastAsia"/>
        </w:rPr>
        <w:t xml:space="preserve">: </w:t>
      </w:r>
      <w:r>
        <w:rPr>
          <w:rFonts w:ascii="宋体" w:eastAsia="方正仿宋简体" w:hAnsi="宋体" w:cs="方正仿宋简体" w:hint="eastAsia"/>
          <w:u w:val="single"/>
        </w:rPr>
        <w:t xml:space="preserve">                                        </w:t>
      </w:r>
      <w:r>
        <w:rPr>
          <w:rFonts w:ascii="宋体" w:eastAsia="方正仿宋简体" w:hAnsi="宋体" w:cs="方正仿宋简体" w:hint="eastAsia"/>
        </w:rPr>
        <w:t>。</w:t>
      </w:r>
      <w:r>
        <w:rPr>
          <w:rFonts w:ascii="宋体" w:eastAsia="方正仿宋简体" w:hAnsi="宋体" w:cs="方正仿宋简体" w:hint="eastAsia"/>
        </w:rPr>
        <w:t xml:space="preserve">  </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4.2.3</w:t>
      </w:r>
      <w:r>
        <w:rPr>
          <w:rFonts w:ascii="宋体" w:eastAsia="方正仿宋简体" w:hAnsi="宋体" w:cs="方正仿宋简体" w:hint="eastAsia"/>
        </w:rPr>
        <w:t>本项目能源结算价格为：□基准期（年）能源价格</w:t>
      </w:r>
      <w:r>
        <w:rPr>
          <w:rFonts w:ascii="宋体" w:eastAsia="方正仿宋简体" w:hAnsi="宋体" w:cs="方正仿宋简体" w:hint="eastAsia"/>
        </w:rPr>
        <w:t xml:space="preserve"> /</w:t>
      </w:r>
      <w:r>
        <w:rPr>
          <w:rFonts w:ascii="宋体" w:eastAsia="方正仿宋简体" w:hAnsi="宋体" w:cs="方正仿宋简体" w:hint="eastAsia"/>
        </w:rPr>
        <w:t>□固定能源价格</w:t>
      </w:r>
      <w:r>
        <w:rPr>
          <w:rFonts w:ascii="宋体" w:eastAsia="方正仿宋简体" w:hAnsi="宋体" w:cs="方正仿宋简体" w:hint="eastAsia"/>
        </w:rPr>
        <w:t xml:space="preserve"> / </w:t>
      </w:r>
      <w:r>
        <w:rPr>
          <w:rFonts w:ascii="宋体" w:eastAsia="方正仿宋简体" w:hAnsi="宋体" w:cs="方正仿宋简体" w:hint="eastAsia"/>
        </w:rPr>
        <w:t>□能源托管期内实时能源价格</w:t>
      </w:r>
      <w:r>
        <w:rPr>
          <w:rFonts w:ascii="宋体" w:eastAsia="方正仿宋简体" w:hAnsi="宋体" w:cs="方正仿宋简体" w:hint="eastAsia"/>
        </w:rPr>
        <w:t xml:space="preserve"> / </w:t>
      </w:r>
      <w:r>
        <w:rPr>
          <w:rFonts w:ascii="宋体" w:eastAsia="方正仿宋简体" w:hAnsi="宋体" w:cs="方正仿宋简体" w:hint="eastAsia"/>
        </w:rPr>
        <w:t>□加权平均能源价格，加权方式为：</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4.2.4</w:t>
      </w:r>
      <w:r>
        <w:rPr>
          <w:rFonts w:ascii="宋体" w:eastAsia="方正仿宋简体" w:hAnsi="宋体" w:cs="方正仿宋简体" w:hint="eastAsia"/>
        </w:rPr>
        <w:t>能源价格发生较大变化时，调整方法及其触发条件为：</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1</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2</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4.2.5</w:t>
      </w:r>
      <w:r>
        <w:rPr>
          <w:rFonts w:ascii="宋体" w:eastAsia="方正仿宋简体" w:hAnsi="宋体" w:cs="方正仿宋简体" w:hint="eastAsia"/>
        </w:rPr>
        <w:t>在托管量和能源结算价格调整期间，不得因调整幅度未确认而迟延支付原托管费用。</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4.3</w:t>
      </w:r>
      <w:r>
        <w:rPr>
          <w:rFonts w:ascii="宋体" w:eastAsia="方正仿宋简体" w:hAnsi="宋体" w:cs="方正仿宋简体" w:hint="eastAsia"/>
        </w:rPr>
        <w:t>本项目依据节能降碳效果或节省费用幅度实施奖惩，具体为：</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□依据本合同第</w:t>
      </w:r>
      <w:r>
        <w:rPr>
          <w:rFonts w:ascii="宋体" w:eastAsia="方正仿宋简体" w:hAnsi="宋体" w:cs="方正仿宋简体" w:hint="eastAsia"/>
          <w:u w:val="single"/>
        </w:rPr>
        <w:t xml:space="preserve">   </w:t>
      </w:r>
      <w:r>
        <w:rPr>
          <w:rFonts w:ascii="宋体" w:eastAsia="方正仿宋简体" w:hAnsi="宋体" w:cs="方正仿宋简体" w:hint="eastAsia"/>
        </w:rPr>
        <w:t>条约定的</w:t>
      </w:r>
      <w:r>
        <w:rPr>
          <w:rFonts w:ascii="宋体" w:eastAsia="方正仿宋简体" w:hAnsi="宋体" w:cs="方正仿宋简体" w:hint="eastAsia"/>
          <w:u w:val="single"/>
        </w:rPr>
        <w:t xml:space="preserve">   </w:t>
      </w:r>
      <w:r>
        <w:rPr>
          <w:rFonts w:ascii="宋体" w:eastAsia="方正仿宋简体" w:hAnsi="宋体" w:cs="方正仿宋简体" w:hint="eastAsia"/>
        </w:rPr>
        <w:t>目标，奖惩方式为：</w:t>
      </w:r>
      <w:r>
        <w:rPr>
          <w:rFonts w:ascii="宋体" w:eastAsia="方正仿宋简体" w:hAnsi="宋体" w:cs="方正仿宋简体" w:hint="eastAsia"/>
          <w:u w:val="single"/>
        </w:rPr>
        <w:t xml:space="preserve">    </w:t>
      </w:r>
      <w:r>
        <w:rPr>
          <w:rFonts w:ascii="宋体" w:eastAsia="方正仿宋简体" w:hAnsi="宋体" w:cs="方正仿宋简体" w:hint="eastAsia"/>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r>
        <w:rPr>
          <w:rFonts w:ascii="宋体" w:eastAsia="方正仿宋简体" w:hAnsi="宋体" w:cs="方正仿宋简体" w:hint="eastAsia"/>
        </w:rPr>
        <w:t xml:space="preserve">        </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4.4</w:t>
      </w:r>
      <w:r>
        <w:rPr>
          <w:rFonts w:ascii="宋体" w:eastAsia="方正仿宋简体" w:hAnsi="宋体" w:cs="方正仿宋简体" w:hint="eastAsia"/>
        </w:rPr>
        <w:t>本项目托管费用结算周期为：按照□年度</w:t>
      </w:r>
      <w:r>
        <w:rPr>
          <w:rFonts w:ascii="宋体" w:eastAsia="方正仿宋简体" w:hAnsi="宋体" w:cs="方正仿宋简体" w:hint="eastAsia"/>
        </w:rPr>
        <w:t xml:space="preserve"> / </w:t>
      </w:r>
      <w:r>
        <w:rPr>
          <w:rFonts w:ascii="宋体" w:eastAsia="方正仿宋简体" w:hAnsi="宋体" w:cs="方正仿宋简体" w:hint="eastAsia"/>
        </w:rPr>
        <w:t>□季度</w:t>
      </w:r>
      <w:r>
        <w:rPr>
          <w:rFonts w:ascii="宋体" w:eastAsia="方正仿宋简体" w:hAnsi="宋体" w:cs="方正仿宋简体" w:hint="eastAsia"/>
        </w:rPr>
        <w:t xml:space="preserve"> / </w:t>
      </w:r>
      <w:r>
        <w:rPr>
          <w:rFonts w:ascii="宋体" w:eastAsia="方正仿宋简体" w:hAnsi="宋体" w:cs="方正仿宋简体" w:hint="eastAsia"/>
        </w:rPr>
        <w:t>□月结算。</w:t>
      </w:r>
    </w:p>
    <w:p w:rsidR="005012C4" w:rsidRDefault="005012C4">
      <w:pPr>
        <w:spacing w:line="560" w:lineRule="exact"/>
        <w:ind w:firstLineChars="200" w:firstLine="640"/>
        <w:rPr>
          <w:rFonts w:ascii="宋体" w:eastAsia="方正仿宋简体" w:hAnsi="宋体" w:cs="方正仿宋简体" w:hint="eastAsia"/>
          <w:u w:val="single"/>
        </w:rPr>
      </w:pPr>
      <w:r>
        <w:rPr>
          <w:rFonts w:ascii="宋体" w:eastAsia="方正仿宋简体" w:hAnsi="宋体" w:cs="方正仿宋简体" w:hint="eastAsia"/>
        </w:rPr>
        <w:t>4.4.1</w:t>
      </w:r>
      <w:r>
        <w:rPr>
          <w:rFonts w:ascii="宋体" w:eastAsia="方正仿宋简体" w:hAnsi="宋体" w:cs="方正仿宋简体" w:hint="eastAsia"/>
        </w:rPr>
        <w:t>乙方向甲方开具发票的要求和时限为：</w:t>
      </w:r>
      <w:r>
        <w:rPr>
          <w:rFonts w:ascii="宋体" w:eastAsia="方正仿宋简体" w:hAnsi="宋体" w:cs="方正仿宋简体" w:hint="eastAsia"/>
          <w:u w:val="single"/>
        </w:rPr>
        <w:t xml:space="preserve">             </w:t>
      </w:r>
    </w:p>
    <w:p w:rsidR="005012C4" w:rsidRDefault="005012C4">
      <w:pPr>
        <w:spacing w:line="560" w:lineRule="exact"/>
        <w:rPr>
          <w:rFonts w:ascii="宋体" w:eastAsia="方正仿宋简体" w:hAnsi="宋体" w:cs="方正仿宋简体" w:hint="eastAsia"/>
        </w:rPr>
      </w:pP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u w:val="single"/>
        </w:rPr>
      </w:pPr>
      <w:r>
        <w:rPr>
          <w:rFonts w:ascii="宋体" w:eastAsia="方正仿宋简体" w:hAnsi="宋体" w:cs="方正仿宋简体" w:hint="eastAsia"/>
        </w:rPr>
        <w:t>4.4.2</w:t>
      </w:r>
      <w:r>
        <w:rPr>
          <w:rFonts w:ascii="宋体" w:eastAsia="方正仿宋简体" w:hAnsi="宋体" w:cs="方正仿宋简体" w:hint="eastAsia"/>
        </w:rPr>
        <w:t>甲方向乙方支付托管费用的要求和时限为：</w:t>
      </w:r>
      <w:r>
        <w:rPr>
          <w:rFonts w:ascii="宋体" w:eastAsia="方正仿宋简体" w:hAnsi="宋体" w:cs="方正仿宋简体" w:hint="eastAsia"/>
          <w:u w:val="single"/>
        </w:rPr>
        <w:t xml:space="preserve">        </w:t>
      </w:r>
    </w:p>
    <w:p w:rsidR="005012C4" w:rsidRDefault="005012C4">
      <w:pPr>
        <w:spacing w:line="560" w:lineRule="exact"/>
        <w:rPr>
          <w:rFonts w:ascii="宋体" w:eastAsia="方正仿宋简体" w:hAnsi="宋体" w:cs="方正仿宋简体" w:hint="eastAsia"/>
        </w:rPr>
      </w:pPr>
      <w:r>
        <w:rPr>
          <w:rFonts w:ascii="宋体" w:eastAsia="方正仿宋简体" w:hAnsi="宋体" w:cs="方正仿宋简体" w:hint="eastAsia"/>
          <w:u w:val="single"/>
        </w:rPr>
        <w:t xml:space="preserve">                                                  </w:t>
      </w:r>
      <w:r>
        <w:rPr>
          <w:rFonts w:ascii="宋体" w:eastAsia="方正仿宋简体" w:hAnsi="宋体" w:cs="方正仿宋简体" w:hint="eastAsia"/>
        </w:rPr>
        <w:t>。</w:t>
      </w:r>
      <w:r>
        <w:rPr>
          <w:rFonts w:ascii="宋体" w:eastAsia="方正仿宋简体" w:hAnsi="宋体" w:cs="方正仿宋简体" w:hint="eastAsia"/>
        </w:rPr>
        <w:t xml:space="preserve">    </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4.5</w:t>
      </w:r>
      <w:r>
        <w:rPr>
          <w:rFonts w:ascii="宋体" w:eastAsia="方正仿宋简体" w:hAnsi="宋体" w:cs="方正仿宋简体" w:hint="eastAsia"/>
        </w:rPr>
        <w:t>本项目</w:t>
      </w:r>
      <w:r>
        <w:rPr>
          <w:rFonts w:ascii="宋体" w:eastAsia="方正仿宋简体" w:hAnsi="宋体" w:cs="方正仿宋简体" w:hint="eastAsia"/>
        </w:rPr>
        <w:t xml:space="preserve"> </w:t>
      </w:r>
      <w:r>
        <w:rPr>
          <w:rFonts w:ascii="宋体" w:eastAsia="方正仿宋简体" w:hAnsi="宋体" w:cs="方正仿宋简体" w:hint="eastAsia"/>
        </w:rPr>
        <w:t>□不由乙方代缴水费、电费等能源资源费用</w:t>
      </w:r>
      <w:r>
        <w:rPr>
          <w:rFonts w:ascii="宋体" w:eastAsia="方正仿宋简体" w:hAnsi="宋体" w:cs="方正仿宋简体" w:hint="eastAsia"/>
        </w:rPr>
        <w:t xml:space="preserve"> / </w:t>
      </w:r>
      <w:r>
        <w:rPr>
          <w:rFonts w:ascii="宋体" w:eastAsia="方正仿宋简体" w:hAnsi="宋体" w:cs="方正仿宋简体" w:hint="eastAsia"/>
        </w:rPr>
        <w:t>□由乙方代缴水费、电费等能源资源费用，乙方应按照规定的缴费时间，向收取水费、电费等能源资源费用的公共事业服务单位缴费。</w:t>
      </w:r>
      <w:r>
        <w:rPr>
          <w:rFonts w:ascii="宋体" w:eastAsia="方正仿宋简体" w:hAnsi="宋体" w:cs="方正仿宋简体" w:hint="eastAsia"/>
        </w:rPr>
        <w:t xml:space="preserve"> </w:t>
      </w:r>
    </w:p>
    <w:p w:rsidR="005012C4" w:rsidRDefault="005012C4">
      <w:pPr>
        <w:spacing w:line="560" w:lineRule="exact"/>
        <w:jc w:val="center"/>
        <w:rPr>
          <w:rFonts w:ascii="宋体" w:eastAsia="方正黑体_GBK" w:hAnsi="宋体" w:cs="方正黑体_GBK" w:hint="eastAsia"/>
        </w:rPr>
      </w:pPr>
    </w:p>
    <w:p w:rsidR="005012C4" w:rsidRDefault="005012C4">
      <w:pPr>
        <w:spacing w:line="560" w:lineRule="exact"/>
        <w:jc w:val="center"/>
        <w:outlineLvl w:val="0"/>
        <w:rPr>
          <w:rFonts w:ascii="方正黑体简体" w:eastAsia="方正黑体简体" w:hAnsi="方正黑体简体" w:cs="方正黑体简体" w:hint="eastAsia"/>
        </w:rPr>
      </w:pPr>
      <w:r>
        <w:rPr>
          <w:rFonts w:ascii="方正黑体简体" w:eastAsia="方正黑体简体" w:hAnsi="方正黑体简体" w:cs="方正黑体简体" w:hint="eastAsia"/>
        </w:rPr>
        <w:t>第</w:t>
      </w:r>
      <w:r>
        <w:rPr>
          <w:rFonts w:ascii="方正黑体简体" w:eastAsia="方正黑体简体" w:hAnsi="方正黑体简体" w:cs="方正黑体简体" w:hint="eastAsia"/>
        </w:rPr>
        <w:t>5</w:t>
      </w:r>
      <w:r>
        <w:rPr>
          <w:rFonts w:ascii="方正黑体简体" w:eastAsia="方正黑体简体" w:hAnsi="方正黑体简体" w:cs="方正黑体简体" w:hint="eastAsia"/>
        </w:rPr>
        <w:t>节</w:t>
      </w:r>
      <w:r>
        <w:rPr>
          <w:rFonts w:ascii="方正黑体简体" w:eastAsia="方正黑体简体" w:hAnsi="方正黑体简体" w:cs="方正黑体简体" w:hint="eastAsia"/>
        </w:rPr>
        <w:t xml:space="preserve">  </w:t>
      </w:r>
      <w:r>
        <w:rPr>
          <w:rFonts w:ascii="方正黑体简体" w:eastAsia="方正黑体简体" w:hAnsi="方正黑体简体" w:cs="方正黑体简体" w:hint="eastAsia"/>
        </w:rPr>
        <w:t>双方的权利与义务</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w:t>
      </w:r>
      <w:r>
        <w:rPr>
          <w:rFonts w:ascii="宋体" w:eastAsia="方正仿宋简体" w:hAnsi="宋体" w:cs="方正仿宋简体" w:hint="eastAsia"/>
        </w:rPr>
        <w:t>甲方的权利义务。</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5.1.1</w:t>
      </w:r>
      <w:r>
        <w:rPr>
          <w:rFonts w:ascii="宋体" w:eastAsia="方正仿宋简体" w:hAnsi="宋体" w:cs="方正仿宋简体" w:hint="eastAsia"/>
        </w:rPr>
        <w:t>有权对乙方履约质量、进度、安全进行监督检查，并提出书面整改意见。</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5.1.2</w:t>
      </w:r>
      <w:r>
        <w:rPr>
          <w:rFonts w:ascii="宋体" w:eastAsia="方正仿宋简体" w:hAnsi="宋体" w:cs="方正仿宋简体" w:hint="eastAsia"/>
        </w:rPr>
        <w:t>因正常运行需要，有权以书面通知的形式对乙方提出项目范围、边界条件等方面的合理调整建议，双方协商一致后签署补充协议。</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5.1.3</w:t>
      </w:r>
      <w:r>
        <w:rPr>
          <w:rFonts w:ascii="宋体" w:eastAsia="方正仿宋简体" w:hAnsi="宋体" w:cs="方正仿宋简体" w:hint="eastAsia"/>
        </w:rPr>
        <w:t>乙方出现严重违约或破产、解散、被吊销营业执照等情形时，有权书面通知乙方后单方接管项目现场及设施，并要求乙方在</w:t>
      </w:r>
      <w:r>
        <w:rPr>
          <w:rFonts w:ascii="宋体" w:eastAsia="方正仿宋简体" w:hAnsi="宋体" w:cs="方正仿宋简体" w:hint="eastAsia"/>
          <w:u w:val="single"/>
        </w:rPr>
        <w:t xml:space="preserve">            </w:t>
      </w:r>
      <w:r>
        <w:rPr>
          <w:rFonts w:ascii="宋体" w:eastAsia="方正仿宋简体" w:hAnsi="宋体" w:cs="方正仿宋简体" w:hint="eastAsia"/>
        </w:rPr>
        <w:t>个工作日内移交全部技术资料、钥匙、软件账号密码及运维手册等。</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5.1.4</w:t>
      </w:r>
      <w:r>
        <w:rPr>
          <w:rFonts w:ascii="宋体" w:eastAsia="方正仿宋简体" w:hAnsi="宋体" w:cs="方正仿宋简体" w:hint="eastAsia"/>
        </w:rPr>
        <w:t>根据项目方案的约定，为乙方或乙方聘请的第三方提供本项目节能改造所需要的资料、数据和现场条件，及时迁移清运纳入改造范围的原有设备设施，并为项目的改造、维护、运营及检测、维修项目设施设备提供必要的协助。</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5.1.5</w:t>
      </w:r>
      <w:r>
        <w:rPr>
          <w:rFonts w:ascii="宋体" w:eastAsia="方正仿宋简体" w:hAnsi="宋体" w:cs="方正仿宋简体" w:hint="eastAsia"/>
        </w:rPr>
        <w:t>组织办理需由甲方办理的项目所需的：</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□政府许可。</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□备案。</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□审批文件。</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并协助乙方取得乙方为完成本项目节能改造、运行管理等阶段需自行申请的同类文件。</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5.1.6</w:t>
      </w:r>
      <w:r>
        <w:rPr>
          <w:rFonts w:ascii="宋体" w:eastAsia="方正仿宋简体" w:hAnsi="宋体" w:cs="方正仿宋简体" w:hint="eastAsia"/>
        </w:rPr>
        <w:t>协助乙方向有关政府机构或组织申请可由乙方申请的与项目相关的补助、奖励、税收减免或其他可适用的优惠政策。</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5.1.7</w:t>
      </w:r>
      <w:r>
        <w:rPr>
          <w:rFonts w:ascii="宋体" w:eastAsia="方正仿宋简体" w:hAnsi="宋体" w:cs="方正仿宋简体" w:hint="eastAsia"/>
        </w:rPr>
        <w:t>与乙方共同开展或配合双方认可的第三方机构开展节能量测算和评估。</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5.1.8</w:t>
      </w:r>
      <w:r>
        <w:rPr>
          <w:rFonts w:ascii="宋体" w:eastAsia="方正仿宋简体" w:hAnsi="宋体" w:cs="方正仿宋简体" w:hint="eastAsia"/>
        </w:rPr>
        <w:t>根据项目方案约定进行项目试运行和验收。</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5.1.9</w:t>
      </w:r>
      <w:r>
        <w:rPr>
          <w:rFonts w:ascii="宋体" w:eastAsia="方正仿宋简体" w:hAnsi="宋体" w:cs="方正仿宋简体" w:hint="eastAsia"/>
        </w:rPr>
        <w:t>能源托管期内，如托管范围内的用能设施或设备发生故障、损坏或丢失，应在获知相应信息后，及时通知乙方，配合乙方对设备进行维修维护，并有义务采取必要措施防止损</w:t>
      </w:r>
      <w:r>
        <w:rPr>
          <w:rFonts w:ascii="宋体" w:eastAsia="方正仿宋简体" w:hAnsi="宋体" w:cs="方正仿宋简体" w:hint="eastAsia"/>
        </w:rPr>
        <w:t>失扩大。</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5.1.10</w:t>
      </w:r>
      <w:r>
        <w:rPr>
          <w:rFonts w:ascii="宋体" w:eastAsia="方正仿宋简体" w:hAnsi="宋体" w:cs="方正仿宋简体" w:hint="eastAsia"/>
        </w:rPr>
        <w:t>将与项目有关的内部规章制度和特殊安全规定要求及时告知乙方或乙方聘请的第三方，并根据需要提供防护用品。</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5.1.11</w:t>
      </w:r>
      <w:r>
        <w:rPr>
          <w:rFonts w:ascii="宋体" w:eastAsia="方正仿宋简体" w:hAnsi="宋体" w:cs="方正仿宋简体" w:hint="eastAsia"/>
        </w:rPr>
        <w:t>开展节能宣传教育，使本项目相关人员提高节能意识、增长节能知识、增强节能能力。</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5.1.12</w:t>
      </w:r>
      <w:r>
        <w:rPr>
          <w:rFonts w:ascii="宋体" w:eastAsia="方正仿宋简体" w:hAnsi="宋体" w:cs="方正仿宋简体" w:hint="eastAsia"/>
        </w:rPr>
        <w:t>按照本合同的约定，及时向乙方付款。</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5.1.13</w:t>
      </w:r>
      <w:r>
        <w:rPr>
          <w:rFonts w:ascii="宋体" w:eastAsia="方正仿宋简体" w:hAnsi="宋体" w:cs="方正仿宋简体" w:hint="eastAsia"/>
        </w:rPr>
        <w:t>为乙方或乙方聘请的第三方现场办公人员提供必要的办公条件。</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5.1.14</w:t>
      </w:r>
      <w:r>
        <w:rPr>
          <w:rFonts w:ascii="宋体" w:eastAsia="方正仿宋简体" w:hAnsi="宋体" w:cs="方正仿宋简体" w:hint="eastAsia"/>
        </w:rPr>
        <w:t>督导物业管理单位配合乙方执行节能运行策略或节能管理办法，纠正物业管理单位能源资源浪费行为。</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5.1.15</w:t>
      </w:r>
      <w:r>
        <w:rPr>
          <w:rFonts w:ascii="宋体" w:eastAsia="方正仿宋简体" w:hAnsi="宋体" w:cs="方正仿宋简体" w:hint="eastAsia"/>
        </w:rPr>
        <w:t>协助乙方做好新增用能设备的统计、确认工作。</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5.2</w:t>
      </w:r>
      <w:r>
        <w:rPr>
          <w:rFonts w:ascii="宋体" w:eastAsia="方正仿宋简体" w:hAnsi="宋体" w:cs="方正仿宋简体" w:hint="eastAsia"/>
        </w:rPr>
        <w:t>乙方的权利义务。</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5.2.1</w:t>
      </w:r>
      <w:r>
        <w:rPr>
          <w:rFonts w:ascii="宋体" w:eastAsia="方正仿宋简体" w:hAnsi="宋体" w:cs="方正仿宋简体" w:hint="eastAsia"/>
        </w:rPr>
        <w:t>有权拒绝甲方及其员工、关联方的违规指挥、强令冒险作业及超出合同约定的使用方式，并书面记录在案，因此造成的工期延误和额外成本由甲方承担。</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5.2.2</w:t>
      </w:r>
      <w:r>
        <w:rPr>
          <w:rFonts w:ascii="宋体" w:eastAsia="方正仿宋简体" w:hAnsi="宋体" w:cs="方正仿宋简体" w:hint="eastAsia"/>
        </w:rPr>
        <w:t>按照项目方案约定的技术标准和要求及本合同的约定，按时保质完成本项目的方案设计、改造、运营以及维护。</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5.2.3</w:t>
      </w:r>
      <w:r>
        <w:rPr>
          <w:rFonts w:ascii="宋体" w:eastAsia="方正仿宋简体" w:hAnsi="宋体" w:cs="方正仿宋简体" w:hint="eastAsia"/>
        </w:rPr>
        <w:t>根据相关法律法规的要求，申请除应由甲方申请之外的有关项目的许可、备案、审批。</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5.2.4</w:t>
      </w:r>
      <w:r>
        <w:rPr>
          <w:rFonts w:ascii="宋体" w:eastAsia="方正仿宋简体" w:hAnsi="宋体" w:cs="方正仿宋简体" w:hint="eastAsia"/>
        </w:rPr>
        <w:t>协助甲方向有关政府机构或组织申请可由甲方申请的与项目相关的补助、奖励、税收减免或其他可适用的优惠政策。</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5.2.5</w:t>
      </w:r>
      <w:r>
        <w:rPr>
          <w:rFonts w:ascii="宋体" w:eastAsia="方正仿宋简体" w:hAnsi="宋体" w:cs="方正仿宋简体" w:hint="eastAsia"/>
        </w:rPr>
        <w:t>确保其工作人员和聘请的第三方安装和调试相</w:t>
      </w:r>
      <w:r>
        <w:rPr>
          <w:rFonts w:ascii="宋体" w:eastAsia="方正仿宋简体" w:hAnsi="宋体" w:cs="方正仿宋简体" w:hint="eastAsia"/>
        </w:rPr>
        <w:t>关设备、设施符合国家、行业有关施工管理法律法规和相关技术标准规范要求，以及甲方提出的合理施工、管理要求，遵守甲方制度规定及合理的现场指挥。</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5.2.6</w:t>
      </w:r>
      <w:r>
        <w:rPr>
          <w:rFonts w:ascii="宋体" w:eastAsia="方正仿宋简体" w:hAnsi="宋体" w:cs="方正仿宋简体" w:hint="eastAsia"/>
        </w:rPr>
        <w:t>对甲方指派的操作人员进行适当的培训，以使其能承担必要的操作和设施维护要求。</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5.2.7</w:t>
      </w:r>
      <w:r>
        <w:rPr>
          <w:rFonts w:ascii="宋体" w:eastAsia="方正仿宋简体" w:hAnsi="宋体" w:cs="方正仿宋简体" w:hint="eastAsia"/>
        </w:rPr>
        <w:t>按照有关规定对设备进行操作、维护和保养、定期作出记录并妥善保存</w:t>
      </w:r>
      <w:r>
        <w:rPr>
          <w:rFonts w:ascii="宋体" w:eastAsia="方正仿宋简体" w:hAnsi="宋体" w:cs="方正仿宋简体" w:hint="eastAsia"/>
          <w:u w:val="single"/>
        </w:rPr>
        <w:t xml:space="preserve">         </w:t>
      </w:r>
      <w:r>
        <w:rPr>
          <w:rFonts w:ascii="宋体" w:eastAsia="方正仿宋简体" w:hAnsi="宋体" w:cs="方正仿宋简体" w:hint="eastAsia"/>
        </w:rPr>
        <w:t>年，并在甲方合理要求范围内及时提供该记录。</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5.2.8</w:t>
      </w:r>
      <w:r>
        <w:rPr>
          <w:rFonts w:ascii="宋体" w:eastAsia="方正仿宋简体" w:hAnsi="宋体" w:cs="方正仿宋简体" w:hint="eastAsia"/>
        </w:rPr>
        <w:t>在接到甲方关于项目运行故障的通知后</w:t>
      </w:r>
      <w:r>
        <w:rPr>
          <w:rFonts w:ascii="宋体" w:eastAsia="方正仿宋简体" w:hAnsi="宋体" w:cs="方正仿宋简体" w:hint="eastAsia"/>
          <w:u w:val="single"/>
        </w:rPr>
        <w:t xml:space="preserve">       </w:t>
      </w:r>
      <w:r>
        <w:rPr>
          <w:rFonts w:ascii="宋体" w:eastAsia="方正仿宋简体" w:hAnsi="宋体" w:cs="方正仿宋简体" w:hint="eastAsia"/>
        </w:rPr>
        <w:t>的时间</w:t>
      </w:r>
      <w:r>
        <w:rPr>
          <w:rFonts w:ascii="宋体" w:eastAsia="方正仿宋简体" w:hAnsi="宋体" w:cs="方正仿宋简体" w:hint="eastAsia"/>
        </w:rPr>
        <w:t>内做出响应，并根据本合同约定及时完成相关维修或设备更换。</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5.2.9</w:t>
      </w:r>
      <w:r>
        <w:rPr>
          <w:rFonts w:ascii="宋体" w:eastAsia="方正仿宋简体" w:hAnsi="宋体" w:cs="方正仿宋简体" w:hint="eastAsia"/>
        </w:rPr>
        <w:t>与甲方共同开展或配合双方认可的第三方机构开展节能量测算和评估。</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5.2.10</w:t>
      </w:r>
      <w:r>
        <w:rPr>
          <w:rFonts w:ascii="宋体" w:eastAsia="方正仿宋简体" w:hAnsi="宋体" w:cs="方正仿宋简体" w:hint="eastAsia"/>
        </w:rPr>
        <w:t>确保纳入托管范围的能源资源系统及设备的正常安全运行。</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5.2.11</w:t>
      </w:r>
      <w:r>
        <w:rPr>
          <w:rFonts w:ascii="宋体" w:eastAsia="方正仿宋简体" w:hAnsi="宋体" w:cs="方正仿宋简体" w:hint="eastAsia"/>
        </w:rPr>
        <w:t>建立健全数据安全管理制度，明确数据全生命周期各环节的管理要求；利用互联网等信息网络处理数据的，应当落实甲方及其管理部门明确的网络安全等级保护、关键信息基础设施安全保护、密码保护和保密等制度要求。</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5.2.12</w:t>
      </w:r>
      <w:r>
        <w:rPr>
          <w:rFonts w:ascii="宋体" w:eastAsia="方正仿宋简体" w:hAnsi="宋体" w:cs="方正仿宋简体" w:hint="eastAsia"/>
        </w:rPr>
        <w:t>配合甲方开展节能宣传教育。</w:t>
      </w:r>
    </w:p>
    <w:p w:rsidR="005012C4" w:rsidRDefault="005012C4">
      <w:pPr>
        <w:spacing w:line="560" w:lineRule="exact"/>
        <w:ind w:firstLineChars="200" w:firstLine="640"/>
        <w:rPr>
          <w:rFonts w:ascii="宋体" w:hAnsi="宋体" w:hint="eastAsia"/>
        </w:rPr>
      </w:pPr>
    </w:p>
    <w:p w:rsidR="005012C4" w:rsidRDefault="005012C4">
      <w:pPr>
        <w:spacing w:line="560" w:lineRule="exact"/>
        <w:jc w:val="center"/>
        <w:outlineLvl w:val="0"/>
        <w:rPr>
          <w:rFonts w:ascii="方正黑体简体" w:eastAsia="方正黑体简体" w:hAnsi="方正黑体简体" w:cs="方正黑体简体" w:hint="eastAsia"/>
        </w:rPr>
      </w:pPr>
      <w:r>
        <w:rPr>
          <w:rFonts w:ascii="方正黑体简体" w:eastAsia="方正黑体简体" w:hAnsi="方正黑体简体" w:cs="方正黑体简体" w:hint="eastAsia"/>
        </w:rPr>
        <w:t>第</w:t>
      </w:r>
      <w:r>
        <w:rPr>
          <w:rFonts w:ascii="方正黑体简体" w:eastAsia="方正黑体简体" w:hAnsi="方正黑体简体" w:cs="方正黑体简体" w:hint="eastAsia"/>
        </w:rPr>
        <w:t>6</w:t>
      </w:r>
      <w:r>
        <w:rPr>
          <w:rFonts w:ascii="方正黑体简体" w:eastAsia="方正黑体简体" w:hAnsi="方正黑体简体" w:cs="方正黑体简体" w:hint="eastAsia"/>
        </w:rPr>
        <w:t>节</w:t>
      </w:r>
      <w:r>
        <w:rPr>
          <w:rFonts w:ascii="方正黑体简体" w:eastAsia="方正黑体简体" w:hAnsi="方正黑体简体" w:cs="方正黑体简体" w:hint="eastAsia"/>
        </w:rPr>
        <w:t xml:space="preserve">  </w:t>
      </w:r>
      <w:r>
        <w:rPr>
          <w:rFonts w:ascii="方正黑体简体" w:eastAsia="方正黑体简体" w:hAnsi="方正黑体简体" w:cs="方正黑体简体" w:hint="eastAsia"/>
        </w:rPr>
        <w:t>合同的变更</w:t>
      </w:r>
      <w:r>
        <w:rPr>
          <w:rFonts w:ascii="方正黑体简体" w:eastAsia="方正黑体简体" w:hAnsi="方正黑体简体" w:cs="方正黑体简体" w:hint="eastAsia"/>
        </w:rPr>
        <w:t>与</w:t>
      </w:r>
      <w:r>
        <w:rPr>
          <w:rFonts w:ascii="方正黑体简体" w:eastAsia="方正黑体简体" w:hAnsi="方正黑体简体" w:cs="方正黑体简体" w:hint="eastAsia"/>
        </w:rPr>
        <w:t>解除</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6.1</w:t>
      </w:r>
      <w:r>
        <w:rPr>
          <w:rFonts w:ascii="宋体" w:eastAsia="方正仿宋简体" w:hAnsi="宋体" w:cs="方正仿宋简体" w:hint="eastAsia"/>
        </w:rPr>
        <w:t>本合同继续履行将损害国家利益和社会公共利益的，双方当事人应当变更或者终止合同。有过错的一方应当承担赔偿责任，双方都有过</w:t>
      </w:r>
      <w:r>
        <w:rPr>
          <w:rFonts w:ascii="宋体" w:eastAsia="方正仿宋简体" w:hAnsi="宋体" w:cs="方正仿宋简体" w:hint="eastAsia"/>
        </w:rPr>
        <w:t>错的，各自承担相应的责任。</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6.2</w:t>
      </w:r>
      <w:r>
        <w:rPr>
          <w:rFonts w:ascii="宋体" w:eastAsia="方正仿宋简体" w:hAnsi="宋体" w:cs="方正仿宋简体" w:hint="eastAsia"/>
        </w:rPr>
        <w:t>在本合同期内，出现任何需要变更合同内容的客观情形，或一方提出变更合同的合理诉求，双方应重新协商，达成一致后签署补充协议对本合同内容进行变更。</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6.3</w:t>
      </w:r>
      <w:r>
        <w:rPr>
          <w:rFonts w:ascii="宋体" w:eastAsia="方正仿宋简体" w:hAnsi="宋体" w:cs="方正仿宋简体" w:hint="eastAsia"/>
        </w:rPr>
        <w:t>双方经协商一致可以解除本合同。</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6.4</w:t>
      </w:r>
      <w:r>
        <w:rPr>
          <w:rFonts w:ascii="宋体" w:eastAsia="方正仿宋简体" w:hAnsi="宋体" w:cs="方正仿宋简体" w:hint="eastAsia"/>
        </w:rPr>
        <w:t>合同提前解除时，如乙方已完成或部分完成节能改造并通过验收，双方约定乙方新增设备的处理方式和补偿方式：</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1</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2</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p>
    <w:p w:rsidR="005012C4" w:rsidRDefault="005012C4">
      <w:pPr>
        <w:pStyle w:val="2"/>
        <w:spacing w:line="560" w:lineRule="exact"/>
        <w:ind w:firstLine="640"/>
        <w:rPr>
          <w:rFonts w:ascii="宋体" w:hAnsi="宋体" w:hint="eastAsia"/>
        </w:rPr>
      </w:pPr>
    </w:p>
    <w:p w:rsidR="005012C4" w:rsidRDefault="005012C4">
      <w:pPr>
        <w:spacing w:line="560" w:lineRule="exact"/>
        <w:jc w:val="center"/>
        <w:outlineLvl w:val="0"/>
        <w:rPr>
          <w:rFonts w:ascii="方正黑体简体" w:eastAsia="方正黑体简体" w:hAnsi="方正黑体简体" w:cs="方正黑体简体" w:hint="eastAsia"/>
        </w:rPr>
      </w:pPr>
      <w:r>
        <w:rPr>
          <w:rFonts w:ascii="方正黑体简体" w:eastAsia="方正黑体简体" w:hAnsi="方正黑体简体" w:cs="方正黑体简体" w:hint="eastAsia"/>
        </w:rPr>
        <w:t>第</w:t>
      </w:r>
      <w:r>
        <w:rPr>
          <w:rFonts w:ascii="方正黑体简体" w:eastAsia="方正黑体简体" w:hAnsi="方正黑体简体" w:cs="方正黑体简体" w:hint="eastAsia"/>
        </w:rPr>
        <w:t>7</w:t>
      </w:r>
      <w:r>
        <w:rPr>
          <w:rFonts w:ascii="方正黑体简体" w:eastAsia="方正黑体简体" w:hAnsi="方正黑体简体" w:cs="方正黑体简体" w:hint="eastAsia"/>
        </w:rPr>
        <w:t>节</w:t>
      </w:r>
      <w:r>
        <w:rPr>
          <w:rFonts w:ascii="方正黑体简体" w:eastAsia="方正黑体简体" w:hAnsi="方正黑体简体" w:cs="方正黑体简体" w:hint="eastAsia"/>
        </w:rPr>
        <w:t xml:space="preserve">  </w:t>
      </w:r>
      <w:r>
        <w:rPr>
          <w:rFonts w:ascii="方正黑体简体" w:eastAsia="方正黑体简体" w:hAnsi="方正黑体简体" w:cs="方正黑体简体" w:hint="eastAsia"/>
        </w:rPr>
        <w:t>违约责任</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 xml:space="preserve">7.1 </w:t>
      </w:r>
      <w:r>
        <w:rPr>
          <w:rFonts w:ascii="宋体" w:eastAsia="方正仿宋简体" w:hAnsi="宋体" w:cs="方正仿宋简体" w:hint="eastAsia"/>
        </w:rPr>
        <w:t>甲方未按照合同约定向乙方支付款项的，应以欠付款项为基数，自迟延支付之日起</w:t>
      </w:r>
      <w:r>
        <w:rPr>
          <w:rFonts w:ascii="宋体" w:eastAsia="方正仿宋简体" w:hAnsi="宋体" w:cs="方正仿宋简体" w:hint="eastAsia"/>
        </w:rPr>
        <w:t>至全额支付欠付款项止</w:t>
      </w:r>
      <w:r>
        <w:rPr>
          <w:rFonts w:ascii="宋体" w:eastAsia="方正仿宋简体" w:hAnsi="宋体" w:cs="方正仿宋简体" w:hint="eastAsia"/>
        </w:rPr>
        <w:t>，按照每日万分之</w:t>
      </w:r>
      <w:r>
        <w:rPr>
          <w:rFonts w:ascii="宋体" w:eastAsia="方正仿宋简体" w:hAnsi="宋体" w:cs="方正仿宋简体" w:hint="eastAsia"/>
          <w:u w:val="single"/>
        </w:rPr>
        <w:t xml:space="preserve">     </w:t>
      </w:r>
      <w:r>
        <w:rPr>
          <w:rFonts w:ascii="宋体" w:eastAsia="方正仿宋简体" w:hAnsi="宋体" w:cs="方正仿宋简体" w:hint="eastAsia"/>
        </w:rPr>
        <w:t>的比例向乙方支付违约金。</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7.2</w:t>
      </w:r>
      <w:r>
        <w:rPr>
          <w:rFonts w:ascii="宋体" w:eastAsia="方正仿宋简体" w:hAnsi="宋体" w:cs="方正仿宋简体" w:hint="eastAsia"/>
        </w:rPr>
        <w:t>除不可抗力、乙方原因外，甲方违反本合同除</w:t>
      </w:r>
      <w:r>
        <w:rPr>
          <w:rFonts w:ascii="宋体" w:eastAsia="方正仿宋简体" w:hAnsi="宋体" w:cs="方正仿宋简体" w:hint="eastAsia"/>
        </w:rPr>
        <w:t>7.1</w:t>
      </w:r>
      <w:r>
        <w:rPr>
          <w:rFonts w:ascii="宋体" w:eastAsia="方正仿宋简体" w:hAnsi="宋体" w:cs="方正仿宋简体" w:hint="eastAsia"/>
        </w:rPr>
        <w:t>约定情形以外的其他义务，尚未构成根本违约的，乙方可向甲方发出提示函，甲方应在</w:t>
      </w:r>
      <w:r>
        <w:rPr>
          <w:rFonts w:ascii="宋体" w:eastAsia="方正仿宋简体" w:hAnsi="宋体" w:cs="方正仿宋简体" w:hint="eastAsia"/>
          <w:u w:val="single"/>
        </w:rPr>
        <w:t xml:space="preserve">     </w:t>
      </w:r>
      <w:r>
        <w:rPr>
          <w:rFonts w:ascii="宋体" w:eastAsia="方正仿宋简体" w:hAnsi="宋体" w:cs="方正仿宋简体" w:hint="eastAsia"/>
        </w:rPr>
        <w:t>个工作日内予以纠正或补救。如甲方逾期未纠正或补救，给乙方造成损失的，甲方应向乙方赔偿损失，并继续履行合同义务。</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7.3</w:t>
      </w:r>
      <w:r>
        <w:rPr>
          <w:rFonts w:ascii="宋体" w:eastAsia="方正仿宋简体" w:hAnsi="宋体" w:cs="方正仿宋简体" w:hint="eastAsia"/>
        </w:rPr>
        <w:t>出现以下违约情形的，乙方有权单方解除合同，并要求甲方赔偿实际损失：</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1</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2</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u w:val="single"/>
        </w:rPr>
      </w:pPr>
      <w:r>
        <w:rPr>
          <w:rFonts w:ascii="宋体" w:eastAsia="方正仿宋简体" w:hAnsi="宋体" w:cs="方正仿宋简体" w:hint="eastAsia"/>
        </w:rPr>
        <w:t>7.4</w:t>
      </w:r>
      <w:r>
        <w:rPr>
          <w:rFonts w:ascii="宋体" w:eastAsia="方正仿宋简体" w:hAnsi="宋体" w:cs="方正仿宋简体" w:hint="eastAsia"/>
        </w:rPr>
        <w:t>除不可抗力、甲方原因外，乙方未能按照本合同约定的时间和要求达到</w:t>
      </w:r>
      <w:r>
        <w:rPr>
          <w:rFonts w:ascii="宋体" w:eastAsia="方正仿宋简体" w:hAnsi="宋体" w:cs="方正仿宋简体" w:hint="eastAsia"/>
        </w:rPr>
        <w:t>2.3</w:t>
      </w:r>
      <w:r>
        <w:rPr>
          <w:rFonts w:ascii="宋体" w:eastAsia="方正仿宋简体" w:hAnsi="宋体" w:cs="方正仿宋简体" w:hint="eastAsia"/>
        </w:rPr>
        <w:t>约定</w:t>
      </w:r>
      <w:r>
        <w:rPr>
          <w:rFonts w:ascii="宋体" w:eastAsia="方正仿宋简体" w:hAnsi="宋体" w:cs="方正仿宋简体" w:hint="eastAsia"/>
        </w:rPr>
        <w:t>的核心履约目标时</w:t>
      </w:r>
      <w:r>
        <w:rPr>
          <w:rFonts w:ascii="宋体" w:eastAsia="方正仿宋简体" w:hAnsi="宋体" w:cs="方正仿宋简体" w:hint="eastAsia"/>
        </w:rPr>
        <w:t>，乙方应按照</w:t>
      </w:r>
      <w:r>
        <w:rPr>
          <w:rFonts w:ascii="宋体" w:eastAsia="方正仿宋简体" w:hAnsi="宋体" w:cs="方正仿宋简体" w:hint="eastAsia"/>
          <w:u w:val="single"/>
        </w:rPr>
        <w:t xml:space="preserve">      </w:t>
      </w:r>
    </w:p>
    <w:p w:rsidR="005012C4" w:rsidRDefault="005012C4">
      <w:pPr>
        <w:spacing w:line="560" w:lineRule="exact"/>
        <w:rPr>
          <w:rFonts w:ascii="宋体" w:eastAsia="方正仿宋简体" w:hAnsi="宋体" w:cs="方正仿宋简体"/>
        </w:rPr>
      </w:pPr>
      <w:r>
        <w:rPr>
          <w:rFonts w:ascii="宋体" w:eastAsia="方正仿宋简体" w:hAnsi="宋体" w:cs="方正仿宋简体" w:hint="eastAsia"/>
          <w:u w:val="single"/>
        </w:rPr>
        <w:t xml:space="preserve">            </w:t>
      </w:r>
      <w:r>
        <w:rPr>
          <w:rFonts w:ascii="宋体" w:eastAsia="方正仿宋简体" w:hAnsi="宋体" w:cs="方正仿宋简体" w:hint="eastAsia"/>
        </w:rPr>
        <w:t>的标准，向甲方支付违约金。</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7.5</w:t>
      </w:r>
      <w:r>
        <w:rPr>
          <w:rFonts w:ascii="宋体" w:eastAsia="方正仿宋简体" w:hAnsi="宋体" w:cs="方正仿宋简体" w:hint="eastAsia"/>
        </w:rPr>
        <w:t>除不可抗力、甲方原因外，乙方违反除</w:t>
      </w:r>
      <w:r>
        <w:rPr>
          <w:rFonts w:ascii="宋体" w:eastAsia="方正仿宋简体" w:hAnsi="宋体" w:cs="方正仿宋简体" w:hint="eastAsia"/>
        </w:rPr>
        <w:t>7.4</w:t>
      </w:r>
      <w:r>
        <w:rPr>
          <w:rFonts w:ascii="宋体" w:eastAsia="方正仿宋简体" w:hAnsi="宋体" w:cs="方正仿宋简体" w:hint="eastAsia"/>
        </w:rPr>
        <w:t>约定情形以外的其他义务，尚未构成根本违约的，甲方有权书面通知乙方整改，要求乙方在</w:t>
      </w:r>
      <w:r>
        <w:rPr>
          <w:rFonts w:ascii="宋体" w:eastAsia="方正仿宋简体" w:hAnsi="宋体" w:cs="方正仿宋简体" w:hint="eastAsia"/>
          <w:u w:val="single"/>
        </w:rPr>
        <w:t xml:space="preserve">       </w:t>
      </w:r>
      <w:r>
        <w:rPr>
          <w:rFonts w:ascii="宋体" w:eastAsia="方正仿宋简体" w:hAnsi="宋体" w:cs="方正仿宋简体" w:hint="eastAsia"/>
        </w:rPr>
        <w:t>个工作日内完成整改。如乙方逾期未整改或整改不达标，给甲方造成损失的，乙方应向甲方赔偿实际损失，并继续履行合同义务。</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7.6</w:t>
      </w:r>
      <w:r>
        <w:rPr>
          <w:rFonts w:ascii="宋体" w:eastAsia="方正仿宋简体" w:hAnsi="宋体" w:cs="方正仿宋简体" w:hint="eastAsia"/>
        </w:rPr>
        <w:t>出现以下违约情形的，甲方有权单方解除合同，并要求乙方赔偿实际损失：</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1</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2</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7.7</w:t>
      </w:r>
      <w:r>
        <w:rPr>
          <w:rFonts w:ascii="宋体" w:eastAsia="方正仿宋简体" w:hAnsi="宋体" w:cs="方正仿宋简体" w:hint="eastAsia"/>
        </w:rPr>
        <w:t>一方违约后，另一方应采取适当措施防止损失扩大，否则不得就扩大的损失请求赔偿。</w:t>
      </w:r>
    </w:p>
    <w:p w:rsidR="005012C4" w:rsidRDefault="005012C4">
      <w:pPr>
        <w:spacing w:line="560" w:lineRule="exact"/>
        <w:ind w:firstLineChars="200" w:firstLine="640"/>
        <w:rPr>
          <w:rFonts w:ascii="宋体" w:hAnsi="宋体" w:hint="eastAsia"/>
        </w:rPr>
      </w:pPr>
    </w:p>
    <w:p w:rsidR="005012C4" w:rsidRDefault="005012C4">
      <w:pPr>
        <w:spacing w:line="560" w:lineRule="exact"/>
        <w:jc w:val="center"/>
        <w:outlineLvl w:val="0"/>
        <w:rPr>
          <w:rFonts w:ascii="方正黑体简体" w:eastAsia="方正黑体简体" w:hAnsi="方正黑体简体" w:cs="方正黑体简体" w:hint="eastAsia"/>
        </w:rPr>
      </w:pPr>
      <w:r>
        <w:rPr>
          <w:rFonts w:ascii="方正黑体简体" w:eastAsia="方正黑体简体" w:hAnsi="方正黑体简体" w:cs="方正黑体简体" w:hint="eastAsia"/>
        </w:rPr>
        <w:t>第</w:t>
      </w:r>
      <w:r>
        <w:rPr>
          <w:rFonts w:ascii="方正黑体简体" w:eastAsia="方正黑体简体" w:hAnsi="方正黑体简体" w:cs="方正黑体简体" w:hint="eastAsia"/>
        </w:rPr>
        <w:t>8</w:t>
      </w:r>
      <w:r>
        <w:rPr>
          <w:rFonts w:ascii="方正黑体简体" w:eastAsia="方正黑体简体" w:hAnsi="方正黑体简体" w:cs="方正黑体简体" w:hint="eastAsia"/>
        </w:rPr>
        <w:t>节</w:t>
      </w:r>
      <w:r>
        <w:rPr>
          <w:rFonts w:ascii="方正黑体简体" w:eastAsia="方正黑体简体" w:hAnsi="方正黑体简体" w:cs="方正黑体简体" w:hint="eastAsia"/>
        </w:rPr>
        <w:t xml:space="preserve">  </w:t>
      </w:r>
      <w:r>
        <w:rPr>
          <w:rFonts w:ascii="方正黑体简体" w:eastAsia="方正黑体简体" w:hAnsi="方正黑体简体" w:cs="方正黑体简体" w:hint="eastAsia"/>
        </w:rPr>
        <w:t>合同的生效及其他</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8.1</w:t>
      </w:r>
      <w:r>
        <w:rPr>
          <w:rFonts w:ascii="宋体" w:eastAsia="方正仿宋简体" w:hAnsi="宋体" w:cs="方正仿宋简体" w:hint="eastAsia"/>
        </w:rPr>
        <w:t>甲乙双方在订立、履行本合同过程中所知悉的对方财务信息、技术信息、经营信息、运营活动、公司计划等信息均为商业秘密，无论本合同是否有效、履行或解除，未经资料和文件提供方的书面同意，另一方不得向任何第三方泄露该商业秘密的全部或部分内容，也不得自行或许可任何第三方使用。但甲方因法律法规规定，负有公开、报备、披露等职责，或双方依据纪检监察、巡视巡察、审计、财政、国有资产、档案等有权机关履职要求，需配合调阅、报送、移交、公示相关资料的，不视为违反保密约定。一方依法履行上述职责前，应当在法律法规允许的范围内尽量提前告知另一方。</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8.2</w:t>
      </w:r>
      <w:r>
        <w:rPr>
          <w:rFonts w:ascii="宋体" w:eastAsia="方正仿宋简体" w:hAnsi="宋体" w:cs="方正仿宋简体" w:hint="eastAsia"/>
        </w:rPr>
        <w:t>甲乙双方在本合同订立、履行、变更、解除及终止全过程中，如因业务往来接触、知悉或掌握属于国家秘密范畴的信息、资料、文件、数据等内容，双方均应严格遵守《中华人民共和国保守国家秘密法》及相关法律法规、规章的强制性规定，全面履行法定保密义务。任何一方不得非法获取、记录、复制、存储、传递、泄露国家秘密，不得擅自向境内外任何机构、组织或个人提供国家秘密相关信息，亦不得利用所掌握的国家秘密谋取不正当利益。</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8.3</w:t>
      </w:r>
      <w:r>
        <w:rPr>
          <w:rFonts w:ascii="宋体" w:eastAsia="方正仿宋简体" w:hAnsi="宋体" w:cs="方正仿宋简体" w:hint="eastAsia"/>
        </w:rPr>
        <w:t>除本合同约定外，合同双方不得基于任何原因和目的向合同另一方及其经办人员或相关人员索要、收</w:t>
      </w:r>
      <w:r>
        <w:rPr>
          <w:rFonts w:ascii="宋体" w:eastAsia="方正仿宋简体" w:hAnsi="宋体" w:cs="方正仿宋简体" w:hint="eastAsia"/>
        </w:rPr>
        <w:t>受、提供、给予合同约定外的任何利益，包括但不限于中介费、财务顾问费、咨询服务费、资金安排费、明扣、暗扣、现金、购物卡、实物、有价证券、旅游或其他非物质性利益等。甲方合作的第三方不得以甲方名义或以与甲方合作、为甲方提供服务等理由向乙方或其他第三方收受其他费用。如乙方发现存在上述行为，可向</w:t>
      </w:r>
      <w:r>
        <w:rPr>
          <w:rFonts w:ascii="宋体" w:eastAsia="方正仿宋简体" w:hAnsi="宋体" w:cs="方正仿宋简体" w:hint="eastAsia"/>
          <w:u w:val="single"/>
        </w:rPr>
        <w:t xml:space="preserve">         </w:t>
      </w:r>
      <w:r>
        <w:rPr>
          <w:rFonts w:ascii="宋体" w:eastAsia="方正仿宋简体" w:hAnsi="宋体" w:cs="方正仿宋简体" w:hint="eastAsia"/>
        </w:rPr>
        <w:t>部门举报（举报方式为：</w:t>
      </w:r>
      <w:r>
        <w:rPr>
          <w:rFonts w:ascii="宋体" w:eastAsia="方正仿宋简体" w:hAnsi="宋体" w:cs="方正仿宋简体" w:hint="eastAsia"/>
          <w:u w:val="single"/>
        </w:rPr>
        <w:t xml:space="preserve">                      </w:t>
      </w:r>
      <w:r>
        <w:rPr>
          <w:rFonts w:ascii="宋体" w:eastAsia="方正仿宋简体" w:hAnsi="宋体" w:cs="方正仿宋简体" w:hint="eastAsia"/>
        </w:rPr>
        <w:t>），甲方有义务对举报人信息严格保密。</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8.4</w:t>
      </w:r>
      <w:r>
        <w:rPr>
          <w:rFonts w:ascii="宋体" w:eastAsia="方正仿宋简体" w:hAnsi="宋体" w:cs="方正仿宋简体" w:hint="eastAsia"/>
        </w:rPr>
        <w:t>乙方应保证所供设备、技术及工作成果不侵犯任何第三方知识产权；若发生第三方侵权索赔，乙方应承担全部责任。</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8.5</w:t>
      </w:r>
      <w:r>
        <w:rPr>
          <w:rFonts w:ascii="宋体" w:eastAsia="方正仿宋简体" w:hAnsi="宋体" w:cs="方正仿宋简体" w:hint="eastAsia"/>
        </w:rPr>
        <w:t>本框架协议项下的不可抗力是指不能预见、不能避免并不能克服的客观情况。但不包括一方资金短缺的事实，不包括项目所在地气温变化或能源结算价格调整的事实。</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受不可抗力影响的一方应当及时向对方通报不能履行或不能完全履行的理由，以减轻给对方造成的损失，在提供不可抗力证明材料后，允许延期履行、部分履行或者不履行合同，并根据情况可部分或全部免予承担违约责任。</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任何一方由于不可抗力的原因不能履行合同的，应当及时通知对方，并在</w:t>
      </w:r>
      <w:r>
        <w:rPr>
          <w:rFonts w:ascii="宋体" w:eastAsia="方正仿宋简体" w:hAnsi="宋体" w:cs="方正仿宋简体" w:hint="eastAsia"/>
          <w:u w:val="single"/>
        </w:rPr>
        <w:t xml:space="preserve">      </w:t>
      </w:r>
      <w:r>
        <w:rPr>
          <w:rFonts w:ascii="宋体" w:eastAsia="方正仿宋简体" w:hAnsi="宋体" w:cs="方正仿宋简体" w:hint="eastAsia"/>
        </w:rPr>
        <w:t>日内向对方提供发生不可抗力的证明材料。</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8.6</w:t>
      </w:r>
      <w:r>
        <w:rPr>
          <w:rFonts w:ascii="宋体" w:eastAsia="方正仿宋简体" w:hAnsi="宋体" w:cs="方正仿宋简体" w:hint="eastAsia"/>
        </w:rPr>
        <w:t>合同履行期间，如因国家、地方出台</w:t>
      </w:r>
      <w:r>
        <w:rPr>
          <w:rFonts w:ascii="宋体" w:eastAsia="方正仿宋简体" w:hAnsi="宋体" w:cs="方正仿宋简体" w:hint="eastAsia"/>
        </w:rPr>
        <w:t>新法律、法规、强制性政策、行业监督新规，或行政主管部门政策重大调整，包括但不限于征收、征用、行政命令变更等，导致本合同全部或部分无法继续履行的，双方应本着公平原则重新协商。</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8.7</w:t>
      </w:r>
      <w:r>
        <w:rPr>
          <w:rFonts w:ascii="宋体" w:eastAsia="方正仿宋简体" w:hAnsi="宋体" w:cs="方正仿宋简体" w:hint="eastAsia"/>
        </w:rPr>
        <w:t>因本合同的履行、解释、违约、终止、效力等引起的任何争议，双方应友好协商解决。协商不成时采取以下方式解决：□依法向</w:t>
      </w:r>
      <w:r>
        <w:rPr>
          <w:rFonts w:ascii="宋体" w:eastAsia="方正仿宋简体" w:hAnsi="宋体" w:cs="方正仿宋简体" w:hint="eastAsia"/>
          <w:u w:val="single"/>
        </w:rPr>
        <w:t xml:space="preserve">          </w:t>
      </w:r>
      <w:r>
        <w:rPr>
          <w:rFonts w:ascii="宋体" w:eastAsia="方正仿宋简体" w:hAnsi="宋体" w:cs="方正仿宋简体" w:hint="eastAsia"/>
        </w:rPr>
        <w:t>人民法院提起诉讼</w:t>
      </w:r>
      <w:r>
        <w:rPr>
          <w:rFonts w:ascii="宋体" w:eastAsia="方正仿宋简体" w:hAnsi="宋体" w:cs="方正仿宋简体" w:hint="eastAsia"/>
        </w:rPr>
        <w:t xml:space="preserve"> / </w:t>
      </w:r>
      <w:r>
        <w:rPr>
          <w:rFonts w:ascii="宋体" w:eastAsia="方正仿宋简体" w:hAnsi="宋体" w:cs="方正仿宋简体" w:hint="eastAsia"/>
        </w:rPr>
        <w:t>□向</w:t>
      </w:r>
      <w:r>
        <w:rPr>
          <w:rFonts w:ascii="宋体" w:eastAsia="方正仿宋简体" w:hAnsi="宋体" w:cs="方正仿宋简体" w:hint="eastAsia"/>
          <w:u w:val="single"/>
        </w:rPr>
        <w:t xml:space="preserve">         </w:t>
      </w:r>
      <w:r>
        <w:rPr>
          <w:rFonts w:ascii="宋体" w:eastAsia="方正仿宋简体" w:hAnsi="宋体" w:cs="方正仿宋简体" w:hint="eastAsia"/>
        </w:rPr>
        <w:t>仲裁委员会申请仲裁。</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 xml:space="preserve">8.8 </w:t>
      </w:r>
      <w:r>
        <w:rPr>
          <w:rFonts w:ascii="宋体" w:eastAsia="方正仿宋简体" w:hAnsi="宋体" w:cs="方正仿宋简体" w:hint="eastAsia"/>
        </w:rPr>
        <w:t>送达。</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8.8.1</w:t>
      </w:r>
      <w:r>
        <w:rPr>
          <w:rFonts w:ascii="宋体" w:eastAsia="方正仿宋简体" w:hAnsi="宋体" w:cs="方正仿宋简体" w:hint="eastAsia"/>
        </w:rPr>
        <w:t>双方在本合同中填写的通讯地址（含传真地址）均为有效送达地址。凡涉及本合同权利义务的所有通知、协议、函件、凭证、法律文书等，均应以书面形式作出，并仅可通过专人递交、邮寄、传真方式进行送达，其他形式不具备同等法律效力。</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8.8.2</w:t>
      </w:r>
      <w:r>
        <w:rPr>
          <w:rFonts w:ascii="宋体" w:eastAsia="方正仿宋简体" w:hAnsi="宋体" w:cs="方正仿宋简体" w:hint="eastAsia"/>
        </w:rPr>
        <w:t>当合同一方的送达地址发生变更后，应在变更发生之日起</w:t>
      </w:r>
      <w:r>
        <w:rPr>
          <w:rFonts w:ascii="宋体" w:eastAsia="方正仿宋简体" w:hAnsi="宋体" w:cs="方正仿宋简体" w:hint="eastAsia"/>
          <w:u w:val="single"/>
        </w:rPr>
        <w:t xml:space="preserve">     </w:t>
      </w:r>
      <w:r>
        <w:rPr>
          <w:rFonts w:ascii="宋体" w:eastAsia="方正仿宋简体" w:hAnsi="宋体" w:cs="方正仿宋简体" w:hint="eastAsia"/>
        </w:rPr>
        <w:t>个工作日内书面通知合同其他方。因提供的送达地址不准确、送达地址变更未书面告知合同其他方，导致相关文书未能被受送达人实际接收的，直接送达的，相关文书留在该地址之日为送达之日；邮寄送达的，文书被退回之日为送达之日。</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8.8.3</w:t>
      </w:r>
      <w:r>
        <w:rPr>
          <w:rFonts w:ascii="宋体" w:eastAsia="方正仿宋简体" w:hAnsi="宋体" w:cs="方正仿宋简体" w:hint="eastAsia"/>
        </w:rPr>
        <w:t>前述送达适用范围包括合同履行、合同终止等非诉阶段和诉讼程序。</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8.9</w:t>
      </w:r>
      <w:r>
        <w:rPr>
          <w:rFonts w:ascii="宋体" w:eastAsia="方正仿宋简体" w:hAnsi="宋体" w:cs="方正仿宋简体" w:hint="eastAsia"/>
        </w:rPr>
        <w:t>保险。</w:t>
      </w:r>
    </w:p>
    <w:p w:rsidR="005012C4" w:rsidRDefault="005012C4">
      <w:pPr>
        <w:spacing w:line="560" w:lineRule="exact"/>
        <w:ind w:firstLineChars="200" w:firstLine="640"/>
        <w:rPr>
          <w:rFonts w:ascii="宋体" w:eastAsia="方正仿宋简体" w:hAnsi="宋体" w:cs="方正仿宋简体"/>
          <w:lang w:val="en"/>
        </w:rPr>
      </w:pPr>
      <w:r>
        <w:rPr>
          <w:rFonts w:ascii="宋体" w:eastAsia="方正仿宋简体" w:hAnsi="宋体" w:cs="方正仿宋简体" w:hint="eastAsia"/>
        </w:rPr>
        <w:t>8.9.1</w:t>
      </w:r>
      <w:r>
        <w:rPr>
          <w:rFonts w:ascii="宋体" w:eastAsia="方正仿宋简体" w:hAnsi="宋体" w:cs="方正仿宋简体" w:hint="eastAsia"/>
        </w:rPr>
        <w:t>甲乙双方约定</w:t>
      </w:r>
      <w:r>
        <w:rPr>
          <w:rFonts w:ascii="宋体" w:eastAsia="方正仿宋简体" w:hAnsi="宋体" w:cs="方正仿宋简体" w:hint="eastAsia"/>
        </w:rPr>
        <w:t xml:space="preserve"> </w:t>
      </w:r>
      <w:r>
        <w:rPr>
          <w:rFonts w:ascii="宋体" w:eastAsia="方正仿宋简体" w:hAnsi="宋体" w:cs="方正仿宋简体" w:hint="eastAsia"/>
        </w:rPr>
        <w:t>□不针对本项</w:t>
      </w:r>
      <w:r>
        <w:rPr>
          <w:rFonts w:ascii="宋体" w:eastAsia="方正仿宋简体" w:hAnsi="宋体" w:cs="方正仿宋简体" w:hint="eastAsia"/>
        </w:rPr>
        <w:t>目额外购买保险</w:t>
      </w:r>
      <w:r>
        <w:rPr>
          <w:rFonts w:ascii="宋体" w:eastAsia="方正仿宋简体" w:hAnsi="宋体" w:cs="方正仿宋简体" w:hint="eastAsia"/>
        </w:rPr>
        <w:t xml:space="preserve"> / </w:t>
      </w:r>
      <w:r>
        <w:rPr>
          <w:rFonts w:ascii="宋体" w:eastAsia="方正仿宋简体" w:hAnsi="宋体" w:cs="方正仿宋简体" w:hint="eastAsia"/>
        </w:rPr>
        <w:t>□按以下方式购买保险</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rPr>
      </w:pPr>
      <w:r>
        <w:rPr>
          <w:rFonts w:ascii="宋体" w:eastAsia="方正仿宋简体" w:hAnsi="宋体" w:cs="方正仿宋简体" w:hint="eastAsia"/>
        </w:rPr>
        <w:t>8.9.2</w:t>
      </w:r>
      <w:r>
        <w:rPr>
          <w:rFonts w:ascii="宋体" w:eastAsia="方正仿宋简体" w:hAnsi="宋体" w:cs="方正仿宋简体" w:hint="eastAsia"/>
        </w:rPr>
        <w:t>甲乙双方应协商避免重复投保，并及时告知对方已有的或准备进行的相关项目、财产和人员的投保情况。</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8.10</w:t>
      </w:r>
      <w:r>
        <w:rPr>
          <w:rFonts w:ascii="宋体" w:eastAsia="方正仿宋简体" w:hAnsi="宋体" w:cs="方正仿宋简体" w:hint="eastAsia"/>
        </w:rPr>
        <w:t>本合同附件，以及以下文件材料为本合同不可分割的组成部分，与本合同正文具有同等法律效力：</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乙方联合体各方签署的关于本项目约定联合体成员之间责任义务的合同。</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 xml:space="preserve"> </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8.10.1</w:t>
      </w:r>
      <w:r>
        <w:rPr>
          <w:rFonts w:ascii="宋体" w:eastAsia="方正仿宋简体" w:hAnsi="宋体" w:cs="方正仿宋简体" w:hint="eastAsia"/>
        </w:rPr>
        <w:t>组成本合同的多个文件优先适用顺序为：</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1</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r>
        <w:rPr>
          <w:rFonts w:ascii="宋体" w:eastAsia="方正仿宋简体" w:hAnsi="宋体" w:cs="方正仿宋简体" w:hint="eastAsia"/>
        </w:rPr>
        <w:t>2</w:t>
      </w:r>
      <w:r>
        <w:rPr>
          <w:rFonts w:ascii="宋体" w:eastAsia="方正仿宋简体" w:hAnsi="宋体" w:cs="方正仿宋简体" w:hint="eastAsia"/>
        </w:rPr>
        <w:t>）</w:t>
      </w:r>
      <w:r>
        <w:rPr>
          <w:rFonts w:ascii="宋体" w:eastAsia="方正仿宋简体" w:hAnsi="宋体" w:cs="方正仿宋简体" w:hint="eastAsia"/>
          <w:u w:val="single"/>
        </w:rPr>
        <w:t xml:space="preserve">                                            </w:t>
      </w: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8.11</w:t>
      </w:r>
      <w:r>
        <w:rPr>
          <w:rFonts w:ascii="宋体" w:eastAsia="方正仿宋简体" w:hAnsi="宋体" w:cs="方正仿宋简体" w:hint="eastAsia"/>
        </w:rPr>
        <w:t>本合同经甲乙双方法定代表人或由其授权的委托代理人签名并加盖单位公章后生效。本合同正本一式</w:t>
      </w:r>
      <w:r>
        <w:rPr>
          <w:rFonts w:ascii="宋体" w:eastAsia="方正仿宋简体" w:hAnsi="宋体" w:cs="方正仿宋简体" w:hint="eastAsia"/>
          <w:u w:val="single"/>
        </w:rPr>
        <w:t xml:space="preserve">     </w:t>
      </w:r>
      <w:r>
        <w:rPr>
          <w:rFonts w:ascii="宋体" w:eastAsia="方正仿宋简体" w:hAnsi="宋体" w:cs="方正仿宋简体" w:hint="eastAsia"/>
        </w:rPr>
        <w:t>份，双方各执</w:t>
      </w:r>
      <w:r>
        <w:rPr>
          <w:rFonts w:ascii="宋体" w:eastAsia="方正仿宋简体" w:hAnsi="宋体" w:cs="方正仿宋简体" w:hint="eastAsia"/>
          <w:u w:val="single"/>
        </w:rPr>
        <w:t xml:space="preserve">     </w:t>
      </w:r>
      <w:r>
        <w:rPr>
          <w:rFonts w:ascii="宋体" w:eastAsia="方正仿宋简体" w:hAnsi="宋体" w:cs="方正仿宋简体" w:hint="eastAsia"/>
        </w:rPr>
        <w:t>份，副本一式</w:t>
      </w:r>
      <w:r>
        <w:rPr>
          <w:rFonts w:ascii="宋体" w:eastAsia="方正仿宋简体" w:hAnsi="宋体" w:cs="方正仿宋简体" w:hint="eastAsia"/>
          <w:u w:val="single"/>
        </w:rPr>
        <w:t xml:space="preserve">     </w:t>
      </w:r>
      <w:r>
        <w:rPr>
          <w:rFonts w:ascii="宋体" w:eastAsia="方正仿宋简体" w:hAnsi="宋体" w:cs="方正仿宋简体" w:hint="eastAsia"/>
        </w:rPr>
        <w:t>份，双方各执</w:t>
      </w:r>
      <w:r>
        <w:rPr>
          <w:rFonts w:ascii="宋体" w:eastAsia="方正仿宋简体" w:hAnsi="宋体" w:cs="方正仿宋简体" w:hint="eastAsia"/>
          <w:u w:val="single"/>
        </w:rPr>
        <w:t xml:space="preserve">     </w:t>
      </w:r>
      <w:r>
        <w:rPr>
          <w:rFonts w:ascii="宋体" w:eastAsia="方正仿宋简体" w:hAnsi="宋体" w:cs="方正仿宋简体" w:hint="eastAsia"/>
        </w:rPr>
        <w:t>份，具有同等法律效力。</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8.12</w:t>
      </w:r>
      <w:r>
        <w:rPr>
          <w:rFonts w:ascii="宋体" w:eastAsia="方正仿宋简体" w:hAnsi="宋体" w:cs="方正仿宋简体" w:hint="eastAsia"/>
        </w:rPr>
        <w:t>本合同未尽事宜，甲乙双方可另行以书面形式签订补充协议，补充协议与本合同存在冲突的，以补充协议为准。</w:t>
      </w:r>
    </w:p>
    <w:p w:rsidR="005012C4" w:rsidRDefault="005012C4">
      <w:pPr>
        <w:spacing w:line="560" w:lineRule="exact"/>
        <w:ind w:firstLineChars="200" w:firstLine="640"/>
        <w:rPr>
          <w:rFonts w:ascii="宋体" w:eastAsia="方正仿宋简体" w:hAnsi="宋体" w:cs="方正仿宋简体" w:hint="eastAsia"/>
        </w:rPr>
      </w:pP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（以下无正文）</w:t>
      </w:r>
    </w:p>
    <w:p w:rsidR="005012C4" w:rsidRDefault="005012C4">
      <w:pPr>
        <w:spacing w:line="560" w:lineRule="exact"/>
        <w:ind w:firstLineChars="200" w:firstLine="640"/>
        <w:rPr>
          <w:rFonts w:ascii="宋体" w:eastAsia="方正仿宋简体" w:hAnsi="宋体" w:cs="方正仿宋简体" w:hint="eastAsia"/>
        </w:rPr>
      </w:pP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甲方（盖章）：</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法</w:t>
      </w:r>
      <w:r>
        <w:rPr>
          <w:rFonts w:ascii="宋体" w:eastAsia="方正仿宋简体" w:hAnsi="宋体" w:cs="方正仿宋简体" w:hint="eastAsia"/>
        </w:rPr>
        <w:t>定代表人</w:t>
      </w:r>
      <w:r>
        <w:rPr>
          <w:rFonts w:ascii="宋体" w:eastAsia="方正仿宋简体" w:hAnsi="宋体" w:cs="方正仿宋简体" w:hint="eastAsia"/>
        </w:rPr>
        <w:t xml:space="preserve"> / </w:t>
      </w:r>
      <w:r>
        <w:rPr>
          <w:rFonts w:ascii="宋体" w:eastAsia="方正仿宋简体" w:hAnsi="宋体" w:cs="方正仿宋简体" w:hint="eastAsia"/>
        </w:rPr>
        <w:t>委托代理人（签名）：</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日期：</w:t>
      </w:r>
    </w:p>
    <w:p w:rsidR="005012C4" w:rsidRDefault="005012C4">
      <w:pPr>
        <w:spacing w:line="560" w:lineRule="exact"/>
        <w:ind w:firstLineChars="200" w:firstLine="640"/>
        <w:rPr>
          <w:rFonts w:ascii="宋体" w:eastAsia="方正仿宋简体" w:hAnsi="宋体" w:cs="方正仿宋简体" w:hint="eastAsia"/>
        </w:rPr>
      </w:pP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乙方（盖章）：</w:t>
      </w:r>
    </w:p>
    <w:p w:rsidR="005012C4" w:rsidRDefault="005012C4">
      <w:pPr>
        <w:spacing w:line="560" w:lineRule="exact"/>
        <w:ind w:firstLineChars="200" w:firstLine="640"/>
        <w:rPr>
          <w:rFonts w:ascii="宋体" w:eastAsia="方正仿宋简体" w:hAnsi="宋体" w:cs="方正仿宋简体" w:hint="eastAsia"/>
        </w:rPr>
      </w:pPr>
      <w:r>
        <w:rPr>
          <w:rFonts w:ascii="宋体" w:eastAsia="方正仿宋简体" w:hAnsi="宋体" w:cs="方正仿宋简体" w:hint="eastAsia"/>
        </w:rPr>
        <w:t>法定代表人</w:t>
      </w:r>
      <w:r>
        <w:rPr>
          <w:rFonts w:ascii="宋体" w:eastAsia="方正仿宋简体" w:hAnsi="宋体" w:cs="方正仿宋简体" w:hint="eastAsia"/>
        </w:rPr>
        <w:t xml:space="preserve"> / </w:t>
      </w:r>
      <w:r>
        <w:rPr>
          <w:rFonts w:ascii="宋体" w:eastAsia="方正仿宋简体" w:hAnsi="宋体" w:cs="方正仿宋简体" w:hint="eastAsia"/>
        </w:rPr>
        <w:t>委托代理人（签名）：</w:t>
      </w:r>
    </w:p>
    <w:p w:rsidR="005012C4" w:rsidRDefault="005012C4">
      <w:pPr>
        <w:spacing w:line="560" w:lineRule="exact"/>
        <w:ind w:firstLineChars="200" w:firstLine="640"/>
        <w:rPr>
          <w:rFonts w:ascii="宋体" w:hAnsi="宋体"/>
        </w:rPr>
      </w:pPr>
      <w:r>
        <w:rPr>
          <w:rFonts w:ascii="宋体" w:eastAsia="方正仿宋简体" w:hAnsi="宋体" w:cs="方正仿宋简体" w:hint="eastAsia"/>
        </w:rPr>
        <w:t>日期：</w:t>
      </w:r>
    </w:p>
    <w:sectPr w:rsidR="005012C4">
      <w:footerReference w:type="default" r:id="rId8"/>
      <w:pgSz w:w="11906" w:h="16838"/>
      <w:pgMar w:top="1928" w:right="1531" w:bottom="1871" w:left="153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12C4" w:rsidRDefault="005012C4">
      <w:r>
        <w:separator/>
      </w:r>
    </w:p>
  </w:endnote>
  <w:endnote w:type="continuationSeparator" w:id="0">
    <w:p w:rsidR="005012C4" w:rsidRDefault="00501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仿宋_GBK">
    <w:altName w:val="微软雅黑"/>
    <w:charset w:val="86"/>
    <w:family w:val="auto"/>
    <w:pitch w:val="default"/>
    <w:sig w:usb0="00000001" w:usb1="08000000" w:usb2="00000000" w:usb3="00000000" w:csb0="00040000" w:csb1="00000000"/>
  </w:font>
  <w:font w:name="方正黑体简体">
    <w:altName w:val="微软雅黑"/>
    <w:charset w:val="00"/>
    <w:family w:val="auto"/>
    <w:pitch w:val="default"/>
    <w:sig w:usb0="A00002BF" w:usb1="184F6CFA" w:usb2="00000012" w:usb3="00000000" w:csb0="00040001" w:csb1="00000000"/>
  </w:font>
  <w:font w:name="方正仿宋简体">
    <w:altName w:val="微软雅黑"/>
    <w:charset w:val="00"/>
    <w:family w:val="auto"/>
    <w:pitch w:val="default"/>
    <w:sig w:usb0="A00002BF" w:usb1="184F6CFA" w:usb2="00000012" w:usb3="00000000" w:csb0="00040001" w:csb1="00000000"/>
  </w:font>
  <w:font w:name="方正小标宋简体">
    <w:altName w:val="微软雅黑"/>
    <w:charset w:val="86"/>
    <w:family w:val="auto"/>
    <w:pitch w:val="default"/>
    <w:sig w:usb0="A00002BF" w:usb1="184F6CFA" w:usb2="00000012" w:usb3="00000000" w:csb0="00040001" w:csb1="00000000"/>
  </w:font>
  <w:font w:name="方正楷体简体">
    <w:altName w:val="微软雅黑"/>
    <w:charset w:val="00"/>
    <w:family w:val="auto"/>
    <w:pitch w:val="default"/>
    <w:sig w:usb0="A00002BF" w:usb1="184F6CFA" w:usb2="00000012" w:usb3="00000000" w:csb0="00040001" w:csb1="00000000"/>
  </w:font>
  <w:font w:name="方正黑体_GBK">
    <w:altName w:val="微软雅黑"/>
    <w:charset w:val="86"/>
    <w:family w:val="auto"/>
    <w:pitch w:val="default"/>
    <w:sig w:usb0="00000001" w:usb1="08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12C4" w:rsidRDefault="005012C4">
    <w:pPr>
      <w:pStyle w:val="a7"/>
    </w:pPr>
    <w:r>
      <w:pict>
        <v:shapetype id="_x0000_t202" coordsize="21600,21600" o:spt="202" path="m,l,21600r21600,l21600,xe">
          <v:stroke joinstyle="miter"/>
          <v:path gradientshapeok="t" o:connecttype="rect"/>
        </v:shapetype>
        <v:shape id="文本框 5" o:spid="_x0000_s1029" type="#_x0000_t202" style="position:absolute;margin-left:0;margin-top:0;width:2in;height:2in;z-index:251657216;mso-wrap-style:none;mso-position-horizontal:center;mso-position-horizontal-relative:margin;v-text-anchor:top" filled="f" stroked="f">
          <v:fill o:detectmouseclick="t"/>
          <v:textbox style="mso-fit-shape-to-text:t" inset="0,0,0,0">
            <w:txbxContent>
              <w:p w:rsidR="005012C4" w:rsidRDefault="005012C4">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12C4" w:rsidRDefault="005012C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12C4" w:rsidRDefault="005012C4">
    <w:pPr>
      <w:pStyle w:val="a7"/>
    </w:pPr>
    <w:r>
      <w:pict>
        <v:shapetype id="_x0000_t202" coordsize="21600,21600" o:spt="202" path="m,l,21600r21600,l21600,xe">
          <v:stroke joinstyle="miter"/>
          <v:path gradientshapeok="t" o:connecttype="rect"/>
        </v:shapetype>
        <v:shape id="文本框 10" o:spid="_x0000_s1034" type="#_x0000_t202" style="position:absolute;margin-left:0;margin-top:0;width:2in;height:2in;z-index:251658240;mso-wrap-style:none;mso-position-horizontal:center;mso-position-horizontal-relative:margin" filled="f" stroked="f">
          <v:textbox style="mso-fit-shape-to-text:t" inset="0,0,0,0">
            <w:txbxContent>
              <w:p w:rsidR="005012C4" w:rsidRDefault="005012C4">
                <w:pPr>
                  <w:pStyle w:val="a7"/>
                  <w:rPr>
                    <w:rFonts w:ascii="宋体" w:eastAsia="方正仿宋简体" w:hAnsi="宋体"/>
                    <w:sz w:val="28"/>
                  </w:rPr>
                </w:pPr>
                <w:r>
                  <w:rPr>
                    <w:rFonts w:ascii="宋体" w:eastAsia="方正仿宋简体" w:hAnsi="宋体"/>
                    <w:sz w:val="28"/>
                  </w:rPr>
                  <w:t>第</w:t>
                </w:r>
                <w:r>
                  <w:rPr>
                    <w:rFonts w:ascii="宋体" w:eastAsia="方正仿宋简体" w:hAnsi="宋体"/>
                    <w:sz w:val="28"/>
                  </w:rPr>
                  <w:t xml:space="preserve"> </w:t>
                </w:r>
                <w:r>
                  <w:rPr>
                    <w:rFonts w:ascii="宋体" w:eastAsia="方正仿宋简体" w:hAnsi="宋体"/>
                    <w:sz w:val="28"/>
                  </w:rPr>
                  <w:fldChar w:fldCharType="begin"/>
                </w:r>
                <w:r>
                  <w:rPr>
                    <w:rFonts w:ascii="宋体" w:eastAsia="方正仿宋简体" w:hAnsi="宋体"/>
                    <w:sz w:val="28"/>
                  </w:rPr>
                  <w:instrText xml:space="preserve"> PAGE  \* MERGEFORMAT </w:instrText>
                </w:r>
                <w:r>
                  <w:rPr>
                    <w:rFonts w:ascii="宋体" w:eastAsia="方正仿宋简体" w:hAnsi="宋体"/>
                    <w:sz w:val="28"/>
                  </w:rPr>
                  <w:fldChar w:fldCharType="separate"/>
                </w:r>
                <w:r>
                  <w:rPr>
                    <w:rFonts w:ascii="宋体" w:eastAsia="方正仿宋简体" w:hAnsi="宋体"/>
                    <w:sz w:val="28"/>
                  </w:rPr>
                  <w:t>1</w:t>
                </w:r>
                <w:r>
                  <w:rPr>
                    <w:rFonts w:ascii="宋体" w:eastAsia="方正仿宋简体" w:hAnsi="宋体"/>
                    <w:sz w:val="28"/>
                  </w:rPr>
                  <w:fldChar w:fldCharType="end"/>
                </w:r>
                <w:r>
                  <w:rPr>
                    <w:rFonts w:ascii="宋体" w:eastAsia="方正仿宋简体" w:hAnsi="宋体"/>
                    <w:sz w:val="28"/>
                  </w:rPr>
                  <w:t xml:space="preserve"> </w:t>
                </w:r>
                <w:r>
                  <w:rPr>
                    <w:rFonts w:ascii="宋体" w:eastAsia="方正仿宋简体" w:hAnsi="宋体"/>
                    <w:sz w:val="28"/>
                  </w:rP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12C4" w:rsidRDefault="005012C4">
      <w:r>
        <w:separator/>
      </w:r>
    </w:p>
  </w:footnote>
  <w:footnote w:type="continuationSeparator" w:id="0">
    <w:p w:rsidR="005012C4" w:rsidRDefault="005012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oNotTrackMoves/>
  <w:defaultTabStop w:val="42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mMyN2JiMjBjNGFlMDg5NmEwNTJlOTBmMmRlODFhNGQifQ=="/>
  </w:docVars>
  <w:rsids>
    <w:rsidRoot w:val="0063609F"/>
    <w:rsid w:val="00196BCB"/>
    <w:rsid w:val="00255F3C"/>
    <w:rsid w:val="00291491"/>
    <w:rsid w:val="002F3BD8"/>
    <w:rsid w:val="00464556"/>
    <w:rsid w:val="005012C4"/>
    <w:rsid w:val="005046B1"/>
    <w:rsid w:val="00567292"/>
    <w:rsid w:val="0063609F"/>
    <w:rsid w:val="00674A2C"/>
    <w:rsid w:val="00774681"/>
    <w:rsid w:val="00813FE5"/>
    <w:rsid w:val="008D0BB8"/>
    <w:rsid w:val="00904C9E"/>
    <w:rsid w:val="00920EE2"/>
    <w:rsid w:val="00A066FD"/>
    <w:rsid w:val="00AE2900"/>
    <w:rsid w:val="00B31A31"/>
    <w:rsid w:val="00BF76C1"/>
    <w:rsid w:val="00D7761F"/>
    <w:rsid w:val="00E42A43"/>
    <w:rsid w:val="06A541A2"/>
    <w:rsid w:val="13EFDCBC"/>
    <w:rsid w:val="177FA1DA"/>
    <w:rsid w:val="17BE7E7A"/>
    <w:rsid w:val="17DF57D4"/>
    <w:rsid w:val="19C3148C"/>
    <w:rsid w:val="1DF54E2F"/>
    <w:rsid w:val="1EDF727C"/>
    <w:rsid w:val="1EFAA551"/>
    <w:rsid w:val="1F481BFD"/>
    <w:rsid w:val="1F4F1D33"/>
    <w:rsid w:val="1F9DE135"/>
    <w:rsid w:val="2537C43D"/>
    <w:rsid w:val="263712CE"/>
    <w:rsid w:val="26FF1AD8"/>
    <w:rsid w:val="2736F288"/>
    <w:rsid w:val="27978D87"/>
    <w:rsid w:val="27BB24E0"/>
    <w:rsid w:val="27E524A0"/>
    <w:rsid w:val="2B5399AD"/>
    <w:rsid w:val="2BF316C6"/>
    <w:rsid w:val="2BF61F50"/>
    <w:rsid w:val="2D7F4B85"/>
    <w:rsid w:val="2DF6F4BB"/>
    <w:rsid w:val="2DF73276"/>
    <w:rsid w:val="2DF760F1"/>
    <w:rsid w:val="2EEFB04C"/>
    <w:rsid w:val="2FAD8BA8"/>
    <w:rsid w:val="2FFFC03F"/>
    <w:rsid w:val="31EE3960"/>
    <w:rsid w:val="337FB4AF"/>
    <w:rsid w:val="33E6173A"/>
    <w:rsid w:val="34F7301A"/>
    <w:rsid w:val="35F39AD7"/>
    <w:rsid w:val="37B416DB"/>
    <w:rsid w:val="37BFEC41"/>
    <w:rsid w:val="37F533A1"/>
    <w:rsid w:val="3929719C"/>
    <w:rsid w:val="3AF5BC65"/>
    <w:rsid w:val="3AFBC496"/>
    <w:rsid w:val="3AFE62C0"/>
    <w:rsid w:val="3AFF89A1"/>
    <w:rsid w:val="3B7D989A"/>
    <w:rsid w:val="3B9FF993"/>
    <w:rsid w:val="3BAEC208"/>
    <w:rsid w:val="3BBF7951"/>
    <w:rsid w:val="3BFFB723"/>
    <w:rsid w:val="3CEF8E87"/>
    <w:rsid w:val="3D6E49B9"/>
    <w:rsid w:val="3DBF6DD3"/>
    <w:rsid w:val="3DDDAF76"/>
    <w:rsid w:val="3DFF3A46"/>
    <w:rsid w:val="3DFFE00D"/>
    <w:rsid w:val="3DFFEA59"/>
    <w:rsid w:val="3E7CB0A9"/>
    <w:rsid w:val="3EFFD899"/>
    <w:rsid w:val="3F27D970"/>
    <w:rsid w:val="3F5EF44F"/>
    <w:rsid w:val="3F5F0E4E"/>
    <w:rsid w:val="3F767289"/>
    <w:rsid w:val="3F9C1564"/>
    <w:rsid w:val="3FA3869F"/>
    <w:rsid w:val="3FAE2F13"/>
    <w:rsid w:val="3FB5DCF4"/>
    <w:rsid w:val="3FBD0B41"/>
    <w:rsid w:val="3FBF8B23"/>
    <w:rsid w:val="3FDD161C"/>
    <w:rsid w:val="3FE7DF88"/>
    <w:rsid w:val="3FF31F8D"/>
    <w:rsid w:val="3FFF0459"/>
    <w:rsid w:val="3FFF799B"/>
    <w:rsid w:val="3FFF87FE"/>
    <w:rsid w:val="3FFFBCB9"/>
    <w:rsid w:val="43805C0B"/>
    <w:rsid w:val="4739E37B"/>
    <w:rsid w:val="47E19B3D"/>
    <w:rsid w:val="4B7A893C"/>
    <w:rsid w:val="4BFE002D"/>
    <w:rsid w:val="4DFEE509"/>
    <w:rsid w:val="4E6FD70D"/>
    <w:rsid w:val="4EF6223C"/>
    <w:rsid w:val="4EF6AA1B"/>
    <w:rsid w:val="4EFF07DB"/>
    <w:rsid w:val="51FBEC38"/>
    <w:rsid w:val="53F7A15B"/>
    <w:rsid w:val="57DFC0F6"/>
    <w:rsid w:val="5AAF6484"/>
    <w:rsid w:val="5ABF7DF5"/>
    <w:rsid w:val="5AC17C04"/>
    <w:rsid w:val="5BB71392"/>
    <w:rsid w:val="5BF51681"/>
    <w:rsid w:val="5BF787F8"/>
    <w:rsid w:val="5DDFA6F4"/>
    <w:rsid w:val="5DEC3D2A"/>
    <w:rsid w:val="5DEF6D50"/>
    <w:rsid w:val="5DF7D931"/>
    <w:rsid w:val="5DF9B8FA"/>
    <w:rsid w:val="5DFDDF11"/>
    <w:rsid w:val="5DFF02A8"/>
    <w:rsid w:val="5E644A03"/>
    <w:rsid w:val="5EC7DB6A"/>
    <w:rsid w:val="5EEF35F2"/>
    <w:rsid w:val="5F7DB37B"/>
    <w:rsid w:val="5FD05D8E"/>
    <w:rsid w:val="5FE72ACE"/>
    <w:rsid w:val="5FFB7AE2"/>
    <w:rsid w:val="5FFCD2E4"/>
    <w:rsid w:val="5FFE5065"/>
    <w:rsid w:val="64BF00BC"/>
    <w:rsid w:val="66A76D4B"/>
    <w:rsid w:val="66F33CD8"/>
    <w:rsid w:val="67BB021C"/>
    <w:rsid w:val="67DFEBE6"/>
    <w:rsid w:val="67E557FE"/>
    <w:rsid w:val="67E6A6B8"/>
    <w:rsid w:val="67EF0BA1"/>
    <w:rsid w:val="67FC6FDB"/>
    <w:rsid w:val="687F0804"/>
    <w:rsid w:val="6AFBB312"/>
    <w:rsid w:val="6B5FBE25"/>
    <w:rsid w:val="6B7F9F7D"/>
    <w:rsid w:val="6BAE1BA9"/>
    <w:rsid w:val="6BBF118B"/>
    <w:rsid w:val="6BF77681"/>
    <w:rsid w:val="6C6DAE21"/>
    <w:rsid w:val="6CA636DB"/>
    <w:rsid w:val="6CBDB9DF"/>
    <w:rsid w:val="6CF7BE64"/>
    <w:rsid w:val="6D9E541B"/>
    <w:rsid w:val="6DBDE729"/>
    <w:rsid w:val="6DBF3A00"/>
    <w:rsid w:val="6DEFEE71"/>
    <w:rsid w:val="6EFFBF53"/>
    <w:rsid w:val="6F2A355F"/>
    <w:rsid w:val="6F6AEDCA"/>
    <w:rsid w:val="6F6B10D6"/>
    <w:rsid w:val="6F7F919F"/>
    <w:rsid w:val="6FCE3F98"/>
    <w:rsid w:val="6FDDDAB3"/>
    <w:rsid w:val="6FDF14CC"/>
    <w:rsid w:val="6FEC807D"/>
    <w:rsid w:val="6FED2689"/>
    <w:rsid w:val="6FED3EBD"/>
    <w:rsid w:val="6FF26E73"/>
    <w:rsid w:val="6FF785C0"/>
    <w:rsid w:val="6FFB8ABD"/>
    <w:rsid w:val="6FFF5D0F"/>
    <w:rsid w:val="715D5018"/>
    <w:rsid w:val="71650E2C"/>
    <w:rsid w:val="717F9416"/>
    <w:rsid w:val="72EF077E"/>
    <w:rsid w:val="736F5547"/>
    <w:rsid w:val="73AE6C77"/>
    <w:rsid w:val="73BE0607"/>
    <w:rsid w:val="73DED289"/>
    <w:rsid w:val="73DFC5D7"/>
    <w:rsid w:val="73EB4A9D"/>
    <w:rsid w:val="73FD8592"/>
    <w:rsid w:val="74773826"/>
    <w:rsid w:val="74EFB0B7"/>
    <w:rsid w:val="758F87D4"/>
    <w:rsid w:val="759EFA03"/>
    <w:rsid w:val="75B56AB1"/>
    <w:rsid w:val="75DF5774"/>
    <w:rsid w:val="765D134B"/>
    <w:rsid w:val="76CCE3FA"/>
    <w:rsid w:val="76D3BF81"/>
    <w:rsid w:val="76D66E1C"/>
    <w:rsid w:val="76F88C85"/>
    <w:rsid w:val="771F5AA9"/>
    <w:rsid w:val="775700D2"/>
    <w:rsid w:val="7773E654"/>
    <w:rsid w:val="77771255"/>
    <w:rsid w:val="777ECD7A"/>
    <w:rsid w:val="777F9F5C"/>
    <w:rsid w:val="779EA984"/>
    <w:rsid w:val="77AA2061"/>
    <w:rsid w:val="77AA4B97"/>
    <w:rsid w:val="77AFE040"/>
    <w:rsid w:val="77B3E357"/>
    <w:rsid w:val="77B904E5"/>
    <w:rsid w:val="77BDFA70"/>
    <w:rsid w:val="77DF642B"/>
    <w:rsid w:val="77EF61EA"/>
    <w:rsid w:val="77F710D8"/>
    <w:rsid w:val="77F80F29"/>
    <w:rsid w:val="77FEDC37"/>
    <w:rsid w:val="782FE2FE"/>
    <w:rsid w:val="78D64036"/>
    <w:rsid w:val="78DDA124"/>
    <w:rsid w:val="796F7900"/>
    <w:rsid w:val="79F5492B"/>
    <w:rsid w:val="79FA4A24"/>
    <w:rsid w:val="7A6B702B"/>
    <w:rsid w:val="7ADFEDAA"/>
    <w:rsid w:val="7AF762D6"/>
    <w:rsid w:val="7AFF0909"/>
    <w:rsid w:val="7B5DE623"/>
    <w:rsid w:val="7BABD908"/>
    <w:rsid w:val="7BDFF775"/>
    <w:rsid w:val="7BE7C09B"/>
    <w:rsid w:val="7BEFB621"/>
    <w:rsid w:val="7BF1C8CF"/>
    <w:rsid w:val="7BF55DF9"/>
    <w:rsid w:val="7BFB776D"/>
    <w:rsid w:val="7BFBAE39"/>
    <w:rsid w:val="7BFF6AD8"/>
    <w:rsid w:val="7BFF7E45"/>
    <w:rsid w:val="7BFF9CB6"/>
    <w:rsid w:val="7CADEA77"/>
    <w:rsid w:val="7CF77098"/>
    <w:rsid w:val="7CF77946"/>
    <w:rsid w:val="7D3F51B9"/>
    <w:rsid w:val="7D75D2DD"/>
    <w:rsid w:val="7DAF354D"/>
    <w:rsid w:val="7DB639FC"/>
    <w:rsid w:val="7DB9FE86"/>
    <w:rsid w:val="7DDF6318"/>
    <w:rsid w:val="7DFCCF15"/>
    <w:rsid w:val="7DFF8ECB"/>
    <w:rsid w:val="7DFFA0F2"/>
    <w:rsid w:val="7E2400D2"/>
    <w:rsid w:val="7E6DFD11"/>
    <w:rsid w:val="7E7FEA97"/>
    <w:rsid w:val="7EABE354"/>
    <w:rsid w:val="7EBC2C5C"/>
    <w:rsid w:val="7EBE7DFF"/>
    <w:rsid w:val="7EDD8047"/>
    <w:rsid w:val="7EF393CA"/>
    <w:rsid w:val="7EF5DF96"/>
    <w:rsid w:val="7EFF9BCF"/>
    <w:rsid w:val="7EFFA007"/>
    <w:rsid w:val="7EFFEBAD"/>
    <w:rsid w:val="7EFFEEBC"/>
    <w:rsid w:val="7F1F45AE"/>
    <w:rsid w:val="7F5F5CA9"/>
    <w:rsid w:val="7F6125F3"/>
    <w:rsid w:val="7F68737A"/>
    <w:rsid w:val="7F6CEBE7"/>
    <w:rsid w:val="7F7FBA8C"/>
    <w:rsid w:val="7F7FD099"/>
    <w:rsid w:val="7F875D1D"/>
    <w:rsid w:val="7FB66095"/>
    <w:rsid w:val="7FB9EAC0"/>
    <w:rsid w:val="7FBF4B06"/>
    <w:rsid w:val="7FBF5CCC"/>
    <w:rsid w:val="7FC37867"/>
    <w:rsid w:val="7FC70896"/>
    <w:rsid w:val="7FD66363"/>
    <w:rsid w:val="7FD6EF2B"/>
    <w:rsid w:val="7FD7E480"/>
    <w:rsid w:val="7FDBBCD9"/>
    <w:rsid w:val="7FDD0677"/>
    <w:rsid w:val="7FEB2FB4"/>
    <w:rsid w:val="7FEF2F17"/>
    <w:rsid w:val="7FF524A2"/>
    <w:rsid w:val="7FF7E26A"/>
    <w:rsid w:val="7FF94064"/>
    <w:rsid w:val="7FFB2591"/>
    <w:rsid w:val="7FFBB224"/>
    <w:rsid w:val="7FFD0659"/>
    <w:rsid w:val="7FFD85E0"/>
    <w:rsid w:val="7FFE8EDB"/>
    <w:rsid w:val="7FFF73A0"/>
    <w:rsid w:val="7FFF93E0"/>
    <w:rsid w:val="7FFFBF0E"/>
    <w:rsid w:val="7FFFD623"/>
    <w:rsid w:val="8375333B"/>
    <w:rsid w:val="8FEE0C21"/>
    <w:rsid w:val="8FFDFD7F"/>
    <w:rsid w:val="916CFFF0"/>
    <w:rsid w:val="93D7C337"/>
    <w:rsid w:val="93FC722F"/>
    <w:rsid w:val="957C10F0"/>
    <w:rsid w:val="98EBAE4E"/>
    <w:rsid w:val="99DD3C40"/>
    <w:rsid w:val="9BB7F525"/>
    <w:rsid w:val="9BF57A6F"/>
    <w:rsid w:val="9DC5883B"/>
    <w:rsid w:val="9DE61EA5"/>
    <w:rsid w:val="9DE76BF5"/>
    <w:rsid w:val="9DEF521F"/>
    <w:rsid w:val="9DFB7276"/>
    <w:rsid w:val="9F773A2B"/>
    <w:rsid w:val="9F950E16"/>
    <w:rsid w:val="9FDE3B18"/>
    <w:rsid w:val="A45FD2F7"/>
    <w:rsid w:val="A5FFDC84"/>
    <w:rsid w:val="A76B00B5"/>
    <w:rsid w:val="A8F728BD"/>
    <w:rsid w:val="AAB65DA2"/>
    <w:rsid w:val="ABF7B39F"/>
    <w:rsid w:val="ACE86382"/>
    <w:rsid w:val="AEFC5C0E"/>
    <w:rsid w:val="AF7D6268"/>
    <w:rsid w:val="AF7E164B"/>
    <w:rsid w:val="AF97EEC3"/>
    <w:rsid w:val="AFBD8A53"/>
    <w:rsid w:val="AFBF5191"/>
    <w:rsid w:val="AFFFDDE7"/>
    <w:rsid w:val="AFFFF102"/>
    <w:rsid w:val="B3EF97E0"/>
    <w:rsid w:val="B3F1DD96"/>
    <w:rsid w:val="B468C3FD"/>
    <w:rsid w:val="B46FB99B"/>
    <w:rsid w:val="B79E58BA"/>
    <w:rsid w:val="B7D4E128"/>
    <w:rsid w:val="B7D5EC2C"/>
    <w:rsid w:val="B7FDAB7E"/>
    <w:rsid w:val="B9DFC242"/>
    <w:rsid w:val="BA77A866"/>
    <w:rsid w:val="BAEF8492"/>
    <w:rsid w:val="BB7F5877"/>
    <w:rsid w:val="BBDF70BA"/>
    <w:rsid w:val="BD6BE802"/>
    <w:rsid w:val="BDDFAC01"/>
    <w:rsid w:val="BE5C896D"/>
    <w:rsid w:val="BEFF9CEC"/>
    <w:rsid w:val="BF2EE638"/>
    <w:rsid w:val="BF9E874B"/>
    <w:rsid w:val="BFBCCBC8"/>
    <w:rsid w:val="BFBEEFF3"/>
    <w:rsid w:val="BFCF349F"/>
    <w:rsid w:val="BFED0240"/>
    <w:rsid w:val="BFFB5B26"/>
    <w:rsid w:val="BFFBF6A1"/>
    <w:rsid w:val="BFFF41E5"/>
    <w:rsid w:val="C3FEC8AE"/>
    <w:rsid w:val="C5B78064"/>
    <w:rsid w:val="C5F4F55C"/>
    <w:rsid w:val="C5F72974"/>
    <w:rsid w:val="C7FB7A28"/>
    <w:rsid w:val="CB775F4E"/>
    <w:rsid w:val="CE6EF467"/>
    <w:rsid w:val="CEDFE8D7"/>
    <w:rsid w:val="CFB79183"/>
    <w:rsid w:val="D3F7799D"/>
    <w:rsid w:val="D6BE840A"/>
    <w:rsid w:val="D6F9A2FF"/>
    <w:rsid w:val="D7FB5E49"/>
    <w:rsid w:val="D9BDA36E"/>
    <w:rsid w:val="D9DCF5A7"/>
    <w:rsid w:val="DAFFC649"/>
    <w:rsid w:val="DBAF5206"/>
    <w:rsid w:val="DBBFD3BE"/>
    <w:rsid w:val="DBED1883"/>
    <w:rsid w:val="DBEFB327"/>
    <w:rsid w:val="DBFF69B1"/>
    <w:rsid w:val="DC83BB1C"/>
    <w:rsid w:val="DCFD72E7"/>
    <w:rsid w:val="DCFFCD00"/>
    <w:rsid w:val="DDF7ABC1"/>
    <w:rsid w:val="DE7F752C"/>
    <w:rsid w:val="DEDE5CDF"/>
    <w:rsid w:val="DF5EEA30"/>
    <w:rsid w:val="DF7D438D"/>
    <w:rsid w:val="DF7D4799"/>
    <w:rsid w:val="DF9D50E9"/>
    <w:rsid w:val="DFDF4DE5"/>
    <w:rsid w:val="DFE4FB57"/>
    <w:rsid w:val="DFEF5688"/>
    <w:rsid w:val="DFF7478D"/>
    <w:rsid w:val="DFFB10BD"/>
    <w:rsid w:val="E13E8B1E"/>
    <w:rsid w:val="E21DE511"/>
    <w:rsid w:val="E2979604"/>
    <w:rsid w:val="E3FD99BB"/>
    <w:rsid w:val="E6FFD885"/>
    <w:rsid w:val="E7DD3263"/>
    <w:rsid w:val="E7EB1BE3"/>
    <w:rsid w:val="E7FA37C2"/>
    <w:rsid w:val="EAF7E2A0"/>
    <w:rsid w:val="EB17BA95"/>
    <w:rsid w:val="EB97C022"/>
    <w:rsid w:val="EBBB94FA"/>
    <w:rsid w:val="EBDF4962"/>
    <w:rsid w:val="EBFF5BA9"/>
    <w:rsid w:val="ECE7D3FE"/>
    <w:rsid w:val="ED2F5E78"/>
    <w:rsid w:val="ED5F2122"/>
    <w:rsid w:val="ED8F3E70"/>
    <w:rsid w:val="ED9C7B69"/>
    <w:rsid w:val="EDAF51A2"/>
    <w:rsid w:val="EDAF8D30"/>
    <w:rsid w:val="EDB73E90"/>
    <w:rsid w:val="EDDAEF91"/>
    <w:rsid w:val="EDFEF52B"/>
    <w:rsid w:val="EEB6780C"/>
    <w:rsid w:val="EEB689B2"/>
    <w:rsid w:val="EEB9779F"/>
    <w:rsid w:val="EEBFD431"/>
    <w:rsid w:val="EECF12E4"/>
    <w:rsid w:val="EEF7D905"/>
    <w:rsid w:val="EF47C0CB"/>
    <w:rsid w:val="EF77161F"/>
    <w:rsid w:val="EF7DA5E8"/>
    <w:rsid w:val="EF7E66F1"/>
    <w:rsid w:val="EF7F4491"/>
    <w:rsid w:val="EF7F81DB"/>
    <w:rsid w:val="EFAF67BC"/>
    <w:rsid w:val="EFD78953"/>
    <w:rsid w:val="EFD7E715"/>
    <w:rsid w:val="EFDB0196"/>
    <w:rsid w:val="EFDB18B1"/>
    <w:rsid w:val="EFDEBB62"/>
    <w:rsid w:val="EFDFBBC4"/>
    <w:rsid w:val="EFE6A16A"/>
    <w:rsid w:val="EFEFD563"/>
    <w:rsid w:val="EFFB19A3"/>
    <w:rsid w:val="EFFF4E78"/>
    <w:rsid w:val="EFFFB07B"/>
    <w:rsid w:val="F0EFD75B"/>
    <w:rsid w:val="F0FBAB5B"/>
    <w:rsid w:val="F1EB89B1"/>
    <w:rsid w:val="F1EF67FE"/>
    <w:rsid w:val="F27D5D92"/>
    <w:rsid w:val="F37FA2A2"/>
    <w:rsid w:val="F3E789C2"/>
    <w:rsid w:val="F3EF391E"/>
    <w:rsid w:val="F4ED76BB"/>
    <w:rsid w:val="F4EFE17B"/>
    <w:rsid w:val="F4FA7004"/>
    <w:rsid w:val="F57769C2"/>
    <w:rsid w:val="F59D8D9D"/>
    <w:rsid w:val="F6A6914D"/>
    <w:rsid w:val="F6B9B178"/>
    <w:rsid w:val="F6EBED94"/>
    <w:rsid w:val="F6FEF45B"/>
    <w:rsid w:val="F7552146"/>
    <w:rsid w:val="F75573DA"/>
    <w:rsid w:val="F77F872D"/>
    <w:rsid w:val="F7930B1A"/>
    <w:rsid w:val="F79F062C"/>
    <w:rsid w:val="F7BAA1FD"/>
    <w:rsid w:val="F7BF221D"/>
    <w:rsid w:val="F7C76162"/>
    <w:rsid w:val="F7CFE1C9"/>
    <w:rsid w:val="F7D71AED"/>
    <w:rsid w:val="F7D72E39"/>
    <w:rsid w:val="F7EA5EB0"/>
    <w:rsid w:val="F7F97AD3"/>
    <w:rsid w:val="F7FC9BBF"/>
    <w:rsid w:val="F7FFB07A"/>
    <w:rsid w:val="F8778073"/>
    <w:rsid w:val="F8F9AE63"/>
    <w:rsid w:val="F94F0528"/>
    <w:rsid w:val="F97E0966"/>
    <w:rsid w:val="F9BAEE69"/>
    <w:rsid w:val="F9DF54F3"/>
    <w:rsid w:val="F9F4AFAA"/>
    <w:rsid w:val="F9FFCD1D"/>
    <w:rsid w:val="FA1FD9BD"/>
    <w:rsid w:val="FABDEFC1"/>
    <w:rsid w:val="FB34850A"/>
    <w:rsid w:val="FB9CA674"/>
    <w:rsid w:val="FB9FD2E0"/>
    <w:rsid w:val="FB9FF247"/>
    <w:rsid w:val="FBBB7679"/>
    <w:rsid w:val="FBCDFA2B"/>
    <w:rsid w:val="FBDF654D"/>
    <w:rsid w:val="FBDFED23"/>
    <w:rsid w:val="FBF2E495"/>
    <w:rsid w:val="FBF41344"/>
    <w:rsid w:val="FBF7DDFC"/>
    <w:rsid w:val="FBFDEA35"/>
    <w:rsid w:val="FBFE5BFF"/>
    <w:rsid w:val="FBFEFB78"/>
    <w:rsid w:val="FC565A49"/>
    <w:rsid w:val="FCDEF757"/>
    <w:rsid w:val="FCF7486C"/>
    <w:rsid w:val="FCFE5B13"/>
    <w:rsid w:val="FD2E8E1F"/>
    <w:rsid w:val="FD5E0DCA"/>
    <w:rsid w:val="FD7B5AEF"/>
    <w:rsid w:val="FD8B5520"/>
    <w:rsid w:val="FD8EBA1A"/>
    <w:rsid w:val="FDAB0FF6"/>
    <w:rsid w:val="FDF39650"/>
    <w:rsid w:val="FDFE7095"/>
    <w:rsid w:val="FDFF9E70"/>
    <w:rsid w:val="FDFFD96E"/>
    <w:rsid w:val="FDFFE77F"/>
    <w:rsid w:val="FE07C361"/>
    <w:rsid w:val="FE790914"/>
    <w:rsid w:val="FE8968A3"/>
    <w:rsid w:val="FE8F8C1C"/>
    <w:rsid w:val="FEADF30C"/>
    <w:rsid w:val="FEDD8A5E"/>
    <w:rsid w:val="FEE51906"/>
    <w:rsid w:val="FEE79B61"/>
    <w:rsid w:val="FF6BF99A"/>
    <w:rsid w:val="FF6E5F87"/>
    <w:rsid w:val="FF779EA5"/>
    <w:rsid w:val="FF8FC3F1"/>
    <w:rsid w:val="FF9FF0CC"/>
    <w:rsid w:val="FFAD4B1E"/>
    <w:rsid w:val="FFB6D585"/>
    <w:rsid w:val="FFBB78A9"/>
    <w:rsid w:val="FFBB824A"/>
    <w:rsid w:val="FFBBA707"/>
    <w:rsid w:val="FFDB6CB3"/>
    <w:rsid w:val="FFE3A86A"/>
    <w:rsid w:val="FFE59BE3"/>
    <w:rsid w:val="FFE7F214"/>
    <w:rsid w:val="FFE8C0D4"/>
    <w:rsid w:val="FFEA4E8D"/>
    <w:rsid w:val="FFECB14C"/>
    <w:rsid w:val="FFEF12DD"/>
    <w:rsid w:val="FFEF40E2"/>
    <w:rsid w:val="FFF5E1F0"/>
    <w:rsid w:val="FFF69C8F"/>
    <w:rsid w:val="FFF71DC2"/>
    <w:rsid w:val="FFFC56DE"/>
    <w:rsid w:val="FFFCC801"/>
    <w:rsid w:val="FFFCFDCB"/>
    <w:rsid w:val="FFFD53FB"/>
    <w:rsid w:val="FFFE0362"/>
    <w:rsid w:val="FFFF3A37"/>
    <w:rsid w:val="FFFF665A"/>
    <w:rsid w:val="FFFF6B15"/>
    <w:rsid w:val="FFFF75FA"/>
    <w:rsid w:val="FFFFB178"/>
    <w:rsid w:val="FFFFE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E8862AA-0560-429B-9535-53BD65B76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Body Text Indent" w:uiPriority="99" w:unhideWhenUsed="1"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方正仿宋_GBK" w:hAnsi="Calibri"/>
      <w:kern w:val="2"/>
      <w:sz w:val="32"/>
      <w:szCs w:val="24"/>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rFonts w:ascii="Calibri" w:eastAsia="方正仿宋_GBK" w:hAnsi="Calibri"/>
      <w:kern w:val="2"/>
      <w:sz w:val="32"/>
      <w:szCs w:val="24"/>
    </w:rPr>
  </w:style>
  <w:style w:type="paragraph" w:styleId="a5">
    <w:name w:val="Body Text"/>
    <w:basedOn w:val="a"/>
    <w:next w:val="a"/>
    <w:qFormat/>
  </w:style>
  <w:style w:type="paragraph" w:styleId="a6">
    <w:name w:val="Body Text Indent"/>
    <w:basedOn w:val="a"/>
    <w:uiPriority w:val="99"/>
    <w:unhideWhenUsed/>
    <w:qFormat/>
    <w:pPr>
      <w:spacing w:after="120"/>
      <w:ind w:leftChars="200" w:left="420"/>
    </w:pPr>
    <w:rPr>
      <w:rFonts w:eastAsia="宋体"/>
    </w:rPr>
  </w:style>
  <w:style w:type="paragraph" w:styleId="a7">
    <w:name w:val="footer"/>
    <w:basedOn w:val="a"/>
    <w:pPr>
      <w:tabs>
        <w:tab w:val="center" w:pos="4153"/>
        <w:tab w:val="right" w:pos="8306"/>
      </w:tabs>
      <w:snapToGrid w:val="0"/>
      <w:jc w:val="left"/>
    </w:pPr>
    <w:rPr>
      <w:sz w:val="18"/>
    </w:rPr>
  </w:style>
  <w:style w:type="paragraph" w:styleId="a8">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9">
    <w:name w:val="Normal (Web)"/>
    <w:basedOn w:val="a"/>
    <w:pPr>
      <w:spacing w:before="100" w:beforeAutospacing="1" w:after="100" w:afterAutospacing="1"/>
      <w:jc w:val="left"/>
    </w:pPr>
    <w:rPr>
      <w:kern w:val="0"/>
      <w:sz w:val="24"/>
    </w:rPr>
  </w:style>
  <w:style w:type="paragraph" w:styleId="aa">
    <w:name w:val="annotation subject"/>
    <w:basedOn w:val="a3"/>
    <w:next w:val="a3"/>
    <w:link w:val="ab"/>
    <w:rPr>
      <w:b/>
      <w:bCs/>
    </w:rPr>
  </w:style>
  <w:style w:type="character" w:customStyle="1" w:styleId="ab">
    <w:name w:val="批注主题 字符"/>
    <w:link w:val="aa"/>
    <w:rPr>
      <w:rFonts w:ascii="Calibri" w:eastAsia="方正仿宋_GBK" w:hAnsi="Calibri"/>
      <w:b/>
      <w:bCs/>
      <w:kern w:val="2"/>
      <w:sz w:val="32"/>
      <w:szCs w:val="24"/>
    </w:rPr>
  </w:style>
  <w:style w:type="paragraph" w:styleId="2">
    <w:name w:val="Body Text First Indent 2"/>
    <w:basedOn w:val="a"/>
    <w:next w:val="a"/>
    <w:qFormat/>
    <w:pPr>
      <w:ind w:firstLineChars="200" w:firstLine="420"/>
    </w:pPr>
    <w:rPr>
      <w:rFonts w:eastAsia="宋体"/>
    </w:rPr>
  </w:style>
  <w:style w:type="character" w:styleId="ac">
    <w:name w:val="annotation reference"/>
    <w:rPr>
      <w:sz w:val="21"/>
      <w:szCs w:val="21"/>
    </w:rPr>
  </w:style>
  <w:style w:type="paragraph" w:customStyle="1" w:styleId="TableParagraph">
    <w:name w:val="Table Paragraph"/>
    <w:basedOn w:val="a"/>
    <w:uiPriority w:val="1"/>
    <w:qFormat/>
  </w:style>
  <w:style w:type="table" w:customStyle="1" w:styleId="TableNormal">
    <w:name w:val="Table Normal"/>
    <w:uiPriority w:val="2"/>
    <w:unhideWhenUsed/>
    <w:qFormat/>
    <w:tblPr>
      <w:tblCellMar>
        <w:top w:w="0" w:type="dxa"/>
        <w:left w:w="0" w:type="dxa"/>
        <w:bottom w:w="0" w:type="dxa"/>
        <w:right w:w="0" w:type="dxa"/>
      </w:tblCellMar>
    </w:tblPr>
  </w:style>
  <w:style w:type="paragraph" w:styleId="ad">
    <w:name w:val="Revision"/>
    <w:uiPriority w:val="99"/>
    <w:unhideWhenUsed/>
    <w:rPr>
      <w:rFonts w:ascii="Calibri" w:eastAsia="方正仿宋_GBK" w:hAnsi="Calibri"/>
      <w:kern w:val="2"/>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1612</Words>
  <Characters>9194</Characters>
  <Application>Microsoft Office Word</Application>
  <DocSecurity>0</DocSecurity>
  <Lines>76</Lines>
  <Paragraphs>21</Paragraphs>
  <ScaleCrop>false</ScaleCrop>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dc:title>
  <dc:subject/>
  <dc:creator>Huawei</dc:creator>
  <cp:keywords/>
  <cp:lastModifiedBy>益达 田</cp:lastModifiedBy>
  <cp:revision>2</cp:revision>
  <cp:lastPrinted>2026-06-14T08:33:00Z</cp:lastPrinted>
  <dcterms:created xsi:type="dcterms:W3CDTF">2026-09-28T07:49:00Z</dcterms:created>
  <dcterms:modified xsi:type="dcterms:W3CDTF">2026-09-28T07:49:00Z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7DAD7F4B56FB3AE988A22E6AC01D4734_43</vt:lpwstr>
  </property>
  <property fmtid="{D5CDD505-2E9C-101B-9397-08002B2CF9AE}" pid="4" name="KSOTemplateDocerSaveRecord">
    <vt:lpwstr>eyJoZGlkIjoiN2M5NzYyZjdhMDIxOGRjNTZkYjIxM2YxNGI4MzNjMDYiLCJ1c2VySWQiOiIyNDE0MjIwNTUifQ==</vt:lpwstr>
  </property>
</Properties>
</file>