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5D6" w:rsidRPr="00A50C3B" w:rsidRDefault="002E25D6" w:rsidP="002E25D6">
      <w:pPr>
        <w:jc w:val="center"/>
        <w:rPr>
          <w:sz w:val="28"/>
        </w:rPr>
      </w:pPr>
      <w:r w:rsidRPr="00A50C3B">
        <w:rPr>
          <w:sz w:val="28"/>
        </w:rPr>
        <w:t>Учреждение образования</w:t>
      </w:r>
    </w:p>
    <w:p w:rsidR="002E25D6" w:rsidRPr="00A50C3B" w:rsidRDefault="002E25D6" w:rsidP="002E25D6">
      <w:pPr>
        <w:jc w:val="center"/>
        <w:rPr>
          <w:sz w:val="28"/>
        </w:rPr>
      </w:pPr>
      <w:r w:rsidRPr="00A50C3B">
        <w:rPr>
          <w:sz w:val="28"/>
        </w:rPr>
        <w:t>«БЕЛОРУССКИЙ ГОСУДАРСТВЕННЫЙ ТЕХНОЛОГИЧЕСКИЙ УНИВЕРСИТЕТ»</w:t>
      </w: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Pr="00C17461" w:rsidRDefault="002E25D6" w:rsidP="002E25D6">
      <w:pPr>
        <w:jc w:val="center"/>
        <w:rPr>
          <w:sz w:val="20"/>
          <w:szCs w:val="28"/>
        </w:rPr>
      </w:pPr>
    </w:p>
    <w:p w:rsidR="002E25D6" w:rsidRDefault="002E25D6" w:rsidP="002E25D6">
      <w:pPr>
        <w:jc w:val="center"/>
        <w:rPr>
          <w:sz w:val="36"/>
          <w:szCs w:val="48"/>
        </w:rPr>
      </w:pPr>
      <w:r>
        <w:rPr>
          <w:sz w:val="36"/>
          <w:szCs w:val="48"/>
        </w:rPr>
        <w:t>Дисциплина</w:t>
      </w:r>
      <w:r w:rsidRPr="00C17461">
        <w:rPr>
          <w:sz w:val="36"/>
          <w:szCs w:val="48"/>
        </w:rPr>
        <w:t xml:space="preserve"> «Основы </w:t>
      </w:r>
      <w:r w:rsidR="00F77DB6">
        <w:rPr>
          <w:sz w:val="36"/>
          <w:szCs w:val="48"/>
        </w:rPr>
        <w:t>информационной</w:t>
      </w:r>
      <w:r w:rsidRPr="00C17461">
        <w:rPr>
          <w:sz w:val="36"/>
          <w:szCs w:val="48"/>
        </w:rPr>
        <w:t xml:space="preserve"> </w:t>
      </w:r>
      <w:r w:rsidR="00F77DB6">
        <w:rPr>
          <w:sz w:val="36"/>
          <w:szCs w:val="48"/>
        </w:rPr>
        <w:t>безопасности</w:t>
      </w:r>
      <w:r w:rsidRPr="00C17461">
        <w:rPr>
          <w:sz w:val="36"/>
          <w:szCs w:val="48"/>
        </w:rPr>
        <w:t>»</w:t>
      </w:r>
    </w:p>
    <w:p w:rsidR="002E25D6" w:rsidRPr="00C17461" w:rsidRDefault="002E25D6" w:rsidP="002E25D6">
      <w:pPr>
        <w:jc w:val="center"/>
        <w:rPr>
          <w:sz w:val="36"/>
          <w:szCs w:val="48"/>
        </w:rPr>
      </w:pPr>
      <w:r>
        <w:rPr>
          <w:sz w:val="36"/>
          <w:szCs w:val="48"/>
        </w:rPr>
        <w:t>О</w:t>
      </w:r>
      <w:r w:rsidR="001437E0">
        <w:rPr>
          <w:sz w:val="36"/>
          <w:szCs w:val="48"/>
        </w:rPr>
        <w:t>тчёт по практическому занятию №2</w:t>
      </w:r>
    </w:p>
    <w:p w:rsidR="002E25D6" w:rsidRDefault="002E25D6" w:rsidP="002E25D6">
      <w:pPr>
        <w:jc w:val="center"/>
        <w:rPr>
          <w:sz w:val="48"/>
          <w:szCs w:val="48"/>
        </w:rPr>
      </w:pPr>
    </w:p>
    <w:p w:rsidR="002E25D6" w:rsidRDefault="002E25D6" w:rsidP="002E25D6">
      <w:pPr>
        <w:jc w:val="center"/>
        <w:rPr>
          <w:sz w:val="48"/>
          <w:szCs w:val="48"/>
        </w:rPr>
      </w:pPr>
    </w:p>
    <w:p w:rsidR="002E25D6" w:rsidRPr="00630E0A" w:rsidRDefault="002E25D6" w:rsidP="002E25D6">
      <w:pPr>
        <w:jc w:val="center"/>
        <w:rPr>
          <w:sz w:val="48"/>
          <w:szCs w:val="48"/>
          <w:lang w:val="en-US"/>
        </w:rPr>
      </w:pPr>
      <w:bookmarkStart w:id="0" w:name="_GoBack"/>
      <w:bookmarkEnd w:id="0"/>
    </w:p>
    <w:p w:rsidR="002E25D6" w:rsidRDefault="002E25D6" w:rsidP="002E25D6">
      <w:pPr>
        <w:jc w:val="center"/>
        <w:rPr>
          <w:sz w:val="48"/>
          <w:szCs w:val="48"/>
        </w:rPr>
      </w:pPr>
    </w:p>
    <w:p w:rsidR="002E25D6" w:rsidRDefault="002E25D6" w:rsidP="002E25D6">
      <w:pPr>
        <w:jc w:val="center"/>
        <w:rPr>
          <w:sz w:val="48"/>
          <w:szCs w:val="48"/>
        </w:rPr>
      </w:pPr>
    </w:p>
    <w:p w:rsidR="002E25D6" w:rsidRDefault="002E25D6" w:rsidP="002E25D6">
      <w:pPr>
        <w:rPr>
          <w:sz w:val="48"/>
          <w:szCs w:val="48"/>
        </w:rPr>
      </w:pPr>
    </w:p>
    <w:p w:rsidR="002E25D6" w:rsidRDefault="002E25D6" w:rsidP="002E25D6">
      <w:pPr>
        <w:jc w:val="center"/>
        <w:rPr>
          <w:sz w:val="48"/>
          <w:szCs w:val="48"/>
        </w:rPr>
      </w:pPr>
    </w:p>
    <w:p w:rsidR="002E25D6" w:rsidRDefault="002E25D6" w:rsidP="002E25D6">
      <w:pPr>
        <w:rPr>
          <w:sz w:val="48"/>
          <w:szCs w:val="48"/>
        </w:rPr>
      </w:pPr>
    </w:p>
    <w:p w:rsidR="002E25D6" w:rsidRDefault="002E25D6" w:rsidP="002E25D6">
      <w:pPr>
        <w:jc w:val="center"/>
        <w:rPr>
          <w:sz w:val="48"/>
          <w:szCs w:val="48"/>
        </w:rPr>
      </w:pPr>
    </w:p>
    <w:p w:rsidR="002E25D6" w:rsidRDefault="001437E0" w:rsidP="002E25D6">
      <w:pPr>
        <w:jc w:val="right"/>
        <w:rPr>
          <w:sz w:val="28"/>
          <w:szCs w:val="28"/>
        </w:rPr>
      </w:pPr>
      <w:r>
        <w:rPr>
          <w:sz w:val="28"/>
          <w:szCs w:val="28"/>
        </w:rPr>
        <w:t xml:space="preserve">Студент: </w:t>
      </w:r>
      <w:proofErr w:type="spellStart"/>
      <w:r w:rsidR="000B0C5D">
        <w:rPr>
          <w:sz w:val="28"/>
          <w:szCs w:val="28"/>
        </w:rPr>
        <w:t>Арцыхович</w:t>
      </w:r>
      <w:proofErr w:type="spellEnd"/>
      <w:r w:rsidR="000B0C5D">
        <w:rPr>
          <w:sz w:val="28"/>
          <w:szCs w:val="28"/>
        </w:rPr>
        <w:t xml:space="preserve"> П.А</w:t>
      </w:r>
      <w:r w:rsidR="002E25D6">
        <w:rPr>
          <w:sz w:val="28"/>
          <w:szCs w:val="28"/>
        </w:rPr>
        <w:t>.</w:t>
      </w:r>
    </w:p>
    <w:p w:rsidR="002E25D6" w:rsidRDefault="001437E0" w:rsidP="002E25D6">
      <w:pPr>
        <w:jc w:val="right"/>
        <w:rPr>
          <w:sz w:val="28"/>
          <w:szCs w:val="28"/>
        </w:rPr>
      </w:pPr>
      <w:r>
        <w:rPr>
          <w:sz w:val="28"/>
          <w:szCs w:val="28"/>
        </w:rPr>
        <w:t>ФИТ 2 курс 2</w:t>
      </w:r>
      <w:r w:rsidR="002E25D6">
        <w:rPr>
          <w:sz w:val="28"/>
          <w:szCs w:val="28"/>
        </w:rPr>
        <w:t xml:space="preserve"> группа</w:t>
      </w:r>
    </w:p>
    <w:p w:rsidR="002E25D6" w:rsidRDefault="001437E0" w:rsidP="002E25D6">
      <w:pPr>
        <w:jc w:val="right"/>
        <w:rPr>
          <w:sz w:val="28"/>
          <w:szCs w:val="28"/>
        </w:rPr>
      </w:pPr>
      <w:r>
        <w:rPr>
          <w:sz w:val="28"/>
          <w:szCs w:val="28"/>
        </w:rPr>
        <w:t xml:space="preserve">Преподаватель: </w:t>
      </w:r>
      <w:proofErr w:type="spellStart"/>
      <w:r>
        <w:rPr>
          <w:sz w:val="28"/>
          <w:szCs w:val="28"/>
        </w:rPr>
        <w:t>Ржеутская</w:t>
      </w:r>
      <w:proofErr w:type="spellEnd"/>
      <w:r>
        <w:rPr>
          <w:sz w:val="28"/>
          <w:szCs w:val="28"/>
        </w:rPr>
        <w:t xml:space="preserve"> Н</w:t>
      </w:r>
      <w:r w:rsidR="002E25D6">
        <w:rPr>
          <w:sz w:val="28"/>
          <w:szCs w:val="28"/>
        </w:rPr>
        <w:t>.В.</w:t>
      </w: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Pr="00C17461" w:rsidRDefault="002E25D6" w:rsidP="002E25D6">
      <w:pPr>
        <w:jc w:val="center"/>
        <w:rPr>
          <w:sz w:val="28"/>
          <w:szCs w:val="28"/>
        </w:rPr>
      </w:pPr>
      <w:r>
        <w:rPr>
          <w:sz w:val="28"/>
          <w:szCs w:val="28"/>
        </w:rPr>
        <w:t>Минск 2022 г.</w:t>
      </w:r>
    </w:p>
    <w:p w:rsidR="002E25D6" w:rsidRDefault="002E25D6" w:rsidP="002E25D6">
      <w:pPr>
        <w:shd w:val="clear" w:color="auto" w:fill="FFFFFF"/>
        <w:ind w:firstLine="448"/>
        <w:jc w:val="center"/>
        <w:rPr>
          <w:b/>
          <w:color w:val="000000" w:themeColor="text1"/>
          <w:sz w:val="32"/>
          <w:szCs w:val="28"/>
          <w:lang w:eastAsia="be-BY"/>
        </w:rPr>
      </w:pPr>
      <w:r>
        <w:rPr>
          <w:b/>
          <w:color w:val="000000" w:themeColor="text1"/>
          <w:sz w:val="32"/>
          <w:szCs w:val="28"/>
          <w:lang w:eastAsia="be-BY"/>
        </w:rPr>
        <w:lastRenderedPageBreak/>
        <w:t xml:space="preserve">Практическое занятие </w:t>
      </w:r>
      <w:r w:rsidR="00572009">
        <w:rPr>
          <w:b/>
          <w:color w:val="000000" w:themeColor="text1"/>
          <w:sz w:val="32"/>
          <w:szCs w:val="28"/>
          <w:lang w:eastAsia="be-BY"/>
        </w:rPr>
        <w:t>№</w:t>
      </w:r>
      <w:r w:rsidR="001437E0">
        <w:rPr>
          <w:b/>
          <w:color w:val="000000" w:themeColor="text1"/>
          <w:sz w:val="32"/>
          <w:szCs w:val="28"/>
          <w:lang w:eastAsia="be-BY"/>
        </w:rPr>
        <w:t>2</w:t>
      </w:r>
    </w:p>
    <w:p w:rsidR="002E25D6" w:rsidRPr="006527E9" w:rsidRDefault="002E25D6" w:rsidP="002E25D6">
      <w:pPr>
        <w:shd w:val="clear" w:color="auto" w:fill="FFFFFF"/>
        <w:jc w:val="center"/>
        <w:rPr>
          <w:b/>
          <w:bCs/>
          <w:sz w:val="32"/>
          <w:szCs w:val="28"/>
          <w:u w:val="single"/>
        </w:rPr>
      </w:pPr>
      <w:r w:rsidRPr="006527E9">
        <w:rPr>
          <w:b/>
          <w:bCs/>
          <w:sz w:val="32"/>
          <w:szCs w:val="28"/>
          <w:u w:val="single"/>
        </w:rPr>
        <w:t>«</w:t>
      </w:r>
      <w:r w:rsidRPr="002E25D6">
        <w:rPr>
          <w:b/>
          <w:bCs/>
          <w:sz w:val="32"/>
          <w:szCs w:val="28"/>
          <w:u w:val="single"/>
        </w:rPr>
        <w:t>Разработка политики информационной безопасности бизнес-компании</w:t>
      </w:r>
      <w:r w:rsidRPr="006527E9">
        <w:rPr>
          <w:b/>
          <w:bCs/>
          <w:sz w:val="32"/>
          <w:szCs w:val="28"/>
          <w:u w:val="single"/>
        </w:rPr>
        <w:t>»</w:t>
      </w:r>
    </w:p>
    <w:p w:rsidR="002E25D6" w:rsidRDefault="002E25D6" w:rsidP="002E25D6">
      <w:pPr>
        <w:shd w:val="clear" w:color="auto" w:fill="FFFFFF"/>
        <w:spacing w:before="240"/>
        <w:ind w:firstLine="567"/>
        <w:outlineLvl w:val="1"/>
        <w:rPr>
          <w:color w:val="000000" w:themeColor="text1"/>
          <w:sz w:val="28"/>
          <w:szCs w:val="28"/>
        </w:rPr>
      </w:pPr>
      <w:r w:rsidRPr="006527E9">
        <w:rPr>
          <w:color w:val="000000" w:themeColor="text1"/>
          <w:sz w:val="28"/>
          <w:szCs w:val="28"/>
          <w:u w:val="single"/>
        </w:rPr>
        <w:t>Цель:</w:t>
      </w:r>
      <w:r>
        <w:rPr>
          <w:color w:val="000000" w:themeColor="text1"/>
          <w:sz w:val="28"/>
          <w:szCs w:val="28"/>
        </w:rPr>
        <w:t xml:space="preserve"> </w:t>
      </w:r>
      <w:r>
        <w:rPr>
          <w:bCs/>
          <w:color w:val="000000" w:themeColor="text1"/>
          <w:sz w:val="28"/>
          <w:szCs w:val="28"/>
          <w:lang w:eastAsia="be-BY"/>
        </w:rPr>
        <w:t>р</w:t>
      </w:r>
      <w:r w:rsidRPr="00874D95">
        <w:rPr>
          <w:bCs/>
          <w:color w:val="000000" w:themeColor="text1"/>
          <w:sz w:val="28"/>
          <w:szCs w:val="28"/>
          <w:lang w:eastAsia="be-BY"/>
        </w:rPr>
        <w:t>азработ</w:t>
      </w:r>
      <w:r>
        <w:rPr>
          <w:bCs/>
          <w:color w:val="000000" w:themeColor="text1"/>
          <w:sz w:val="28"/>
          <w:szCs w:val="28"/>
          <w:lang w:eastAsia="be-BY"/>
        </w:rPr>
        <w:t>ать проект</w:t>
      </w:r>
      <w:r w:rsidRPr="00874D95">
        <w:rPr>
          <w:bCs/>
          <w:color w:val="000000" w:themeColor="text1"/>
          <w:sz w:val="28"/>
          <w:szCs w:val="28"/>
          <w:lang w:eastAsia="be-BY"/>
        </w:rPr>
        <w:t xml:space="preserve"> политики информационной безопасности бизнес-компании</w:t>
      </w:r>
      <w:r w:rsidRPr="006527E9">
        <w:rPr>
          <w:color w:val="000000" w:themeColor="text1"/>
          <w:sz w:val="28"/>
          <w:szCs w:val="28"/>
        </w:rPr>
        <w:t>.</w:t>
      </w:r>
    </w:p>
    <w:p w:rsidR="00F37610" w:rsidRPr="003C2304" w:rsidRDefault="00F37610" w:rsidP="00F37610">
      <w:pPr>
        <w:jc w:val="center"/>
        <w:rPr>
          <w:b/>
          <w:color w:val="000000" w:themeColor="text1"/>
          <w:sz w:val="28"/>
          <w:szCs w:val="28"/>
        </w:rPr>
      </w:pPr>
      <w:r w:rsidRPr="003C2304">
        <w:rPr>
          <w:b/>
          <w:color w:val="000000" w:themeColor="text1"/>
          <w:sz w:val="28"/>
          <w:szCs w:val="28"/>
        </w:rPr>
        <w:t>Задание для выполнения.</w:t>
      </w:r>
    </w:p>
    <w:p w:rsidR="00F37610" w:rsidRDefault="00F37610" w:rsidP="00F37610">
      <w:pPr>
        <w:ind w:firstLine="426"/>
        <w:jc w:val="both"/>
        <w:rPr>
          <w:bCs/>
          <w:color w:val="000000" w:themeColor="text1"/>
          <w:sz w:val="28"/>
          <w:szCs w:val="28"/>
          <w:lang w:eastAsia="be-BY"/>
        </w:rPr>
      </w:pPr>
      <w:r w:rsidRPr="00874D95">
        <w:rPr>
          <w:bCs/>
          <w:color w:val="000000" w:themeColor="text1"/>
          <w:sz w:val="28"/>
          <w:szCs w:val="28"/>
          <w:lang w:eastAsia="be-BY"/>
        </w:rPr>
        <w:t>Разработ</w:t>
      </w:r>
      <w:r>
        <w:rPr>
          <w:bCs/>
          <w:color w:val="000000" w:themeColor="text1"/>
          <w:sz w:val="28"/>
          <w:szCs w:val="28"/>
          <w:lang w:eastAsia="be-BY"/>
        </w:rPr>
        <w:t>ать проект</w:t>
      </w:r>
      <w:r w:rsidRPr="00874D95">
        <w:rPr>
          <w:bCs/>
          <w:color w:val="000000" w:themeColor="text1"/>
          <w:sz w:val="28"/>
          <w:szCs w:val="28"/>
          <w:lang w:eastAsia="be-BY"/>
        </w:rPr>
        <w:t xml:space="preserve"> политики информационной безопасности бизнес-компании</w:t>
      </w:r>
      <w:r>
        <w:rPr>
          <w:bCs/>
          <w:color w:val="000000" w:themeColor="text1"/>
          <w:sz w:val="28"/>
          <w:szCs w:val="28"/>
          <w:lang w:eastAsia="be-BY"/>
        </w:rPr>
        <w:t>, оформив результаты в виде пояснительной записки. Пояснительная записка может, например, содержать следующие разделы:</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Титульный лист;</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Введение (обосновывается важность разработки политики информационной безопасности);</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Описание структуры бизнес-компании (выбор компании предварительно согласовывается с преподавателем);</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Оценка рисков;</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Разработка мер защиты;</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Выводы.</w:t>
      </w:r>
    </w:p>
    <w:p w:rsidR="00F37610" w:rsidRDefault="00F37610" w:rsidP="00F37610">
      <w:pPr>
        <w:ind w:firstLine="426"/>
        <w:jc w:val="both"/>
        <w:rPr>
          <w:color w:val="000000" w:themeColor="text1"/>
          <w:sz w:val="28"/>
          <w:szCs w:val="28"/>
        </w:rPr>
      </w:pPr>
      <w:r>
        <w:rPr>
          <w:color w:val="000000" w:themeColor="text1"/>
          <w:sz w:val="28"/>
          <w:szCs w:val="28"/>
        </w:rPr>
        <w:t xml:space="preserve">Электронный вариант вносится в электронную тетрадь и показывается преподавателю для предварительной проверки (объем – 10-20 страниц). </w:t>
      </w:r>
    </w:p>
    <w:p w:rsidR="00F37610" w:rsidRDefault="00F37610" w:rsidP="00F37610">
      <w:pPr>
        <w:ind w:firstLine="426"/>
        <w:jc w:val="both"/>
        <w:rPr>
          <w:bCs/>
          <w:color w:val="000000" w:themeColor="text1"/>
          <w:sz w:val="28"/>
          <w:szCs w:val="28"/>
          <w:lang w:eastAsia="be-BY"/>
        </w:rPr>
      </w:pPr>
      <w:r>
        <w:rPr>
          <w:color w:val="000000" w:themeColor="text1"/>
          <w:sz w:val="28"/>
          <w:szCs w:val="28"/>
        </w:rPr>
        <w:t xml:space="preserve">После предварительной проверки пояснительная записка распечатывается и </w:t>
      </w:r>
      <w:r>
        <w:rPr>
          <w:bCs/>
          <w:color w:val="000000" w:themeColor="text1"/>
          <w:sz w:val="28"/>
          <w:szCs w:val="28"/>
          <w:lang w:eastAsia="be-BY"/>
        </w:rPr>
        <w:t>проект</w:t>
      </w:r>
      <w:r w:rsidRPr="00874D95">
        <w:rPr>
          <w:bCs/>
          <w:color w:val="000000" w:themeColor="text1"/>
          <w:sz w:val="28"/>
          <w:szCs w:val="28"/>
          <w:lang w:eastAsia="be-BY"/>
        </w:rPr>
        <w:t xml:space="preserve"> политики информационной безопасности бизнес-компании</w:t>
      </w:r>
      <w:r>
        <w:rPr>
          <w:bCs/>
          <w:color w:val="000000" w:themeColor="text1"/>
          <w:sz w:val="28"/>
          <w:szCs w:val="28"/>
          <w:lang w:eastAsia="be-BY"/>
        </w:rPr>
        <w:t xml:space="preserve"> защищается в указанные преподавателем сроки.</w:t>
      </w:r>
    </w:p>
    <w:p w:rsidR="00773DB0" w:rsidRDefault="00773DB0" w:rsidP="00F37610">
      <w:pPr>
        <w:ind w:firstLine="426"/>
        <w:jc w:val="both"/>
        <w:rPr>
          <w:bCs/>
          <w:color w:val="000000" w:themeColor="text1"/>
          <w:sz w:val="28"/>
          <w:szCs w:val="28"/>
          <w:lang w:eastAsia="be-BY"/>
        </w:rPr>
      </w:pPr>
    </w:p>
    <w:tbl>
      <w:tblPr>
        <w:tblStyle w:val="a4"/>
        <w:tblW w:w="0" w:type="auto"/>
        <w:tblLook w:val="04A0" w:firstRow="1" w:lastRow="0" w:firstColumn="1" w:lastColumn="0" w:noHBand="0" w:noVBand="1"/>
      </w:tblPr>
      <w:tblGrid>
        <w:gridCol w:w="1413"/>
        <w:gridCol w:w="9043"/>
      </w:tblGrid>
      <w:tr w:rsidR="00F37610" w:rsidRPr="00E73D9E" w:rsidTr="00AC4FA1">
        <w:tc>
          <w:tcPr>
            <w:tcW w:w="1413" w:type="dxa"/>
          </w:tcPr>
          <w:p w:rsidR="00F37610" w:rsidRPr="00BB1E2B" w:rsidRDefault="00D456CA" w:rsidP="00F37610">
            <w:pPr>
              <w:pStyle w:val="a3"/>
              <w:spacing w:after="0" w:line="240" w:lineRule="auto"/>
              <w:jc w:val="both"/>
              <w:rPr>
                <w:rFonts w:ascii="Times New Roman" w:eastAsia="Times New Roman" w:hAnsi="Times New Roman" w:cs="Times New Roman"/>
                <w:bCs/>
                <w:color w:val="000000" w:themeColor="text1"/>
                <w:sz w:val="28"/>
                <w:szCs w:val="28"/>
                <w:lang w:val="ru-RU" w:eastAsia="be-BY"/>
              </w:rPr>
            </w:pPr>
            <w:r>
              <w:rPr>
                <w:rFonts w:ascii="Times New Roman" w:eastAsia="Times New Roman" w:hAnsi="Times New Roman" w:cs="Times New Roman"/>
                <w:bCs/>
                <w:color w:val="000000" w:themeColor="text1"/>
                <w:sz w:val="28"/>
                <w:szCs w:val="28"/>
                <w:lang w:val="en-US" w:eastAsia="be-BY"/>
              </w:rPr>
              <w:t>1</w:t>
            </w:r>
            <w:r w:rsidR="00F37610">
              <w:rPr>
                <w:rFonts w:ascii="Times New Roman" w:eastAsia="Times New Roman" w:hAnsi="Times New Roman" w:cs="Times New Roman"/>
                <w:bCs/>
                <w:color w:val="000000" w:themeColor="text1"/>
                <w:sz w:val="28"/>
                <w:szCs w:val="28"/>
                <w:lang w:val="ru-RU" w:eastAsia="be-BY"/>
              </w:rPr>
              <w:t>.</w:t>
            </w:r>
          </w:p>
        </w:tc>
        <w:tc>
          <w:tcPr>
            <w:tcW w:w="9043" w:type="dxa"/>
          </w:tcPr>
          <w:p w:rsidR="00F37610" w:rsidRPr="00E73D9E" w:rsidRDefault="00D456CA" w:rsidP="00AC4FA1">
            <w:pPr>
              <w:jc w:val="both"/>
              <w:rPr>
                <w:bCs/>
                <w:color w:val="000000" w:themeColor="text1"/>
                <w:sz w:val="28"/>
                <w:szCs w:val="28"/>
                <w:lang w:eastAsia="be-BY"/>
              </w:rPr>
            </w:pPr>
            <w:r>
              <w:rPr>
                <w:bCs/>
                <w:color w:val="000000" w:themeColor="text1"/>
                <w:sz w:val="28"/>
                <w:szCs w:val="28"/>
                <w:lang w:eastAsia="be-BY"/>
              </w:rPr>
              <w:t>Университет</w:t>
            </w:r>
          </w:p>
        </w:tc>
      </w:tr>
    </w:tbl>
    <w:p w:rsidR="002E25D6" w:rsidRPr="006527E9" w:rsidRDefault="002E25D6" w:rsidP="00F37610">
      <w:pPr>
        <w:shd w:val="clear" w:color="auto" w:fill="FFFFFF"/>
        <w:spacing w:before="240"/>
        <w:outlineLvl w:val="1"/>
        <w:rPr>
          <w:b/>
          <w:bCs/>
          <w:color w:val="000000" w:themeColor="text1"/>
          <w:sz w:val="28"/>
          <w:szCs w:val="28"/>
          <w:lang w:eastAsia="be-BY"/>
        </w:rPr>
      </w:pPr>
    </w:p>
    <w:p w:rsidR="00E84BD9" w:rsidRDefault="00E84BD9"/>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rsidP="007228FD">
      <w:pPr>
        <w:pStyle w:val="1"/>
        <w:spacing w:after="240"/>
        <w:jc w:val="center"/>
        <w:rPr>
          <w:rFonts w:ascii="Times New Roman" w:hAnsi="Times New Roman" w:cs="Times New Roman"/>
          <w:b/>
          <w:color w:val="auto"/>
          <w:sz w:val="36"/>
          <w:lang w:val="en-US"/>
        </w:rPr>
      </w:pPr>
      <w:r w:rsidRPr="00F8160F">
        <w:rPr>
          <w:rFonts w:ascii="Times New Roman" w:hAnsi="Times New Roman" w:cs="Times New Roman"/>
          <w:b/>
          <w:color w:val="auto"/>
          <w:sz w:val="36"/>
          <w:lang w:val="en-US"/>
        </w:rPr>
        <w:lastRenderedPageBreak/>
        <w:t>Введение</w:t>
      </w:r>
    </w:p>
    <w:p w:rsidR="00B64FF4" w:rsidRPr="00B64FF4" w:rsidRDefault="00F8160F" w:rsidP="00B64FF4">
      <w:pPr>
        <w:pStyle w:val="a3"/>
        <w:numPr>
          <w:ilvl w:val="0"/>
          <w:numId w:val="5"/>
        </w:numPr>
        <w:rPr>
          <w:rFonts w:ascii="Times New Roman" w:hAnsi="Times New Roman" w:cs="Times New Roman"/>
          <w:sz w:val="28"/>
        </w:rPr>
      </w:pPr>
      <w:r w:rsidRPr="00B64FF4">
        <w:rPr>
          <w:rFonts w:ascii="Times New Roman" w:hAnsi="Times New Roman" w:cs="Times New Roman"/>
          <w:b/>
          <w:sz w:val="28"/>
          <w:u w:val="single"/>
        </w:rPr>
        <w:t>Информационная безопасность компании</w:t>
      </w:r>
      <w:r w:rsidRPr="00B64FF4">
        <w:rPr>
          <w:rFonts w:ascii="Times New Roman" w:hAnsi="Times New Roman" w:cs="Times New Roman"/>
          <w:sz w:val="28"/>
        </w:rPr>
        <w:t xml:space="preserve">, общественной организации или производственного предприятия – это комплекс мероприятий, направленных на предотвращение несанкционированного доступа к внутренней IT-инфраструктуре, незаконного завладения конфиденциальной информацией и внесения изменений в базы данных. </w:t>
      </w:r>
      <w:r w:rsidR="00B64FF4" w:rsidRPr="00B64FF4">
        <w:rPr>
          <w:rFonts w:ascii="Times New Roman" w:hAnsi="Times New Roman" w:cs="Times New Roman"/>
          <w:sz w:val="28"/>
        </w:rPr>
        <w:t xml:space="preserve"> </w:t>
      </w:r>
    </w:p>
    <w:p w:rsidR="00F8160F" w:rsidRPr="00B64FF4" w:rsidRDefault="00B64FF4" w:rsidP="009E38C1">
      <w:pPr>
        <w:ind w:firstLine="360"/>
        <w:rPr>
          <w:sz w:val="28"/>
        </w:rPr>
      </w:pPr>
      <w:r w:rsidRPr="00B64FF4">
        <w:rPr>
          <w:sz w:val="28"/>
        </w:rPr>
        <w:t xml:space="preserve">В </w:t>
      </w:r>
      <w:r w:rsidR="00F8160F" w:rsidRPr="00B64FF4">
        <w:rPr>
          <w:sz w:val="28"/>
        </w:rPr>
        <w:t>информационную безопасность входит защита от злоумышленников данных в электронной форме и на физических носителях.</w:t>
      </w:r>
    </w:p>
    <w:p w:rsidR="00F8160F" w:rsidRPr="00773DB0" w:rsidRDefault="00F8160F" w:rsidP="00F8160F">
      <w:pPr>
        <w:rPr>
          <w:sz w:val="28"/>
        </w:rPr>
      </w:pPr>
    </w:p>
    <w:p w:rsidR="00F8160F" w:rsidRDefault="00F8160F" w:rsidP="009E38C1">
      <w:pPr>
        <w:ind w:firstLine="360"/>
        <w:rPr>
          <w:sz w:val="28"/>
        </w:rPr>
      </w:pPr>
      <w:r w:rsidRPr="00773DB0">
        <w:rPr>
          <w:sz w:val="28"/>
        </w:rPr>
        <w:t>Учитывая важность информации в современном мире, защите от утечек конфиденциальной информации в адрес конкурентов необходимо уделять повышенное внимание. Возможный ущерб может быть намного большим, чем стоимость всех материальных активов предприятия.</w:t>
      </w:r>
    </w:p>
    <w:p w:rsidR="00773DB0" w:rsidRDefault="00773DB0" w:rsidP="00F8160F">
      <w:pPr>
        <w:rPr>
          <w:sz w:val="28"/>
        </w:rPr>
      </w:pPr>
    </w:p>
    <w:p w:rsidR="00773DB0" w:rsidRDefault="00773DB0" w:rsidP="009E38C1">
      <w:pPr>
        <w:ind w:firstLine="360"/>
        <w:rPr>
          <w:sz w:val="28"/>
        </w:rPr>
      </w:pPr>
      <w:r w:rsidRPr="00773DB0">
        <w:rPr>
          <w:sz w:val="28"/>
        </w:rPr>
        <w:t>Безопасность информационной инфраструктуры компании подразумевает защиту от случайных или умышленных действий, которые могут нанести вред владельцам данных или их пользователям. Действия лиц, несущих ответственность за эту сферу, должны быть направлены на создание защиты, препятствующей утечкам данных, а не борьбу с их последствиями. Но при этом важно сохранять простой доступ к информации тем людям, которые на законных основаниях пользуются базами данных.</w:t>
      </w:r>
    </w:p>
    <w:p w:rsidR="00773DB0" w:rsidRDefault="00773DB0" w:rsidP="00F8160F">
      <w:pPr>
        <w:rPr>
          <w:sz w:val="28"/>
        </w:rPr>
      </w:pPr>
    </w:p>
    <w:p w:rsidR="00773DB0" w:rsidRPr="00773DB0" w:rsidRDefault="00773DB0" w:rsidP="009E38C1">
      <w:pPr>
        <w:ind w:firstLine="360"/>
        <w:rPr>
          <w:sz w:val="28"/>
        </w:rPr>
      </w:pPr>
      <w:r w:rsidRPr="00773DB0">
        <w:rPr>
          <w:sz w:val="28"/>
        </w:rPr>
        <w:t>Проблема сохранности конфиденциальной информации и коммерческой тайны существовала и ранее. Но по мере развития электронных средств обработки и хранения данных повышается вероятность их утечки и незаконного копирования. Если ранее для кражи чертежей нового продукта нужно было физически вынести их с завода, сейчас достаточно получить доступ к серверу через электронные каналы связи или записать их на миниатюрную карту памяти.</w:t>
      </w:r>
    </w:p>
    <w:p w:rsidR="00773DB0" w:rsidRPr="00773DB0" w:rsidRDefault="00773DB0" w:rsidP="00773DB0">
      <w:pPr>
        <w:rPr>
          <w:sz w:val="28"/>
        </w:rPr>
      </w:pPr>
    </w:p>
    <w:p w:rsidR="00773DB0" w:rsidRPr="00773DB0" w:rsidRDefault="00773DB0" w:rsidP="009E38C1">
      <w:pPr>
        <w:ind w:firstLine="360"/>
        <w:rPr>
          <w:sz w:val="28"/>
        </w:rPr>
      </w:pPr>
      <w:r w:rsidRPr="00773DB0">
        <w:rPr>
          <w:sz w:val="28"/>
        </w:rPr>
        <w:t>В большинстве случаев к</w:t>
      </w:r>
      <w:r>
        <w:rPr>
          <w:sz w:val="28"/>
        </w:rPr>
        <w:t>раже подлежат следующие данные:</w:t>
      </w:r>
    </w:p>
    <w:p w:rsidR="00773DB0" w:rsidRPr="00773DB0" w:rsidRDefault="00773DB0" w:rsidP="00773DB0">
      <w:pPr>
        <w:pStyle w:val="a3"/>
        <w:numPr>
          <w:ilvl w:val="0"/>
          <w:numId w:val="3"/>
        </w:numPr>
        <w:rPr>
          <w:rFonts w:ascii="Times New Roman" w:hAnsi="Times New Roman" w:cs="Times New Roman"/>
          <w:sz w:val="28"/>
        </w:rPr>
      </w:pPr>
      <w:r w:rsidRPr="00773DB0">
        <w:rPr>
          <w:rFonts w:ascii="Times New Roman" w:hAnsi="Times New Roman" w:cs="Times New Roman"/>
          <w:sz w:val="28"/>
        </w:rPr>
        <w:t>Информация о реальном финансовом состоянии компании;</w:t>
      </w:r>
    </w:p>
    <w:p w:rsidR="00773DB0" w:rsidRPr="00773DB0" w:rsidRDefault="00773DB0" w:rsidP="00773DB0">
      <w:pPr>
        <w:pStyle w:val="a3"/>
        <w:numPr>
          <w:ilvl w:val="0"/>
          <w:numId w:val="3"/>
        </w:numPr>
        <w:rPr>
          <w:rFonts w:ascii="Times New Roman" w:hAnsi="Times New Roman" w:cs="Times New Roman"/>
          <w:sz w:val="28"/>
        </w:rPr>
      </w:pPr>
      <w:r w:rsidRPr="00773DB0">
        <w:rPr>
          <w:rFonts w:ascii="Times New Roman" w:hAnsi="Times New Roman" w:cs="Times New Roman"/>
          <w:sz w:val="28"/>
        </w:rPr>
        <w:t>Инновационные разработки научно-технических отделов;</w:t>
      </w:r>
    </w:p>
    <w:p w:rsidR="00773DB0" w:rsidRPr="00773DB0" w:rsidRDefault="00773DB0" w:rsidP="00773DB0">
      <w:pPr>
        <w:pStyle w:val="a3"/>
        <w:numPr>
          <w:ilvl w:val="0"/>
          <w:numId w:val="3"/>
        </w:numPr>
        <w:rPr>
          <w:rFonts w:ascii="Times New Roman" w:hAnsi="Times New Roman" w:cs="Times New Roman"/>
          <w:sz w:val="28"/>
        </w:rPr>
      </w:pPr>
      <w:r w:rsidRPr="00773DB0">
        <w:rPr>
          <w:rFonts w:ascii="Times New Roman" w:hAnsi="Times New Roman" w:cs="Times New Roman"/>
          <w:sz w:val="28"/>
        </w:rPr>
        <w:t>Регистрационные данные для доступа к защищенным серверам;</w:t>
      </w:r>
    </w:p>
    <w:p w:rsidR="00773DB0" w:rsidRDefault="00773DB0" w:rsidP="00773DB0">
      <w:pPr>
        <w:pStyle w:val="a3"/>
        <w:numPr>
          <w:ilvl w:val="0"/>
          <w:numId w:val="3"/>
        </w:numPr>
        <w:rPr>
          <w:rFonts w:ascii="Times New Roman" w:hAnsi="Times New Roman" w:cs="Times New Roman"/>
          <w:sz w:val="28"/>
        </w:rPr>
      </w:pPr>
      <w:r w:rsidRPr="00773DB0">
        <w:rPr>
          <w:rFonts w:ascii="Times New Roman" w:hAnsi="Times New Roman" w:cs="Times New Roman"/>
          <w:sz w:val="28"/>
        </w:rPr>
        <w:t>Персональные данные работников.</w:t>
      </w:r>
    </w:p>
    <w:p w:rsidR="00773DB0" w:rsidRDefault="00773DB0" w:rsidP="00773DB0">
      <w:pPr>
        <w:rPr>
          <w:sz w:val="28"/>
        </w:rPr>
      </w:pPr>
    </w:p>
    <w:p w:rsidR="00773DB0" w:rsidRPr="00773DB0" w:rsidRDefault="00773DB0" w:rsidP="009E38C1">
      <w:pPr>
        <w:ind w:firstLine="360"/>
        <w:rPr>
          <w:sz w:val="28"/>
        </w:rPr>
      </w:pPr>
      <w:r w:rsidRPr="00773DB0">
        <w:rPr>
          <w:sz w:val="28"/>
        </w:rPr>
        <w:t xml:space="preserve">Дополнительной сложностью является то, что кража информации может негативно отразиться на компании не сразу после ее совершения, а по прошествии определенного времени. Неважные на первый взгляд данные при их обнародовании могут нанести </w:t>
      </w:r>
      <w:proofErr w:type="spellStart"/>
      <w:r w:rsidRPr="00773DB0">
        <w:rPr>
          <w:sz w:val="28"/>
        </w:rPr>
        <w:t>репутационный</w:t>
      </w:r>
      <w:proofErr w:type="spellEnd"/>
      <w:r w:rsidRPr="00773DB0">
        <w:rPr>
          <w:sz w:val="28"/>
        </w:rPr>
        <w:t xml:space="preserve"> вред компании и уменьшить ее рыночную стоимость.</w:t>
      </w:r>
    </w:p>
    <w:p w:rsidR="00773DB0" w:rsidRDefault="00773DB0" w:rsidP="00717015">
      <w:pPr>
        <w:ind w:firstLine="360"/>
        <w:rPr>
          <w:sz w:val="28"/>
        </w:rPr>
      </w:pPr>
      <w:r w:rsidRPr="00773DB0">
        <w:rPr>
          <w:sz w:val="28"/>
        </w:rPr>
        <w:t>Поэтому при разработке мер по обеспечению информационной безопасности нельзя делить данные на виды. Все, что размещено в IT-инфраструктуре компании и храниться в архивах, не должно выходить за ее пределы.</w:t>
      </w:r>
    </w:p>
    <w:p w:rsidR="00773DB0" w:rsidRDefault="00B64FF4" w:rsidP="00B64FF4">
      <w:pPr>
        <w:pStyle w:val="1"/>
        <w:jc w:val="center"/>
        <w:rPr>
          <w:rFonts w:ascii="Times New Roman" w:hAnsi="Times New Roman" w:cs="Times New Roman"/>
          <w:b/>
          <w:color w:val="auto"/>
          <w:sz w:val="36"/>
        </w:rPr>
      </w:pPr>
      <w:r w:rsidRPr="00B64FF4">
        <w:rPr>
          <w:rFonts w:ascii="Times New Roman" w:hAnsi="Times New Roman" w:cs="Times New Roman"/>
          <w:b/>
          <w:color w:val="auto"/>
          <w:sz w:val="36"/>
        </w:rPr>
        <w:lastRenderedPageBreak/>
        <w:t xml:space="preserve">Описание структуры </w:t>
      </w:r>
      <w:r w:rsidR="007228FD">
        <w:rPr>
          <w:rFonts w:ascii="Times New Roman" w:hAnsi="Times New Roman" w:cs="Times New Roman"/>
          <w:b/>
          <w:color w:val="auto"/>
          <w:sz w:val="36"/>
        </w:rPr>
        <w:t>Университета</w:t>
      </w:r>
    </w:p>
    <w:p w:rsidR="00B64FF4" w:rsidRPr="00B64FF4" w:rsidRDefault="00B64FF4" w:rsidP="00B64FF4"/>
    <w:p w:rsidR="00B64FF4" w:rsidRPr="00B64FF4" w:rsidRDefault="00B64FF4" w:rsidP="00B64FF4">
      <w:pPr>
        <w:pStyle w:val="a3"/>
        <w:numPr>
          <w:ilvl w:val="0"/>
          <w:numId w:val="4"/>
        </w:numPr>
        <w:spacing w:after="0"/>
        <w:rPr>
          <w:rFonts w:ascii="Times New Roman" w:hAnsi="Times New Roman" w:cs="Times New Roman"/>
          <w:color w:val="2B2B2B"/>
          <w:sz w:val="28"/>
          <w:shd w:val="clear" w:color="auto" w:fill="FFFFFF"/>
        </w:rPr>
      </w:pPr>
      <w:r w:rsidRPr="00B64FF4">
        <w:rPr>
          <w:rFonts w:ascii="Times New Roman" w:hAnsi="Times New Roman" w:cs="Times New Roman"/>
          <w:b/>
          <w:color w:val="2B2B2B"/>
          <w:sz w:val="28"/>
          <w:u w:val="single"/>
          <w:shd w:val="clear" w:color="auto" w:fill="FFFFFF"/>
        </w:rPr>
        <w:t xml:space="preserve">Структура </w:t>
      </w:r>
      <w:r w:rsidR="007228FD">
        <w:rPr>
          <w:rFonts w:ascii="Times New Roman" w:hAnsi="Times New Roman" w:cs="Times New Roman"/>
          <w:b/>
          <w:color w:val="2B2B2B"/>
          <w:sz w:val="28"/>
          <w:u w:val="single"/>
          <w:shd w:val="clear" w:color="auto" w:fill="FFFFFF"/>
          <w:lang w:val="ru-RU"/>
        </w:rPr>
        <w:t>развития университета</w:t>
      </w:r>
      <w:r w:rsidRPr="00B64FF4">
        <w:rPr>
          <w:rFonts w:ascii="Times New Roman" w:hAnsi="Times New Roman" w:cs="Times New Roman"/>
          <w:color w:val="2B2B2B"/>
          <w:sz w:val="28"/>
          <w:shd w:val="clear" w:color="auto" w:fill="FFFFFF"/>
        </w:rPr>
        <w:t xml:space="preserve"> – это определенная совокупность компонентов для достижения целей </w:t>
      </w:r>
      <w:r w:rsidR="007228FD">
        <w:rPr>
          <w:rFonts w:ascii="Times New Roman" w:hAnsi="Times New Roman" w:cs="Times New Roman"/>
          <w:color w:val="2B2B2B"/>
          <w:sz w:val="28"/>
          <w:shd w:val="clear" w:color="auto" w:fill="FFFFFF"/>
          <w:lang w:val="ru-RU"/>
        </w:rPr>
        <w:t>образования</w:t>
      </w:r>
      <w:r w:rsidRPr="00B64FF4">
        <w:rPr>
          <w:rFonts w:ascii="Times New Roman" w:hAnsi="Times New Roman" w:cs="Times New Roman"/>
          <w:color w:val="2B2B2B"/>
          <w:sz w:val="28"/>
          <w:shd w:val="clear" w:color="auto" w:fill="FFFFFF"/>
        </w:rPr>
        <w:t>, удовлетворения запросов потребит</w:t>
      </w:r>
      <w:r w:rsidR="007228FD">
        <w:rPr>
          <w:rFonts w:ascii="Times New Roman" w:hAnsi="Times New Roman" w:cs="Times New Roman"/>
          <w:color w:val="2B2B2B"/>
          <w:sz w:val="28"/>
          <w:shd w:val="clear" w:color="auto" w:fill="FFFFFF"/>
        </w:rPr>
        <w:t>елей и получения запланированного образования</w:t>
      </w:r>
      <w:r w:rsidRPr="00B64FF4">
        <w:rPr>
          <w:rFonts w:ascii="Times New Roman" w:hAnsi="Times New Roman" w:cs="Times New Roman"/>
          <w:color w:val="2B2B2B"/>
          <w:sz w:val="28"/>
          <w:shd w:val="clear" w:color="auto" w:fill="FFFFFF"/>
        </w:rPr>
        <w:t>.</w:t>
      </w:r>
    </w:p>
    <w:p w:rsidR="00B64FF4" w:rsidRPr="00ED2F85" w:rsidRDefault="00B64FF4" w:rsidP="00B64FF4">
      <w:pPr>
        <w:rPr>
          <w:color w:val="2B2B2B"/>
          <w:sz w:val="28"/>
          <w:u w:val="single"/>
          <w:shd w:val="clear" w:color="auto" w:fill="FFFFFF"/>
        </w:rPr>
      </w:pPr>
      <w:r w:rsidRPr="00ED2F85">
        <w:rPr>
          <w:color w:val="2B2B2B"/>
          <w:sz w:val="28"/>
          <w:u w:val="single"/>
          <w:shd w:val="clear" w:color="auto" w:fill="FFFFFF"/>
        </w:rPr>
        <w:t xml:space="preserve">Элементами структуры </w:t>
      </w:r>
      <w:r w:rsidR="007228FD">
        <w:rPr>
          <w:color w:val="2B2B2B"/>
          <w:sz w:val="28"/>
          <w:u w:val="single"/>
          <w:shd w:val="clear" w:color="auto" w:fill="FFFFFF"/>
        </w:rPr>
        <w:t>университета</w:t>
      </w:r>
      <w:r w:rsidRPr="00ED2F85">
        <w:rPr>
          <w:color w:val="2B2B2B"/>
          <w:sz w:val="28"/>
          <w:u w:val="single"/>
          <w:shd w:val="clear" w:color="auto" w:fill="FFFFFF"/>
        </w:rPr>
        <w:t xml:space="preserve"> являются: </w:t>
      </w:r>
    </w:p>
    <w:p w:rsidR="00ED2F85" w:rsidRPr="00ED2F85" w:rsidRDefault="007228FD" w:rsidP="00ED2F85">
      <w:pPr>
        <w:pStyle w:val="a3"/>
        <w:numPr>
          <w:ilvl w:val="0"/>
          <w:numId w:val="6"/>
        </w:numPr>
        <w:rPr>
          <w:rFonts w:ascii="Times New Roman" w:hAnsi="Times New Roman" w:cs="Times New Roman"/>
          <w:color w:val="2B2B2B"/>
          <w:sz w:val="28"/>
          <w:shd w:val="clear" w:color="auto" w:fill="FFFFFF"/>
        </w:rPr>
      </w:pPr>
      <w:r>
        <w:rPr>
          <w:rFonts w:ascii="Times New Roman" w:hAnsi="Times New Roman" w:cs="Times New Roman"/>
          <w:b/>
          <w:color w:val="2B2B2B"/>
          <w:sz w:val="28"/>
          <w:shd w:val="clear" w:color="auto" w:fill="FFFFFF"/>
          <w:lang w:val="ru-RU"/>
        </w:rPr>
        <w:t>Образование</w:t>
      </w:r>
      <w:r w:rsidR="00B64FF4" w:rsidRPr="00ED2F85">
        <w:rPr>
          <w:rFonts w:ascii="Times New Roman" w:hAnsi="Times New Roman" w:cs="Times New Roman"/>
          <w:color w:val="2B2B2B"/>
          <w:sz w:val="28"/>
          <w:shd w:val="clear" w:color="auto" w:fill="FFFFFF"/>
        </w:rPr>
        <w:t xml:space="preserve">. </w:t>
      </w:r>
      <w:r>
        <w:rPr>
          <w:rFonts w:ascii="Times New Roman" w:hAnsi="Times New Roman" w:cs="Times New Roman"/>
          <w:color w:val="2B2B2B"/>
          <w:sz w:val="28"/>
          <w:shd w:val="clear" w:color="auto" w:fill="FFFFFF"/>
          <w:lang w:val="ru-RU"/>
        </w:rPr>
        <w:t>Образование</w:t>
      </w:r>
      <w:r w:rsidR="00B64FF4" w:rsidRPr="00ED2F85">
        <w:rPr>
          <w:rFonts w:ascii="Times New Roman" w:hAnsi="Times New Roman" w:cs="Times New Roman"/>
          <w:color w:val="2B2B2B"/>
          <w:sz w:val="28"/>
          <w:shd w:val="clear" w:color="auto" w:fill="FFFFFF"/>
        </w:rPr>
        <w:t xml:space="preserve"> определяет, что производить или предлагать, какими должны быть объем и качество этого предложения, а также условия реализации товара. </w:t>
      </w:r>
    </w:p>
    <w:p w:rsidR="00ED2F85" w:rsidRPr="00ED2F85" w:rsidRDefault="00B64FF4" w:rsidP="00ED2F85">
      <w:pPr>
        <w:pStyle w:val="a3"/>
        <w:numPr>
          <w:ilvl w:val="0"/>
          <w:numId w:val="6"/>
        </w:numPr>
        <w:rPr>
          <w:rFonts w:ascii="Times New Roman" w:hAnsi="Times New Roman" w:cs="Times New Roman"/>
          <w:color w:val="2B2B2B"/>
          <w:sz w:val="28"/>
          <w:shd w:val="clear" w:color="auto" w:fill="FFFFFF"/>
        </w:rPr>
      </w:pPr>
      <w:r w:rsidRPr="00ED2F85">
        <w:rPr>
          <w:rFonts w:ascii="Times New Roman" w:hAnsi="Times New Roman" w:cs="Times New Roman"/>
          <w:b/>
          <w:color w:val="2B2B2B"/>
          <w:sz w:val="28"/>
          <w:shd w:val="clear" w:color="auto" w:fill="FFFFFF"/>
        </w:rPr>
        <w:t>Ценообразование</w:t>
      </w:r>
      <w:r w:rsidRPr="00ED2F85">
        <w:rPr>
          <w:rFonts w:ascii="Times New Roman" w:hAnsi="Times New Roman" w:cs="Times New Roman"/>
          <w:color w:val="2B2B2B"/>
          <w:sz w:val="28"/>
          <w:shd w:val="clear" w:color="auto" w:fill="FFFFFF"/>
        </w:rPr>
        <w:t>. Выбирается уровень цен, определяется система скидок и соотношение цены и качества</w:t>
      </w:r>
      <w:r w:rsidR="007228FD">
        <w:rPr>
          <w:rFonts w:ascii="Times New Roman" w:hAnsi="Times New Roman" w:cs="Times New Roman"/>
          <w:color w:val="2B2B2B"/>
          <w:sz w:val="28"/>
          <w:shd w:val="clear" w:color="auto" w:fill="FFFFFF"/>
          <w:lang w:val="ru-RU"/>
        </w:rPr>
        <w:t xml:space="preserve"> обучения</w:t>
      </w:r>
      <w:r w:rsidRPr="00ED2F85">
        <w:rPr>
          <w:rFonts w:ascii="Times New Roman" w:hAnsi="Times New Roman" w:cs="Times New Roman"/>
          <w:color w:val="2B2B2B"/>
          <w:sz w:val="28"/>
          <w:shd w:val="clear" w:color="auto" w:fill="FFFFFF"/>
        </w:rPr>
        <w:t xml:space="preserve">. </w:t>
      </w:r>
    </w:p>
    <w:p w:rsidR="00ED2F85" w:rsidRPr="007228FD" w:rsidRDefault="00B64FF4" w:rsidP="007228FD">
      <w:pPr>
        <w:pStyle w:val="a3"/>
        <w:numPr>
          <w:ilvl w:val="0"/>
          <w:numId w:val="6"/>
        </w:numPr>
        <w:rPr>
          <w:rFonts w:ascii="Times New Roman" w:hAnsi="Times New Roman" w:cs="Times New Roman"/>
          <w:color w:val="2B2B2B"/>
          <w:sz w:val="28"/>
          <w:shd w:val="clear" w:color="auto" w:fill="FFFFFF"/>
        </w:rPr>
      </w:pPr>
      <w:r w:rsidRPr="00ED2F85">
        <w:rPr>
          <w:rFonts w:ascii="Times New Roman" w:hAnsi="Times New Roman" w:cs="Times New Roman"/>
          <w:b/>
          <w:color w:val="2B2B2B"/>
          <w:sz w:val="28"/>
          <w:shd w:val="clear" w:color="auto" w:fill="FFFFFF"/>
        </w:rPr>
        <w:t>Продвижение</w:t>
      </w:r>
      <w:r w:rsidRPr="00ED2F85">
        <w:rPr>
          <w:rFonts w:ascii="Times New Roman" w:hAnsi="Times New Roman" w:cs="Times New Roman"/>
          <w:color w:val="2B2B2B"/>
          <w:sz w:val="28"/>
          <w:shd w:val="clear" w:color="auto" w:fill="FFFFFF"/>
        </w:rPr>
        <w:t xml:space="preserve">. Определяются способы влияния на объем </w:t>
      </w:r>
      <w:r w:rsidR="007228FD">
        <w:rPr>
          <w:rFonts w:ascii="Times New Roman" w:hAnsi="Times New Roman" w:cs="Times New Roman"/>
          <w:color w:val="2B2B2B"/>
          <w:sz w:val="28"/>
          <w:shd w:val="clear" w:color="auto" w:fill="FFFFFF"/>
          <w:lang w:val="ru-RU"/>
        </w:rPr>
        <w:t>поступлений</w:t>
      </w:r>
      <w:r w:rsidRPr="00ED2F85">
        <w:rPr>
          <w:rFonts w:ascii="Times New Roman" w:hAnsi="Times New Roman" w:cs="Times New Roman"/>
          <w:color w:val="2B2B2B"/>
          <w:sz w:val="28"/>
          <w:shd w:val="clear" w:color="auto" w:fill="FFFFFF"/>
        </w:rPr>
        <w:t>, рекламная и PR-стратегия, способы оценки их эффективности.</w:t>
      </w:r>
    </w:p>
    <w:p w:rsidR="00ED2F85" w:rsidRDefault="00ED2F85" w:rsidP="00ED2F85">
      <w:pPr>
        <w:rPr>
          <w:color w:val="2B2B2B"/>
          <w:sz w:val="28"/>
          <w:shd w:val="clear" w:color="auto" w:fill="FFFFFF"/>
        </w:rPr>
      </w:pPr>
    </w:p>
    <w:p w:rsidR="00ED2F85" w:rsidRDefault="007228FD" w:rsidP="007228FD">
      <w:pPr>
        <w:jc w:val="center"/>
        <w:rPr>
          <w:color w:val="2B2B2B"/>
          <w:sz w:val="28"/>
          <w:shd w:val="clear" w:color="auto" w:fill="FFFFFF"/>
        </w:rPr>
      </w:pPr>
      <w:r>
        <w:rPr>
          <w:noProof/>
          <w:lang w:val="en-US" w:eastAsia="en-US"/>
        </w:rPr>
        <w:drawing>
          <wp:inline distT="0" distB="0" distL="0" distR="0">
            <wp:extent cx="6858000" cy="4320764"/>
            <wp:effectExtent l="0" t="0" r="0" b="3810"/>
            <wp:docPr id="4" name="Рисунок 4" descr="Кампус университета ИТМО. Главный учебный корпус. Схема функционального  зонирования на отметке +9.900 © Студия 44 | Студия, Главная улица,  Университ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ампус университета ИТМО. Главный учебный корпус. Схема функционального  зонирования на отметке +9.900 © Студия 44 | Студия, Главная улица,  Университет"/>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320764"/>
                    </a:xfrm>
                    <a:prstGeom prst="rect">
                      <a:avLst/>
                    </a:prstGeom>
                    <a:noFill/>
                    <a:ln>
                      <a:noFill/>
                    </a:ln>
                  </pic:spPr>
                </pic:pic>
              </a:graphicData>
            </a:graphic>
          </wp:inline>
        </w:drawing>
      </w:r>
    </w:p>
    <w:p w:rsidR="00ED2F85" w:rsidRDefault="00ED2F85" w:rsidP="00ED2F85">
      <w:pPr>
        <w:rPr>
          <w:color w:val="2B2B2B"/>
          <w:sz w:val="28"/>
          <w:shd w:val="clear" w:color="auto" w:fill="FFFFFF"/>
        </w:rPr>
      </w:pPr>
    </w:p>
    <w:p w:rsidR="00C95171" w:rsidRDefault="00917085" w:rsidP="00917085">
      <w:pPr>
        <w:pStyle w:val="a3"/>
        <w:numPr>
          <w:ilvl w:val="0"/>
          <w:numId w:val="7"/>
        </w:numPr>
        <w:rPr>
          <w:rFonts w:ascii="Times New Roman" w:hAnsi="Times New Roman" w:cs="Times New Roman"/>
          <w:color w:val="2B2B2B"/>
          <w:sz w:val="28"/>
          <w:shd w:val="clear" w:color="auto" w:fill="FFFFFF"/>
        </w:rPr>
      </w:pPr>
      <w:r w:rsidRPr="00917085">
        <w:rPr>
          <w:rFonts w:ascii="Times New Roman" w:hAnsi="Times New Roman" w:cs="Times New Roman"/>
          <w:b/>
          <w:color w:val="2B2B2B"/>
          <w:sz w:val="28"/>
          <w:u w:val="single"/>
          <w:shd w:val="clear" w:color="auto" w:fill="FFFFFF"/>
        </w:rPr>
        <w:t xml:space="preserve">Организационная структура </w:t>
      </w:r>
      <w:r w:rsidR="007228FD">
        <w:rPr>
          <w:rFonts w:ascii="Times New Roman" w:hAnsi="Times New Roman" w:cs="Times New Roman"/>
          <w:b/>
          <w:color w:val="2B2B2B"/>
          <w:sz w:val="28"/>
          <w:u w:val="single"/>
          <w:shd w:val="clear" w:color="auto" w:fill="FFFFFF"/>
          <w:lang w:val="ru-RU"/>
        </w:rPr>
        <w:t>университета</w:t>
      </w:r>
      <w:r w:rsidRPr="00917085">
        <w:rPr>
          <w:rFonts w:ascii="Times New Roman" w:hAnsi="Times New Roman" w:cs="Times New Roman"/>
          <w:color w:val="2B2B2B"/>
          <w:sz w:val="28"/>
          <w:shd w:val="clear" w:color="auto" w:fill="FFFFFF"/>
        </w:rPr>
        <w:t xml:space="preserve"> – это совокупность отделов и подразделений </w:t>
      </w:r>
      <w:r w:rsidR="007228FD">
        <w:rPr>
          <w:rFonts w:ascii="Times New Roman" w:hAnsi="Times New Roman" w:cs="Times New Roman"/>
          <w:color w:val="2B2B2B"/>
          <w:sz w:val="28"/>
          <w:shd w:val="clear" w:color="auto" w:fill="FFFFFF"/>
          <w:lang w:val="ru-RU"/>
        </w:rPr>
        <w:t>здания</w:t>
      </w:r>
      <w:r w:rsidRPr="00917085">
        <w:rPr>
          <w:rFonts w:ascii="Times New Roman" w:hAnsi="Times New Roman" w:cs="Times New Roman"/>
          <w:color w:val="2B2B2B"/>
          <w:sz w:val="28"/>
          <w:shd w:val="clear" w:color="auto" w:fill="FFFFFF"/>
        </w:rPr>
        <w:t>, занимающихся разнообразной деятельностью</w:t>
      </w:r>
      <w:r w:rsidR="007228FD">
        <w:rPr>
          <w:rFonts w:ascii="Times New Roman" w:hAnsi="Times New Roman" w:cs="Times New Roman"/>
          <w:color w:val="2B2B2B"/>
          <w:sz w:val="28"/>
          <w:shd w:val="clear" w:color="auto" w:fill="FFFFFF"/>
          <w:lang w:val="ru-RU"/>
        </w:rPr>
        <w:t xml:space="preserve"> в университете</w:t>
      </w:r>
      <w:r w:rsidRPr="00917085">
        <w:rPr>
          <w:rFonts w:ascii="Times New Roman" w:hAnsi="Times New Roman" w:cs="Times New Roman"/>
          <w:color w:val="2B2B2B"/>
          <w:sz w:val="28"/>
          <w:shd w:val="clear" w:color="auto" w:fill="FFFFFF"/>
        </w:rPr>
        <w:t xml:space="preserve">. </w:t>
      </w:r>
    </w:p>
    <w:p w:rsidR="00C95171" w:rsidRDefault="00917085" w:rsidP="00C95171">
      <w:pPr>
        <w:ind w:left="360"/>
        <w:rPr>
          <w:color w:val="2B2B2B"/>
          <w:sz w:val="28"/>
          <w:shd w:val="clear" w:color="auto" w:fill="FFFFFF"/>
        </w:rPr>
      </w:pPr>
      <w:r w:rsidRPr="00C95171">
        <w:rPr>
          <w:color w:val="2B2B2B"/>
          <w:sz w:val="28"/>
          <w:shd w:val="clear" w:color="auto" w:fill="FFFFFF"/>
        </w:rPr>
        <w:t xml:space="preserve">На выбор типа организационной структуры маркетинговой службы влияет ряд факторов: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Вид деятельности предприятия.</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lastRenderedPageBreak/>
        <w:t xml:space="preserve">Цель, которую оно перед собой ставит.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 xml:space="preserve">Объем производства и номенклатуры.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 xml:space="preserve">Территориальная удаленность от конечного потребителя.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 xml:space="preserve">Система </w:t>
      </w:r>
      <w:r w:rsidR="007228FD">
        <w:rPr>
          <w:rFonts w:ascii="Times New Roman" w:hAnsi="Times New Roman" w:cs="Times New Roman"/>
          <w:color w:val="2B2B2B"/>
          <w:sz w:val="28"/>
          <w:shd w:val="clear" w:color="auto" w:fill="FFFFFF"/>
          <w:lang w:val="ru-RU"/>
        </w:rPr>
        <w:t>образования</w:t>
      </w:r>
      <w:r w:rsidRPr="00C95171">
        <w:rPr>
          <w:rFonts w:ascii="Times New Roman" w:hAnsi="Times New Roman" w:cs="Times New Roman"/>
          <w:color w:val="2B2B2B"/>
          <w:sz w:val="28"/>
          <w:shd w:val="clear" w:color="auto" w:fill="FFFFFF"/>
        </w:rPr>
        <w:t xml:space="preserve">. </w:t>
      </w:r>
    </w:p>
    <w:p w:rsidR="00FA7DE0" w:rsidRPr="007228FD" w:rsidRDefault="00917085" w:rsidP="007228FD">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 xml:space="preserve">Другие внешние и внутренние условия. </w:t>
      </w:r>
    </w:p>
    <w:p w:rsidR="007228FD" w:rsidRDefault="007228FD">
      <w:pPr>
        <w:spacing w:after="160" w:line="259" w:lineRule="auto"/>
        <w:rPr>
          <w:color w:val="2B2B2B"/>
          <w:sz w:val="28"/>
          <w:shd w:val="clear" w:color="auto" w:fill="FFFFFF"/>
        </w:rPr>
      </w:pPr>
      <w:r>
        <w:rPr>
          <w:color w:val="2B2B2B"/>
          <w:sz w:val="28"/>
          <w:shd w:val="clear" w:color="auto" w:fill="FFFFFF"/>
        </w:rPr>
        <w:br w:type="page"/>
      </w:r>
    </w:p>
    <w:p w:rsidR="00B729DB" w:rsidRDefault="00717015" w:rsidP="00717015">
      <w:pPr>
        <w:pStyle w:val="1"/>
        <w:spacing w:after="240"/>
        <w:ind w:left="2880" w:firstLine="720"/>
        <w:rPr>
          <w:rFonts w:ascii="Times New Roman" w:hAnsi="Times New Roman" w:cs="Times New Roman"/>
          <w:b/>
          <w:color w:val="auto"/>
          <w:sz w:val="36"/>
          <w:shd w:val="clear" w:color="auto" w:fill="FFFFFF"/>
        </w:rPr>
      </w:pPr>
      <w:r>
        <w:rPr>
          <w:rFonts w:ascii="Times New Roman" w:hAnsi="Times New Roman" w:cs="Times New Roman"/>
          <w:b/>
          <w:color w:val="auto"/>
          <w:sz w:val="36"/>
          <w:shd w:val="clear" w:color="auto" w:fill="FFFFFF"/>
        </w:rPr>
        <w:lastRenderedPageBreak/>
        <w:t xml:space="preserve">   </w:t>
      </w:r>
      <w:r w:rsidR="00B729DB" w:rsidRPr="00B729DB">
        <w:rPr>
          <w:rFonts w:ascii="Times New Roman" w:hAnsi="Times New Roman" w:cs="Times New Roman"/>
          <w:b/>
          <w:color w:val="auto"/>
          <w:sz w:val="36"/>
          <w:shd w:val="clear" w:color="auto" w:fill="FFFFFF"/>
        </w:rPr>
        <w:t>Оценка рисков</w:t>
      </w:r>
    </w:p>
    <w:p w:rsidR="00B729DB" w:rsidRDefault="00B729DB" w:rsidP="006406BF">
      <w:pPr>
        <w:ind w:firstLine="720"/>
        <w:rPr>
          <w:color w:val="000000"/>
          <w:sz w:val="28"/>
          <w:szCs w:val="27"/>
          <w:shd w:val="clear" w:color="auto" w:fill="FFFFFF"/>
        </w:rPr>
      </w:pPr>
      <w:r w:rsidRPr="00B729DB">
        <w:rPr>
          <w:color w:val="000000"/>
          <w:sz w:val="28"/>
          <w:szCs w:val="27"/>
          <w:shd w:val="clear" w:color="auto" w:fill="FFFFFF"/>
        </w:rPr>
        <w:t>Проблемы информационной безопасности постоянно усугубляется процессами проникновения практически во все сферы деятельности общества технических средств обработки и передачи данных и, прежде всего, вычислительных систем. Объектами посягательств могут быть сами технические средства (компьютеры и периферия) как материальные объекты, программное обеспечение и базы данных, для которых технические средства являются окружением.</w:t>
      </w:r>
    </w:p>
    <w:p w:rsidR="006406BF" w:rsidRDefault="006406BF" w:rsidP="006406BF">
      <w:pPr>
        <w:ind w:firstLine="720"/>
        <w:rPr>
          <w:color w:val="000000"/>
          <w:sz w:val="28"/>
          <w:szCs w:val="27"/>
          <w:shd w:val="clear" w:color="auto" w:fill="FFFFFF"/>
        </w:rPr>
      </w:pPr>
    </w:p>
    <w:p w:rsidR="006406BF" w:rsidRPr="006406BF" w:rsidRDefault="006406BF" w:rsidP="006406BF">
      <w:pPr>
        <w:jc w:val="center"/>
        <w:rPr>
          <w:b/>
          <w:sz w:val="28"/>
        </w:rPr>
      </w:pPr>
      <w:r w:rsidRPr="006406BF">
        <w:rPr>
          <w:b/>
          <w:sz w:val="28"/>
        </w:rPr>
        <w:t>Виды угроз информационной безопасности предприятия</w:t>
      </w:r>
    </w:p>
    <w:p w:rsidR="006406BF" w:rsidRDefault="006406BF" w:rsidP="006406BF">
      <w:pPr>
        <w:ind w:firstLine="720"/>
        <w:rPr>
          <w:sz w:val="28"/>
        </w:rPr>
      </w:pPr>
      <w:r w:rsidRPr="006406BF">
        <w:rPr>
          <w:sz w:val="28"/>
        </w:rPr>
        <w:t>Существует несколько причин, по которым становится возможным незаконный доступ до конфиденциальной информации злоумышленниками. Среди них особенно опасными являются следующие:</w:t>
      </w:r>
    </w:p>
    <w:p w:rsidR="006406BF" w:rsidRPr="006406BF" w:rsidRDefault="006406BF" w:rsidP="006406BF">
      <w:pPr>
        <w:pStyle w:val="a3"/>
        <w:numPr>
          <w:ilvl w:val="0"/>
          <w:numId w:val="17"/>
        </w:numPr>
        <w:ind w:left="709" w:hanging="283"/>
        <w:rPr>
          <w:rFonts w:ascii="Times New Roman" w:hAnsi="Times New Roman" w:cs="Times New Roman"/>
          <w:b/>
          <w:sz w:val="28"/>
          <w:u w:val="single"/>
        </w:rPr>
      </w:pPr>
      <w:r w:rsidRPr="006406BF">
        <w:rPr>
          <w:rFonts w:ascii="Times New Roman" w:hAnsi="Times New Roman" w:cs="Times New Roman"/>
          <w:b/>
          <w:sz w:val="28"/>
          <w:u w:val="single"/>
        </w:rPr>
        <w:t>Халатное отношение сотрудников компании к защите цифровых данных.</w:t>
      </w:r>
    </w:p>
    <w:p w:rsidR="006406BF" w:rsidRPr="006406BF" w:rsidRDefault="006406BF" w:rsidP="006406BF">
      <w:pPr>
        <w:ind w:firstLine="720"/>
        <w:rPr>
          <w:sz w:val="28"/>
        </w:rPr>
      </w:pPr>
      <w:r w:rsidRPr="006406BF">
        <w:rPr>
          <w:sz w:val="28"/>
        </w:rPr>
        <w:t>Основные причины нарушения безоп</w:t>
      </w:r>
      <w:r>
        <w:rPr>
          <w:sz w:val="28"/>
        </w:rPr>
        <w:t>асности со стороны сотрудников:</w:t>
      </w:r>
    </w:p>
    <w:p w:rsidR="006406BF" w:rsidRPr="006406BF" w:rsidRDefault="006406BF" w:rsidP="006406BF">
      <w:pPr>
        <w:pStyle w:val="a3"/>
        <w:numPr>
          <w:ilvl w:val="0"/>
          <w:numId w:val="16"/>
        </w:numPr>
        <w:rPr>
          <w:rFonts w:ascii="Times New Roman" w:hAnsi="Times New Roman" w:cs="Times New Roman"/>
          <w:i/>
          <w:sz w:val="28"/>
        </w:rPr>
      </w:pPr>
      <w:r w:rsidRPr="006406BF">
        <w:rPr>
          <w:rFonts w:ascii="Times New Roman" w:hAnsi="Times New Roman" w:cs="Times New Roman"/>
          <w:i/>
          <w:sz w:val="28"/>
        </w:rPr>
        <w:t>Переход по фишинговой ссылке с рабочего компьютера и заражение вредоносной программой корпоративной сети;</w:t>
      </w:r>
    </w:p>
    <w:p w:rsidR="006406BF" w:rsidRPr="006406BF" w:rsidRDefault="006406BF" w:rsidP="006406BF">
      <w:pPr>
        <w:pStyle w:val="a3"/>
        <w:numPr>
          <w:ilvl w:val="0"/>
          <w:numId w:val="16"/>
        </w:numPr>
        <w:rPr>
          <w:rFonts w:ascii="Times New Roman" w:hAnsi="Times New Roman" w:cs="Times New Roman"/>
          <w:i/>
          <w:sz w:val="28"/>
        </w:rPr>
      </w:pPr>
      <w:r w:rsidRPr="006406BF">
        <w:rPr>
          <w:rFonts w:ascii="Times New Roman" w:hAnsi="Times New Roman" w:cs="Times New Roman"/>
          <w:i/>
          <w:sz w:val="28"/>
        </w:rPr>
        <w:t>Хранение конфиденциальных данных на сменных носителях информации;</w:t>
      </w:r>
    </w:p>
    <w:p w:rsidR="006406BF" w:rsidRDefault="006406BF" w:rsidP="006406BF">
      <w:pPr>
        <w:pStyle w:val="a3"/>
        <w:numPr>
          <w:ilvl w:val="0"/>
          <w:numId w:val="16"/>
        </w:numPr>
        <w:rPr>
          <w:rFonts w:ascii="Times New Roman" w:hAnsi="Times New Roman" w:cs="Times New Roman"/>
          <w:i/>
          <w:sz w:val="28"/>
        </w:rPr>
      </w:pPr>
      <w:r w:rsidRPr="006406BF">
        <w:rPr>
          <w:rFonts w:ascii="Times New Roman" w:hAnsi="Times New Roman" w:cs="Times New Roman"/>
          <w:i/>
          <w:sz w:val="28"/>
        </w:rPr>
        <w:t>Пересылка информации с секретными данными по обычной электронной почте или через незащищенный мессенджер.</w:t>
      </w:r>
    </w:p>
    <w:p w:rsidR="006406BF" w:rsidRDefault="006406BF" w:rsidP="006406BF">
      <w:pPr>
        <w:pStyle w:val="a3"/>
        <w:ind w:left="1440"/>
        <w:rPr>
          <w:rFonts w:ascii="Times New Roman" w:hAnsi="Times New Roman" w:cs="Times New Roman"/>
          <w:i/>
          <w:sz w:val="28"/>
        </w:rPr>
      </w:pPr>
    </w:p>
    <w:p w:rsidR="006406BF" w:rsidRPr="006406BF" w:rsidRDefault="006406BF" w:rsidP="006406BF">
      <w:pPr>
        <w:pStyle w:val="a3"/>
        <w:numPr>
          <w:ilvl w:val="0"/>
          <w:numId w:val="17"/>
        </w:numPr>
        <w:ind w:left="851" w:hanging="425"/>
        <w:rPr>
          <w:rFonts w:ascii="Times New Roman" w:hAnsi="Times New Roman" w:cs="Times New Roman"/>
          <w:b/>
          <w:sz w:val="28"/>
          <w:u w:val="single"/>
        </w:rPr>
      </w:pPr>
      <w:r w:rsidRPr="006406BF">
        <w:rPr>
          <w:rFonts w:ascii="Times New Roman" w:hAnsi="Times New Roman" w:cs="Times New Roman"/>
          <w:b/>
          <w:sz w:val="28"/>
          <w:u w:val="single"/>
        </w:rPr>
        <w:t>Использование нелицензионных программ</w:t>
      </w:r>
    </w:p>
    <w:p w:rsidR="006406BF" w:rsidRPr="006406BF" w:rsidRDefault="006406BF" w:rsidP="006406BF">
      <w:pPr>
        <w:rPr>
          <w:sz w:val="28"/>
        </w:rPr>
      </w:pPr>
      <w:r w:rsidRPr="006406BF">
        <w:rPr>
          <w:sz w:val="28"/>
        </w:rPr>
        <w:t>Коммерческие компании часто экономят средства на приобретении ПО и позволяют сотрудникам пользоваться пиратскими версиями офисных приложений и профессиональных программ. Однако при этом возникает опасность внедрения в сеть вирусов</w:t>
      </w:r>
      <w:r>
        <w:rPr>
          <w:sz w:val="28"/>
        </w:rPr>
        <w:t xml:space="preserve"> и других вредоносных программ.</w:t>
      </w:r>
    </w:p>
    <w:p w:rsidR="006406BF" w:rsidRPr="006406BF" w:rsidRDefault="006406BF" w:rsidP="006406BF">
      <w:pPr>
        <w:rPr>
          <w:sz w:val="28"/>
        </w:rPr>
      </w:pPr>
      <w:r w:rsidRPr="006406BF">
        <w:rPr>
          <w:sz w:val="28"/>
        </w:rPr>
        <w:t xml:space="preserve">Кроме того, использование пиратского ПО влечет </w:t>
      </w:r>
      <w:r>
        <w:rPr>
          <w:sz w:val="28"/>
        </w:rPr>
        <w:t>за собой дополнительные минусы:</w:t>
      </w:r>
    </w:p>
    <w:p w:rsidR="006406BF" w:rsidRPr="006406BF" w:rsidRDefault="006406BF" w:rsidP="006406BF">
      <w:pPr>
        <w:pStyle w:val="a3"/>
        <w:numPr>
          <w:ilvl w:val="0"/>
          <w:numId w:val="18"/>
        </w:numPr>
        <w:ind w:firstLine="414"/>
        <w:rPr>
          <w:rFonts w:ascii="Times New Roman" w:hAnsi="Times New Roman" w:cs="Times New Roman"/>
          <w:i/>
          <w:sz w:val="28"/>
        </w:rPr>
      </w:pPr>
      <w:r w:rsidRPr="006406BF">
        <w:rPr>
          <w:rFonts w:ascii="Times New Roman" w:hAnsi="Times New Roman" w:cs="Times New Roman"/>
          <w:i/>
          <w:sz w:val="28"/>
        </w:rPr>
        <w:t>Отсутствие периодических обновлений, которые «латают дыры» в системе защиты;</w:t>
      </w:r>
    </w:p>
    <w:p w:rsidR="006406BF" w:rsidRPr="006406BF" w:rsidRDefault="006406BF" w:rsidP="006406BF">
      <w:pPr>
        <w:pStyle w:val="a3"/>
        <w:numPr>
          <w:ilvl w:val="0"/>
          <w:numId w:val="18"/>
        </w:numPr>
        <w:ind w:firstLine="414"/>
        <w:rPr>
          <w:rFonts w:ascii="Times New Roman" w:hAnsi="Times New Roman" w:cs="Times New Roman"/>
          <w:i/>
          <w:sz w:val="28"/>
        </w:rPr>
      </w:pPr>
      <w:r w:rsidRPr="006406BF">
        <w:rPr>
          <w:rFonts w:ascii="Times New Roman" w:hAnsi="Times New Roman" w:cs="Times New Roman"/>
          <w:i/>
          <w:sz w:val="28"/>
        </w:rPr>
        <w:t>Отсутствие технической поддержки со стороны разработчиков;</w:t>
      </w:r>
    </w:p>
    <w:p w:rsidR="006406BF" w:rsidRDefault="006406BF" w:rsidP="006406BF">
      <w:pPr>
        <w:pStyle w:val="a3"/>
        <w:numPr>
          <w:ilvl w:val="0"/>
          <w:numId w:val="18"/>
        </w:numPr>
        <w:ind w:firstLine="414"/>
        <w:rPr>
          <w:rFonts w:ascii="Times New Roman" w:hAnsi="Times New Roman" w:cs="Times New Roman"/>
          <w:i/>
          <w:sz w:val="28"/>
        </w:rPr>
      </w:pPr>
      <w:r w:rsidRPr="006406BF">
        <w:rPr>
          <w:rFonts w:ascii="Times New Roman" w:hAnsi="Times New Roman" w:cs="Times New Roman"/>
          <w:i/>
          <w:sz w:val="28"/>
        </w:rPr>
        <w:t>Невозможность проверки подлинности кода приложения.</w:t>
      </w:r>
      <w:r>
        <w:rPr>
          <w:rFonts w:ascii="Times New Roman" w:hAnsi="Times New Roman" w:cs="Times New Roman"/>
          <w:i/>
          <w:sz w:val="28"/>
        </w:rPr>
        <w:br/>
      </w:r>
    </w:p>
    <w:p w:rsidR="006406BF" w:rsidRPr="006406BF" w:rsidRDefault="006406BF" w:rsidP="006406BF">
      <w:pPr>
        <w:pStyle w:val="a3"/>
        <w:numPr>
          <w:ilvl w:val="0"/>
          <w:numId w:val="17"/>
        </w:numPr>
        <w:ind w:left="851" w:hanging="425"/>
        <w:rPr>
          <w:rFonts w:ascii="Times New Roman" w:hAnsi="Times New Roman" w:cs="Times New Roman"/>
          <w:b/>
          <w:sz w:val="28"/>
          <w:u w:val="single"/>
        </w:rPr>
      </w:pPr>
      <w:r w:rsidRPr="006406BF">
        <w:rPr>
          <w:rFonts w:ascii="Times New Roman" w:hAnsi="Times New Roman" w:cs="Times New Roman"/>
          <w:b/>
          <w:sz w:val="28"/>
          <w:u w:val="single"/>
        </w:rPr>
        <w:t>Работа вредоносных программ</w:t>
      </w:r>
    </w:p>
    <w:p w:rsidR="006406BF" w:rsidRPr="006406BF" w:rsidRDefault="006406BF" w:rsidP="006406BF">
      <w:pPr>
        <w:rPr>
          <w:sz w:val="28"/>
        </w:rPr>
      </w:pPr>
      <w:r w:rsidRPr="006406BF">
        <w:rPr>
          <w:sz w:val="28"/>
        </w:rPr>
        <w:t>Компьютерные вирусы – распространенная угроза безопасности IT-инфраструктуры компании. Ущерб, нанесенный вредоносными программами, исчисляется миллионами долларов. В последние 3-5 лет наблюдается увеличения числа вредоносных программ и атак с их стороны, а также сумм понесенных компаниями потерь.</w:t>
      </w:r>
    </w:p>
    <w:p w:rsidR="006406BF" w:rsidRPr="006406BF" w:rsidRDefault="006406BF" w:rsidP="006406BF">
      <w:pPr>
        <w:rPr>
          <w:sz w:val="28"/>
        </w:rPr>
      </w:pPr>
    </w:p>
    <w:p w:rsidR="006406BF" w:rsidRPr="006406BF" w:rsidRDefault="006406BF" w:rsidP="006406BF">
      <w:pPr>
        <w:rPr>
          <w:sz w:val="28"/>
        </w:rPr>
      </w:pPr>
      <w:r w:rsidRPr="006406BF">
        <w:rPr>
          <w:sz w:val="28"/>
        </w:rPr>
        <w:t>Дополнительная опасность в том, что помимо компьютеров пользователей и серверов, сейчас заражению подвергаются и другие элементы сетевой инфраструктуры:</w:t>
      </w:r>
    </w:p>
    <w:p w:rsidR="006406BF" w:rsidRPr="006406BF" w:rsidRDefault="006406BF" w:rsidP="006406BF">
      <w:pPr>
        <w:pStyle w:val="a3"/>
        <w:numPr>
          <w:ilvl w:val="0"/>
          <w:numId w:val="19"/>
        </w:numPr>
        <w:ind w:firstLine="414"/>
        <w:rPr>
          <w:rFonts w:ascii="Times New Roman" w:hAnsi="Times New Roman" w:cs="Times New Roman"/>
          <w:i/>
          <w:sz w:val="28"/>
        </w:rPr>
      </w:pPr>
      <w:r w:rsidRPr="006406BF">
        <w:rPr>
          <w:rFonts w:ascii="Times New Roman" w:hAnsi="Times New Roman" w:cs="Times New Roman"/>
          <w:i/>
          <w:sz w:val="28"/>
        </w:rPr>
        <w:t>Коммутаторы и маршрутизаторы;</w:t>
      </w:r>
    </w:p>
    <w:p w:rsidR="006406BF" w:rsidRPr="006406BF" w:rsidRDefault="006406BF" w:rsidP="006406BF">
      <w:pPr>
        <w:pStyle w:val="a3"/>
        <w:numPr>
          <w:ilvl w:val="0"/>
          <w:numId w:val="19"/>
        </w:numPr>
        <w:ind w:firstLine="414"/>
        <w:rPr>
          <w:rFonts w:ascii="Times New Roman" w:hAnsi="Times New Roman" w:cs="Times New Roman"/>
          <w:i/>
          <w:sz w:val="28"/>
        </w:rPr>
      </w:pPr>
      <w:r w:rsidRPr="006406BF">
        <w:rPr>
          <w:rFonts w:ascii="Times New Roman" w:hAnsi="Times New Roman" w:cs="Times New Roman"/>
          <w:i/>
          <w:sz w:val="28"/>
        </w:rPr>
        <w:t>Мобильные устройства для доступа в сеть – компьютеры, планшеты;</w:t>
      </w:r>
    </w:p>
    <w:p w:rsidR="006406BF" w:rsidRDefault="006406BF" w:rsidP="006406BF">
      <w:pPr>
        <w:pStyle w:val="a3"/>
        <w:numPr>
          <w:ilvl w:val="0"/>
          <w:numId w:val="19"/>
        </w:numPr>
        <w:ind w:firstLine="414"/>
        <w:rPr>
          <w:rFonts w:ascii="Times New Roman" w:hAnsi="Times New Roman" w:cs="Times New Roman"/>
          <w:i/>
          <w:sz w:val="28"/>
        </w:rPr>
      </w:pPr>
      <w:r w:rsidRPr="006406BF">
        <w:rPr>
          <w:rFonts w:ascii="Times New Roman" w:hAnsi="Times New Roman" w:cs="Times New Roman"/>
          <w:i/>
          <w:sz w:val="28"/>
        </w:rPr>
        <w:lastRenderedPageBreak/>
        <w:t>Элементы «умного дома».</w:t>
      </w:r>
    </w:p>
    <w:p w:rsidR="006406BF" w:rsidRPr="006406BF" w:rsidRDefault="006406BF" w:rsidP="006406BF">
      <w:pPr>
        <w:rPr>
          <w:sz w:val="28"/>
        </w:rPr>
      </w:pPr>
      <w:r w:rsidRPr="006406BF">
        <w:rPr>
          <w:sz w:val="28"/>
        </w:rPr>
        <w:t xml:space="preserve">Наибольший ущерб причиняют вирусы, которые шифруют данные на компьютере пользователя и требуют от него денежного перевода за расшифровку. Примерами таких вредоносных утилит являются </w:t>
      </w:r>
      <w:proofErr w:type="spellStart"/>
      <w:r w:rsidRPr="006406BF">
        <w:rPr>
          <w:sz w:val="28"/>
        </w:rPr>
        <w:t>WannaCry</w:t>
      </w:r>
      <w:proofErr w:type="spellEnd"/>
      <w:r w:rsidRPr="006406BF">
        <w:rPr>
          <w:sz w:val="28"/>
        </w:rPr>
        <w:t xml:space="preserve">, </w:t>
      </w:r>
      <w:proofErr w:type="spellStart"/>
      <w:r w:rsidRPr="006406BF">
        <w:rPr>
          <w:sz w:val="28"/>
        </w:rPr>
        <w:t>Petya</w:t>
      </w:r>
      <w:proofErr w:type="spellEnd"/>
      <w:r w:rsidRPr="006406BF">
        <w:rPr>
          <w:sz w:val="28"/>
        </w:rPr>
        <w:t>.</w:t>
      </w:r>
    </w:p>
    <w:p w:rsidR="006406BF" w:rsidRPr="006406BF" w:rsidRDefault="006406BF" w:rsidP="006406BF">
      <w:pPr>
        <w:rPr>
          <w:b/>
          <w:i/>
          <w:sz w:val="28"/>
          <w:u w:val="single"/>
        </w:rPr>
      </w:pPr>
    </w:p>
    <w:p w:rsidR="006406BF" w:rsidRPr="006406BF" w:rsidRDefault="006406BF" w:rsidP="006406BF">
      <w:pPr>
        <w:pStyle w:val="a3"/>
        <w:numPr>
          <w:ilvl w:val="0"/>
          <w:numId w:val="17"/>
        </w:numPr>
        <w:rPr>
          <w:rFonts w:ascii="Times New Roman" w:hAnsi="Times New Roman" w:cs="Times New Roman"/>
          <w:b/>
          <w:sz w:val="28"/>
          <w:u w:val="single"/>
        </w:rPr>
      </w:pPr>
      <w:r w:rsidRPr="006406BF">
        <w:rPr>
          <w:rFonts w:ascii="Times New Roman" w:hAnsi="Times New Roman" w:cs="Times New Roman"/>
          <w:b/>
          <w:sz w:val="28"/>
          <w:u w:val="single"/>
        </w:rPr>
        <w:t>Действия правоохранительных органов</w:t>
      </w:r>
    </w:p>
    <w:p w:rsidR="006406BF" w:rsidRPr="006406BF" w:rsidRDefault="006406BF" w:rsidP="006406BF">
      <w:pPr>
        <w:rPr>
          <w:sz w:val="28"/>
        </w:rPr>
      </w:pPr>
      <w:r w:rsidRPr="006406BF">
        <w:rPr>
          <w:sz w:val="28"/>
        </w:rPr>
        <w:t xml:space="preserve">В ходе расследования уголовных дел и при проведении некоторых видов проверок представители контролирующих и правоохранительных органов могут изымать компьютерную технику и документы, в том числе </w:t>
      </w:r>
      <w:r>
        <w:rPr>
          <w:sz w:val="28"/>
        </w:rPr>
        <w:t>с конфиденциальной информацией.</w:t>
      </w:r>
    </w:p>
    <w:p w:rsidR="006406BF" w:rsidRDefault="006406BF" w:rsidP="006406BF">
      <w:pPr>
        <w:ind w:firstLine="720"/>
        <w:rPr>
          <w:sz w:val="28"/>
        </w:rPr>
      </w:pPr>
      <w:r w:rsidRPr="006406BF">
        <w:rPr>
          <w:sz w:val="28"/>
        </w:rPr>
        <w:t>Это приводит сразу к двум негативным последствиям:</w:t>
      </w:r>
    </w:p>
    <w:p w:rsidR="006406BF" w:rsidRPr="006406BF" w:rsidRDefault="006406BF" w:rsidP="006406BF">
      <w:pPr>
        <w:pStyle w:val="a3"/>
        <w:numPr>
          <w:ilvl w:val="0"/>
          <w:numId w:val="20"/>
        </w:numPr>
        <w:rPr>
          <w:rFonts w:ascii="Times New Roman" w:hAnsi="Times New Roman" w:cs="Times New Roman"/>
          <w:i/>
          <w:sz w:val="28"/>
        </w:rPr>
      </w:pPr>
      <w:r w:rsidRPr="006406BF">
        <w:rPr>
          <w:rFonts w:ascii="Times New Roman" w:hAnsi="Times New Roman" w:cs="Times New Roman"/>
          <w:i/>
          <w:sz w:val="28"/>
        </w:rPr>
        <w:t>Из-за изъятия компьютеров и серверного оборудования деятельность компании может полностью прекратиться;</w:t>
      </w:r>
    </w:p>
    <w:p w:rsidR="00B729DB" w:rsidRDefault="006406BF" w:rsidP="006406BF">
      <w:pPr>
        <w:pStyle w:val="a3"/>
        <w:numPr>
          <w:ilvl w:val="0"/>
          <w:numId w:val="20"/>
        </w:numPr>
        <w:rPr>
          <w:rFonts w:ascii="Times New Roman" w:hAnsi="Times New Roman" w:cs="Times New Roman"/>
          <w:i/>
          <w:sz w:val="28"/>
        </w:rPr>
      </w:pPr>
      <w:r w:rsidRPr="006406BF">
        <w:rPr>
          <w:rFonts w:ascii="Times New Roman" w:hAnsi="Times New Roman" w:cs="Times New Roman"/>
          <w:i/>
          <w:sz w:val="28"/>
        </w:rPr>
        <w:t>Информация с изъятых носителей и документов может распространиться далее, несмотря на ответственность работников следствия.</w:t>
      </w:r>
    </w:p>
    <w:p w:rsidR="006406BF" w:rsidRDefault="006406BF" w:rsidP="006406BF">
      <w:pPr>
        <w:rPr>
          <w:i/>
          <w:sz w:val="28"/>
        </w:rPr>
      </w:pPr>
    </w:p>
    <w:p w:rsidR="00653285" w:rsidRPr="00653285" w:rsidRDefault="00653285" w:rsidP="00653285">
      <w:pPr>
        <w:rPr>
          <w:sz w:val="28"/>
        </w:rPr>
      </w:pPr>
      <w:r w:rsidRPr="00653285">
        <w:rPr>
          <w:sz w:val="28"/>
        </w:rPr>
        <w:t>Ущерб, причиняемый утечкой информации, невозможно спрогнозировать заранее. Он может выражаться в незначительной сумме, но в некоторых случаях приводит к полной неспособности компании заниматься хозяйственной деятельностью.</w:t>
      </w:r>
    </w:p>
    <w:p w:rsidR="00653285" w:rsidRPr="00653285" w:rsidRDefault="00653285" w:rsidP="00653285">
      <w:pPr>
        <w:rPr>
          <w:sz w:val="28"/>
        </w:rPr>
      </w:pPr>
    </w:p>
    <w:p w:rsidR="00653285" w:rsidRPr="00653285" w:rsidRDefault="00653285" w:rsidP="00653285">
      <w:pPr>
        <w:ind w:left="1440"/>
        <w:rPr>
          <w:sz w:val="28"/>
        </w:rPr>
      </w:pPr>
      <w:r w:rsidRPr="00653285">
        <w:rPr>
          <w:sz w:val="28"/>
        </w:rPr>
        <w:t>В большинстве случаев к</w:t>
      </w:r>
      <w:r>
        <w:rPr>
          <w:sz w:val="28"/>
        </w:rPr>
        <w:t>раже подлежат следующие данные:</w:t>
      </w:r>
    </w:p>
    <w:p w:rsidR="00653285" w:rsidRPr="00653285" w:rsidRDefault="00653285" w:rsidP="00653285">
      <w:pPr>
        <w:pStyle w:val="a3"/>
        <w:numPr>
          <w:ilvl w:val="0"/>
          <w:numId w:val="21"/>
        </w:numPr>
        <w:rPr>
          <w:rFonts w:ascii="Times New Roman" w:hAnsi="Times New Roman" w:cs="Times New Roman"/>
          <w:sz w:val="28"/>
        </w:rPr>
      </w:pPr>
      <w:r w:rsidRPr="00653285">
        <w:rPr>
          <w:rFonts w:ascii="Times New Roman" w:hAnsi="Times New Roman" w:cs="Times New Roman"/>
          <w:sz w:val="28"/>
        </w:rPr>
        <w:t>Информация о реальном финансовом состоянии компании;</w:t>
      </w:r>
    </w:p>
    <w:p w:rsidR="00653285" w:rsidRPr="00653285" w:rsidRDefault="00653285" w:rsidP="00653285">
      <w:pPr>
        <w:pStyle w:val="a3"/>
        <w:numPr>
          <w:ilvl w:val="0"/>
          <w:numId w:val="21"/>
        </w:numPr>
        <w:rPr>
          <w:rFonts w:ascii="Times New Roman" w:hAnsi="Times New Roman" w:cs="Times New Roman"/>
          <w:sz w:val="28"/>
        </w:rPr>
      </w:pPr>
      <w:r w:rsidRPr="00653285">
        <w:rPr>
          <w:rFonts w:ascii="Times New Roman" w:hAnsi="Times New Roman" w:cs="Times New Roman"/>
          <w:sz w:val="28"/>
        </w:rPr>
        <w:t>Инновационные разработки научно-технических отделов;</w:t>
      </w:r>
    </w:p>
    <w:p w:rsidR="00653285" w:rsidRPr="00653285" w:rsidRDefault="00653285" w:rsidP="00653285">
      <w:pPr>
        <w:pStyle w:val="a3"/>
        <w:numPr>
          <w:ilvl w:val="0"/>
          <w:numId w:val="21"/>
        </w:numPr>
        <w:rPr>
          <w:rFonts w:ascii="Times New Roman" w:hAnsi="Times New Roman" w:cs="Times New Roman"/>
          <w:sz w:val="28"/>
        </w:rPr>
      </w:pPr>
      <w:r w:rsidRPr="00653285">
        <w:rPr>
          <w:rFonts w:ascii="Times New Roman" w:hAnsi="Times New Roman" w:cs="Times New Roman"/>
          <w:sz w:val="28"/>
        </w:rPr>
        <w:t>Регистрационные данные для доступа к защищенным серверам;</w:t>
      </w:r>
    </w:p>
    <w:p w:rsidR="00653285" w:rsidRPr="00653285" w:rsidRDefault="00653285" w:rsidP="00653285">
      <w:pPr>
        <w:pStyle w:val="a3"/>
        <w:numPr>
          <w:ilvl w:val="0"/>
          <w:numId w:val="21"/>
        </w:numPr>
        <w:rPr>
          <w:rFonts w:ascii="Times New Roman" w:hAnsi="Times New Roman" w:cs="Times New Roman"/>
          <w:sz w:val="28"/>
        </w:rPr>
      </w:pPr>
      <w:r w:rsidRPr="00653285">
        <w:rPr>
          <w:rFonts w:ascii="Times New Roman" w:hAnsi="Times New Roman" w:cs="Times New Roman"/>
          <w:sz w:val="28"/>
        </w:rPr>
        <w:t>Персональные данные работников.</w:t>
      </w: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C95171" w:rsidRPr="00717015" w:rsidRDefault="00717015" w:rsidP="00717015">
      <w:pPr>
        <w:spacing w:after="160" w:line="259" w:lineRule="auto"/>
        <w:rPr>
          <w:sz w:val="28"/>
          <w:lang w:eastAsia="en-US"/>
        </w:rPr>
      </w:pPr>
      <w:r>
        <w:rPr>
          <w:sz w:val="28"/>
          <w:lang w:eastAsia="en-US"/>
        </w:rPr>
        <w:br w:type="page"/>
      </w:r>
    </w:p>
    <w:p w:rsidR="00D76C2F" w:rsidRDefault="00D76C2F" w:rsidP="00717015">
      <w:pPr>
        <w:pStyle w:val="1"/>
        <w:spacing w:after="240"/>
        <w:jc w:val="center"/>
        <w:rPr>
          <w:rFonts w:ascii="Times New Roman" w:hAnsi="Times New Roman" w:cs="Times New Roman"/>
          <w:b/>
          <w:color w:val="auto"/>
          <w:sz w:val="36"/>
          <w:shd w:val="clear" w:color="auto" w:fill="FFFFFF"/>
        </w:rPr>
      </w:pPr>
      <w:r>
        <w:rPr>
          <w:rFonts w:ascii="Times New Roman" w:hAnsi="Times New Roman" w:cs="Times New Roman"/>
          <w:b/>
          <w:color w:val="auto"/>
          <w:sz w:val="36"/>
          <w:shd w:val="clear" w:color="auto" w:fill="FFFFFF"/>
        </w:rPr>
        <w:lastRenderedPageBreak/>
        <w:t>Разработка мер защиты</w:t>
      </w:r>
    </w:p>
    <w:p w:rsidR="00B729DB" w:rsidRPr="00B729DB" w:rsidRDefault="00B729DB" w:rsidP="00B729DB">
      <w:pPr>
        <w:rPr>
          <w:color w:val="2B2B2B"/>
          <w:sz w:val="28"/>
          <w:shd w:val="clear" w:color="auto" w:fill="FFFFFF"/>
        </w:rPr>
      </w:pPr>
      <w:r w:rsidRPr="00B729DB">
        <w:rPr>
          <w:color w:val="2B2B2B"/>
          <w:sz w:val="28"/>
          <w:shd w:val="clear" w:color="auto" w:fill="FFFFFF"/>
        </w:rPr>
        <w:t>Методами обеспечения защиты информации являются следую</w:t>
      </w:r>
      <w:r w:rsidR="0020787A">
        <w:rPr>
          <w:color w:val="2B2B2B"/>
          <w:sz w:val="28"/>
          <w:shd w:val="clear" w:color="auto" w:fill="FFFFFF"/>
        </w:rPr>
        <w:t xml:space="preserve">щие: </w:t>
      </w:r>
      <w:r w:rsidR="0020787A" w:rsidRPr="0020787A">
        <w:rPr>
          <w:i/>
          <w:color w:val="2B2B2B"/>
          <w:sz w:val="28"/>
          <w:shd w:val="clear" w:color="auto" w:fill="FFFFFF"/>
        </w:rPr>
        <w:t>препятствие, управление до</w:t>
      </w:r>
      <w:r w:rsidRPr="0020787A">
        <w:rPr>
          <w:i/>
          <w:color w:val="2B2B2B"/>
          <w:sz w:val="28"/>
          <w:shd w:val="clear" w:color="auto" w:fill="FFFFFF"/>
        </w:rPr>
        <w:t>ступом, маскировка, регламентация, принуждение и побуждение</w:t>
      </w:r>
      <w:r w:rsidRPr="00B729DB">
        <w:rPr>
          <w:color w:val="2B2B2B"/>
          <w:sz w:val="28"/>
          <w:shd w:val="clear" w:color="auto" w:fill="FFFFFF"/>
        </w:rPr>
        <w:t>.</w:t>
      </w:r>
    </w:p>
    <w:p w:rsidR="00B729DB" w:rsidRPr="00B729DB" w:rsidRDefault="00B729DB" w:rsidP="00B729DB">
      <w:pPr>
        <w:rPr>
          <w:color w:val="2B2B2B"/>
          <w:sz w:val="28"/>
          <w:shd w:val="clear" w:color="auto" w:fill="FFFFFF"/>
        </w:rPr>
      </w:pPr>
    </w:p>
    <w:p w:rsidR="00B729DB" w:rsidRPr="0020787A" w:rsidRDefault="00B729DB" w:rsidP="00B729DB">
      <w:pPr>
        <w:pStyle w:val="a3"/>
        <w:numPr>
          <w:ilvl w:val="0"/>
          <w:numId w:val="10"/>
        </w:numPr>
        <w:rPr>
          <w:rFonts w:ascii="Times New Roman" w:hAnsi="Times New Roman" w:cs="Times New Roman"/>
          <w:color w:val="2B2B2B"/>
          <w:sz w:val="28"/>
          <w:shd w:val="clear" w:color="auto" w:fill="FFFFFF"/>
        </w:rPr>
      </w:pPr>
      <w:r w:rsidRPr="0020787A">
        <w:rPr>
          <w:rFonts w:ascii="Times New Roman" w:hAnsi="Times New Roman" w:cs="Times New Roman"/>
          <w:b/>
          <w:color w:val="2B2B2B"/>
          <w:sz w:val="28"/>
          <w:u w:val="single"/>
          <w:shd w:val="clear" w:color="auto" w:fill="FFFFFF"/>
        </w:rPr>
        <w:t xml:space="preserve">Препятствие </w:t>
      </w:r>
      <w:r w:rsidR="00397211">
        <w:rPr>
          <w:rFonts w:ascii="Times New Roman" w:hAnsi="Times New Roman" w:cs="Times New Roman"/>
          <w:color w:val="2B2B2B"/>
          <w:sz w:val="28"/>
          <w:shd w:val="clear" w:color="auto" w:fill="FFFFFF"/>
        </w:rPr>
        <w:t>— метод физического преграж</w:t>
      </w:r>
      <w:r w:rsidRPr="0020787A">
        <w:rPr>
          <w:rFonts w:ascii="Times New Roman" w:hAnsi="Times New Roman" w:cs="Times New Roman"/>
          <w:color w:val="2B2B2B"/>
          <w:sz w:val="28"/>
          <w:shd w:val="clear" w:color="auto" w:fill="FFFFFF"/>
        </w:rPr>
        <w:t>дения пути</w:t>
      </w:r>
      <w:r w:rsidR="0020787A">
        <w:rPr>
          <w:rFonts w:ascii="Times New Roman" w:hAnsi="Times New Roman" w:cs="Times New Roman"/>
          <w:color w:val="2B2B2B"/>
          <w:sz w:val="28"/>
          <w:shd w:val="clear" w:color="auto" w:fill="FFFFFF"/>
        </w:rPr>
        <w:t xml:space="preserve"> злоумышленнику к защищаемой ин</w:t>
      </w:r>
      <w:r w:rsidRPr="0020787A">
        <w:rPr>
          <w:rFonts w:ascii="Times New Roman" w:hAnsi="Times New Roman" w:cs="Times New Roman"/>
          <w:color w:val="2B2B2B"/>
          <w:sz w:val="28"/>
          <w:shd w:val="clear" w:color="auto" w:fill="FFFFFF"/>
        </w:rPr>
        <w:t>формации (к аппаратуре, носителям информации и т. п.).</w:t>
      </w:r>
    </w:p>
    <w:p w:rsidR="0020787A" w:rsidRDefault="00B729DB" w:rsidP="00B729DB">
      <w:pPr>
        <w:pStyle w:val="a3"/>
        <w:numPr>
          <w:ilvl w:val="0"/>
          <w:numId w:val="11"/>
        </w:numPr>
        <w:rPr>
          <w:rFonts w:ascii="Times New Roman" w:hAnsi="Times New Roman" w:cs="Times New Roman"/>
          <w:color w:val="2B2B2B"/>
          <w:sz w:val="28"/>
          <w:shd w:val="clear" w:color="auto" w:fill="FFFFFF"/>
        </w:rPr>
      </w:pPr>
      <w:r w:rsidRPr="0020787A">
        <w:rPr>
          <w:rFonts w:ascii="Times New Roman" w:hAnsi="Times New Roman" w:cs="Times New Roman"/>
          <w:b/>
          <w:color w:val="2B2B2B"/>
          <w:sz w:val="28"/>
          <w:u w:val="single"/>
          <w:shd w:val="clear" w:color="auto" w:fill="FFFFFF"/>
        </w:rPr>
        <w:t>Управление доступом</w:t>
      </w:r>
      <w:r w:rsidR="00397211">
        <w:rPr>
          <w:rFonts w:ascii="Times New Roman" w:hAnsi="Times New Roman" w:cs="Times New Roman"/>
          <w:color w:val="2B2B2B"/>
          <w:sz w:val="28"/>
          <w:shd w:val="clear" w:color="auto" w:fill="FFFFFF"/>
        </w:rPr>
        <w:t xml:space="preserve"> — метод защиты инфор</w:t>
      </w:r>
      <w:r w:rsidRPr="0020787A">
        <w:rPr>
          <w:rFonts w:ascii="Times New Roman" w:hAnsi="Times New Roman" w:cs="Times New Roman"/>
          <w:color w:val="2B2B2B"/>
          <w:sz w:val="28"/>
          <w:shd w:val="clear" w:color="auto" w:fill="FFFFFF"/>
        </w:rPr>
        <w:t>мации регул</w:t>
      </w:r>
      <w:r w:rsidR="0020787A" w:rsidRPr="0020787A">
        <w:rPr>
          <w:rFonts w:ascii="Times New Roman" w:hAnsi="Times New Roman" w:cs="Times New Roman"/>
          <w:color w:val="2B2B2B"/>
          <w:sz w:val="28"/>
          <w:shd w:val="clear" w:color="auto" w:fill="FFFFFF"/>
        </w:rPr>
        <w:t>ированием использования всех ре</w:t>
      </w:r>
      <w:r w:rsidRPr="0020787A">
        <w:rPr>
          <w:rFonts w:ascii="Times New Roman" w:hAnsi="Times New Roman" w:cs="Times New Roman"/>
          <w:color w:val="2B2B2B"/>
          <w:sz w:val="28"/>
          <w:shd w:val="clear" w:color="auto" w:fill="FFFFFF"/>
        </w:rPr>
        <w:t>сурсов автоматизированной информационной системы организа</w:t>
      </w:r>
      <w:r w:rsidR="0020787A">
        <w:rPr>
          <w:rFonts w:ascii="Times New Roman" w:hAnsi="Times New Roman" w:cs="Times New Roman"/>
          <w:color w:val="2B2B2B"/>
          <w:sz w:val="28"/>
          <w:shd w:val="clear" w:color="auto" w:fill="FFFFFF"/>
        </w:rPr>
        <w:t xml:space="preserve">ции (фирмы). </w:t>
      </w:r>
    </w:p>
    <w:p w:rsidR="00B729DB" w:rsidRPr="0020787A" w:rsidRDefault="0020787A" w:rsidP="0020787A">
      <w:pPr>
        <w:ind w:left="360"/>
        <w:rPr>
          <w:color w:val="2B2B2B"/>
          <w:sz w:val="28"/>
          <w:shd w:val="clear" w:color="auto" w:fill="FFFFFF"/>
        </w:rPr>
      </w:pPr>
      <w:r w:rsidRPr="0020787A">
        <w:rPr>
          <w:color w:val="2B2B2B"/>
          <w:sz w:val="28"/>
          <w:shd w:val="clear" w:color="auto" w:fill="FFFFFF"/>
        </w:rPr>
        <w:t>Управление до</w:t>
      </w:r>
      <w:r w:rsidR="00B729DB" w:rsidRPr="0020787A">
        <w:rPr>
          <w:color w:val="2B2B2B"/>
          <w:sz w:val="28"/>
          <w:shd w:val="clear" w:color="auto" w:fill="FFFFFF"/>
        </w:rPr>
        <w:t>ступом включает следующие функции защиты:</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 xml:space="preserve">идентификацию пользователей, персонала и ресурсов </w:t>
      </w:r>
      <w:r w:rsidR="0020787A">
        <w:rPr>
          <w:rFonts w:ascii="Times New Roman" w:hAnsi="Times New Roman" w:cs="Times New Roman"/>
          <w:color w:val="2B2B2B"/>
          <w:sz w:val="28"/>
          <w:shd w:val="clear" w:color="auto" w:fill="FFFFFF"/>
        </w:rPr>
        <w:t>информационной системы (присвое</w:t>
      </w:r>
      <w:r w:rsidRPr="0020787A">
        <w:rPr>
          <w:rFonts w:ascii="Times New Roman" w:hAnsi="Times New Roman" w:cs="Times New Roman"/>
          <w:color w:val="2B2B2B"/>
          <w:sz w:val="28"/>
          <w:shd w:val="clear" w:color="auto" w:fill="FFFFFF"/>
        </w:rPr>
        <w:t>ние каждому</w:t>
      </w:r>
      <w:r w:rsidR="0020787A" w:rsidRPr="0020787A">
        <w:rPr>
          <w:rFonts w:ascii="Times New Roman" w:hAnsi="Times New Roman" w:cs="Times New Roman"/>
          <w:color w:val="2B2B2B"/>
          <w:sz w:val="28"/>
          <w:shd w:val="clear" w:color="auto" w:fill="FFFFFF"/>
        </w:rPr>
        <w:t xml:space="preserve"> объекту персонального идентифи</w:t>
      </w:r>
      <w:r w:rsidRPr="0020787A">
        <w:rPr>
          <w:rFonts w:ascii="Times New Roman" w:hAnsi="Times New Roman" w:cs="Times New Roman"/>
          <w:color w:val="2B2B2B"/>
          <w:sz w:val="28"/>
          <w:shd w:val="clear" w:color="auto" w:fill="FFFFFF"/>
        </w:rPr>
        <w:t>катора);</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аутенти</w:t>
      </w:r>
      <w:r w:rsidR="0020787A" w:rsidRPr="0020787A">
        <w:rPr>
          <w:rFonts w:ascii="Times New Roman" w:hAnsi="Times New Roman" w:cs="Times New Roman"/>
          <w:color w:val="2B2B2B"/>
          <w:sz w:val="28"/>
          <w:shd w:val="clear" w:color="auto" w:fill="FFFFFF"/>
        </w:rPr>
        <w:t>фикацию (установление подлиннос</w:t>
      </w:r>
      <w:r w:rsidRPr="0020787A">
        <w:rPr>
          <w:rFonts w:ascii="Times New Roman" w:hAnsi="Times New Roman" w:cs="Times New Roman"/>
          <w:color w:val="2B2B2B"/>
          <w:sz w:val="28"/>
          <w:shd w:val="clear" w:color="auto" w:fill="FFFFFF"/>
        </w:rPr>
        <w:t>ти) объекта или субъекта по предъявленному им идентификатору;</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провер</w:t>
      </w:r>
      <w:r w:rsidR="0020787A" w:rsidRPr="0020787A">
        <w:rPr>
          <w:rFonts w:ascii="Times New Roman" w:hAnsi="Times New Roman" w:cs="Times New Roman"/>
          <w:color w:val="2B2B2B"/>
          <w:sz w:val="28"/>
          <w:shd w:val="clear" w:color="auto" w:fill="FFFFFF"/>
        </w:rPr>
        <w:t>ку полномочий (проверка соответ</w:t>
      </w:r>
      <w:r w:rsidRPr="0020787A">
        <w:rPr>
          <w:rFonts w:ascii="Times New Roman" w:hAnsi="Times New Roman" w:cs="Times New Roman"/>
          <w:color w:val="2B2B2B"/>
          <w:sz w:val="28"/>
          <w:shd w:val="clear" w:color="auto" w:fill="FFFFFF"/>
        </w:rPr>
        <w:t>ствия дня не</w:t>
      </w:r>
      <w:r w:rsidR="0020787A">
        <w:rPr>
          <w:rFonts w:ascii="Times New Roman" w:hAnsi="Times New Roman" w:cs="Times New Roman"/>
          <w:color w:val="2B2B2B"/>
          <w:sz w:val="28"/>
          <w:shd w:val="clear" w:color="auto" w:fill="FFFFFF"/>
        </w:rPr>
        <w:t>дели, времени суток, запрашивае</w:t>
      </w:r>
      <w:r w:rsidRPr="0020787A">
        <w:rPr>
          <w:rFonts w:ascii="Times New Roman" w:hAnsi="Times New Roman" w:cs="Times New Roman"/>
          <w:color w:val="2B2B2B"/>
          <w:sz w:val="28"/>
          <w:shd w:val="clear" w:color="auto" w:fill="FFFFFF"/>
        </w:rPr>
        <w:t>мых ресурсо</w:t>
      </w:r>
      <w:r w:rsidR="0020787A">
        <w:rPr>
          <w:rFonts w:ascii="Times New Roman" w:hAnsi="Times New Roman" w:cs="Times New Roman"/>
          <w:color w:val="2B2B2B"/>
          <w:sz w:val="28"/>
          <w:shd w:val="clear" w:color="auto" w:fill="FFFFFF"/>
        </w:rPr>
        <w:t>в и процедур установленному рег</w:t>
      </w:r>
      <w:r w:rsidRPr="0020787A">
        <w:rPr>
          <w:rFonts w:ascii="Times New Roman" w:hAnsi="Times New Roman" w:cs="Times New Roman"/>
          <w:color w:val="2B2B2B"/>
          <w:sz w:val="28"/>
          <w:shd w:val="clear" w:color="auto" w:fill="FFFFFF"/>
        </w:rPr>
        <w:t>ламенту);</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разрешение и создание условий работы в пределах установленного регламента;</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регист</w:t>
      </w:r>
      <w:r w:rsidR="0020787A" w:rsidRPr="0020787A">
        <w:rPr>
          <w:rFonts w:ascii="Times New Roman" w:hAnsi="Times New Roman" w:cs="Times New Roman"/>
          <w:color w:val="2B2B2B"/>
          <w:sz w:val="28"/>
          <w:shd w:val="clear" w:color="auto" w:fill="FFFFFF"/>
        </w:rPr>
        <w:t>рацию (протоколирование) обраще</w:t>
      </w:r>
      <w:r w:rsidRPr="0020787A">
        <w:rPr>
          <w:rFonts w:ascii="Times New Roman" w:hAnsi="Times New Roman" w:cs="Times New Roman"/>
          <w:color w:val="2B2B2B"/>
          <w:sz w:val="28"/>
          <w:shd w:val="clear" w:color="auto" w:fill="FFFFFF"/>
        </w:rPr>
        <w:t>ний к защищаемым ресурсам;</w:t>
      </w:r>
    </w:p>
    <w:p w:rsidR="00D76C2F" w:rsidRPr="00642479" w:rsidRDefault="00B729DB" w:rsidP="0020787A">
      <w:pPr>
        <w:pStyle w:val="a3"/>
        <w:numPr>
          <w:ilvl w:val="0"/>
          <w:numId w:val="12"/>
        </w:numPr>
        <w:spacing w:after="0"/>
        <w:rPr>
          <w:color w:val="2B2B2B"/>
          <w:sz w:val="28"/>
          <w:shd w:val="clear" w:color="auto" w:fill="FFFFFF"/>
        </w:rPr>
      </w:pPr>
      <w:r w:rsidRPr="0020787A">
        <w:rPr>
          <w:rFonts w:ascii="Times New Roman" w:hAnsi="Times New Roman" w:cs="Times New Roman"/>
          <w:color w:val="2B2B2B"/>
          <w:sz w:val="28"/>
          <w:shd w:val="clear" w:color="auto" w:fill="FFFFFF"/>
        </w:rPr>
        <w:t xml:space="preserve">реагирование (сигнализация, отключение, задержка работ, отказ в запросе) при попытках несанкционированных </w:t>
      </w:r>
      <w:r w:rsidRPr="0020787A">
        <w:rPr>
          <w:color w:val="2B2B2B"/>
          <w:sz w:val="28"/>
          <w:shd w:val="clear" w:color="auto" w:fill="FFFFFF"/>
        </w:rPr>
        <w:t>де</w:t>
      </w:r>
      <w:r w:rsidRPr="0020787A">
        <w:rPr>
          <w:rFonts w:ascii="Times New Roman" w:hAnsi="Times New Roman" w:cs="Times New Roman"/>
          <w:color w:val="2B2B2B"/>
          <w:sz w:val="28"/>
          <w:shd w:val="clear" w:color="auto" w:fill="FFFFFF"/>
        </w:rPr>
        <w:t>йствий.</w:t>
      </w:r>
    </w:p>
    <w:p w:rsidR="00642479" w:rsidRDefault="00642479" w:rsidP="00642479">
      <w:pPr>
        <w:rPr>
          <w:color w:val="2B2B2B"/>
          <w:sz w:val="28"/>
          <w:shd w:val="clear" w:color="auto" w:fill="FFFFFF"/>
        </w:rPr>
      </w:pPr>
    </w:p>
    <w:p w:rsidR="00085F61" w:rsidRDefault="00267734" w:rsidP="00267734">
      <w:pPr>
        <w:rPr>
          <w:color w:val="2B2B2B"/>
          <w:sz w:val="28"/>
          <w:shd w:val="clear" w:color="auto" w:fill="FFFFFF"/>
        </w:rPr>
      </w:pPr>
      <w:r>
        <w:rPr>
          <w:b/>
          <w:bCs/>
          <w:color w:val="000000"/>
          <w:sz w:val="27"/>
          <w:szCs w:val="27"/>
          <w:shd w:val="clear" w:color="auto" w:fill="FFFFFF"/>
        </w:rPr>
        <w:t xml:space="preserve">Критерии и показатели информационной безопасности </w:t>
      </w:r>
      <w:r w:rsidR="00603A85" w:rsidRPr="00101FC4">
        <w:rPr>
          <w:b/>
          <w:bCs/>
          <w:color w:val="000000"/>
          <w:sz w:val="27"/>
          <w:szCs w:val="27"/>
          <w:shd w:val="clear" w:color="auto" w:fill="FFFFFF"/>
        </w:rPr>
        <w:t xml:space="preserve">маркетингового </w:t>
      </w:r>
      <w:r>
        <w:rPr>
          <w:b/>
          <w:bCs/>
          <w:color w:val="000000"/>
          <w:sz w:val="27"/>
          <w:szCs w:val="27"/>
          <w:shd w:val="clear" w:color="auto" w:fill="FFFFFF"/>
        </w:rPr>
        <w:t>агентства:</w:t>
      </w:r>
      <w:r>
        <w:rPr>
          <w:color w:val="000000"/>
          <w:sz w:val="27"/>
          <w:szCs w:val="27"/>
        </w:rPr>
        <w:br/>
      </w:r>
      <w:r w:rsidRPr="00267734">
        <w:rPr>
          <w:color w:val="000000"/>
          <w:sz w:val="27"/>
          <w:szCs w:val="27"/>
          <w:shd w:val="clear" w:color="auto" w:fill="FFFFFF"/>
        </w:rPr>
        <w:t xml:space="preserve">&gt; </w:t>
      </w:r>
      <w:r w:rsidRPr="00D2432E">
        <w:rPr>
          <w:color w:val="000000"/>
          <w:sz w:val="27"/>
          <w:szCs w:val="27"/>
          <w:u w:val="single"/>
          <w:shd w:val="clear" w:color="auto" w:fill="FFFFFF"/>
        </w:rPr>
        <w:t>конфиденциальность</w:t>
      </w:r>
      <w:r>
        <w:rPr>
          <w:color w:val="000000"/>
          <w:sz w:val="27"/>
          <w:szCs w:val="27"/>
          <w:shd w:val="clear" w:color="auto" w:fill="FFFFFF"/>
        </w:rPr>
        <w:t> — доступность информации только определённому кругу лиц;</w:t>
      </w:r>
      <w:r>
        <w:rPr>
          <w:color w:val="000000"/>
          <w:sz w:val="27"/>
          <w:szCs w:val="27"/>
        </w:rPr>
        <w:br/>
      </w:r>
      <w:r w:rsidRPr="00267734">
        <w:rPr>
          <w:color w:val="000000"/>
          <w:sz w:val="27"/>
          <w:szCs w:val="27"/>
          <w:shd w:val="clear" w:color="auto" w:fill="FFFFFF"/>
        </w:rPr>
        <w:t xml:space="preserve">&gt; </w:t>
      </w:r>
      <w:r w:rsidRPr="00D2432E">
        <w:rPr>
          <w:color w:val="000000"/>
          <w:sz w:val="27"/>
          <w:szCs w:val="27"/>
          <w:u w:val="single"/>
          <w:shd w:val="clear" w:color="auto" w:fill="FFFFFF"/>
        </w:rPr>
        <w:t>целостность</w:t>
      </w:r>
      <w:r>
        <w:rPr>
          <w:color w:val="000000"/>
          <w:sz w:val="27"/>
          <w:szCs w:val="27"/>
          <w:shd w:val="clear" w:color="auto" w:fill="FFFFFF"/>
        </w:rPr>
        <w:t> — гарантия существования информации в исходном виде;</w:t>
      </w:r>
      <w:r>
        <w:rPr>
          <w:color w:val="000000"/>
          <w:sz w:val="27"/>
          <w:szCs w:val="27"/>
        </w:rPr>
        <w:br/>
      </w:r>
      <w:r w:rsidRPr="00267734">
        <w:rPr>
          <w:color w:val="000000"/>
          <w:sz w:val="27"/>
          <w:szCs w:val="27"/>
          <w:shd w:val="clear" w:color="auto" w:fill="FFFFFF"/>
        </w:rPr>
        <w:t xml:space="preserve">&gt; </w:t>
      </w:r>
      <w:r w:rsidRPr="00D2432E">
        <w:rPr>
          <w:color w:val="000000"/>
          <w:sz w:val="27"/>
          <w:szCs w:val="27"/>
          <w:u w:val="single"/>
          <w:shd w:val="clear" w:color="auto" w:fill="FFFFFF"/>
        </w:rPr>
        <w:t>доступность</w:t>
      </w:r>
      <w:r>
        <w:rPr>
          <w:color w:val="000000"/>
          <w:sz w:val="27"/>
          <w:szCs w:val="27"/>
          <w:shd w:val="clear" w:color="auto" w:fill="FFFFFF"/>
        </w:rPr>
        <w:t> — возможность получения информации авторизованным пользователем в нужное для него время;</w:t>
      </w:r>
      <w:r>
        <w:rPr>
          <w:color w:val="000000"/>
          <w:sz w:val="27"/>
          <w:szCs w:val="27"/>
        </w:rPr>
        <w:br/>
      </w:r>
      <w:r w:rsidRPr="00267734">
        <w:rPr>
          <w:color w:val="000000"/>
          <w:sz w:val="27"/>
          <w:szCs w:val="27"/>
          <w:shd w:val="clear" w:color="auto" w:fill="FFFFFF"/>
        </w:rPr>
        <w:t xml:space="preserve">&gt; </w:t>
      </w:r>
      <w:r w:rsidRPr="00D2432E">
        <w:rPr>
          <w:color w:val="000000"/>
          <w:sz w:val="27"/>
          <w:szCs w:val="27"/>
          <w:u w:val="single"/>
          <w:shd w:val="clear" w:color="auto" w:fill="FFFFFF"/>
        </w:rPr>
        <w:t>аутентичность</w:t>
      </w:r>
      <w:r>
        <w:rPr>
          <w:color w:val="000000"/>
          <w:sz w:val="27"/>
          <w:szCs w:val="27"/>
          <w:shd w:val="clear" w:color="auto" w:fill="FFFFFF"/>
        </w:rPr>
        <w:t> — возможность установления автора информации;</w:t>
      </w:r>
      <w:r>
        <w:rPr>
          <w:color w:val="000000"/>
          <w:sz w:val="27"/>
          <w:szCs w:val="27"/>
        </w:rPr>
        <w:br/>
      </w:r>
      <w:r w:rsidRPr="00267734">
        <w:rPr>
          <w:color w:val="000000"/>
          <w:sz w:val="27"/>
          <w:szCs w:val="27"/>
          <w:shd w:val="clear" w:color="auto" w:fill="FFFFFF"/>
        </w:rPr>
        <w:t xml:space="preserve">&gt; </w:t>
      </w:r>
      <w:proofErr w:type="spellStart"/>
      <w:r w:rsidRPr="00D2432E">
        <w:rPr>
          <w:color w:val="000000"/>
          <w:sz w:val="27"/>
          <w:szCs w:val="27"/>
          <w:u w:val="single"/>
          <w:shd w:val="clear" w:color="auto" w:fill="FFFFFF"/>
        </w:rPr>
        <w:t>апеллируемость</w:t>
      </w:r>
      <w:proofErr w:type="spellEnd"/>
      <w:r>
        <w:rPr>
          <w:color w:val="000000"/>
          <w:sz w:val="27"/>
          <w:szCs w:val="27"/>
          <w:shd w:val="clear" w:color="auto" w:fill="FFFFFF"/>
        </w:rPr>
        <w:t> — возможность доказать, что автором является именно заявленный человек, и никто другой.</w:t>
      </w:r>
    </w:p>
    <w:p w:rsidR="00267734" w:rsidRDefault="00267734" w:rsidP="00642479">
      <w:pPr>
        <w:rPr>
          <w:color w:val="2B2B2B"/>
          <w:sz w:val="28"/>
          <w:shd w:val="clear" w:color="auto" w:fill="FFFFFF"/>
        </w:rPr>
      </w:pPr>
    </w:p>
    <w:p w:rsidR="00642479" w:rsidRPr="00642479" w:rsidRDefault="00642479" w:rsidP="00642479">
      <w:pPr>
        <w:jc w:val="center"/>
        <w:rPr>
          <w:b/>
          <w:color w:val="2B2B2B"/>
          <w:sz w:val="28"/>
          <w:shd w:val="clear" w:color="auto" w:fill="FFFFFF"/>
        </w:rPr>
      </w:pPr>
      <w:r w:rsidRPr="00642479">
        <w:rPr>
          <w:b/>
          <w:color w:val="2B2B2B"/>
          <w:sz w:val="28"/>
          <w:shd w:val="clear" w:color="auto" w:fill="FFFFFF"/>
        </w:rPr>
        <w:t>Планирование мероприятий по обеспечению информационной безопасности аген</w:t>
      </w:r>
      <w:r>
        <w:rPr>
          <w:b/>
          <w:color w:val="2B2B2B"/>
          <w:sz w:val="28"/>
          <w:shd w:val="clear" w:color="auto" w:fill="FFFFFF"/>
        </w:rPr>
        <w:t>т</w:t>
      </w:r>
      <w:r w:rsidRPr="00642479">
        <w:rPr>
          <w:b/>
          <w:color w:val="2B2B2B"/>
          <w:sz w:val="28"/>
          <w:shd w:val="clear" w:color="auto" w:fill="FFFFFF"/>
        </w:rPr>
        <w:t>ства</w:t>
      </w:r>
    </w:p>
    <w:p w:rsidR="00642479" w:rsidRPr="00642479" w:rsidRDefault="00642479" w:rsidP="00642479">
      <w:pPr>
        <w:rPr>
          <w:color w:val="2B2B2B"/>
          <w:sz w:val="28"/>
          <w:shd w:val="clear" w:color="auto" w:fill="FFFFFF"/>
        </w:rPr>
      </w:pPr>
      <w:r w:rsidRPr="00642479">
        <w:rPr>
          <w:color w:val="2B2B2B"/>
          <w:sz w:val="28"/>
          <w:shd w:val="clear" w:color="auto" w:fill="FFFFFF"/>
        </w:rPr>
        <w:t xml:space="preserve">Построение системы защиты может </w:t>
      </w:r>
      <w:r>
        <w:rPr>
          <w:color w:val="2B2B2B"/>
          <w:sz w:val="28"/>
          <w:shd w:val="clear" w:color="auto" w:fill="FFFFFF"/>
        </w:rPr>
        <w:t>выполняться в несколько этапов:</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собираются сведения о существующих информационных системах персональных сведений;</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моделируются угрозы безопасности;</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разрабатываются технические задания;</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проектируется система защиты информации;</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разрабатывается организационно-распорядительная документация, которая регламентирует процессы обработки и защиты сведений;</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lastRenderedPageBreak/>
        <w:t>поставляются, устанавливаются и настраиваются средства защиты информации;</w:t>
      </w:r>
    </w:p>
    <w:p w:rsidR="00085F61" w:rsidRDefault="00642479" w:rsidP="00101FC4">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проводится аттестация информационных систем сведений, согласно требованиям безопасности.</w:t>
      </w:r>
    </w:p>
    <w:p w:rsidR="00101FC4" w:rsidRPr="00101FC4" w:rsidRDefault="00101FC4" w:rsidP="00101FC4">
      <w:pPr>
        <w:pStyle w:val="a3"/>
        <w:rPr>
          <w:rFonts w:ascii="Times New Roman" w:hAnsi="Times New Roman" w:cs="Times New Roman"/>
          <w:i/>
          <w:color w:val="2B2B2B"/>
          <w:sz w:val="28"/>
          <w:shd w:val="clear" w:color="auto" w:fill="FFFFFF"/>
        </w:rPr>
      </w:pPr>
    </w:p>
    <w:p w:rsidR="00642479" w:rsidRPr="00642479" w:rsidRDefault="00642479" w:rsidP="00642479">
      <w:pPr>
        <w:jc w:val="center"/>
        <w:rPr>
          <w:b/>
          <w:color w:val="000000"/>
          <w:sz w:val="28"/>
          <w:szCs w:val="27"/>
          <w:shd w:val="clear" w:color="auto" w:fill="FFFFFF"/>
        </w:rPr>
      </w:pPr>
      <w:r>
        <w:rPr>
          <w:b/>
          <w:color w:val="000000"/>
          <w:sz w:val="28"/>
          <w:szCs w:val="27"/>
          <w:shd w:val="clear" w:color="auto" w:fill="FFFFFF"/>
        </w:rPr>
        <w:t>Основные меры безопасности</w:t>
      </w:r>
    </w:p>
    <w:p w:rsidR="00642479" w:rsidRDefault="00642479" w:rsidP="00917085">
      <w:pPr>
        <w:rPr>
          <w:color w:val="000000"/>
          <w:sz w:val="28"/>
          <w:szCs w:val="27"/>
          <w:shd w:val="clear" w:color="auto" w:fill="FFFFFF"/>
        </w:rPr>
      </w:pPr>
      <w:r w:rsidRPr="00642479">
        <w:rPr>
          <w:color w:val="000000"/>
          <w:sz w:val="28"/>
          <w:szCs w:val="27"/>
          <w:shd w:val="clear" w:color="auto" w:fill="FFFFFF"/>
        </w:rPr>
        <w:t xml:space="preserve">К наиболее важным мерам обеспечения информационной безопасности также принято относить: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криптографическая защита;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выявление кибератак и формирование нескольких уровней защиты от них;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разграничение доступа к системам с защищаемой информацией;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использования для защиты инфосистемы межсетевых экранов;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использование лицензионного антивирусного ПО;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резервное копирование информации и приложения;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обеспечение защиты от утечек информации;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протоколирование, аудит; </w:t>
      </w:r>
    </w:p>
    <w:p w:rsidR="00471EDA" w:rsidRPr="00101FC4" w:rsidRDefault="00642479" w:rsidP="00917085">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защита данных, которые передаются по проводным и беспроводным сетям.</w:t>
      </w:r>
    </w:p>
    <w:p w:rsidR="005F3A22" w:rsidRPr="00642479" w:rsidRDefault="005F3A22" w:rsidP="00917085">
      <w:pPr>
        <w:rPr>
          <w:color w:val="2B2B2B"/>
          <w:sz w:val="32"/>
          <w:shd w:val="clear" w:color="auto" w:fill="FFFFFF"/>
        </w:rPr>
      </w:pPr>
    </w:p>
    <w:p w:rsidR="00471EDA" w:rsidRPr="00471EDA" w:rsidRDefault="00471EDA" w:rsidP="00471EDA">
      <w:pPr>
        <w:jc w:val="center"/>
        <w:rPr>
          <w:b/>
          <w:color w:val="2B2B2B"/>
          <w:sz w:val="28"/>
          <w:shd w:val="clear" w:color="auto" w:fill="FFFFFF"/>
        </w:rPr>
      </w:pPr>
      <w:r w:rsidRPr="00471EDA">
        <w:rPr>
          <w:b/>
          <w:color w:val="2B2B2B"/>
          <w:sz w:val="28"/>
          <w:shd w:val="clear" w:color="auto" w:fill="FFFFFF"/>
        </w:rPr>
        <w:t>Методами и способами защиты информации от несанкционированного доступа являются:</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реализация разрешительной системы допуска пользователей (обслуживающего персонала) к информационным ресурсам, информационной системе и связанным с ее испо</w:t>
      </w:r>
      <w:r>
        <w:rPr>
          <w:color w:val="2B2B2B"/>
          <w:sz w:val="28"/>
          <w:shd w:val="clear" w:color="auto" w:fill="FFFFFF"/>
        </w:rPr>
        <w:t>льзованием работам, документам;</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ограничение доступа пользователей в помещения, где размещены технические средства, позволяющие осуществлять обработку персональных данных, а также</w:t>
      </w:r>
      <w:r>
        <w:rPr>
          <w:color w:val="2B2B2B"/>
          <w:sz w:val="28"/>
          <w:shd w:val="clear" w:color="auto" w:fill="FFFFFF"/>
        </w:rPr>
        <w:t>, хранятся носители информации;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xml:space="preserve">- разграничение доступа пользователей и обслуживающего персонала к информационным ресурсам, программным средствам обработки </w:t>
      </w:r>
      <w:r>
        <w:rPr>
          <w:color w:val="2B2B2B"/>
          <w:sz w:val="28"/>
          <w:shd w:val="clear" w:color="auto" w:fill="FFFFFF"/>
        </w:rPr>
        <w:t>(передачи) и защиты информации;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регистрация действий пользователей и обслуживающего персонала, контроль несанкционированного доступа и действий пользователей, обслуживающе</w:t>
      </w:r>
      <w:r>
        <w:rPr>
          <w:color w:val="2B2B2B"/>
          <w:sz w:val="28"/>
          <w:shd w:val="clear" w:color="auto" w:fill="FFFFFF"/>
        </w:rPr>
        <w:t>го персонала и посторонних лиц;</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xml:space="preserve">- учет и хранение съемных носителей информации и их обращение, исключающее </w:t>
      </w:r>
      <w:r>
        <w:rPr>
          <w:color w:val="2B2B2B"/>
          <w:sz w:val="28"/>
          <w:shd w:val="clear" w:color="auto" w:fill="FFFFFF"/>
        </w:rPr>
        <w:t>хищение, подмену и уничтожение;</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резервирование технических средств, дублирование м</w:t>
      </w:r>
      <w:r>
        <w:rPr>
          <w:color w:val="2B2B2B"/>
          <w:sz w:val="28"/>
          <w:shd w:val="clear" w:color="auto" w:fill="FFFFFF"/>
        </w:rPr>
        <w:t>ассивов и носителей информации;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использование средств защиты информации, прошедших в установленном порядке</w:t>
      </w:r>
      <w:r>
        <w:rPr>
          <w:color w:val="2B2B2B"/>
          <w:sz w:val="28"/>
          <w:shd w:val="clear" w:color="auto" w:fill="FFFFFF"/>
        </w:rPr>
        <w:t xml:space="preserve"> процедуру оценки соответствия;</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использо</w:t>
      </w:r>
      <w:r>
        <w:rPr>
          <w:color w:val="2B2B2B"/>
          <w:sz w:val="28"/>
          <w:shd w:val="clear" w:color="auto" w:fill="FFFFFF"/>
        </w:rPr>
        <w:t>вание защищенных каналов связи;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xml:space="preserve">- размещение технических средств, позволяющих осуществлять обработку персональных данных, в </w:t>
      </w:r>
      <w:r>
        <w:rPr>
          <w:color w:val="2B2B2B"/>
          <w:sz w:val="28"/>
          <w:shd w:val="clear" w:color="auto" w:fill="FFFFFF"/>
        </w:rPr>
        <w:t>пределах охраняемой территории;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lastRenderedPageBreak/>
        <w:t>- организация физической защиты помещений и собственно технических средств, позволяющих осуществлять обработку персональных данных;</w:t>
      </w:r>
    </w:p>
    <w:p w:rsidR="00B729DB" w:rsidRDefault="00471EDA" w:rsidP="00101FC4">
      <w:pPr>
        <w:ind w:firstLine="709"/>
        <w:rPr>
          <w:color w:val="2B2B2B"/>
          <w:sz w:val="28"/>
          <w:shd w:val="clear" w:color="auto" w:fill="FFFFFF"/>
        </w:rPr>
      </w:pPr>
      <w:r w:rsidRPr="00471EDA">
        <w:rPr>
          <w:color w:val="2B2B2B"/>
          <w:sz w:val="28"/>
          <w:shd w:val="clear" w:color="auto" w:fill="FFFFFF"/>
        </w:rPr>
        <w:t>- предотвращение внедрения в информационные системы вредоносных программ (программ-вирусов) и программных закладок</w:t>
      </w:r>
      <w:r>
        <w:rPr>
          <w:color w:val="2B2B2B"/>
          <w:sz w:val="28"/>
          <w:shd w:val="clear" w:color="auto" w:fill="FFFFFF"/>
        </w:rPr>
        <w:t>.</w:t>
      </w:r>
    </w:p>
    <w:p w:rsidR="00907724" w:rsidRPr="00717015" w:rsidRDefault="00907724" w:rsidP="00717015">
      <w:pPr>
        <w:pStyle w:val="1"/>
        <w:spacing w:after="240"/>
        <w:jc w:val="center"/>
        <w:rPr>
          <w:rFonts w:ascii="Times New Roman" w:hAnsi="Times New Roman" w:cs="Times New Roman"/>
          <w:b/>
          <w:color w:val="auto"/>
          <w:sz w:val="36"/>
          <w:shd w:val="clear" w:color="auto" w:fill="FFFFFF"/>
        </w:rPr>
      </w:pPr>
      <w:r w:rsidRPr="00717015">
        <w:rPr>
          <w:rFonts w:ascii="Times New Roman" w:hAnsi="Times New Roman" w:cs="Times New Roman"/>
          <w:b/>
          <w:color w:val="auto"/>
          <w:sz w:val="36"/>
          <w:shd w:val="clear" w:color="auto" w:fill="FFFFFF"/>
        </w:rPr>
        <w:t>Вывод</w:t>
      </w:r>
    </w:p>
    <w:p w:rsidR="00907724" w:rsidRDefault="00907724" w:rsidP="00907724">
      <w:pPr>
        <w:pStyle w:val="a3"/>
        <w:numPr>
          <w:ilvl w:val="0"/>
          <w:numId w:val="9"/>
        </w:numPr>
        <w:spacing w:after="0"/>
        <w:ind w:left="709"/>
        <w:jc w:val="both"/>
        <w:rPr>
          <w:color w:val="000000" w:themeColor="text1"/>
          <w:sz w:val="28"/>
          <w:szCs w:val="28"/>
        </w:rPr>
      </w:pPr>
      <w:r w:rsidRPr="00907724">
        <w:rPr>
          <w:rFonts w:ascii="Times New Roman" w:hAnsi="Times New Roman" w:cs="Times New Roman"/>
          <w:b/>
          <w:color w:val="000000" w:themeColor="text1"/>
          <w:sz w:val="28"/>
          <w:szCs w:val="28"/>
          <w:u w:val="single"/>
        </w:rPr>
        <w:t>Политика безопасности</w:t>
      </w:r>
      <w:r w:rsidRPr="00907724">
        <w:rPr>
          <w:color w:val="000000" w:themeColor="text1"/>
          <w:sz w:val="28"/>
          <w:szCs w:val="28"/>
        </w:rPr>
        <w:t xml:space="preserve"> – </w:t>
      </w:r>
      <w:r w:rsidRPr="00907724">
        <w:rPr>
          <w:rFonts w:ascii="Times New Roman" w:hAnsi="Times New Roman" w:cs="Times New Roman"/>
          <w:color w:val="000000" w:themeColor="text1"/>
          <w:sz w:val="28"/>
          <w:szCs w:val="28"/>
        </w:rPr>
        <w:t>совокупность документированных управленческих решений, направленных на защиту информации и ассоциированных с ней ресурсов. Основная цель политики безопасности – определение технических требований к защите компьютерных систем и сетевой аппаратуры, способы настройки систем администратором с точки зрения их безопасности.</w:t>
      </w:r>
      <w:r w:rsidRPr="00907724">
        <w:rPr>
          <w:color w:val="000000" w:themeColor="text1"/>
          <w:sz w:val="28"/>
          <w:szCs w:val="28"/>
        </w:rPr>
        <w:t xml:space="preserve"> </w:t>
      </w:r>
    </w:p>
    <w:p w:rsidR="00907724" w:rsidRPr="00907724" w:rsidRDefault="00907724" w:rsidP="00907724">
      <w:pPr>
        <w:ind w:left="349"/>
        <w:jc w:val="both"/>
        <w:rPr>
          <w:color w:val="000000" w:themeColor="text1"/>
          <w:sz w:val="28"/>
          <w:szCs w:val="28"/>
        </w:rPr>
      </w:pPr>
    </w:p>
    <w:p w:rsidR="00907724" w:rsidRPr="00B87E67" w:rsidRDefault="00907724" w:rsidP="00907724">
      <w:pPr>
        <w:ind w:firstLine="709"/>
        <w:jc w:val="both"/>
        <w:rPr>
          <w:color w:val="000000" w:themeColor="text1"/>
          <w:sz w:val="28"/>
          <w:szCs w:val="28"/>
        </w:rPr>
      </w:pPr>
      <w:r w:rsidRPr="00B87E67">
        <w:rPr>
          <w:color w:val="000000" w:themeColor="text1"/>
          <w:sz w:val="28"/>
          <w:szCs w:val="28"/>
        </w:rPr>
        <w:t>На политике безопасности нельзя экономить, так как данные, которые могут быть подвержены хищению, копированию или изменению, могут стоить дороже, чем ресурсы, потраченные на её разработку и осуществление.</w:t>
      </w:r>
    </w:p>
    <w:p w:rsidR="00907724" w:rsidRPr="00B87E67" w:rsidRDefault="00907724" w:rsidP="00907724">
      <w:pPr>
        <w:ind w:firstLine="709"/>
        <w:jc w:val="both"/>
        <w:rPr>
          <w:color w:val="000000" w:themeColor="text1"/>
          <w:sz w:val="28"/>
          <w:szCs w:val="28"/>
        </w:rPr>
      </w:pPr>
      <w:r w:rsidRPr="00B87E67">
        <w:rPr>
          <w:color w:val="000000" w:themeColor="text1"/>
          <w:sz w:val="28"/>
          <w:szCs w:val="28"/>
        </w:rPr>
        <w:t>Разработаны технические меры обеспечения безопасности, организационные меры обеспечения безопасности, сетевая безопасность, общие меры предосторожностей, так же такие пункты как люди, и процессы, и избыточность, и непрерывность работы.</w:t>
      </w:r>
    </w:p>
    <w:p w:rsidR="00E25870" w:rsidRPr="00E25870" w:rsidRDefault="00E25870" w:rsidP="00E25870">
      <w:pPr>
        <w:ind w:firstLine="709"/>
        <w:jc w:val="both"/>
        <w:rPr>
          <w:color w:val="000000" w:themeColor="text1"/>
          <w:sz w:val="28"/>
          <w:szCs w:val="28"/>
        </w:rPr>
      </w:pPr>
      <w:r w:rsidRPr="00E25870">
        <w:rPr>
          <w:color w:val="000000" w:themeColor="text1"/>
          <w:sz w:val="28"/>
          <w:szCs w:val="28"/>
        </w:rPr>
        <w:t>Меры по обеспечению информационной безопасности на предприятии должны разрабатываться и реализовываться постоянно, независимо от роли IT-инфраструктур</w:t>
      </w:r>
      <w:r>
        <w:rPr>
          <w:color w:val="000000" w:themeColor="text1"/>
          <w:sz w:val="28"/>
          <w:szCs w:val="28"/>
        </w:rPr>
        <w:t>ы в производственных процессах.</w:t>
      </w:r>
    </w:p>
    <w:p w:rsidR="00E25870" w:rsidRDefault="00E25870" w:rsidP="00E25870">
      <w:pPr>
        <w:ind w:firstLine="709"/>
        <w:jc w:val="both"/>
        <w:rPr>
          <w:color w:val="000000" w:themeColor="text1"/>
          <w:sz w:val="28"/>
          <w:szCs w:val="28"/>
        </w:rPr>
      </w:pPr>
      <w:r w:rsidRPr="00E25870">
        <w:rPr>
          <w:color w:val="000000" w:themeColor="text1"/>
          <w:sz w:val="28"/>
          <w:szCs w:val="28"/>
        </w:rPr>
        <w:t>К решению этого вопроса необходимо подходить комплексно и с привлечением сторонних специалистов. Только такой подход позволит предотвратить утечку данных, а не бороться с ее последствиями.</w:t>
      </w:r>
    </w:p>
    <w:p w:rsidR="00907724" w:rsidRPr="00907724" w:rsidRDefault="00907724" w:rsidP="00907724"/>
    <w:sectPr w:rsidR="00907724" w:rsidRPr="00907724" w:rsidSect="002E25D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FBB"/>
    <w:multiLevelType w:val="hybridMultilevel"/>
    <w:tmpl w:val="3A24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82B43"/>
    <w:multiLevelType w:val="hybridMultilevel"/>
    <w:tmpl w:val="48A2E2AE"/>
    <w:lvl w:ilvl="0" w:tplc="944A6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C20CF"/>
    <w:multiLevelType w:val="hybridMultilevel"/>
    <w:tmpl w:val="AA644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F2DE5"/>
    <w:multiLevelType w:val="hybridMultilevel"/>
    <w:tmpl w:val="DE2499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E300F"/>
    <w:multiLevelType w:val="hybridMultilevel"/>
    <w:tmpl w:val="D2D49E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61E83"/>
    <w:multiLevelType w:val="hybridMultilevel"/>
    <w:tmpl w:val="60F4D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200E0"/>
    <w:multiLevelType w:val="hybridMultilevel"/>
    <w:tmpl w:val="85023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D1A20"/>
    <w:multiLevelType w:val="hybridMultilevel"/>
    <w:tmpl w:val="E23A859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0D558F"/>
    <w:multiLevelType w:val="hybridMultilevel"/>
    <w:tmpl w:val="36F832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46A88"/>
    <w:multiLevelType w:val="hybridMultilevel"/>
    <w:tmpl w:val="6F20A8AA"/>
    <w:lvl w:ilvl="0" w:tplc="F16C844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95617"/>
    <w:multiLevelType w:val="hybridMultilevel"/>
    <w:tmpl w:val="E3B2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F4FE3"/>
    <w:multiLevelType w:val="hybridMultilevel"/>
    <w:tmpl w:val="FD1A5FA0"/>
    <w:lvl w:ilvl="0" w:tplc="0409000F">
      <w:start w:val="1"/>
      <w:numFmt w:val="decimal"/>
      <w:lvlText w:val="%1."/>
      <w:lvlJc w:val="left"/>
      <w:pPr>
        <w:ind w:left="92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844D6F"/>
    <w:multiLevelType w:val="hybridMultilevel"/>
    <w:tmpl w:val="CB503132"/>
    <w:lvl w:ilvl="0" w:tplc="0423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A5756B1"/>
    <w:multiLevelType w:val="hybridMultilevel"/>
    <w:tmpl w:val="F4D2A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122CD"/>
    <w:multiLevelType w:val="hybridMultilevel"/>
    <w:tmpl w:val="8D86CD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8CB45C6"/>
    <w:multiLevelType w:val="hybridMultilevel"/>
    <w:tmpl w:val="FAB2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C3F5A"/>
    <w:multiLevelType w:val="hybridMultilevel"/>
    <w:tmpl w:val="4E7C6F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93540C"/>
    <w:multiLevelType w:val="hybridMultilevel"/>
    <w:tmpl w:val="2F7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55CA6"/>
    <w:multiLevelType w:val="hybridMultilevel"/>
    <w:tmpl w:val="524CC4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93642"/>
    <w:multiLevelType w:val="hybridMultilevel"/>
    <w:tmpl w:val="70C221BC"/>
    <w:lvl w:ilvl="0" w:tplc="0423000F">
      <w:start w:val="1"/>
      <w:numFmt w:val="decimal"/>
      <w:lvlText w:val="%1."/>
      <w:lvlJc w:val="left"/>
      <w:pPr>
        <w:ind w:left="644"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0" w15:restartNumberingAfterBreak="0">
    <w:nsid w:val="797D0A7D"/>
    <w:multiLevelType w:val="hybridMultilevel"/>
    <w:tmpl w:val="248C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3"/>
  </w:num>
  <w:num w:numId="4">
    <w:abstractNumId w:val="0"/>
  </w:num>
  <w:num w:numId="5">
    <w:abstractNumId w:val="17"/>
  </w:num>
  <w:num w:numId="6">
    <w:abstractNumId w:val="5"/>
  </w:num>
  <w:num w:numId="7">
    <w:abstractNumId w:val="10"/>
  </w:num>
  <w:num w:numId="8">
    <w:abstractNumId w:val="7"/>
  </w:num>
  <w:num w:numId="9">
    <w:abstractNumId w:val="14"/>
  </w:num>
  <w:num w:numId="10">
    <w:abstractNumId w:val="15"/>
  </w:num>
  <w:num w:numId="11">
    <w:abstractNumId w:val="20"/>
  </w:num>
  <w:num w:numId="12">
    <w:abstractNumId w:val="9"/>
  </w:num>
  <w:num w:numId="13">
    <w:abstractNumId w:val="1"/>
  </w:num>
  <w:num w:numId="14">
    <w:abstractNumId w:val="6"/>
  </w:num>
  <w:num w:numId="15">
    <w:abstractNumId w:val="8"/>
  </w:num>
  <w:num w:numId="16">
    <w:abstractNumId w:val="16"/>
  </w:num>
  <w:num w:numId="17">
    <w:abstractNumId w:val="11"/>
  </w:num>
  <w:num w:numId="18">
    <w:abstractNumId w:val="18"/>
  </w:num>
  <w:num w:numId="19">
    <w:abstractNumId w:val="4"/>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C4"/>
    <w:rsid w:val="00043CA5"/>
    <w:rsid w:val="00085F61"/>
    <w:rsid w:val="000B0C5D"/>
    <w:rsid w:val="00101FC4"/>
    <w:rsid w:val="001437E0"/>
    <w:rsid w:val="0020787A"/>
    <w:rsid w:val="00267734"/>
    <w:rsid w:val="0029075C"/>
    <w:rsid w:val="002E25D6"/>
    <w:rsid w:val="00396FE7"/>
    <w:rsid w:val="00397211"/>
    <w:rsid w:val="00425BFE"/>
    <w:rsid w:val="00471EDA"/>
    <w:rsid w:val="004F7991"/>
    <w:rsid w:val="00572009"/>
    <w:rsid w:val="005F3A22"/>
    <w:rsid w:val="00603A85"/>
    <w:rsid w:val="00630E0A"/>
    <w:rsid w:val="006406BF"/>
    <w:rsid w:val="00642479"/>
    <w:rsid w:val="006501D0"/>
    <w:rsid w:val="00653285"/>
    <w:rsid w:val="00717015"/>
    <w:rsid w:val="007228FD"/>
    <w:rsid w:val="00773DB0"/>
    <w:rsid w:val="00907724"/>
    <w:rsid w:val="00917085"/>
    <w:rsid w:val="009E38C1"/>
    <w:rsid w:val="00AA333C"/>
    <w:rsid w:val="00AC6743"/>
    <w:rsid w:val="00B64FF4"/>
    <w:rsid w:val="00B729DB"/>
    <w:rsid w:val="00C55BC4"/>
    <w:rsid w:val="00C95171"/>
    <w:rsid w:val="00CF49B6"/>
    <w:rsid w:val="00D1656D"/>
    <w:rsid w:val="00D2432E"/>
    <w:rsid w:val="00D42A1F"/>
    <w:rsid w:val="00D456CA"/>
    <w:rsid w:val="00D76C2F"/>
    <w:rsid w:val="00E25870"/>
    <w:rsid w:val="00E84BD9"/>
    <w:rsid w:val="00ED2F85"/>
    <w:rsid w:val="00F37610"/>
    <w:rsid w:val="00F63E77"/>
    <w:rsid w:val="00F77DB6"/>
    <w:rsid w:val="00F8160F"/>
    <w:rsid w:val="00FA1C3E"/>
    <w:rsid w:val="00FA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DBD0"/>
  <w15:chartTrackingRefBased/>
  <w15:docId w15:val="{263AB69B-CA1D-4AEF-95E1-88FEB84C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25D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F816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406B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406BF"/>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7610"/>
    <w:pPr>
      <w:spacing w:after="160" w:line="259" w:lineRule="auto"/>
      <w:ind w:left="720"/>
      <w:contextualSpacing/>
    </w:pPr>
    <w:rPr>
      <w:rFonts w:asciiTheme="minorHAnsi" w:eastAsiaTheme="minorHAnsi" w:hAnsiTheme="minorHAnsi" w:cstheme="minorBidi"/>
      <w:sz w:val="22"/>
      <w:szCs w:val="22"/>
      <w:lang w:val="be-BY" w:eastAsia="en-US"/>
    </w:rPr>
  </w:style>
  <w:style w:type="table" w:styleId="a4">
    <w:name w:val="Table Grid"/>
    <w:basedOn w:val="a1"/>
    <w:uiPriority w:val="39"/>
    <w:rsid w:val="00F37610"/>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F8160F"/>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F8160F"/>
    <w:rPr>
      <w:rFonts w:asciiTheme="majorHAnsi" w:eastAsiaTheme="majorEastAsia" w:hAnsiTheme="majorHAnsi" w:cstheme="majorBidi"/>
      <w:spacing w:val="-10"/>
      <w:kern w:val="28"/>
      <w:sz w:val="56"/>
      <w:szCs w:val="56"/>
      <w:lang w:val="ru-RU" w:eastAsia="ru-RU"/>
    </w:rPr>
  </w:style>
  <w:style w:type="paragraph" w:styleId="a7">
    <w:name w:val="Subtitle"/>
    <w:basedOn w:val="a"/>
    <w:next w:val="a"/>
    <w:link w:val="a8"/>
    <w:uiPriority w:val="11"/>
    <w:qFormat/>
    <w:rsid w:val="00F816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8">
    <w:name w:val="Подзаголовок Знак"/>
    <w:basedOn w:val="a0"/>
    <w:link w:val="a7"/>
    <w:uiPriority w:val="11"/>
    <w:rsid w:val="00F8160F"/>
    <w:rPr>
      <w:rFonts w:eastAsiaTheme="minorEastAsia"/>
      <w:color w:val="5A5A5A" w:themeColor="text1" w:themeTint="A5"/>
      <w:spacing w:val="15"/>
      <w:lang w:val="ru-RU" w:eastAsia="ru-RU"/>
    </w:rPr>
  </w:style>
  <w:style w:type="character" w:customStyle="1" w:styleId="10">
    <w:name w:val="Заголовок 1 Знак"/>
    <w:basedOn w:val="a0"/>
    <w:link w:val="1"/>
    <w:uiPriority w:val="9"/>
    <w:rsid w:val="00F8160F"/>
    <w:rPr>
      <w:rFonts w:asciiTheme="majorHAnsi" w:eastAsiaTheme="majorEastAsia" w:hAnsiTheme="majorHAnsi" w:cstheme="majorBidi"/>
      <w:color w:val="2E74B5" w:themeColor="accent1" w:themeShade="BF"/>
      <w:sz w:val="32"/>
      <w:szCs w:val="32"/>
      <w:lang w:val="ru-RU" w:eastAsia="ru-RU"/>
    </w:rPr>
  </w:style>
  <w:style w:type="paragraph" w:styleId="a9">
    <w:name w:val="Normal (Web)"/>
    <w:basedOn w:val="a"/>
    <w:uiPriority w:val="99"/>
    <w:semiHidden/>
    <w:unhideWhenUsed/>
    <w:rsid w:val="00B64FF4"/>
    <w:pPr>
      <w:spacing w:before="100" w:beforeAutospacing="1" w:after="100" w:afterAutospacing="1"/>
    </w:pPr>
    <w:rPr>
      <w:lang w:val="en-US" w:eastAsia="en-US"/>
    </w:rPr>
  </w:style>
  <w:style w:type="character" w:styleId="aa">
    <w:name w:val="Hyperlink"/>
    <w:basedOn w:val="a0"/>
    <w:uiPriority w:val="99"/>
    <w:semiHidden/>
    <w:unhideWhenUsed/>
    <w:rsid w:val="00B64FF4"/>
    <w:rPr>
      <w:color w:val="0000FF"/>
      <w:u w:val="single"/>
    </w:rPr>
  </w:style>
  <w:style w:type="character" w:customStyle="1" w:styleId="20">
    <w:name w:val="Заголовок 2 Знак"/>
    <w:basedOn w:val="a0"/>
    <w:link w:val="2"/>
    <w:uiPriority w:val="9"/>
    <w:semiHidden/>
    <w:rsid w:val="006406BF"/>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basedOn w:val="a0"/>
    <w:link w:val="3"/>
    <w:uiPriority w:val="9"/>
    <w:semiHidden/>
    <w:rsid w:val="006406BF"/>
    <w:rPr>
      <w:rFonts w:asciiTheme="majorHAnsi" w:eastAsiaTheme="majorEastAsia" w:hAnsiTheme="majorHAnsi" w:cstheme="majorBidi"/>
      <w:color w:val="1F4D78" w:themeColor="accent1" w:themeShade="7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8942">
      <w:bodyDiv w:val="1"/>
      <w:marLeft w:val="0"/>
      <w:marRight w:val="0"/>
      <w:marTop w:val="0"/>
      <w:marBottom w:val="0"/>
      <w:divBdr>
        <w:top w:val="none" w:sz="0" w:space="0" w:color="auto"/>
        <w:left w:val="none" w:sz="0" w:space="0" w:color="auto"/>
        <w:bottom w:val="none" w:sz="0" w:space="0" w:color="auto"/>
        <w:right w:val="none" w:sz="0" w:space="0" w:color="auto"/>
      </w:divBdr>
    </w:div>
    <w:div w:id="369036841">
      <w:bodyDiv w:val="1"/>
      <w:marLeft w:val="0"/>
      <w:marRight w:val="0"/>
      <w:marTop w:val="0"/>
      <w:marBottom w:val="0"/>
      <w:divBdr>
        <w:top w:val="none" w:sz="0" w:space="0" w:color="auto"/>
        <w:left w:val="none" w:sz="0" w:space="0" w:color="auto"/>
        <w:bottom w:val="none" w:sz="0" w:space="0" w:color="auto"/>
        <w:right w:val="none" w:sz="0" w:space="0" w:color="auto"/>
      </w:divBdr>
    </w:div>
    <w:div w:id="492111467">
      <w:bodyDiv w:val="1"/>
      <w:marLeft w:val="0"/>
      <w:marRight w:val="0"/>
      <w:marTop w:val="0"/>
      <w:marBottom w:val="0"/>
      <w:divBdr>
        <w:top w:val="none" w:sz="0" w:space="0" w:color="auto"/>
        <w:left w:val="none" w:sz="0" w:space="0" w:color="auto"/>
        <w:bottom w:val="none" w:sz="0" w:space="0" w:color="auto"/>
        <w:right w:val="none" w:sz="0" w:space="0" w:color="auto"/>
      </w:divBdr>
      <w:divsChild>
        <w:div w:id="1809005513">
          <w:marLeft w:val="0"/>
          <w:marRight w:val="509"/>
          <w:marTop w:val="0"/>
          <w:marBottom w:val="750"/>
          <w:divBdr>
            <w:top w:val="none" w:sz="0" w:space="0" w:color="auto"/>
            <w:left w:val="none" w:sz="0" w:space="0" w:color="auto"/>
            <w:bottom w:val="none" w:sz="0" w:space="0" w:color="auto"/>
            <w:right w:val="none" w:sz="0" w:space="0" w:color="auto"/>
          </w:divBdr>
        </w:div>
      </w:divsChild>
    </w:div>
    <w:div w:id="539052727">
      <w:bodyDiv w:val="1"/>
      <w:marLeft w:val="0"/>
      <w:marRight w:val="0"/>
      <w:marTop w:val="0"/>
      <w:marBottom w:val="0"/>
      <w:divBdr>
        <w:top w:val="none" w:sz="0" w:space="0" w:color="auto"/>
        <w:left w:val="none" w:sz="0" w:space="0" w:color="auto"/>
        <w:bottom w:val="none" w:sz="0" w:space="0" w:color="auto"/>
        <w:right w:val="none" w:sz="0" w:space="0" w:color="auto"/>
      </w:divBdr>
      <w:divsChild>
        <w:div w:id="136529105">
          <w:marLeft w:val="0"/>
          <w:marRight w:val="509"/>
          <w:marTop w:val="0"/>
          <w:marBottom w:val="750"/>
          <w:divBdr>
            <w:top w:val="none" w:sz="0" w:space="0" w:color="auto"/>
            <w:left w:val="none" w:sz="0" w:space="0" w:color="auto"/>
            <w:bottom w:val="none" w:sz="0" w:space="0" w:color="auto"/>
            <w:right w:val="none" w:sz="0" w:space="0" w:color="auto"/>
          </w:divBdr>
        </w:div>
      </w:divsChild>
    </w:div>
    <w:div w:id="759132886">
      <w:bodyDiv w:val="1"/>
      <w:marLeft w:val="0"/>
      <w:marRight w:val="0"/>
      <w:marTop w:val="0"/>
      <w:marBottom w:val="0"/>
      <w:divBdr>
        <w:top w:val="none" w:sz="0" w:space="0" w:color="auto"/>
        <w:left w:val="none" w:sz="0" w:space="0" w:color="auto"/>
        <w:bottom w:val="none" w:sz="0" w:space="0" w:color="auto"/>
        <w:right w:val="none" w:sz="0" w:space="0" w:color="auto"/>
      </w:divBdr>
    </w:div>
    <w:div w:id="772017444">
      <w:bodyDiv w:val="1"/>
      <w:marLeft w:val="0"/>
      <w:marRight w:val="0"/>
      <w:marTop w:val="0"/>
      <w:marBottom w:val="0"/>
      <w:divBdr>
        <w:top w:val="none" w:sz="0" w:space="0" w:color="auto"/>
        <w:left w:val="none" w:sz="0" w:space="0" w:color="auto"/>
        <w:bottom w:val="none" w:sz="0" w:space="0" w:color="auto"/>
        <w:right w:val="none" w:sz="0" w:space="0" w:color="auto"/>
      </w:divBdr>
    </w:div>
    <w:div w:id="847062297">
      <w:bodyDiv w:val="1"/>
      <w:marLeft w:val="0"/>
      <w:marRight w:val="0"/>
      <w:marTop w:val="0"/>
      <w:marBottom w:val="0"/>
      <w:divBdr>
        <w:top w:val="none" w:sz="0" w:space="0" w:color="auto"/>
        <w:left w:val="none" w:sz="0" w:space="0" w:color="auto"/>
        <w:bottom w:val="none" w:sz="0" w:space="0" w:color="auto"/>
        <w:right w:val="none" w:sz="0" w:space="0" w:color="auto"/>
      </w:divBdr>
    </w:div>
    <w:div w:id="853886390">
      <w:bodyDiv w:val="1"/>
      <w:marLeft w:val="0"/>
      <w:marRight w:val="0"/>
      <w:marTop w:val="0"/>
      <w:marBottom w:val="0"/>
      <w:divBdr>
        <w:top w:val="none" w:sz="0" w:space="0" w:color="auto"/>
        <w:left w:val="none" w:sz="0" w:space="0" w:color="auto"/>
        <w:bottom w:val="none" w:sz="0" w:space="0" w:color="auto"/>
        <w:right w:val="none" w:sz="0" w:space="0" w:color="auto"/>
      </w:divBdr>
    </w:div>
    <w:div w:id="902448622">
      <w:bodyDiv w:val="1"/>
      <w:marLeft w:val="0"/>
      <w:marRight w:val="0"/>
      <w:marTop w:val="0"/>
      <w:marBottom w:val="0"/>
      <w:divBdr>
        <w:top w:val="none" w:sz="0" w:space="0" w:color="auto"/>
        <w:left w:val="none" w:sz="0" w:space="0" w:color="auto"/>
        <w:bottom w:val="none" w:sz="0" w:space="0" w:color="auto"/>
        <w:right w:val="none" w:sz="0" w:space="0" w:color="auto"/>
      </w:divBdr>
    </w:div>
    <w:div w:id="926839837">
      <w:bodyDiv w:val="1"/>
      <w:marLeft w:val="0"/>
      <w:marRight w:val="0"/>
      <w:marTop w:val="0"/>
      <w:marBottom w:val="0"/>
      <w:divBdr>
        <w:top w:val="none" w:sz="0" w:space="0" w:color="auto"/>
        <w:left w:val="none" w:sz="0" w:space="0" w:color="auto"/>
        <w:bottom w:val="none" w:sz="0" w:space="0" w:color="auto"/>
        <w:right w:val="none" w:sz="0" w:space="0" w:color="auto"/>
      </w:divBdr>
    </w:div>
    <w:div w:id="1078794772">
      <w:bodyDiv w:val="1"/>
      <w:marLeft w:val="0"/>
      <w:marRight w:val="0"/>
      <w:marTop w:val="0"/>
      <w:marBottom w:val="0"/>
      <w:divBdr>
        <w:top w:val="none" w:sz="0" w:space="0" w:color="auto"/>
        <w:left w:val="none" w:sz="0" w:space="0" w:color="auto"/>
        <w:bottom w:val="none" w:sz="0" w:space="0" w:color="auto"/>
        <w:right w:val="none" w:sz="0" w:space="0" w:color="auto"/>
      </w:divBdr>
    </w:div>
    <w:div w:id="1107697558">
      <w:bodyDiv w:val="1"/>
      <w:marLeft w:val="0"/>
      <w:marRight w:val="0"/>
      <w:marTop w:val="0"/>
      <w:marBottom w:val="0"/>
      <w:divBdr>
        <w:top w:val="none" w:sz="0" w:space="0" w:color="auto"/>
        <w:left w:val="none" w:sz="0" w:space="0" w:color="auto"/>
        <w:bottom w:val="none" w:sz="0" w:space="0" w:color="auto"/>
        <w:right w:val="none" w:sz="0" w:space="0" w:color="auto"/>
      </w:divBdr>
    </w:div>
    <w:div w:id="1292245733">
      <w:bodyDiv w:val="1"/>
      <w:marLeft w:val="0"/>
      <w:marRight w:val="0"/>
      <w:marTop w:val="0"/>
      <w:marBottom w:val="0"/>
      <w:divBdr>
        <w:top w:val="none" w:sz="0" w:space="0" w:color="auto"/>
        <w:left w:val="none" w:sz="0" w:space="0" w:color="auto"/>
        <w:bottom w:val="none" w:sz="0" w:space="0" w:color="auto"/>
        <w:right w:val="none" w:sz="0" w:space="0" w:color="auto"/>
      </w:divBdr>
    </w:div>
    <w:div w:id="1413695592">
      <w:bodyDiv w:val="1"/>
      <w:marLeft w:val="0"/>
      <w:marRight w:val="0"/>
      <w:marTop w:val="0"/>
      <w:marBottom w:val="0"/>
      <w:divBdr>
        <w:top w:val="none" w:sz="0" w:space="0" w:color="auto"/>
        <w:left w:val="none" w:sz="0" w:space="0" w:color="auto"/>
        <w:bottom w:val="none" w:sz="0" w:space="0" w:color="auto"/>
        <w:right w:val="none" w:sz="0" w:space="0" w:color="auto"/>
      </w:divBdr>
      <w:divsChild>
        <w:div w:id="800995509">
          <w:marLeft w:val="0"/>
          <w:marRight w:val="509"/>
          <w:marTop w:val="0"/>
          <w:marBottom w:val="750"/>
          <w:divBdr>
            <w:top w:val="none" w:sz="0" w:space="0" w:color="auto"/>
            <w:left w:val="none" w:sz="0" w:space="0" w:color="auto"/>
            <w:bottom w:val="none" w:sz="0" w:space="0" w:color="auto"/>
            <w:right w:val="none" w:sz="0" w:space="0" w:color="auto"/>
          </w:divBdr>
        </w:div>
        <w:div w:id="150950670">
          <w:marLeft w:val="0"/>
          <w:marRight w:val="0"/>
          <w:marTop w:val="0"/>
          <w:marBottom w:val="750"/>
          <w:divBdr>
            <w:top w:val="none" w:sz="0" w:space="0" w:color="auto"/>
            <w:left w:val="none" w:sz="0" w:space="0" w:color="auto"/>
            <w:bottom w:val="none" w:sz="0" w:space="0" w:color="auto"/>
            <w:right w:val="none" w:sz="0" w:space="0" w:color="auto"/>
          </w:divBdr>
        </w:div>
      </w:divsChild>
    </w:div>
    <w:div w:id="1463159083">
      <w:bodyDiv w:val="1"/>
      <w:marLeft w:val="0"/>
      <w:marRight w:val="0"/>
      <w:marTop w:val="0"/>
      <w:marBottom w:val="0"/>
      <w:divBdr>
        <w:top w:val="none" w:sz="0" w:space="0" w:color="auto"/>
        <w:left w:val="none" w:sz="0" w:space="0" w:color="auto"/>
        <w:bottom w:val="none" w:sz="0" w:space="0" w:color="auto"/>
        <w:right w:val="none" w:sz="0" w:space="0" w:color="auto"/>
      </w:divBdr>
    </w:div>
    <w:div w:id="1600527952">
      <w:bodyDiv w:val="1"/>
      <w:marLeft w:val="0"/>
      <w:marRight w:val="0"/>
      <w:marTop w:val="0"/>
      <w:marBottom w:val="0"/>
      <w:divBdr>
        <w:top w:val="none" w:sz="0" w:space="0" w:color="auto"/>
        <w:left w:val="none" w:sz="0" w:space="0" w:color="auto"/>
        <w:bottom w:val="none" w:sz="0" w:space="0" w:color="auto"/>
        <w:right w:val="none" w:sz="0" w:space="0" w:color="auto"/>
      </w:divBdr>
    </w:div>
    <w:div w:id="1635022593">
      <w:bodyDiv w:val="1"/>
      <w:marLeft w:val="0"/>
      <w:marRight w:val="0"/>
      <w:marTop w:val="0"/>
      <w:marBottom w:val="0"/>
      <w:divBdr>
        <w:top w:val="none" w:sz="0" w:space="0" w:color="auto"/>
        <w:left w:val="none" w:sz="0" w:space="0" w:color="auto"/>
        <w:bottom w:val="none" w:sz="0" w:space="0" w:color="auto"/>
        <w:right w:val="none" w:sz="0" w:space="0" w:color="auto"/>
      </w:divBdr>
      <w:divsChild>
        <w:div w:id="2145659302">
          <w:marLeft w:val="0"/>
          <w:marRight w:val="509"/>
          <w:marTop w:val="0"/>
          <w:marBottom w:val="750"/>
          <w:divBdr>
            <w:top w:val="none" w:sz="0" w:space="0" w:color="auto"/>
            <w:left w:val="none" w:sz="0" w:space="0" w:color="auto"/>
            <w:bottom w:val="none" w:sz="0" w:space="0" w:color="auto"/>
            <w:right w:val="none" w:sz="0" w:space="0" w:color="auto"/>
          </w:divBdr>
        </w:div>
      </w:divsChild>
    </w:div>
    <w:div w:id="1704942672">
      <w:bodyDiv w:val="1"/>
      <w:marLeft w:val="0"/>
      <w:marRight w:val="0"/>
      <w:marTop w:val="0"/>
      <w:marBottom w:val="0"/>
      <w:divBdr>
        <w:top w:val="none" w:sz="0" w:space="0" w:color="auto"/>
        <w:left w:val="none" w:sz="0" w:space="0" w:color="auto"/>
        <w:bottom w:val="none" w:sz="0" w:space="0" w:color="auto"/>
        <w:right w:val="none" w:sz="0" w:space="0" w:color="auto"/>
      </w:divBdr>
    </w:div>
    <w:div w:id="1767385508">
      <w:bodyDiv w:val="1"/>
      <w:marLeft w:val="0"/>
      <w:marRight w:val="0"/>
      <w:marTop w:val="0"/>
      <w:marBottom w:val="0"/>
      <w:divBdr>
        <w:top w:val="none" w:sz="0" w:space="0" w:color="auto"/>
        <w:left w:val="none" w:sz="0" w:space="0" w:color="auto"/>
        <w:bottom w:val="none" w:sz="0" w:space="0" w:color="auto"/>
        <w:right w:val="none" w:sz="0" w:space="0" w:color="auto"/>
      </w:divBdr>
    </w:div>
    <w:div w:id="1858301789">
      <w:bodyDiv w:val="1"/>
      <w:marLeft w:val="0"/>
      <w:marRight w:val="0"/>
      <w:marTop w:val="0"/>
      <w:marBottom w:val="0"/>
      <w:divBdr>
        <w:top w:val="none" w:sz="0" w:space="0" w:color="auto"/>
        <w:left w:val="none" w:sz="0" w:space="0" w:color="auto"/>
        <w:bottom w:val="none" w:sz="0" w:space="0" w:color="auto"/>
        <w:right w:val="none" w:sz="0" w:space="0" w:color="auto"/>
      </w:divBdr>
    </w:div>
    <w:div w:id="1921212142">
      <w:bodyDiv w:val="1"/>
      <w:marLeft w:val="0"/>
      <w:marRight w:val="0"/>
      <w:marTop w:val="0"/>
      <w:marBottom w:val="0"/>
      <w:divBdr>
        <w:top w:val="none" w:sz="0" w:space="0" w:color="auto"/>
        <w:left w:val="none" w:sz="0" w:space="0" w:color="auto"/>
        <w:bottom w:val="none" w:sz="0" w:space="0" w:color="auto"/>
        <w:right w:val="none" w:sz="0" w:space="0" w:color="auto"/>
      </w:divBdr>
      <w:divsChild>
        <w:div w:id="1356007364">
          <w:marLeft w:val="0"/>
          <w:marRight w:val="0"/>
          <w:marTop w:val="0"/>
          <w:marBottom w:val="750"/>
          <w:divBdr>
            <w:top w:val="none" w:sz="0" w:space="0" w:color="auto"/>
            <w:left w:val="none" w:sz="0" w:space="0" w:color="auto"/>
            <w:bottom w:val="none" w:sz="0" w:space="0" w:color="auto"/>
            <w:right w:val="none" w:sz="0" w:space="0" w:color="auto"/>
          </w:divBdr>
        </w:div>
      </w:divsChild>
    </w:div>
    <w:div w:id="1976176902">
      <w:bodyDiv w:val="1"/>
      <w:marLeft w:val="0"/>
      <w:marRight w:val="0"/>
      <w:marTop w:val="0"/>
      <w:marBottom w:val="0"/>
      <w:divBdr>
        <w:top w:val="none" w:sz="0" w:space="0" w:color="auto"/>
        <w:left w:val="none" w:sz="0" w:space="0" w:color="auto"/>
        <w:bottom w:val="none" w:sz="0" w:space="0" w:color="auto"/>
        <w:right w:val="none" w:sz="0" w:space="0" w:color="auto"/>
      </w:divBdr>
      <w:divsChild>
        <w:div w:id="1326669133">
          <w:marLeft w:val="0"/>
          <w:marRight w:val="509"/>
          <w:marTop w:val="0"/>
          <w:marBottom w:val="750"/>
          <w:divBdr>
            <w:top w:val="none" w:sz="0" w:space="0" w:color="auto"/>
            <w:left w:val="none" w:sz="0" w:space="0" w:color="auto"/>
            <w:bottom w:val="none" w:sz="0" w:space="0" w:color="auto"/>
            <w:right w:val="none" w:sz="0" w:space="0" w:color="auto"/>
          </w:divBdr>
        </w:div>
      </w:divsChild>
    </w:div>
    <w:div w:id="2123451022">
      <w:bodyDiv w:val="1"/>
      <w:marLeft w:val="0"/>
      <w:marRight w:val="0"/>
      <w:marTop w:val="0"/>
      <w:marBottom w:val="0"/>
      <w:divBdr>
        <w:top w:val="none" w:sz="0" w:space="0" w:color="auto"/>
        <w:left w:val="none" w:sz="0" w:space="0" w:color="auto"/>
        <w:bottom w:val="none" w:sz="0" w:space="0" w:color="auto"/>
        <w:right w:val="none" w:sz="0" w:space="0" w:color="auto"/>
      </w:divBdr>
    </w:div>
    <w:div w:id="2127656200">
      <w:bodyDiv w:val="1"/>
      <w:marLeft w:val="0"/>
      <w:marRight w:val="0"/>
      <w:marTop w:val="0"/>
      <w:marBottom w:val="0"/>
      <w:divBdr>
        <w:top w:val="none" w:sz="0" w:space="0" w:color="auto"/>
        <w:left w:val="none" w:sz="0" w:space="0" w:color="auto"/>
        <w:bottom w:val="none" w:sz="0" w:space="0" w:color="auto"/>
        <w:right w:val="none" w:sz="0" w:space="0" w:color="auto"/>
      </w:divBdr>
    </w:div>
    <w:div w:id="21454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42DD5-8EB4-4195-B9AB-C7DD4AF40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2036</Words>
  <Characters>11610</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Pavel Arts</cp:lastModifiedBy>
  <cp:revision>7</cp:revision>
  <dcterms:created xsi:type="dcterms:W3CDTF">2022-09-24T21:35:00Z</dcterms:created>
  <dcterms:modified xsi:type="dcterms:W3CDTF">2022-09-30T11:57:00Z</dcterms:modified>
</cp:coreProperties>
</file>