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441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08"/>
          <w:shd w:fill="auto" w:val="clear"/>
        </w:rPr>
        <w:t xml:space="preserve">CERTIFICATE</w:t>
      </w:r>
    </w:p>
    <w:p>
      <w:pPr>
        <w:spacing w:before="0" w:after="0" w:line="347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441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62"/>
          <w:shd w:fill="auto" w:val="clear"/>
        </w:rPr>
        <w:t xml:space="preserve">Of Appreciation</w:t>
      </w:r>
    </w:p>
    <w:p>
      <w:pPr>
        <w:spacing w:before="0" w:after="0" w:line="355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441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9"/>
          <w:shd w:fill="auto" w:val="clear"/>
        </w:rPr>
        <w:t xml:space="preserve">The following awards are given to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441" w:left="0" w:firstLine="0"/>
        <w:jc w:val="center"/>
        <w:rPr>
          <w:rFonts w:ascii="Gabriola" w:hAnsi="Gabriola" w:cs="Gabriola" w:eastAsia="Gabriola"/>
          <w:color w:val="auto"/>
          <w:spacing w:val="0"/>
          <w:position w:val="0"/>
          <w:sz w:val="80"/>
          <w:shd w:fill="auto" w:val="clear"/>
        </w:rPr>
      </w:pPr>
      <w:r>
        <w:rPr>
          <w:rFonts w:ascii="Gabriola" w:hAnsi="Gabriola" w:cs="Gabriola" w:eastAsia="Gabriola"/>
          <w:b/>
          <w:color w:val="auto"/>
          <w:spacing w:val="0"/>
          <w:position w:val="0"/>
          <w:sz w:val="80"/>
          <w:shd w:fill="auto" w:val="clear"/>
        </w:rPr>
        <w:t xml:space="preserve">Abbos Ergashaliyev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1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441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5"/>
          <w:shd w:fill="auto" w:val="clear"/>
        </w:rPr>
        <w:t xml:space="preserve">For participating in the seminar "Creative, effective, efficient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441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5"/>
          <w:shd w:fill="auto" w:val="clear"/>
        </w:rPr>
      </w:pPr>
      <w:r>
        <w:object w:dxaOrig="8422" w:dyaOrig="5365">
          <v:rect xmlns:o="urn:schemas-microsoft-com:office:office" xmlns:v="urn:schemas-microsoft-com:vml" id="rectole0000000000" style="width:421.100000pt;height:268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-1441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5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5"/>
          <w:shd w:fill="auto" w:val="clear"/>
        </w:rPr>
        <w:t xml:space="preserve">director:New Website</w:t>
      </w:r>
    </w:p>
    <w:p>
      <w:pPr>
        <w:spacing w:before="0" w:after="0" w:line="240"/>
        <w:ind w:right="-1441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5"/>
          <w:shd w:fill="auto" w:val="clear"/>
        </w:rPr>
        <w:t xml:space="preserve">way of promotion:on 02 May 2022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