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1F2A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CC6E9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Dec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1F2A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CC6E9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Dec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82291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>Guide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8229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</w:t>
                          </w:r>
                          <w:r w:rsidR="0034431F">
                            <w:rPr>
                              <w:sz w:val="56"/>
                            </w:rPr>
                            <w:t>Guide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2" w:name="_Toc439596078"/>
      <w:r>
        <w:lastRenderedPageBreak/>
        <w:t>Introduction</w:t>
      </w:r>
      <w:bookmarkEnd w:id="2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DC27F3" w:rsidRDefault="00734265" w:rsidP="003E4214">
      <w:pPr>
        <w:pStyle w:val="Heading2"/>
      </w:pPr>
      <w:bookmarkStart w:id="3" w:name="_Toc398747067"/>
      <w:r>
        <w:t>Pre-r</w:t>
      </w:r>
      <w:r w:rsidR="00976D7B">
        <w:t>equisites</w:t>
      </w:r>
    </w:p>
    <w:p w:rsidR="008C7418" w:rsidRPr="008C7418" w:rsidRDefault="008C7418" w:rsidP="008C7418"/>
    <w:p w:rsidR="00976D7B" w:rsidRDefault="00976D7B" w:rsidP="00976D7B">
      <w:pPr>
        <w:pStyle w:val="Heading3"/>
      </w:pPr>
      <w:r>
        <w:t>Windows</w:t>
      </w:r>
    </w:p>
    <w:p w:rsidR="00976D7B" w:rsidRDefault="00976D7B" w:rsidP="001B3073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1B3073" w:rsidRDefault="001B3073" w:rsidP="001B3073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</w:t>
      </w:r>
      <w:r w:rsidR="001B3073">
        <w:t xml:space="preserve"> F# Compiler + </w:t>
      </w:r>
      <w:proofErr w:type="spellStart"/>
      <w:r w:rsidR="001B3073">
        <w:t>Ionide</w:t>
      </w:r>
      <w:proofErr w:type="spellEnd"/>
      <w:r w:rsidR="001B3073">
        <w:t xml:space="preserve"> package</w:t>
      </w:r>
    </w:p>
    <w:p w:rsidR="008C7418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 w:rsidR="001B3073">
        <w:t>.x</w:t>
      </w:r>
      <w:r w:rsidR="00260B4C">
        <w:t xml:space="preserve"> + Mono</w:t>
      </w:r>
      <w:r>
        <w:t xml:space="preserve"> or</w:t>
      </w:r>
    </w:p>
    <w:p w:rsidR="00BB13E6" w:rsidRPr="00BB13E6" w:rsidRDefault="00BB13E6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BB13E6">
        <w:rPr>
          <w:lang w:val="es-AR"/>
        </w:rPr>
        <w:t>Code</w:t>
      </w:r>
      <w:proofErr w:type="spellEnd"/>
      <w:r w:rsidRPr="00BB13E6">
        <w:rPr>
          <w:lang w:val="es-AR"/>
        </w:rPr>
        <w:t xml:space="preserve"> + Mono + </w:t>
      </w:r>
      <w:proofErr w:type="spellStart"/>
      <w:r w:rsidRPr="00BB13E6">
        <w:rPr>
          <w:lang w:val="es-AR"/>
        </w:rPr>
        <w:t>Ionide</w:t>
      </w:r>
      <w:proofErr w:type="spellEnd"/>
      <w:r w:rsidRPr="00BB13E6">
        <w:rPr>
          <w:lang w:val="es-AR"/>
        </w:rPr>
        <w:t xml:space="preserve"> </w:t>
      </w:r>
      <w:proofErr w:type="spellStart"/>
      <w:r w:rsidRPr="00BB13E6">
        <w:rPr>
          <w:lang w:val="es-AR"/>
        </w:rPr>
        <w:t>package</w:t>
      </w:r>
      <w:proofErr w:type="spellEnd"/>
    </w:p>
    <w:p w:rsidR="00976D7B" w:rsidRDefault="00976D7B" w:rsidP="00BB13E6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Pr="001B3073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Linux</w:t>
      </w:r>
    </w:p>
    <w:p w:rsidR="00BB13E6" w:rsidRPr="00BB13E6" w:rsidRDefault="00BB13E6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Pr="00BB13E6" w:rsidRDefault="00976D7B" w:rsidP="00BB13E6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Default="008C7418" w:rsidP="00DC27F3"/>
    <w:p w:rsidR="008C7418" w:rsidRDefault="001B3073" w:rsidP="00DC27F3">
      <w:r>
        <w:t xml:space="preserve">Go to </w:t>
      </w:r>
      <w:r w:rsidRPr="001B3073">
        <w:t>fsharpworkshop.com/#pre-requisites</w:t>
      </w:r>
      <w:r>
        <w:t xml:space="preserve"> go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bookmarkEnd w:id="3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822913" w:rsidP="00540C3A">
      <w:hyperlink r:id="rId9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822913" w:rsidP="00540C3A">
      <w:hyperlink r:id="rId10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7" w:name="_Toc398747069"/>
      <w:bookmarkStart w:id="8" w:name="_Toc402896137"/>
      <w:bookmarkStart w:id="9" w:name="_Toc439596083"/>
    </w:p>
    <w:p w:rsidR="00553897" w:rsidRDefault="00EB27EE" w:rsidP="00553897">
      <w:pPr>
        <w:pStyle w:val="Heading2"/>
      </w:pPr>
      <w:r>
        <w:t>Author</w:t>
      </w:r>
      <w:bookmarkEnd w:id="7"/>
      <w:bookmarkEnd w:id="8"/>
      <w:bookmarkEnd w:id="9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 xml:space="preserve">ease follow these steps to double check </w:t>
      </w:r>
      <w:proofErr w:type="gramStart"/>
      <w:r>
        <w:t>you</w:t>
      </w:r>
      <w:proofErr w:type="gramEnd"/>
      <w:r>
        <w:t xml:space="preserve"> environment is working: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1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proofErr w:type="spellStart"/>
      <w:r w:rsidR="00D14C34">
        <w:t>Xamarin</w:t>
      </w:r>
      <w:proofErr w:type="spellEnd"/>
      <w:r w:rsidR="00D14C34">
        <w:t xml:space="preserve">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3.9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350844" r:id="rId15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1C1B1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350845" r:id="rId17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3" w:name="_MON_1470845213"/>
    <w:bookmarkEnd w:id="13"/>
    <w:p w:rsidR="00C4067E" w:rsidRDefault="00C643A5" w:rsidP="00C4067E">
      <w:r>
        <w:object w:dxaOrig="9026" w:dyaOrig="1158">
          <v:shape id="_x0000_i1027" type="#_x0000_t75" style="width:453.4pt;height:56.6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2350846" r:id="rId19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4" w:name="_MON_1513531166"/>
    <w:bookmarkEnd w:id="14"/>
    <w:p w:rsidR="005020FC" w:rsidRDefault="00316D23" w:rsidP="005448BB">
      <w:pPr>
        <w:spacing w:after="0"/>
      </w:pPr>
      <w:r>
        <w:object w:dxaOrig="9026" w:dyaOrig="714">
          <v:shape id="_x0000_i1028" type="#_x0000_t75" style="width:453.4pt;height:34.9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2350847" r:id="rId21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5" w:name="_MON_1470845778"/>
    <w:bookmarkEnd w:id="15"/>
    <w:p w:rsidR="00C4067E" w:rsidRDefault="00D22D85" w:rsidP="00C4067E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350848" r:id="rId23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6" w:name="_MON_1537853696"/>
    <w:bookmarkEnd w:id="16"/>
    <w:p w:rsidR="00316D23" w:rsidRDefault="00316D23" w:rsidP="005448BB">
      <w:pPr>
        <w:spacing w:after="0"/>
      </w:pPr>
      <w:r>
        <w:object w:dxaOrig="9026" w:dyaOrig="714">
          <v:shape id="_x0000_i1030" type="#_x0000_t75" style="width:453.4pt;height:36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2350849" r:id="rId25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purchases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2350850" r:id="rId27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proofErr w:type="gramStart"/>
      <w:r w:rsidRPr="00E408A5">
        <w:t>c.IsVip</w:t>
      </w:r>
      <w:proofErr w:type="spellEnd"/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9" w:name="_MON_1470986481"/>
    <w:bookmarkEnd w:id="19"/>
    <w:p w:rsidR="00C7703A" w:rsidRDefault="00E408A5" w:rsidP="005448BB">
      <w:pPr>
        <w:spacing w:after="0"/>
      </w:pPr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350851" r:id="rId29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E408A5" w:rsidP="005448BB">
      <w:pPr>
        <w:spacing w:after="0"/>
      </w:pPr>
      <w:r>
        <w:object w:dxaOrig="9026" w:dyaOrig="543">
          <v:shape id="_x0000_i1033" type="#_x0000_t75" style="width:453.4pt;height:28.1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2350852" r:id="rId31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034" type="#_x0000_t75" style="width:453.4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2350853" r:id="rId33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Try.fsx</w:t>
      </w:r>
      <w:proofErr w:type="spellEnd"/>
      <w:r>
        <w:t xml:space="preserve">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035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2350854" r:id="rId35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036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2350855" r:id="rId37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4" w:name="_Toc397286534"/>
      <w:bookmarkStart w:id="25" w:name="_Toc439596086"/>
      <w:r>
        <w:lastRenderedPageBreak/>
        <w:t>Module</w:t>
      </w:r>
      <w:r w:rsidR="00C53151">
        <w:t xml:space="preserve"> 3</w:t>
      </w:r>
      <w:bookmarkEnd w:id="24"/>
      <w:bookmarkEnd w:id="25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6" w:name="_MON_1472401802"/>
    <w:bookmarkEnd w:id="26"/>
    <w:p w:rsidR="00C53151" w:rsidRDefault="001C70BB" w:rsidP="00C53151">
      <w:r>
        <w:object w:dxaOrig="9026" w:dyaOrig="5876">
          <v:shape id="_x0000_i1037" type="#_x0000_t75" style="width:453.4pt;height:291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2350856" r:id="rId39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7" w:name="_MON_1472403573"/>
    <w:bookmarkEnd w:id="27"/>
    <w:p w:rsidR="00542B11" w:rsidRDefault="001C70BB" w:rsidP="00C53151">
      <w:r>
        <w:object w:dxaOrig="9026" w:dyaOrig="1158">
          <v:shape id="_x0000_i1038" type="#_x0000_t75" style="width:453.4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2350857" r:id="rId41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8" w:name="_MON_1471024033"/>
    <w:bookmarkEnd w:id="28"/>
    <w:p w:rsidR="00C53151" w:rsidRDefault="00BD0A67" w:rsidP="00C53151">
      <w:r>
        <w:object w:dxaOrig="9026" w:dyaOrig="1285">
          <v:shape id="_x0000_i1039" type="#_x0000_t75" style="width:453.4pt;height:64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2350858" r:id="rId43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9" w:name="_MON_1471025395"/>
    <w:bookmarkEnd w:id="29"/>
    <w:p w:rsidR="00C53151" w:rsidRDefault="00B81644" w:rsidP="00C53151">
      <w:r>
        <w:object w:dxaOrig="9026" w:dyaOrig="1495">
          <v:shape id="_x0000_i1040" type="#_x0000_t75" style="width:453.4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2350859" r:id="rId45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0" w:name="_Toc397286538"/>
      <w:bookmarkStart w:id="31" w:name="_Toc439596087"/>
      <w:r>
        <w:lastRenderedPageBreak/>
        <w:t>Module</w:t>
      </w:r>
      <w:r w:rsidR="003D1DCB">
        <w:t xml:space="preserve"> 4</w:t>
      </w:r>
      <w:bookmarkEnd w:id="30"/>
      <w:bookmarkEnd w:id="31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2" w:name="_MON_1472417191"/>
    <w:bookmarkEnd w:id="32"/>
    <w:p w:rsidR="006D4E7B" w:rsidRDefault="006C7011" w:rsidP="006D4E7B">
      <w:r>
        <w:object w:dxaOrig="9026" w:dyaOrig="3652">
          <v:shape id="_x0000_i1041" type="#_x0000_t75" style="width:453.4pt;height:182.6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2350860" r:id="rId47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3" w:name="_MON_1472413541"/>
      <w:bookmarkEnd w:id="33"/>
      <w:r w:rsidR="001C6E24">
        <w:object w:dxaOrig="9026" w:dyaOrig="1603">
          <v:shape id="_x0000_i1042" type="#_x0000_t75" style="width:453.4pt;height:81.7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2350861" r:id="rId49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4" w:name="_MON_1540019368"/>
      <w:bookmarkEnd w:id="34"/>
      <w:r w:rsidR="006C7011">
        <w:object w:dxaOrig="9026" w:dyaOrig="2010">
          <v:shape id="_x0000_i1043" type="#_x0000_t75" style="width:453.4pt;height:102.4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2350862" r:id="rId51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on the screen. Trying the same Id multiple times will generate the same output.</w:t>
      </w:r>
    </w:p>
    <w:sectPr w:rsidR="00625B91">
      <w:footerReference w:type="default" r:id="rId5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868" w:rsidRDefault="00A72868">
      <w:pPr>
        <w:spacing w:after="0" w:line="240" w:lineRule="auto"/>
      </w:pPr>
      <w:r>
        <w:separator/>
      </w:r>
    </w:p>
  </w:endnote>
  <w:endnote w:type="continuationSeparator" w:id="0">
    <w:p w:rsidR="00A72868" w:rsidRDefault="00A7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82291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34431F">
      <w:rPr>
        <w:noProof/>
      </w:rPr>
      <w:t>1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868" w:rsidRDefault="00A72868">
      <w:pPr>
        <w:spacing w:after="0" w:line="240" w:lineRule="auto"/>
      </w:pPr>
      <w:r>
        <w:separator/>
      </w:r>
    </w:p>
  </w:footnote>
  <w:footnote w:type="continuationSeparator" w:id="0">
    <w:p w:rsidR="00A72868" w:rsidRDefault="00A7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26B6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7030"/>
    <w:rsid w:val="00815DB8"/>
    <w:rsid w:val="00820511"/>
    <w:rsid w:val="00821E2A"/>
    <w:rsid w:val="00822913"/>
    <w:rsid w:val="00830166"/>
    <w:rsid w:val="00835336"/>
    <w:rsid w:val="00842330"/>
    <w:rsid w:val="008547B4"/>
    <w:rsid w:val="0086789F"/>
    <w:rsid w:val="00873104"/>
    <w:rsid w:val="008759DA"/>
    <w:rsid w:val="0087615C"/>
    <w:rsid w:val="008817F5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72868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E8067ED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jorgef/fsharpworkshop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81601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A353F-1101-48AE-8ACE-E42C8392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0</TotalTime>
  <Pages>12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</cp:revision>
  <cp:lastPrinted>2016-12-04T11:55:00Z</cp:lastPrinted>
  <dcterms:created xsi:type="dcterms:W3CDTF">2016-12-04T15:00:00Z</dcterms:created>
  <dcterms:modified xsi:type="dcterms:W3CDTF">2016-12-04T15:00:00Z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