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Webpage Under Construction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We appreciate your interest in our website.</w:t>
            </w:r>
            <w:r>
              <w:t xml:space="preserve"> </w:t>
            </w:r>
            <w:r>
              <w:t xml:space="preserve">Please be advised that this page is currently under construction and we are working to improve your experience and will have it up and running shortly.</w:t>
            </w:r>
            <w:r>
              <w:t xml:space="preserve"> </w:t>
            </w:r>
            <w:r>
              <w:t xml:space="preserve">Thank you for your patience and understanding.</w:t>
            </w:r>
            <w:r>
              <w:t xml:space="preserve"> </w:t>
            </w:r>
            <w:r>
              <w:t xml:space="preserve">If you have any questions or need assistance, please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contact us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(AMČR) is part of a large research infrastructure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(AIS CR).</w:t>
      </w:r>
      <w:r>
        <w:t xml:space="preserve"> </w:t>
      </w:r>
      <w:r>
        <w:rPr>
          <w:b/>
          <w:bCs/>
        </w:rPr>
        <w:t xml:space="preserve">AMCR APIs</w:t>
      </w:r>
      <w:r>
        <w:t xml:space="preserve"> </w:t>
      </w:r>
      <w:r>
        <w:t xml:space="preserve">is a home of AMČR application programming interface providing data stored in the AMČR database using the</w:t>
      </w:r>
      <w:r>
        <w:t xml:space="preserve"> </w:t>
      </w:r>
      <w:r>
        <w:rPr>
          <w:i/>
          <w:iCs/>
        </w:rPr>
        <w:t xml:space="preserve">OpenArchives Initiative Protocol for Metadata Harvesting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OAI-PMH</w:t>
        </w:r>
      </w:hyperlink>
      <w:r>
        <w:t xml:space="preserve">).</w:t>
      </w:r>
    </w:p>
    <w:p>
      <w:pPr>
        <w:pStyle w:val="BodyText"/>
      </w:pPr>
      <w:r>
        <w:t xml:space="preserve">Currently, the only API in operation is the</w:t>
      </w:r>
      <w:r>
        <w:t xml:space="preserve"> </w:t>
      </w:r>
      <w:hyperlink r:id="rId25">
        <w:r>
          <w:rPr>
            <w:rStyle w:val="Hyperlink"/>
          </w:rPr>
          <w:t xml:space="preserve">OAI-PMH API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Other AIS CR pages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AMČR home page is here: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https://amcr-info.aiscr.cz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Digital Archive of the AMČR, the main interface for browsing the AMČR data, is here: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Main page of AIS CR infrastructure is here: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https://www.aiscr.cz/</w:t>
              </w:r>
            </w:hyperlink>
            <w:r>
              <w:t xml:space="preserve">.</w:t>
            </w:r>
          </w:p>
        </w:tc>
      </w:tr>
    </w:tbl>
    <w:bookmarkStart w:id="34" w:name="changelogs"/>
    <w:p>
      <w:pPr>
        <w:pStyle w:val="Heading2"/>
      </w:pPr>
      <w:r>
        <w:t xml:space="preserve">Changelogs</w:t>
      </w:r>
    </w:p>
    <w:bookmarkStart w:id="32" w:name="changelogs"/>
    <w:bookmarkEnd w:id="32"/>
    <w:p>
      <w:pPr>
        <w:pStyle w:val="FirstParagraph"/>
      </w:pPr>
      <w:r>
        <w:t xml:space="preserve">Older changelogs can be browsed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4"/>
    <w:bookmarkStart w:id="36" w:name="licence"/>
    <w:p>
      <w:pPr>
        <w:pStyle w:val="Heading2"/>
      </w:pPr>
      <w:r>
        <w:t xml:space="preserve">Licence</w:t>
      </w:r>
    </w:p>
    <w:p>
      <w:pPr>
        <w:pStyle w:val="FirstParagraph"/>
      </w:pPr>
      <w:r>
        <w:t xml:space="preserve">The data accessible through the AMČR API are published in accordance with the policy of open access to data and with the consent of the copyright holders.</w:t>
      </w:r>
      <w:r>
        <w:t xml:space="preserve"> </w:t>
      </w:r>
      <w:r>
        <w:t xml:space="preserve">The utilisation of the data is subject (unless explicitly stated otherwise) to the</w:t>
      </w:r>
      <w:r>
        <w:t xml:space="preserve"> </w:t>
      </w:r>
      <w:hyperlink r:id="rId35">
        <w:r>
          <w:rPr>
            <w:rStyle w:val="Hyperlink"/>
          </w:rPr>
          <w:t xml:space="preserve">CC BY-NC 4.0 Int. licence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Creative Commons Attribution-NonCommercial 4.0 International</w:t>
      </w:r>
      <w:r>
        <w:t xml:space="preserve">).</w:t>
      </w:r>
      <w:r>
        <w:t xml:space="preserve"> </w:t>
      </w:r>
      <w:r>
        <w:t xml:space="preserve">Consequently, the data may only be used with proper attribution to the author and exclusively for non-commercial purposes.</w:t>
      </w:r>
      <w:r>
        <w:t xml:space="preserve"> </w:t>
      </w:r>
      <w:r>
        <w:t xml:space="preserve">This provision does not restrict the utilisation of AMČR data based on other contractual agreements or statutory rights.</w:t>
      </w:r>
      <w:r>
        <w:t xml:space="preserve"> </w:t>
      </w:r>
      <w:r>
        <w:t xml:space="preserve">Use of the API for commercial purposes is permissible only upon the execution of a prior written agreement.</w:t>
      </w:r>
      <w:r>
        <w:t xml:space="preserve"> </w:t>
      </w:r>
      <w:r>
        <w:t xml:space="preserve">If interested, please</w:t>
      </w:r>
      <w:r>
        <w:t xml:space="preserve"> </w:t>
      </w:r>
      <w:hyperlink r:id="rId23">
        <w:r>
          <w:rPr>
            <w:rStyle w:val="Hyperlink"/>
          </w:rPr>
          <w:t xml:space="preserve">contact us</w:t>
        </w:r>
      </w:hyperlink>
      <w:r>
        <w:t xml:space="preserve"> </w:t>
      </w:r>
      <w:r>
        <w:t xml:space="preserve">for this purpose.</w:t>
      </w:r>
    </w:p>
    <w:p>
      <w:pPr>
        <w:pStyle w:val="BodyText"/>
      </w:pPr>
      <w:r>
        <w:t xml:space="preserve">Contents of this page is licensed under the</w:t>
      </w:r>
      <w:r>
        <w:t xml:space="preserve"> </w:t>
      </w:r>
      <w:hyperlink r:id="rId35">
        <w:r>
          <w:rPr>
            <w:rStyle w:val="Hyperlink"/>
          </w:rPr>
          <w:t xml:space="preserve">CC BY-NC 4.0 Int.</w:t>
        </w:r>
      </w:hyperlink>
      <w:r>
        <w:t xml:space="preserve"> </w:t>
      </w:r>
      <w:r>
        <w:t xml:space="preserve">licence as well.</w:t>
      </w:r>
    </w:p>
    <w:bookmarkEnd w:id="36"/>
    <w:bookmarkStart w:id="38" w:name="citation"/>
    <w:p>
      <w:pPr>
        <w:pStyle w:val="Heading2"/>
      </w:pPr>
      <w:r>
        <w:t xml:space="preserve">Citation</w:t>
      </w:r>
    </w:p>
    <w:p>
      <w:pPr>
        <w:pStyle w:val="FirstParagraph"/>
      </w:pPr>
      <w:r>
        <w:t xml:space="preserve">Please cite the use of the data queried from the API in scientific publications as follows: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Archaeological Map of the Czech Republic.</w:t>
      </w:r>
      <w:r>
        <w:t xml:space="preserve"> </w:t>
      </w:r>
      <w:r>
        <w:t xml:space="preserve">[cit. YYYY-MM-DD]. Available from:</w:t>
      </w:r>
      <w:r>
        <w:t xml:space="preserve"> </w:t>
      </w:r>
      <w:hyperlink r:id="rId37">
        <w:r>
          <w:rPr>
            <w:rStyle w:val="Hyperlink"/>
          </w:rPr>
          <w:t xml:space="preserve">https://api.aiscr.cz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33" Target="./changelogs/index.qmd" TargetMode="External" /><Relationship Type="http://schemas.openxmlformats.org/officeDocument/2006/relationships/hyperlink" Id="rId23" Target="about/index.qmd" TargetMode="External" /><Relationship Type="http://schemas.openxmlformats.org/officeDocument/2006/relationships/hyperlink" Id="rId24" Target="http://www.openarchives.org/OAI/2.0/openarchivesprotocol.htm" TargetMode="External" /><Relationship Type="http://schemas.openxmlformats.org/officeDocument/2006/relationships/hyperlink" Id="rId29" Target="https://amcr-info.aiscr.cz" TargetMode="External" /><Relationship Type="http://schemas.openxmlformats.org/officeDocument/2006/relationships/hyperlink" Id="rId37" Target="https://api.aiscr.cz" TargetMode="External" /><Relationship Type="http://schemas.openxmlformats.org/officeDocument/2006/relationships/hyperlink" Id="rId35" Target="https://creativecommons.org/licenses/by-nc/4.0/" TargetMode="External" /><Relationship Type="http://schemas.openxmlformats.org/officeDocument/2006/relationships/hyperlink" Id="rId30" Target="https://digiarchiv.aiscr.cz/" TargetMode="External" /><Relationship Type="http://schemas.openxmlformats.org/officeDocument/2006/relationships/hyperlink" Id="rId31" Target="https://www.aiscr.cz/" TargetMode="External" /><Relationship Type="http://schemas.openxmlformats.org/officeDocument/2006/relationships/hyperlink" Id="rId25" Target="oai-pmh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/changelogs/index.qmd" TargetMode="External" /><Relationship Type="http://schemas.openxmlformats.org/officeDocument/2006/relationships/hyperlink" Id="rId23" Target="about/index.qmd" TargetMode="External" /><Relationship Type="http://schemas.openxmlformats.org/officeDocument/2006/relationships/hyperlink" Id="rId24" Target="http://www.openarchives.org/OAI/2.0/openarchivesprotocol.htm" TargetMode="External" /><Relationship Type="http://schemas.openxmlformats.org/officeDocument/2006/relationships/hyperlink" Id="rId29" Target="https://amcr-info.aiscr.cz" TargetMode="External" /><Relationship Type="http://schemas.openxmlformats.org/officeDocument/2006/relationships/hyperlink" Id="rId37" Target="https://api.aiscr.cz" TargetMode="External" /><Relationship Type="http://schemas.openxmlformats.org/officeDocument/2006/relationships/hyperlink" Id="rId35" Target="https://creativecommons.org/licenses/by-nc/4.0/" TargetMode="External" /><Relationship Type="http://schemas.openxmlformats.org/officeDocument/2006/relationships/hyperlink" Id="rId30" Target="https://digiarchiv.aiscr.cz/" TargetMode="External" /><Relationship Type="http://schemas.openxmlformats.org/officeDocument/2006/relationships/hyperlink" Id="rId31" Target="https://www.aiscr.cz/" TargetMode="External" /><Relationship Type="http://schemas.openxmlformats.org/officeDocument/2006/relationships/hyperlink" Id="rId25" Target="oai-pmh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2024-07-18T07:36:51Z</dcterms:created>
  <dcterms:modified xsi:type="dcterms:W3CDTF">2024-07-18T07:36:51Z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