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Archeologická mapa České republiky (</w:t>
      </w:r>
      <w:hyperlink r:id="rId20">
        <w:r>
          <w:rPr>
            <w:rStyle w:val="Hyperlink"/>
          </w:rPr>
          <w:t xml:space="preserve">AMČR</w:t>
        </w:r>
      </w:hyperlink>
      <w:r>
        <w:t xml:space="preserve">) je součástí</w:t>
      </w:r>
      <w:r>
        <w:t xml:space="preserve"> </w:t>
      </w:r>
      <w:r>
        <w:t xml:space="preserve">Archeologického informačního systému České republiky (</w:t>
      </w:r>
      <w:hyperlink r:id="rId21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Infrastruktura je společně provozována Archeologickými ústavy Akademie věd České republiky</w:t>
      </w:r>
      <w:r>
        <w:t xml:space="preserve"> </w:t>
      </w:r>
      <w:r>
        <w:t xml:space="preserve">v</w:t>
      </w:r>
      <w:r>
        <w:t xml:space="preserve"> </w:t>
      </w:r>
      <w:hyperlink r:id="rId22">
        <w:r>
          <w:rPr>
            <w:rStyle w:val="Hyperlink"/>
          </w:rPr>
          <w:t xml:space="preserve">Praze</w:t>
        </w:r>
      </w:hyperlink>
      <w:r>
        <w:t xml:space="preserve"> </w:t>
      </w:r>
      <w:r>
        <w:t xml:space="preserve">a</w:t>
      </w:r>
      <w:r>
        <w:t xml:space="preserve"> </w:t>
      </w:r>
      <w:hyperlink r:id="rId23">
        <w:r>
          <w:rPr>
            <w:rStyle w:val="Hyperlink"/>
          </w:rPr>
          <w:t xml:space="preserve">Brně</w:t>
        </w:r>
      </w:hyperlink>
      <w:r>
        <w:t xml:space="preserve">.</w:t>
      </w:r>
    </w:p>
    <w:bookmarkStart w:id="28" w:name="kontakty"/>
    <w:p>
      <w:pPr>
        <w:pStyle w:val="Heading2"/>
      </w:pPr>
      <w:r>
        <w:t xml:space="preserve">Kontakty</w:t>
      </w:r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Čech</w:t>
      </w:r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Archeologický ústav AV ČR, Praha, v.v.i.</w:t>
      </w:r>
      <w:r>
        <w:br/>
      </w:r>
      <w:hyperlink r:id="rId24">
        <w:r>
          <w:rPr>
            <w:rStyle w:val="Hyperlink"/>
          </w:rPr>
          <w:t xml:space="preserve">https://www.arup.cas.cz/</w:t>
        </w:r>
      </w:hyperlink>
      <w:r>
        <w:br/>
      </w:r>
      <w:hyperlink r:id="rId25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amcr@arup.cas.cz</w:t>
        </w:r>
      </w:hyperlink>
    </w:p>
    <w:p>
      <w:pPr>
        <w:pStyle w:val="FirstParagraph"/>
      </w:pPr>
      <w:r>
        <w:t xml:space="preserve">Správa uživatelů a podpora pro oblast</w:t>
      </w:r>
      <w:r>
        <w:t xml:space="preserve"> </w:t>
      </w:r>
      <w:r>
        <w:rPr>
          <w:bCs/>
          <w:b/>
        </w:rPr>
        <w:t xml:space="preserve">Moravy a Slezska</w:t>
      </w:r>
      <w:r>
        <w:t xml:space="preserve"> </w:t>
      </w:r>
      <w:r>
        <w:t xml:space="preserve">(vč. Kraje Vysočina):</w:t>
      </w:r>
    </w:p>
    <w:p>
      <w:pPr>
        <w:numPr>
          <w:ilvl w:val="0"/>
          <w:numId w:val="1002"/>
        </w:numPr>
        <w:pStyle w:val="Compact"/>
      </w:pPr>
      <w:r>
        <w:t xml:space="preserve">Archeologický ústav AV ČR, Brno, v.v.i.</w:t>
      </w:r>
      <w:r>
        <w:br/>
      </w:r>
      <w:hyperlink r:id="rId26">
        <w:r>
          <w:rPr>
            <w:rStyle w:val="Hyperlink"/>
          </w:rPr>
          <w:t xml:space="preserve">https://www.arub.cz/</w:t>
        </w:r>
      </w:hyperlink>
      <w:r>
        <w:br/>
      </w:r>
      <w:hyperlink r:id="rId27"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amcr@arub.cz</w:t>
        </w:r>
      </w:hyperlink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3" Target="https://arub.cz/" TargetMode="External" /><Relationship Type="http://schemas.openxmlformats.org/officeDocument/2006/relationships/hyperlink" Id="rId22" Target="https://arup.cas.cz" TargetMode="External" /><Relationship Type="http://schemas.openxmlformats.org/officeDocument/2006/relationships/hyperlink" Id="rId26" Target="https://www.arub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27" Target="mailto:amcr@arub.cz" TargetMode="External" /><Relationship Type="http://schemas.openxmlformats.org/officeDocument/2006/relationships/hyperlink" Id="rId25" Target="mailto:amcr@arup.cas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cs</dc:language>
  <cp:keywords/>
  <dcterms:created xsi:type="dcterms:W3CDTF">2024-05-27T13:48:08Z</dcterms:created>
  <dcterms:modified xsi:type="dcterms:W3CDTF">2024-05-27T13:48:08Z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