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Akce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p>
      <w:pPr>
        <w:pStyle w:val="Subtitle"/>
      </w:pPr>
      <w:r>
        <w:t xml:space="preserve">Postup</w:t>
      </w:r>
      <w:r>
        <w:t xml:space="preserve"> </w:t>
      </w:r>
      <w:r>
        <w:t xml:space="preserve">pro</w:t>
      </w:r>
      <w:r>
        <w:t xml:space="preserve"> </w:t>
      </w:r>
      <w:r>
        <w:t xml:space="preserve">zpracování</w:t>
      </w:r>
      <w:r>
        <w:t xml:space="preserve"> </w:t>
      </w:r>
      <w:r>
        <w:t xml:space="preserve">nálezových</w:t>
      </w:r>
      <w:r>
        <w:t xml:space="preserve"> </w:t>
      </w:r>
      <w:r>
        <w:t xml:space="preserve">zpráv</w:t>
      </w:r>
      <w:r>
        <w:t xml:space="preserve"> </w:t>
      </w:r>
      <w:r>
        <w:t xml:space="preserve">z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akcí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p>
      <w:pPr>
        <w:pStyle w:val="FirstParagraph"/>
      </w:pPr>
      <w:r>
        <w:t xml:space="preserve">Zpracování pozitivních archeologických výzkumů do podoby</w:t>
      </w:r>
      <w:r>
        <w:t xml:space="preserve"> </w:t>
      </w:r>
      <w:hyperlink r:id="rId20">
        <w:r>
          <w:rPr>
            <w:rStyle w:val="Hyperlink"/>
          </w:rPr>
          <w:t xml:space="preserve">nálezové zprávy</w:t>
        </w:r>
      </w:hyperlink>
      <w:r>
        <w:t xml:space="preserve"> </w:t>
      </w:r>
      <w:r>
        <w:t xml:space="preserve">(NZ) se řídí</w:t>
      </w:r>
      <w:r>
        <w:t xml:space="preserve"> </w:t>
      </w:r>
      <w:r>
        <w:rPr>
          <w:iCs/>
          <w:i/>
        </w:rPr>
        <w:t xml:space="preserve">Pravidly pro podání nálezové zprávy o terénním archeologickém výzkumu</w:t>
      </w:r>
      <w:r>
        <w:t xml:space="preserve"> </w:t>
      </w:r>
      <w:r>
        <w:t xml:space="preserve">(viz stránky ARÚ</w:t>
      </w:r>
      <w:r>
        <w:t xml:space="preserve"> </w:t>
      </w:r>
      <w:hyperlink r:id="rId21">
        <w:r>
          <w:rPr>
            <w:rStyle w:val="Hyperlink"/>
          </w:rPr>
          <w:t xml:space="preserve">Praha</w:t>
        </w:r>
      </w:hyperlink>
      <w:r>
        <w:t xml:space="preserve"> </w:t>
      </w:r>
      <w:r>
        <w:t xml:space="preserve">a</w:t>
      </w:r>
      <w:r>
        <w:t xml:space="preserve"> </w:t>
      </w:r>
      <w:hyperlink r:id="rId22">
        <w:r>
          <w:rPr>
            <w:rStyle w:val="Hyperlink"/>
          </w:rPr>
          <w:t xml:space="preserve">Brno</w:t>
        </w:r>
      </w:hyperlink>
      <w:r>
        <w:t xml:space="preserve">).</w:t>
      </w:r>
    </w:p>
    <w:p>
      <w:pPr>
        <w:pStyle w:val="BodyText"/>
      </w:pPr>
      <w:r>
        <w:t xml:space="preserve">V případě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drobnějšího rozsahu je v AMČR akceptován i dokument, který nemá podobu plnohodnotné NZ, ale je redukován např. do podoby</w:t>
      </w:r>
      <w:r>
        <w:t xml:space="preserve"> </w:t>
      </w:r>
      <w:r>
        <w:rPr>
          <w:iCs/>
          <w:i/>
        </w:rPr>
        <w:t xml:space="preserve">Hlášení o archeologické akci</w:t>
      </w:r>
      <w:r>
        <w:t xml:space="preserve"> </w:t>
      </w:r>
      <w:r>
        <w:t xml:space="preserve">atp.</w:t>
      </w:r>
      <w:r>
        <w:t xml:space="preserve"> </w:t>
      </w:r>
      <w:r>
        <w:t xml:space="preserve">V některých případech může být záznam i zcela bez přiloženého dokumentu pouze s popisem ve formuláři v AMČR.</w:t>
      </w:r>
      <w:r>
        <w:t xml:space="preserve"> </w:t>
      </w:r>
      <w:r>
        <w:t xml:space="preserve">I v těchto případech by měl přiložený dokument (nebo popis v AMČR) splňovat následující minimální požadavky.</w:t>
      </w:r>
    </w:p>
    <w:p>
      <w:pPr>
        <w:numPr>
          <w:ilvl w:val="0"/>
          <w:numId w:val="1001"/>
        </w:numPr>
        <w:pStyle w:val="Compact"/>
      </w:pPr>
      <w:r>
        <w:t xml:space="preserve">Hlavičku dokumentu či titulní stranu s identifikátorem akce z AMČR – viz vzor výše.</w:t>
      </w:r>
    </w:p>
    <w:p>
      <w:pPr>
        <w:numPr>
          <w:ilvl w:val="0"/>
          <w:numId w:val="1001"/>
        </w:numPr>
        <w:pStyle w:val="Compact"/>
      </w:pPr>
      <w:r>
        <w:t xml:space="preserve">Úplný popis okolností archeologické akce a metody.</w:t>
      </w:r>
    </w:p>
    <w:p>
      <w:pPr>
        <w:numPr>
          <w:ilvl w:val="0"/>
          <w:numId w:val="1001"/>
        </w:numPr>
        <w:pStyle w:val="Compact"/>
      </w:pPr>
      <w:r>
        <w:t xml:space="preserve">Celkový plán výzkumu popř. skica se zaznamenanými situacemi.</w:t>
      </w:r>
    </w:p>
    <w:p>
      <w:pPr>
        <w:numPr>
          <w:ilvl w:val="0"/>
          <w:numId w:val="1001"/>
        </w:numPr>
        <w:pStyle w:val="Compact"/>
      </w:pPr>
      <w:r>
        <w:t xml:space="preserve">Úplný popis zachycených archeologických situací s připojenou odpovídající dokumentací (kresebnou, fotografickou, geodetickou) a jejím popisem.</w:t>
      </w:r>
    </w:p>
    <w:p>
      <w:pPr>
        <w:numPr>
          <w:ilvl w:val="0"/>
          <w:numId w:val="1001"/>
        </w:numPr>
        <w:pStyle w:val="Compact"/>
      </w:pPr>
      <w:r>
        <w:t xml:space="preserve">Seznamy získaných artefaktů, ekofaktů a vzorků.</w:t>
      </w:r>
    </w:p>
    <w:p>
      <w:pPr>
        <w:pStyle w:val="FirstParagraph"/>
      </w:pPr>
      <w:r>
        <w:t xml:space="preserve">Pokud byly zjištěné archeologické situace z relevantních důvodů dokumentovány jen v omezené míře (např. pouze fotograficky), mělo by toto být ze zápisu v AMČR nebo z přiloženého dokumentu patrné, aby při kontrole před archivací pracovníci archivu mohli rozlišit případy, kdy dokumentace z popsaných důvodů neexistuje, nebo kdy pouze není připojena.</w:t>
      </w:r>
      <w:r>
        <w:t xml:space="preserve"> </w:t>
      </w:r>
      <w:r>
        <w:t xml:space="preserve">Např. při pořízení pouze fotografické dokumentace by tato měla být opatřena dostatečným popisem (orientace fotografie, popis vrstev, vyznačení hran objektů) a v případě situací, které nejsou z fotografie jasně čitelné, např. i skicou přímo do fotografie.</w:t>
      </w:r>
      <w:r>
        <w:t xml:space="preserve"> </w:t>
      </w:r>
      <w:r>
        <w:t xml:space="preserve">Zásadou v podobných případech však vždy je, že samotná fotografie nikdy nenahrazuje popis.</w:t>
      </w:r>
      <w:r>
        <w:t xml:space="preserve"> </w:t>
      </w:r>
      <w:r>
        <w:t xml:space="preserve">Připojený soubor by pak měl mít podobu uceleného dokumentu opatřeného titulní stranou (nemělo by se tedy jednat pouze o připojené fotografie atp.).</w:t>
      </w:r>
    </w:p>
    <w:p>
      <w:pPr>
        <w:pStyle w:val="BodyText"/>
      </w:pPr>
      <w:r>
        <w:t xml:space="preserve">Stejně jako v případě plnohodnotné NZ musí být z těchto dokumentů možné</w:t>
      </w:r>
      <w:r>
        <w:t xml:space="preserve"> </w:t>
      </w:r>
      <w:r>
        <w:rPr>
          <w:bCs/>
          <w:b/>
        </w:rPr>
        <w:t xml:space="preserve">rekonstruovat zjištěné situace v maximální možné míře</w:t>
      </w:r>
      <w:r>
        <w:t xml:space="preserve">.</w:t>
      </w:r>
      <w:r>
        <w:t xml:space="preserve"> </w:t>
      </w:r>
      <w:r>
        <w:t xml:space="preserve">NZ musí dále korespondovat se zápisem</w:t>
      </w:r>
      <w:r>
        <w:t xml:space="preserve"> </w:t>
      </w:r>
      <w:hyperlink r:id="rId24">
        <w:r>
          <w:rPr>
            <w:rStyle w:val="Hyperlink"/>
          </w:rPr>
          <w:t xml:space="preserve">komponent</w:t>
        </w:r>
      </w:hyperlink>
      <w:r>
        <w:t xml:space="preserve"> </w:t>
      </w:r>
      <w:r>
        <w:t xml:space="preserve">v kartě</w:t>
      </w:r>
      <w:r>
        <w:t xml:space="preserve"> </w:t>
      </w:r>
      <w:hyperlink r:id="rId25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a to až do úrovně kategorií získaných nálezů a vice versa.</w:t>
      </w:r>
    </w:p>
    <w:bookmarkStart w:id="29" w:name="příklady-dobré-praxe"/>
    <w:p>
      <w:pPr>
        <w:pStyle w:val="Heading2"/>
      </w:pPr>
      <w:r>
        <w:t xml:space="preserve">Příklady dobré praxe</w:t>
      </w:r>
    </w:p>
    <w:bookmarkStart w:id="26" w:name="několik-zahloubených-objektů"/>
    <w:p>
      <w:pPr>
        <w:pStyle w:val="Heading3"/>
      </w:pPr>
      <w:r>
        <w:t xml:space="preserve">Několik zahloubených objektů</w:t>
      </w:r>
    </w:p>
    <w:p>
      <w:pPr>
        <w:pStyle w:val="FirstParagraph"/>
      </w:pPr>
      <w:r>
        <w:t xml:space="preserve">Při plošné skrývce malého rozsahu bylo zachyceno 5 zahloubených archeologických objektů.</w:t>
      </w:r>
      <w:r>
        <w:t xml:space="preserve"> </w:t>
      </w:r>
      <w:r>
        <w:t xml:space="preserve">Objekty byly kresebně a fotograficky dokumentovány a geodeticky zaměřeny.</w:t>
      </w:r>
      <w:r>
        <w:t xml:space="preserve"> </w:t>
      </w:r>
      <w:r>
        <w:t xml:space="preserve">Dokument připojený k akci v AMČR bude v takovém případě obsahovat:</w:t>
      </w:r>
    </w:p>
    <w:p>
      <w:pPr>
        <w:numPr>
          <w:ilvl w:val="0"/>
          <w:numId w:val="1002"/>
        </w:numPr>
        <w:pStyle w:val="Compact"/>
      </w:pPr>
      <w:r>
        <w:t xml:space="preserve">popis okolností archeologické akce;</w:t>
      </w:r>
    </w:p>
    <w:p>
      <w:pPr>
        <w:numPr>
          <w:ilvl w:val="0"/>
          <w:numId w:val="1002"/>
        </w:numPr>
        <w:pStyle w:val="Compact"/>
      </w:pPr>
      <w:r>
        <w:t xml:space="preserve">metoda výzkumu – kolik cm bylo skryto, jak byly vybírány objekty, způsob dokumentace, popis metody zaměření;</w:t>
      </w:r>
    </w:p>
    <w:p>
      <w:pPr>
        <w:numPr>
          <w:ilvl w:val="0"/>
          <w:numId w:val="1002"/>
        </w:numPr>
        <w:pStyle w:val="Compact"/>
      </w:pPr>
      <w:r>
        <w:t xml:space="preserve">celkový plán výzkumu;</w:t>
      </w:r>
    </w:p>
    <w:p>
      <w:pPr>
        <w:numPr>
          <w:ilvl w:val="0"/>
          <w:numId w:val="1002"/>
        </w:numPr>
        <w:pStyle w:val="Compact"/>
      </w:pPr>
      <w:r>
        <w:t xml:space="preserve">tabulku geodeticky zaměřených bodů;</w:t>
      </w:r>
    </w:p>
    <w:p>
      <w:pPr>
        <w:numPr>
          <w:ilvl w:val="0"/>
          <w:numId w:val="1002"/>
        </w:numPr>
        <w:pStyle w:val="Compact"/>
      </w:pPr>
      <w:r>
        <w:t xml:space="preserve">fotografickou dokumentaci vč. popisu fotografie a orientace, seznam fotografií (katalog);</w:t>
      </w:r>
    </w:p>
    <w:p>
      <w:pPr>
        <w:numPr>
          <w:ilvl w:val="0"/>
          <w:numId w:val="1002"/>
        </w:numPr>
        <w:pStyle w:val="Compact"/>
      </w:pPr>
      <w:r>
        <w:t xml:space="preserve">kresebnou dokumentaci zachycených objektů vč. všech formálních náležitostí, seznam výkresů;</w:t>
      </w:r>
    </w:p>
    <w:p>
      <w:pPr>
        <w:numPr>
          <w:ilvl w:val="0"/>
          <w:numId w:val="1002"/>
        </w:numPr>
        <w:pStyle w:val="Compact"/>
      </w:pPr>
      <w:r>
        <w:t xml:space="preserve">přehled movitých archeologických nálezů/vzorků ideálně formou tabulky, poznámku o jejich uložení, popř. skartaci;</w:t>
      </w:r>
    </w:p>
    <w:p>
      <w:pPr>
        <w:numPr>
          <w:ilvl w:val="0"/>
          <w:numId w:val="1002"/>
        </w:numPr>
        <w:pStyle w:val="Compact"/>
      </w:pPr>
      <w:r>
        <w:t xml:space="preserve">vyhodnocení projektu, datace prozkoumaných situací;</w:t>
      </w:r>
    </w:p>
    <w:p>
      <w:pPr>
        <w:numPr>
          <w:ilvl w:val="0"/>
          <w:numId w:val="1002"/>
        </w:numPr>
        <w:pStyle w:val="Compact"/>
      </w:pPr>
      <w:r>
        <w:t xml:space="preserve">odborné posudky (pokud byly provedeny nějaké analýzy).</w:t>
      </w:r>
    </w:p>
    <w:bookmarkEnd w:id="26"/>
    <w:bookmarkStart w:id="27" w:name="zachycena-kulturní-vrstva"/>
    <w:p>
      <w:pPr>
        <w:pStyle w:val="Heading3"/>
      </w:pPr>
      <w:r>
        <w:t xml:space="preserve">Zachycena kulturní vrstva</w:t>
      </w:r>
    </w:p>
    <w:p>
      <w:pPr>
        <w:pStyle w:val="FirstParagraph"/>
      </w:pPr>
      <w:r>
        <w:t xml:space="preserve">Při výkopu pro základové pasy rodinného domu byla na profilu výkopu zachycena kulturní vrstva, která byla z důvodů nepříznivých podmínek/BOZP dokumentována pouze fotograficky z hrany výkopu.</w:t>
      </w:r>
      <w:r>
        <w:t xml:space="preserve"> </w:t>
      </w:r>
      <w:r>
        <w:t xml:space="preserve">V dokumentu připojeném k akci v AMČR bude v tomto případě:</w:t>
      </w:r>
    </w:p>
    <w:p>
      <w:pPr>
        <w:numPr>
          <w:ilvl w:val="0"/>
          <w:numId w:val="1003"/>
        </w:numPr>
        <w:pStyle w:val="Compact"/>
      </w:pPr>
      <w:r>
        <w:t xml:space="preserve">popis archeologické akce;</w:t>
      </w:r>
    </w:p>
    <w:p>
      <w:pPr>
        <w:numPr>
          <w:ilvl w:val="0"/>
          <w:numId w:val="1003"/>
        </w:numPr>
        <w:pStyle w:val="Compact"/>
      </w:pPr>
      <w:r>
        <w:t xml:space="preserve">metoda výzkumu vč. jejího odůvodnění (proč není výkres);</w:t>
      </w:r>
    </w:p>
    <w:p>
      <w:pPr>
        <w:numPr>
          <w:ilvl w:val="0"/>
          <w:numId w:val="1003"/>
        </w:numPr>
        <w:pStyle w:val="Compact"/>
      </w:pPr>
      <w:r>
        <w:t xml:space="preserve">popis a lokalizace zachycené vrstvy (geodeticky zaměřená, zaznamenané do plánu stavby, skica celkové situace atp.);</w:t>
      </w:r>
    </w:p>
    <w:p>
      <w:pPr>
        <w:numPr>
          <w:ilvl w:val="0"/>
          <w:numId w:val="1003"/>
        </w:numPr>
        <w:pStyle w:val="Compact"/>
      </w:pPr>
      <w:r>
        <w:t xml:space="preserve">fotografie této vrstvy (rozhraní jednotlivých vrstev lze doplnit přímo do fotografie);</w:t>
      </w:r>
    </w:p>
    <w:p>
      <w:pPr>
        <w:numPr>
          <w:ilvl w:val="0"/>
          <w:numId w:val="1003"/>
        </w:numPr>
        <w:pStyle w:val="Compact"/>
      </w:pPr>
      <w:r>
        <w:t xml:space="preserve">vyhodnocení projektu, datace prozkoumaných situací;</w:t>
      </w:r>
    </w:p>
    <w:p>
      <w:pPr>
        <w:numPr>
          <w:ilvl w:val="0"/>
          <w:numId w:val="1003"/>
        </w:numPr>
        <w:pStyle w:val="Compact"/>
      </w:pPr>
      <w:r>
        <w:t xml:space="preserve">odborné posudky (pokud byly provedeny).</w:t>
      </w:r>
    </w:p>
    <w:bookmarkEnd w:id="27"/>
    <w:bookmarkStart w:id="28" w:name="střepy-bez-archeologické-situace"/>
    <w:p>
      <w:pPr>
        <w:pStyle w:val="Heading3"/>
      </w:pPr>
      <w:r>
        <w:t xml:space="preserve">Střepy bez archeologické situace</w:t>
      </w:r>
    </w:p>
    <w:p>
      <w:pPr>
        <w:pStyle w:val="FirstParagraph"/>
      </w:pPr>
      <w:r>
        <w:t xml:space="preserve">Při výkopu pro inženýrské sítě byl při kontrole zeminy z výkopu nalezen soubor keramických střepů, které byly odebrány a zařazeny do sbírek nebo skartovány.</w:t>
      </w:r>
      <w:r>
        <w:t xml:space="preserve"> </w:t>
      </w:r>
      <w:r>
        <w:t xml:space="preserve">Ve vlastním výkopu však nebyly zachyceny žádné archeologické objekty ani vrstvy.</w:t>
      </w:r>
      <w:r>
        <w:t xml:space="preserve"> </w:t>
      </w:r>
      <w:r>
        <w:t xml:space="preserve">Zápis v AMČR bude v takovém případě obsahovat pouze popis archeologické akce s vyplněným popisem komponent podle nalezených střepů a jejich uložení v příslušné instituci, popř. poznámku o skartaci.</w:t>
      </w:r>
      <w:r>
        <w:t xml:space="preserve"> </w:t>
      </w:r>
      <w:r>
        <w:t xml:space="preserve">V takovém případě není nutné připojovat do karty</w:t>
      </w:r>
      <w:r>
        <w:t xml:space="preserve"> </w:t>
      </w:r>
      <w:r>
        <w:rPr>
          <w:iCs/>
          <w:i/>
        </w:rPr>
        <w:t xml:space="preserve">Dokumentace</w:t>
      </w:r>
      <w:r>
        <w:t xml:space="preserve"> </w:t>
      </w:r>
      <w:r>
        <w:t xml:space="preserve">jakýkoliv dokument.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Akce drobného rozsahu</dc:title>
  <dc:creator/>
  <dc:language>cs</dc:language>
  <cp:keywords/>
  <dcterms:created xsi:type="dcterms:W3CDTF">2024-02-28T09:33:42Z</dcterms:created>
  <dcterms:modified xsi:type="dcterms:W3CDTF">2024-02-28T09:33:42Z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Postup pro zpracování nálezových zpráv z archeologických akcí drobného rozsahu</vt:lpwstr>
  </property>
  <property fmtid="{D5CDD505-2E9C-101B-9397-08002B2CF9AE}" pid="11" name="toc-title">
    <vt:lpwstr>Na této stránce…</vt:lpwstr>
  </property>
</Properties>
</file>