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Subtitle"/>
      </w:pPr>
      <w:r>
        <w:t xml:space="preserve">Metodický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lokalita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 nemovitých archeologických památek (lokalit)</dc:title>
  <dc:creator>Martin Kuna; David Novák</dc:creator>
  <dc:language>cs</dc:language>
  <cp:keywords/>
  <dcterms:created xsi:type="dcterms:W3CDTF">2024-07-12T07:29:14Z</dcterms:created>
  <dcterms:modified xsi:type="dcterms:W3CDTF">2024-07-12T07:29:14Z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Metodický</vt:lpwstr>
  </property>
  <property fmtid="{D5CDD505-2E9C-101B-9397-08002B2CF9AE}" pid="16" name="toc-title">
    <vt:lpwstr>Na této stránce…</vt:lpwstr>
  </property>
</Properties>
</file>