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description>Zásady evidence nemovitých archeologických památek (lokalit).</dc:description>
  <dc:language>cs</dc:language>
  <cp:keywords/>
  <dcterms:created xsi:type="dcterms:W3CDTF">2023-09-21T08:56:08Z</dcterms:created>
  <dcterms:modified xsi:type="dcterms:W3CDTF">2023-09-21T08:56:08Z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