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Cs/>
          <w:b/>
        </w:rPr>
        <w:t xml:space="preserve">jednoduché</w:t>
      </w:r>
      <w:r>
        <w:t xml:space="preserve"> </w:t>
      </w:r>
      <w:r>
        <w:t xml:space="preserve">a</w:t>
      </w:r>
      <w:r>
        <w:t xml:space="preserve"> </w:t>
      </w:r>
      <w:r>
        <w:rPr>
          <w:bCs/>
          <w:b/>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Cs/>
          <w:b/>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Cs/>
          <w:b/>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Cs/>
          <w:b/>
        </w:rPr>
        <w:t xml:space="preserve">rozsah</w:t>
      </w:r>
      <w:r>
        <w:t xml:space="preserve"> </w:t>
      </w:r>
      <w:r>
        <w:t xml:space="preserve">či</w:t>
      </w:r>
      <w:r>
        <w:t xml:space="preserve"> </w:t>
      </w:r>
      <w:r>
        <w:rPr>
          <w:bCs/>
          <w:b/>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Cs/>
          <w:i/>
        </w:rPr>
        <w:t xml:space="preserve">nesp.</w:t>
      </w:r>
      <w:r>
        <w:t xml:space="preserve"> </w:t>
      </w:r>
      <w:r>
        <w:t xml:space="preserve">s významem</w:t>
      </w:r>
      <w:r>
        <w:t xml:space="preserve"> </w:t>
      </w:r>
      <w:r>
        <w:rPr>
          <w:iCs/>
          <w:i/>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Cs/>
          <w:i/>
        </w:rPr>
        <w:t xml:space="preserve">sídliště nesp.</w:t>
      </w:r>
      <w:r>
        <w:t xml:space="preserve"> </w:t>
      </w:r>
      <w:r>
        <w:t xml:space="preserve">zahrnuje též pojmy</w:t>
      </w:r>
      <w:r>
        <w:t xml:space="preserve"> </w:t>
      </w:r>
      <w:r>
        <w:rPr>
          <w:iCs/>
          <w:i/>
        </w:rPr>
        <w:t xml:space="preserve">stanice</w:t>
      </w:r>
      <w:r>
        <w:t xml:space="preserve">,</w:t>
      </w:r>
      <w:r>
        <w:t xml:space="preserve"> </w:t>
      </w:r>
      <w:r>
        <w:rPr>
          <w:iCs/>
          <w:i/>
        </w:rPr>
        <w:t xml:space="preserve">usedlost</w:t>
      </w:r>
      <w:r>
        <w:t xml:space="preserve"> </w:t>
      </w:r>
      <w:r>
        <w:t xml:space="preserve">a</w:t>
      </w:r>
      <w:r>
        <w:t xml:space="preserve"> </w:t>
      </w:r>
      <w:r>
        <w:rPr>
          <w:iCs/>
          <w:i/>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Cs/>
          <w:i/>
        </w:rPr>
        <w:t xml:space="preserve">střední doba bronzová</w:t>
      </w:r>
      <w:r>
        <w:t xml:space="preserve"> </w:t>
      </w:r>
      <w:r>
        <w:t xml:space="preserve">lze zohlednit i pojem</w:t>
      </w:r>
      <w:r>
        <w:t xml:space="preserve"> </w:t>
      </w:r>
      <w:r>
        <w:rPr>
          <w:iCs/>
          <w:i/>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bookmarkStart w:id="28" w:name="tbl-heslare"/>
    <w:p>
      <w:pPr>
        <w:pStyle w:val="TableCaption"/>
      </w:pPr>
      <w:r>
        <w:t xml:space="preserve">Tab. 1: Seznam heslářů (řízených slovníků)</w:t>
      </w:r>
    </w:p>
    <w:tbl>
      <w:tblPr>
        <w:tblStyle w:val="Table"/>
        <w:tblW w:type="pct" w:w="5000"/>
        <w:tblLook w:firstRow="1" w:lastRow="0" w:firstColumn="0" w:lastColumn="0" w:noHBand="0" w:noVBand="0" w:val="0020"/>
        <w:jc w:val="start"/>
        <w:tblCaption w:val="Tab. 1: Seznam heslářů (řízených slovníků)"/>
      </w:tblPr>
      <w:tblGrid>
        <w:gridCol w:w="1584"/>
        <w:gridCol w:w="3111"/>
        <w:gridCol w:w="1244"/>
        <w:gridCol w:w="1980"/>
      </w:tblGrid>
      <w:tr>
        <w:trPr>
          <w:tblHeader w:val="true"/>
        </w:trPr>
        <w:tc>
          <w:tcPr/>
          <w:p>
            <w:pPr>
              <w:pStyle w:val="Compact"/>
              <w:jc w:val="left"/>
            </w:pPr>
            <w:r>
              <w:t xml:space="preserve">Název</w:t>
            </w:r>
          </w:p>
        </w:tc>
        <w:tc>
          <w:tcPr/>
          <w:p>
            <w:pPr>
              <w:pStyle w:val="Compact"/>
              <w:jc w:val="left"/>
            </w:pPr>
            <w:r>
              <w:t xml:space="preserve">Třída</w:t>
            </w:r>
          </w:p>
        </w:tc>
        <w:tc>
          <w:tcPr/>
          <w:p>
            <w:pPr>
              <w:pStyle w:val="Compact"/>
              <w:jc w:val="left"/>
            </w:pPr>
            <w:r>
              <w:t xml:space="preserve">Typ</w:t>
            </w:r>
          </w:p>
        </w:tc>
        <w:tc>
          <w:tcPr/>
          <w:p>
            <w:pPr>
              <w:pStyle w:val="Compact"/>
              <w:jc w:val="left"/>
            </w:pPr>
            <w:r>
              <w:t xml:space="preserve">Poznámka</w:t>
            </w:r>
          </w:p>
        </w:tc>
      </w:tr>
      <w:tr>
        <w:tc>
          <w:tcPr/>
          <w:p>
            <w:pPr>
              <w:pStyle w:val="Compact"/>
              <w:jc w:val="left"/>
            </w:pPr>
            <w:r>
              <w:t xml:space="preserve">AKTIVITY</w:t>
            </w:r>
          </w:p>
        </w:tc>
        <w:tc>
          <w:tcPr/>
          <w:p>
            <w:pPr>
              <w:pStyle w:val="Compact"/>
              <w:jc w:val="left"/>
            </w:pPr>
            <w:r>
              <w:t xml:space="preserve">Komponenty</w:t>
            </w:r>
          </w:p>
        </w:tc>
        <w:tc>
          <w:tcPr/>
          <w:p>
            <w:pPr>
              <w:pStyle w:val="Compact"/>
              <w:jc w:val="left"/>
            </w:pPr>
            <w:r>
              <w:t xml:space="preserve">jednoduchý, systémový</w:t>
            </w:r>
          </w:p>
        </w:tc>
        <w:tc>
          <w:tcPr/>
          <w:p>
            <w:pPr>
              <w:pStyle w:val="Compact"/>
            </w:pPr>
          </w:p>
        </w:tc>
      </w:tr>
      <w:tr>
        <w:tc>
          <w:tcPr/>
          <w:p>
            <w:pPr>
              <w:pStyle w:val="Compact"/>
              <w:jc w:val="left"/>
            </w:pPr>
            <w:r>
              <w:t xml:space="preserve">AREÁL</w:t>
            </w:r>
          </w:p>
        </w:tc>
        <w:tc>
          <w:tcPr/>
          <w:p>
            <w:pPr>
              <w:pStyle w:val="Compact"/>
              <w:jc w:val="left"/>
            </w:pPr>
            <w:r>
              <w:t xml:space="preserve">Komponenty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AUTORSKÁ ROLE</w:t>
            </w:r>
          </w:p>
        </w:tc>
        <w:tc>
          <w:tcPr/>
          <w:p>
            <w:pPr>
              <w:pStyle w:val="Compact"/>
              <w:jc w:val="left"/>
            </w:pPr>
            <w:r>
              <w:t xml:space="preserve">Externí zdroje</w:t>
            </w:r>
          </w:p>
        </w:tc>
        <w:tc>
          <w:tcPr/>
          <w:p>
            <w:pPr>
              <w:pStyle w:val="Compact"/>
              <w:jc w:val="left"/>
            </w:pPr>
            <w:r>
              <w:t xml:space="preserve">jednoduchý</w:t>
            </w:r>
          </w:p>
        </w:tc>
        <w:tc>
          <w:tcPr/>
          <w:p>
            <w:pPr>
              <w:pStyle w:val="Compact"/>
            </w:pPr>
          </w:p>
        </w:tc>
      </w:tr>
      <w:tr>
        <w:tc>
          <w:tcPr/>
          <w:p>
            <w:pPr>
              <w:pStyle w:val="Compact"/>
              <w:jc w:val="left"/>
            </w:pPr>
            <w:r>
              <w:t xml:space="preserve">DOHLEDNOST</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FORMÁT (VELIKOST)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JAZYK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JMÉNA</w:t>
            </w:r>
          </w:p>
        </w:tc>
        <w:tc>
          <w:tcPr/>
          <w:p>
            <w:pPr>
              <w:pStyle w:val="Compact"/>
              <w:jc w:val="left"/>
            </w:pPr>
            <w:r>
              <w:t xml:space="preserve">Projekty, Akce, Dokumenty, Externí zdroje, Osobní foto</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KATASTRY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jc w:val="left"/>
            </w:pPr>
            <w:r>
              <w:t xml:space="preserve">zobrazena doplňující informace</w:t>
            </w:r>
          </w:p>
        </w:tc>
      </w:tr>
      <w:tr>
        <w:tc>
          <w:tcPr/>
          <w:p>
            <w:pPr>
              <w:pStyle w:val="Compact"/>
              <w:jc w:val="left"/>
            </w:pPr>
            <w:r>
              <w:t xml:space="preserve">KATEGORIE / DRUH LOKALITY</w:t>
            </w:r>
          </w:p>
        </w:tc>
        <w:tc>
          <w:tcPr/>
          <w:p>
            <w:pPr>
              <w:pStyle w:val="Compact"/>
              <w:jc w:val="left"/>
            </w:pPr>
            <w:r>
              <w:t xml:space="preserve">Lokality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KATEGORIE / DRUH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KATEGORIE / DRUH PŘEDMĚTU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KRAJE</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KULTURNÍ PAMÁTKA</w:t>
            </w:r>
          </w:p>
        </w:tc>
        <w:tc>
          <w:tcPr/>
          <w:p>
            <w:pPr>
              <w:pStyle w:val="Compact"/>
              <w:jc w:val="left"/>
            </w:pPr>
            <w:r>
              <w:t xml:space="preserve">Projekty</w:t>
            </w:r>
          </w:p>
        </w:tc>
        <w:tc>
          <w:tcPr/>
          <w:p>
            <w:pPr>
              <w:pStyle w:val="Compact"/>
              <w:jc w:val="left"/>
            </w:pPr>
            <w:r>
              <w:t xml:space="preserve">jednoduchý</w:t>
            </w:r>
          </w:p>
        </w:tc>
        <w:tc>
          <w:tcPr/>
          <w:p>
            <w:pPr>
              <w:pStyle w:val="Compact"/>
            </w:pPr>
          </w:p>
        </w:tc>
      </w:tr>
      <w:tr>
        <w:tc>
          <w:tcPr/>
          <w:p>
            <w:pPr>
              <w:pStyle w:val="Compact"/>
              <w:jc w:val="left"/>
            </w:pPr>
            <w:r>
              <w:t xml:space="preserve">LETIŠTĚ</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MATERIÁL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NÁHRADA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OBDOBÍ</w:t>
            </w:r>
          </w:p>
        </w:tc>
        <w:tc>
          <w:tcPr/>
          <w:p>
            <w:pPr>
              <w:pStyle w:val="Compact"/>
              <w:jc w:val="left"/>
            </w:pPr>
            <w:r>
              <w:t xml:space="preserve">Komponenty, Komponenty dokumentu</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OKRESY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ORGANIZACE</w:t>
            </w:r>
          </w:p>
        </w:tc>
        <w:tc>
          <w:tcPr/>
          <w:p>
            <w:pPr>
              <w:pStyle w:val="Compact"/>
              <w:jc w:val="left"/>
            </w:pPr>
            <w:r>
              <w:t xml:space="preserve">Projekty, Akce, Dokumenty, Externí zdroje</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POČASÍ</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PODNĚT –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POSUDEK</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POVRCH</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PŘESNOST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PŘÍSTUPNOST</w:t>
            </w:r>
          </w:p>
        </w:tc>
        <w:tc>
          <w:tcPr/>
          <w:p>
            <w:pPr>
              <w:pStyle w:val="Compact"/>
              <w:jc w:val="left"/>
            </w:pPr>
            <w:r>
              <w:t xml:space="preserve">Projekty, Akce, Lokality, Dokumenty</w:t>
            </w:r>
          </w:p>
        </w:tc>
        <w:tc>
          <w:tcPr/>
          <w:p>
            <w:pPr>
              <w:pStyle w:val="Compact"/>
              <w:jc w:val="left"/>
            </w:pPr>
            <w:r>
              <w:t xml:space="preserve">jednoduchý, systémový</w:t>
            </w:r>
          </w:p>
        </w:tc>
        <w:tc>
          <w:tcPr/>
          <w:p>
            <w:pPr>
              <w:pStyle w:val="Compact"/>
            </w:pPr>
          </w:p>
        </w:tc>
      </w:tr>
      <w:tr>
        <w:tc>
          <w:tcPr/>
          <w:p>
            <w:pPr>
              <w:pStyle w:val="Compact"/>
              <w:jc w:val="left"/>
            </w:pPr>
            <w:r>
              <w:t xml:space="preserve">ŘADA</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SOUŘADNICOVÝ SYSTÉM</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SPECIFIKACE DATA</w:t>
            </w:r>
          </w:p>
        </w:tc>
        <w:tc>
          <w:tcPr/>
          <w:p>
            <w:pPr>
              <w:pStyle w:val="Compact"/>
              <w:jc w:val="left"/>
            </w:pPr>
            <w:r>
              <w:t xml:space="preserve">Akce (samostatné)</w:t>
            </w:r>
          </w:p>
        </w:tc>
        <w:tc>
          <w:tcPr/>
          <w:p>
            <w:pPr>
              <w:pStyle w:val="Compact"/>
              <w:jc w:val="left"/>
            </w:pPr>
            <w:r>
              <w:t xml:space="preserve">jednoduchý, systémový</w:t>
            </w:r>
          </w:p>
        </w:tc>
        <w:tc>
          <w:tcPr/>
          <w:p>
            <w:pPr>
              <w:pStyle w:val="Compact"/>
            </w:pPr>
          </w:p>
        </w:tc>
      </w:tr>
      <w:tr>
        <w:tc>
          <w:tcPr/>
          <w:p>
            <w:pPr>
              <w:pStyle w:val="Compact"/>
              <w:jc w:val="left"/>
            </w:pPr>
            <w:r>
              <w:t xml:space="preserve">SPECIFIKACE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SPECIFIKACE PŘEDMĚTU</w:t>
            </w:r>
          </w:p>
        </w:tc>
        <w:tc>
          <w:tcPr/>
          <w:p>
            <w:pPr>
              <w:pStyle w:val="Compact"/>
              <w:jc w:val="left"/>
            </w:pPr>
            <w:r>
              <w:t xml:space="preserve">Nálezy</w:t>
            </w:r>
          </w:p>
        </w:tc>
        <w:tc>
          <w:tcPr/>
          <w:p>
            <w:pPr>
              <w:pStyle w:val="Compact"/>
              <w:jc w:val="left"/>
            </w:pPr>
            <w:r>
              <w:t xml:space="preserve">jednoduchý</w:t>
            </w:r>
          </w:p>
        </w:tc>
        <w:tc>
          <w:tcPr/>
          <w:p>
            <w:pPr>
              <w:pStyle w:val="Compact"/>
            </w:pPr>
          </w:p>
        </w:tc>
      </w:tr>
      <w:tr>
        <w:tc>
          <w:tcPr/>
          <w:p>
            <w:pPr>
              <w:pStyle w:val="Compact"/>
              <w:jc w:val="left"/>
            </w:pPr>
            <w:r>
              <w:t xml:space="preserve">TVAR</w:t>
            </w:r>
          </w:p>
        </w:tc>
        <w:tc>
          <w:tcPr/>
          <w:p>
            <w:pPr>
              <w:pStyle w:val="Compact"/>
              <w:jc w:val="left"/>
            </w:pPr>
            <w:r>
              <w:t xml:space="preserve">Tvary</w:t>
            </w:r>
          </w:p>
        </w:tc>
        <w:tc>
          <w:tcPr/>
          <w:p>
            <w:pPr>
              <w:pStyle w:val="Compact"/>
              <w:jc w:val="left"/>
            </w:pPr>
            <w:r>
              <w:t xml:space="preserve">jednoduchý</w:t>
            </w:r>
          </w:p>
        </w:tc>
        <w:tc>
          <w:tcPr/>
          <w:p>
            <w:pPr>
              <w:pStyle w:val="Compact"/>
            </w:pPr>
          </w:p>
        </w:tc>
      </w:tr>
      <w:tr>
        <w:tc>
          <w:tcPr/>
          <w:p>
            <w:pPr>
              <w:pStyle w:val="Compact"/>
              <w:jc w:val="left"/>
            </w:pPr>
            <w:r>
              <w:t xml:space="preserve">TYP AKCE</w:t>
            </w:r>
          </w:p>
        </w:tc>
        <w:tc>
          <w:tcPr/>
          <w:p>
            <w:pPr>
              <w:pStyle w:val="Compact"/>
              <w:jc w:val="left"/>
            </w:pPr>
            <w:r>
              <w:t xml:space="preserve">Akce</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TYP DOKUMENTU</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TYP DOKUMENTAČNÍ JEDNOTKY</w:t>
            </w:r>
          </w:p>
        </w:tc>
        <w:tc>
          <w:tcPr/>
          <w:p>
            <w:pPr>
              <w:pStyle w:val="Compact"/>
              <w:jc w:val="left"/>
            </w:pPr>
            <w:r>
              <w:t xml:space="preserve">Dokumentační jednotky (Akce)</w:t>
            </w:r>
          </w:p>
        </w:tc>
        <w:tc>
          <w:tcPr/>
          <w:p>
            <w:pPr>
              <w:pStyle w:val="Compact"/>
              <w:jc w:val="left"/>
            </w:pPr>
            <w:r>
              <w:t xml:space="preserve">jednoduchý, systémový</w:t>
            </w:r>
          </w:p>
        </w:tc>
        <w:tc>
          <w:tcPr/>
          <w:p>
            <w:pPr>
              <w:pStyle w:val="Compact"/>
            </w:pPr>
          </w:p>
        </w:tc>
      </w:tr>
      <w:tr>
        <w:tc>
          <w:tcPr/>
          <w:p>
            <w:pPr>
              <w:pStyle w:val="Compact"/>
              <w:jc w:val="left"/>
            </w:pPr>
            <w:r>
              <w:t xml:space="preserve">TYP EXTERNÍHO ZDROJE</w:t>
            </w:r>
          </w:p>
        </w:tc>
        <w:tc>
          <w:tcPr/>
          <w:p>
            <w:pPr>
              <w:pStyle w:val="Compact"/>
              <w:jc w:val="left"/>
            </w:pPr>
            <w:r>
              <w:t xml:space="preserve">Externí zdroje</w:t>
            </w:r>
          </w:p>
        </w:tc>
        <w:tc>
          <w:tcPr/>
          <w:p>
            <w:pPr>
              <w:pStyle w:val="Compact"/>
              <w:jc w:val="left"/>
            </w:pPr>
            <w:r>
              <w:t xml:space="preserve">jednoduchý, systémový</w:t>
            </w:r>
          </w:p>
        </w:tc>
        <w:tc>
          <w:tcPr/>
          <w:p>
            <w:pPr>
              <w:pStyle w:val="Compact"/>
            </w:pPr>
          </w:p>
        </w:tc>
      </w:tr>
      <w:tr>
        <w:tc>
          <w:tcPr/>
          <w:p>
            <w:pPr>
              <w:pStyle w:val="Compact"/>
              <w:jc w:val="left"/>
            </w:pPr>
            <w:r>
              <w:t xml:space="preserve">TYP LOKALITY</w:t>
            </w:r>
          </w:p>
        </w:tc>
        <w:tc>
          <w:tcPr/>
          <w:p>
            <w:pPr>
              <w:pStyle w:val="Compact"/>
              <w:jc w:val="left"/>
            </w:pPr>
            <w:r>
              <w:t xml:space="preserve">Lokality</w:t>
            </w:r>
          </w:p>
        </w:tc>
        <w:tc>
          <w:tcPr/>
          <w:p>
            <w:pPr>
              <w:pStyle w:val="Compact"/>
              <w:jc w:val="left"/>
            </w:pPr>
            <w:r>
              <w:t xml:space="preserve">jednoduchý, systémový</w:t>
            </w:r>
          </w:p>
        </w:tc>
        <w:tc>
          <w:tcPr/>
          <w:p>
            <w:pPr>
              <w:pStyle w:val="Compact"/>
            </w:pPr>
          </w:p>
        </w:tc>
      </w:tr>
      <w:tr>
        <w:tc>
          <w:tcPr/>
          <w:p>
            <w:pPr>
              <w:pStyle w:val="Compact"/>
              <w:jc w:val="left"/>
            </w:pPr>
            <w:r>
              <w:t xml:space="preserve">TYP NÁLEZU</w:t>
            </w:r>
          </w:p>
        </w:tc>
        <w:tc>
          <w:tcPr/>
          <w:p>
            <w:pPr>
              <w:pStyle w:val="Compact"/>
              <w:jc w:val="left"/>
            </w:pPr>
            <w:r>
              <w:t xml:space="preserve">Nálezy</w:t>
            </w:r>
          </w:p>
        </w:tc>
        <w:tc>
          <w:tcPr/>
          <w:p>
            <w:pPr>
              <w:pStyle w:val="Compact"/>
              <w:jc w:val="left"/>
            </w:pPr>
            <w:r>
              <w:t xml:space="preserve">jednoduchý, systémový</w:t>
            </w:r>
          </w:p>
        </w:tc>
        <w:tc>
          <w:tcPr/>
          <w:p>
            <w:pPr>
              <w:pStyle w:val="Compact"/>
            </w:pPr>
          </w:p>
        </w:tc>
      </w:tr>
      <w:tr>
        <w:tc>
          <w:tcPr/>
          <w:p>
            <w:pPr>
              <w:pStyle w:val="Compact"/>
              <w:jc w:val="left"/>
            </w:pPr>
            <w:r>
              <w:t xml:space="preserve">TYP ORGANIZACE</w:t>
            </w:r>
          </w:p>
        </w:tc>
        <w:tc>
          <w:tcPr/>
          <w:p>
            <w:pPr>
              <w:pStyle w:val="Compact"/>
              <w:jc w:val="left"/>
            </w:pPr>
            <w:r>
              <w:t xml:space="preserve">Organizace</w:t>
            </w:r>
          </w:p>
        </w:tc>
        <w:tc>
          <w:tcPr/>
          <w:p>
            <w:pPr>
              <w:pStyle w:val="Compact"/>
              <w:jc w:val="left"/>
            </w:pPr>
            <w:r>
              <w:t xml:space="preserve">jednoduchý</w:t>
            </w:r>
          </w:p>
        </w:tc>
        <w:tc>
          <w:tcPr/>
          <w:p>
            <w:pPr>
              <w:pStyle w:val="Compact"/>
            </w:pPr>
          </w:p>
        </w:tc>
      </w:tr>
      <w:tr>
        <w:tc>
          <w:tcPr/>
          <w:p>
            <w:pPr>
              <w:pStyle w:val="Compact"/>
              <w:jc w:val="left"/>
            </w:pPr>
            <w:r>
              <w:t xml:space="preserve">TYP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TYP PROJEKTU</w:t>
            </w:r>
          </w:p>
        </w:tc>
        <w:tc>
          <w:tcPr/>
          <w:p>
            <w:pPr>
              <w:pStyle w:val="Compact"/>
              <w:jc w:val="left"/>
            </w:pPr>
            <w:r>
              <w:t xml:space="preserve">Projekty</w:t>
            </w:r>
          </w:p>
        </w:tc>
        <w:tc>
          <w:tcPr/>
          <w:p>
            <w:pPr>
              <w:pStyle w:val="Compact"/>
              <w:jc w:val="left"/>
            </w:pPr>
            <w:r>
              <w:t xml:space="preserve">jednoduchý, systémový</w:t>
            </w:r>
          </w:p>
        </w:tc>
        <w:tc>
          <w:tcPr/>
          <w:p>
            <w:pPr>
              <w:pStyle w:val="Compact"/>
            </w:pPr>
          </w:p>
        </w:tc>
      </w:tr>
      <w:tr>
        <w:tc>
          <w:tcPr/>
          <w:p>
            <w:pPr>
              <w:pStyle w:val="Compact"/>
              <w:jc w:val="left"/>
            </w:pPr>
            <w:r>
              <w:t xml:space="preserve">TYP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TYP UDÁLOSTI</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ULOŽENÍ ORIGINÁLU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ZACHOVALOST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ZEMĚ</w:t>
            </w:r>
          </w:p>
        </w:tc>
        <w:tc>
          <w:tcPr/>
          <w:p>
            <w:pPr>
              <w:pStyle w:val="Compact"/>
              <w:jc w:val="left"/>
            </w:pPr>
            <w:r>
              <w:t xml:space="preserve">Extra data</w:t>
            </w:r>
          </w:p>
        </w:tc>
        <w:tc>
          <w:tcPr/>
          <w:p>
            <w:pPr>
              <w:pStyle w:val="Compact"/>
              <w:jc w:val="left"/>
            </w:pPr>
            <w:r>
              <w:t xml:space="preserve">jednoduchý</w:t>
            </w:r>
          </w:p>
        </w:tc>
        <w:tc>
          <w:tcPr/>
          <w:p>
            <w:pPr>
              <w:pStyle w:val="Compact"/>
            </w:pPr>
          </w:p>
        </w:tc>
      </w:tr>
    </w:tbl>
    <w:bookmarkEnd w:id="28"/>
    <w:bookmarkStart w:id="30" w:name="obecné-hesláře"/>
    <w:p>
      <w:pPr>
        <w:pStyle w:val="Heading2"/>
      </w:pPr>
      <w:r>
        <w:t xml:space="preserve">Obecné hesláře</w:t>
      </w:r>
    </w:p>
    <w:bookmarkStart w:id="29" w:name="tbl-heslare-obecne"/>
    <w:p>
      <w:pPr>
        <w:pStyle w:val="TableCaption"/>
      </w:pPr>
      <w:r>
        <w:t xml:space="preserve">Tab. 2: Obecné hesláře</w:t>
      </w:r>
    </w:p>
    <w:tbl>
      <w:tblPr>
        <w:tblStyle w:val="Table"/>
        <w:tblW w:type="pct" w:w="5000"/>
        <w:tblLook w:firstRow="1" w:lastRow="0" w:firstColumn="0" w:lastColumn="0" w:noHBand="0" w:noVBand="0" w:val="0020"/>
        <w:jc w:val="start"/>
        <w:tblCaption w:val="Tab. 2: Obecné hesláře"/>
      </w:tblPr>
      <w:tblGrid>
        <w:gridCol w:w="214"/>
        <w:gridCol w:w="770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Jména</w:t>
            </w:r>
          </w:p>
        </w:tc>
        <w:tc>
          <w:tcPr/>
          <w:p>
            <w:pPr>
              <w:pStyle w:val="Compact"/>
              <w:jc w:val="left"/>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pPr>
            <w:r>
              <w:t xml:space="preserve">Organizace</w:t>
            </w:r>
          </w:p>
        </w:tc>
        <w:tc>
          <w:tcPr/>
          <w:p>
            <w:pPr>
              <w:pStyle w:val="Compact"/>
              <w:jc w:val="left"/>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pPr>
            <w:r>
              <w:t xml:space="preserve">Typ organizace</w:t>
            </w:r>
          </w:p>
        </w:tc>
        <w:tc>
          <w:tcPr/>
          <w:p>
            <w:pPr>
              <w:pStyle w:val="Compact"/>
              <w:jc w:val="left"/>
            </w:pPr>
            <w:r>
              <w:t xml:space="preserve">Rozdělení organizací podle typu (muzea, univerzity, ústavy památkové péče apod.). Jde o pomocný heslář pro účely administrace.</w:t>
            </w:r>
          </w:p>
        </w:tc>
      </w:tr>
      <w:tr>
        <w:tc>
          <w:tcPr/>
          <w:p>
            <w:pPr>
              <w:pStyle w:val="Compact"/>
              <w:jc w:val="left"/>
            </w:pPr>
            <w:r>
              <w:t xml:space="preserve">Přístupnost</w:t>
            </w:r>
          </w:p>
        </w:tc>
        <w:tc>
          <w:tcPr/>
          <w:p>
            <w:pPr>
              <w:pStyle w:val="Compact"/>
              <w:jc w:val="left"/>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pPr>
            <w:r>
              <w:t xml:space="preserve">Kraje</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Okresy</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Katastry</w:t>
            </w:r>
          </w:p>
        </w:tc>
        <w:tc>
          <w:tcPr/>
          <w:p>
            <w:pPr>
              <w:pStyle w:val="Compact"/>
              <w:jc w:val="left"/>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pPr>
            <w:r>
              <w:t xml:space="preserve">Souřadnicový systém</w:t>
            </w:r>
          </w:p>
        </w:tc>
        <w:tc>
          <w:tcPr/>
          <w:p>
            <w:pPr>
              <w:pStyle w:val="Compact"/>
              <w:jc w:val="left"/>
            </w:pPr>
            <w:r>
              <w:t xml:space="preserve">Seznam souřadnicových systémů užívaných v aplikaci. Jedná se o systémový heslář.</w:t>
            </w:r>
          </w:p>
        </w:tc>
      </w:tr>
    </w:tbl>
    <w:bookmarkEnd w:id="29"/>
    <w:bookmarkEnd w:id="30"/>
    <w:bookmarkStart w:id="32" w:name="projekty"/>
    <w:p>
      <w:pPr>
        <w:pStyle w:val="Heading2"/>
      </w:pPr>
      <w:r>
        <w:t xml:space="preserve">Projekty</w:t>
      </w:r>
    </w:p>
    <w:bookmarkStart w:id="31" w:name="tbl-heslare-projekty"/>
    <w:p>
      <w:pPr>
        <w:pStyle w:val="TableCaption"/>
      </w:pPr>
      <w:r>
        <w:t xml:space="preserve">Tab. 3: Hesláře týkající se projektů</w:t>
      </w:r>
    </w:p>
    <w:tbl>
      <w:tblPr>
        <w:tblStyle w:val="Table"/>
        <w:tblW w:type="pct" w:w="5000"/>
        <w:tblLook w:firstRow="1" w:lastRow="0" w:firstColumn="0" w:lastColumn="0" w:noHBand="0" w:noVBand="0" w:val="0020"/>
        <w:jc w:val="start"/>
        <w:tblCaption w:val="Tab. 3: Hesláře týkající se projektů"/>
      </w:tblPr>
      <w:tblGrid>
        <w:gridCol w:w="1043"/>
        <w:gridCol w:w="6876"/>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projektu</w:t>
            </w:r>
          </w:p>
        </w:tc>
        <w:tc>
          <w:tcPr/>
          <w:p>
            <w:pPr>
              <w:pStyle w:val="Compact"/>
              <w:jc w:val="left"/>
            </w:pPr>
            <w:r>
              <w:t xml:space="preserve">Volba typu projektu (záchranné / badatelské). Jedná se o systémový heslář.</w:t>
            </w:r>
          </w:p>
        </w:tc>
      </w:tr>
      <w:tr>
        <w:tc>
          <w:tcPr/>
          <w:p>
            <w:pPr>
              <w:pStyle w:val="Compact"/>
              <w:jc w:val="left"/>
            </w:pPr>
            <w:r>
              <w:t xml:space="preserve">Kulturní památka</w:t>
            </w:r>
          </w:p>
        </w:tc>
        <w:tc>
          <w:tcPr/>
          <w:p>
            <w:pPr>
              <w:pStyle w:val="Compact"/>
              <w:jc w:val="left"/>
            </w:pPr>
            <w:r>
              <w:t xml:space="preserve">Obsahuje seznam typů památkové ochrany, zejména pro účely komunikace s pracovišti Národního památkového ústavu.</w:t>
            </w:r>
          </w:p>
        </w:tc>
      </w:tr>
    </w:tbl>
    <w:bookmarkEnd w:id="31"/>
    <w:bookmarkEnd w:id="32"/>
    <w:bookmarkStart w:id="34" w:name="akce"/>
    <w:p>
      <w:pPr>
        <w:pStyle w:val="Heading2"/>
      </w:pPr>
      <w:r>
        <w:t xml:space="preserve">Akce</w:t>
      </w:r>
    </w:p>
    <w:bookmarkStart w:id="33" w:name="tbl-heslare-akce"/>
    <w:p>
      <w:pPr>
        <w:pStyle w:val="TableCaption"/>
      </w:pPr>
      <w:r>
        <w:t xml:space="preserve">Tab. 4: Hesláře týkající se akcí</w:t>
      </w:r>
    </w:p>
    <w:tbl>
      <w:tblPr>
        <w:tblStyle w:val="Table"/>
        <w:tblW w:type="pct" w:w="5000"/>
        <w:tblLook w:firstRow="1" w:lastRow="0" w:firstColumn="0" w:lastColumn="0" w:noHBand="0" w:noVBand="0" w:val="0020"/>
        <w:jc w:val="start"/>
        <w:tblCaption w:val="Tab. 4: Hesláře týkající se akcí"/>
      </w:tblPr>
      <w:tblGrid>
        <w:gridCol w:w="811"/>
        <w:gridCol w:w="71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akce – první</w:t>
            </w:r>
          </w:p>
        </w:tc>
        <w:tc>
          <w:tcPr/>
          <w:p>
            <w:pPr>
              <w:pStyle w:val="Compact"/>
              <w:jc w:val="left"/>
            </w:pPr>
            <w:r>
              <w:t xml:space="preserve">Slouží pro kategorizaci položek ve dvojstupňovém hesláři Typ akce, na základě obecné povahy výzkumu.</w:t>
            </w:r>
          </w:p>
        </w:tc>
      </w:tr>
      <w:tr>
        <w:tc>
          <w:tcPr/>
          <w:p>
            <w:pPr>
              <w:pStyle w:val="Compact"/>
              <w:jc w:val="left"/>
            </w:pPr>
            <w:r>
              <w:t xml:space="preserve">Typ akce – druhá</w:t>
            </w:r>
          </w:p>
        </w:tc>
        <w:tc>
          <w:tcPr/>
          <w:p>
            <w:pPr>
              <w:pStyle w:val="Compact"/>
              <w:jc w:val="left"/>
            </w:pPr>
            <w:r>
              <w:t xml:space="preserve">Obsahuje dílčí typy archeologických akcí na základě metody výzkumu.</w:t>
            </w:r>
          </w:p>
        </w:tc>
      </w:tr>
      <w:tr>
        <w:tc>
          <w:tcPr/>
          <w:p>
            <w:pPr>
              <w:pStyle w:val="Compact"/>
              <w:jc w:val="left"/>
            </w:pPr>
            <w:r>
              <w:t xml:space="preserve">Specifikace data</w:t>
            </w:r>
          </w:p>
        </w:tc>
        <w:tc>
          <w:tcPr/>
          <w:p>
            <w:pPr>
              <w:pStyle w:val="Compact"/>
              <w:jc w:val="left"/>
            </w:pPr>
            <w:r>
              <w:t xml:space="preserve">Slouží pro určení přesnosti vymezení data provedení archeologické akce (např. „kolem roku“, „po roce“, „přesně“ apod.). Jedná se o systémový heslář.</w:t>
            </w:r>
          </w:p>
        </w:tc>
      </w:tr>
    </w:tbl>
    <w:bookmarkEnd w:id="33"/>
    <w:bookmarkEnd w:id="34"/>
    <w:bookmarkStart w:id="36" w:name="lokality"/>
    <w:p>
      <w:pPr>
        <w:pStyle w:val="Heading2"/>
      </w:pPr>
      <w:r>
        <w:t xml:space="preserve">Lokality</w:t>
      </w:r>
    </w:p>
    <w:bookmarkStart w:id="35" w:name="tbl-heslare-lokality"/>
    <w:p>
      <w:pPr>
        <w:pStyle w:val="TableCaption"/>
      </w:pPr>
      <w:r>
        <w:t xml:space="preserve">Tab. 5: Hesláře týkající se lokalit</w:t>
      </w:r>
    </w:p>
    <w:tbl>
      <w:tblPr>
        <w:tblStyle w:val="Table"/>
        <w:tblW w:type="pct" w:w="5000"/>
        <w:tblLook w:firstRow="1" w:lastRow="0" w:firstColumn="0" w:lastColumn="0" w:noHBand="0" w:noVBand="0" w:val="0020"/>
        <w:jc w:val="start"/>
        <w:tblCaption w:val="Tab. 5: Hesláře týkající se lokalit"/>
      </w:tblPr>
      <w:tblGrid>
        <w:gridCol w:w="908"/>
        <w:gridCol w:w="7011"/>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lokality</w:t>
            </w:r>
          </w:p>
        </w:tc>
        <w:tc>
          <w:tcPr/>
          <w:p>
            <w:pPr>
              <w:pStyle w:val="Compact"/>
              <w:jc w:val="left"/>
            </w:pPr>
            <w:r>
              <w:t xml:space="preserve">Základní klasifikace lokalit podle metody jejich vymezení. Definuje prefix pro číselnou řadu při generování identifikátoru lokality. Jedná se o systémový heslář.</w:t>
            </w:r>
          </w:p>
        </w:tc>
      </w:tr>
      <w:tr>
        <w:tc>
          <w:tcPr/>
          <w:p>
            <w:pPr>
              <w:pStyle w:val="Compact"/>
              <w:jc w:val="left"/>
            </w:pPr>
            <w:r>
              <w:t xml:space="preserve">Lokalita (kategorie)</w:t>
            </w:r>
          </w:p>
        </w:tc>
        <w:tc>
          <w:tcPr/>
          <w:p>
            <w:pPr>
              <w:pStyle w:val="Compact"/>
              <w:jc w:val="left"/>
            </w:pPr>
            <w:r>
              <w:t xml:space="preserve">Slouží pro kategorizaci položek ve dvojstupňovém hesláři Druh lokality na základě obecnějších pojmů.</w:t>
            </w:r>
          </w:p>
        </w:tc>
      </w:tr>
      <w:tr>
        <w:tc>
          <w:tcPr/>
          <w:p>
            <w:pPr>
              <w:pStyle w:val="Compact"/>
              <w:jc w:val="left"/>
            </w:pPr>
            <w:r>
              <w:t xml:space="preserve">Lokalita (druh)</w:t>
            </w:r>
          </w:p>
        </w:tc>
        <w:tc>
          <w:tcPr/>
          <w:p>
            <w:pPr>
              <w:pStyle w:val="Compact"/>
              <w:jc w:val="left"/>
            </w:pPr>
            <w:r>
              <w:t xml:space="preserve">Klasifikace lokalit podle povahy identifikovaných terénních reliktů.</w:t>
            </w:r>
          </w:p>
        </w:tc>
      </w:tr>
    </w:tbl>
    <w:bookmarkEnd w:id="35"/>
    <w:bookmarkEnd w:id="36"/>
    <w:bookmarkStart w:id="42" w:name="komponenty"/>
    <w:p>
      <w:pPr>
        <w:pStyle w:val="Heading2"/>
      </w:pPr>
      <w:r>
        <w:t xml:space="preserve">Komponenty</w:t>
      </w:r>
    </w:p>
    <w:bookmarkStart w:id="37" w:name="tbl-heslare-komponenty"/>
    <w:p>
      <w:pPr>
        <w:pStyle w:val="TableCaption"/>
      </w:pPr>
      <w:r>
        <w:t xml:space="preserve">Tab. 6: Hesláře týkající se komponent</w:t>
      </w:r>
    </w:p>
    <w:tbl>
      <w:tblPr>
        <w:tblStyle w:val="Table"/>
        <w:tblW w:type="pct" w:w="5000"/>
        <w:tblLook w:firstRow="1" w:lastRow="0" w:firstColumn="0" w:lastColumn="0" w:noHBand="0" w:noVBand="0" w:val="0020"/>
        <w:jc w:val="start"/>
        <w:tblCaption w:val="Tab. 6: Hesláře týkající se komponent"/>
      </w:tblPr>
      <w:tblGrid>
        <w:gridCol w:w="207"/>
        <w:gridCol w:w="7712"/>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Období – kategorie</w:t>
            </w:r>
          </w:p>
        </w:tc>
        <w:tc>
          <w:tcPr/>
          <w:p>
            <w:pPr>
              <w:pStyle w:val="Compact"/>
              <w:jc w:val="left"/>
            </w:pPr>
            <w:r>
              <w:t xml:space="preserve">Slouží pro kategorizaci položek ve dvojstupňovém hesláři Období na základě obecnějších chronologických celků (paleolit, d. bronzová, středověk apod.).</w:t>
            </w:r>
          </w:p>
        </w:tc>
      </w:tr>
      <w:tr>
        <w:tc>
          <w:tcPr/>
          <w:p>
            <w:pPr>
              <w:pStyle w:val="Compact"/>
              <w:jc w:val="left"/>
            </w:pPr>
            <w:r>
              <w:t xml:space="preserve">Období</w:t>
            </w:r>
          </w:p>
        </w:tc>
        <w:tc>
          <w:tcPr/>
          <w:p>
            <w:pPr>
              <w:pStyle w:val="Compact"/>
              <w:jc w:val="left"/>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pPr>
            <w:r>
              <w:t xml:space="preserve">Areál – kategorie</w:t>
            </w:r>
          </w:p>
        </w:tc>
        <w:tc>
          <w:tcPr/>
          <w:p>
            <w:pPr>
              <w:pStyle w:val="Compact"/>
              <w:jc w:val="left"/>
            </w:pPr>
            <w:r>
              <w:t xml:space="preserve">Slouží pro kategorizaci položek ve dvojstupňovém hesláři Areál na základě obecnějších pojmů.</w:t>
            </w:r>
          </w:p>
        </w:tc>
      </w:tr>
      <w:tr>
        <w:tc>
          <w:tcPr/>
          <w:p>
            <w:pPr>
              <w:pStyle w:val="Compact"/>
              <w:jc w:val="left"/>
            </w:pPr>
            <w:r>
              <w:t xml:space="preserve">Areál</w:t>
            </w:r>
          </w:p>
        </w:tc>
        <w:tc>
          <w:tcPr/>
          <w:p>
            <w:pPr>
              <w:pStyle w:val="Compact"/>
              <w:jc w:val="left"/>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pPr>
            <w:r>
              <w:t xml:space="preserve">Aktivity</w:t>
            </w:r>
          </w:p>
        </w:tc>
        <w:tc>
          <w:tcPr/>
          <w:p>
            <w:pPr>
              <w:pStyle w:val="Compact"/>
              <w:jc w:val="left"/>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1" w:name="fig-heslare_obdobi"/>
          <w:p>
            <w:pPr>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bookmarkStart w:id="43" w:name="tbl-heslare-nalezy"/>
    <w:p>
      <w:pPr>
        <w:pStyle w:val="TableCaption"/>
      </w:pPr>
      <w:r>
        <w:t xml:space="preserve">Tab. 7: Hesláře týkající se nálezů</w:t>
      </w:r>
    </w:p>
    <w:tbl>
      <w:tblPr>
        <w:tblStyle w:val="Table"/>
        <w:tblW w:type="pct" w:w="5000"/>
        <w:tblLook w:firstRow="1" w:lastRow="0" w:firstColumn="0" w:lastColumn="0" w:noHBand="0" w:noVBand="0" w:val="0020"/>
        <w:jc w:val="start"/>
        <w:tblCaption w:val="Tab. 7: Hesláře týkající se nálezů"/>
      </w:tblPr>
      <w:tblGrid>
        <w:gridCol w:w="1536"/>
        <w:gridCol w:w="6384"/>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nálezu</w:t>
            </w:r>
          </w:p>
        </w:tc>
        <w:tc>
          <w:tcPr/>
          <w:p>
            <w:pPr>
              <w:pStyle w:val="Compact"/>
              <w:jc w:val="left"/>
            </w:pPr>
            <w:r>
              <w:t xml:space="preserve">Kategorizace nálezů na předměty (movité) a objekty (nemovité). Jedná se o systémový heslář.</w:t>
            </w:r>
          </w:p>
        </w:tc>
      </w:tr>
      <w:tr>
        <w:tc>
          <w:tcPr/>
          <w:p>
            <w:pPr>
              <w:pStyle w:val="Compact"/>
              <w:jc w:val="left"/>
            </w:pPr>
            <w:r>
              <w:t xml:space="preserve">Nález – objekt (kategorie)</w:t>
            </w:r>
          </w:p>
        </w:tc>
        <w:tc>
          <w:tcPr/>
          <w:p>
            <w:pPr>
              <w:pStyle w:val="Compact"/>
              <w:jc w:val="left"/>
            </w:pPr>
            <w:r>
              <w:t xml:space="preserve">Slouží pro kategorizaci položek ve dvojstupňovém hesláři Objektů na základě obecnějších pojmů.</w:t>
            </w:r>
          </w:p>
        </w:tc>
      </w:tr>
      <w:tr>
        <w:tc>
          <w:tcPr/>
          <w:p>
            <w:pPr>
              <w:pStyle w:val="Compact"/>
              <w:jc w:val="left"/>
            </w:pPr>
            <w:r>
              <w:t xml:space="preserve">Nález – objekt (druh)</w:t>
            </w:r>
          </w:p>
        </w:tc>
        <w:tc>
          <w:tcPr/>
          <w:p>
            <w:pPr>
              <w:pStyle w:val="Compact"/>
              <w:jc w:val="left"/>
            </w:pPr>
            <w:r>
              <w:t xml:space="preserve">Katalog druhů nemovitých nálezů. Obsahuje položky pro popis objektů, jejich částí, konstrukčních článků, vrstev i přírodních útvarů.</w:t>
            </w:r>
          </w:p>
        </w:tc>
      </w:tr>
      <w:tr>
        <w:tc>
          <w:tcPr/>
          <w:p>
            <w:pPr>
              <w:pStyle w:val="Compact"/>
              <w:jc w:val="left"/>
            </w:pPr>
            <w:r>
              <w:t xml:space="preserve">Specifikace objektu – kategorie</w:t>
            </w:r>
          </w:p>
        </w:tc>
        <w:tc>
          <w:tcPr/>
          <w:p>
            <w:pPr>
              <w:pStyle w:val="Compact"/>
              <w:jc w:val="left"/>
            </w:pPr>
            <w:r>
              <w:t xml:space="preserve">Slouží pro kategorizaci položek ve dvojstupňovém hesláři Specifikace objektu na základě obecnějších pojmů.</w:t>
            </w:r>
          </w:p>
        </w:tc>
      </w:tr>
      <w:tr>
        <w:tc>
          <w:tcPr/>
          <w:p>
            <w:pPr>
              <w:pStyle w:val="Compact"/>
              <w:jc w:val="left"/>
            </w:pPr>
            <w:r>
              <w:t xml:space="preserve">Specifikace objektu</w:t>
            </w:r>
          </w:p>
        </w:tc>
        <w:tc>
          <w:tcPr/>
          <w:p>
            <w:pPr>
              <w:pStyle w:val="Compact"/>
              <w:jc w:val="left"/>
            </w:pPr>
            <w:r>
              <w:t xml:space="preserve">Bližší specifikace Druhu objektu na základě způsobu provedení a užitých či zpracovávaných materiálů.</w:t>
            </w:r>
          </w:p>
        </w:tc>
      </w:tr>
      <w:tr>
        <w:tc>
          <w:tcPr/>
          <w:p>
            <w:pPr>
              <w:pStyle w:val="Compact"/>
              <w:jc w:val="left"/>
            </w:pPr>
            <w:r>
              <w:t xml:space="preserve">Nález – předmět (kategorie)</w:t>
            </w:r>
          </w:p>
        </w:tc>
        <w:tc>
          <w:tcPr/>
          <w:p>
            <w:pPr>
              <w:pStyle w:val="Compact"/>
              <w:jc w:val="left"/>
            </w:pPr>
            <w:r>
              <w:t xml:space="preserve">Slouží pro kategorizaci položek ve dvojstupňovém hesláři Předmětů na základě obecnějších pojmů.</w:t>
            </w:r>
          </w:p>
        </w:tc>
      </w:tr>
      <w:tr>
        <w:tc>
          <w:tcPr/>
          <w:p>
            <w:pPr>
              <w:pStyle w:val="Compact"/>
              <w:jc w:val="left"/>
            </w:pPr>
            <w:r>
              <w:t xml:space="preserve">Nález – předmět (druh)</w:t>
            </w:r>
          </w:p>
        </w:tc>
        <w:tc>
          <w:tcPr/>
          <w:p>
            <w:pPr>
              <w:pStyle w:val="Compact"/>
              <w:jc w:val="left"/>
            </w:pPr>
            <w:r>
              <w:t xml:space="preserve">Katalog druhů movitých nálezů. Obsahuje položky pro popis artefaktů, ekofaktů, přírodních faktů, jejich částí či vzorků.</w:t>
            </w:r>
          </w:p>
        </w:tc>
      </w:tr>
      <w:tr>
        <w:tc>
          <w:tcPr/>
          <w:p>
            <w:pPr>
              <w:pStyle w:val="Compact"/>
              <w:jc w:val="left"/>
            </w:pPr>
            <w:r>
              <w:t xml:space="preserve">Specifikace předmětu</w:t>
            </w:r>
          </w:p>
        </w:tc>
        <w:tc>
          <w:tcPr/>
          <w:p>
            <w:pPr>
              <w:pStyle w:val="Compact"/>
              <w:jc w:val="left"/>
            </w:pPr>
            <w:r>
              <w:t xml:space="preserve">Specifikace užitého materiálu pro byl daný Druh předmětu.</w:t>
            </w:r>
          </w:p>
        </w:tc>
      </w:tr>
    </w:tbl>
    <w:bookmarkEnd w:id="43"/>
    <w:bookmarkEnd w:id="44"/>
    <w:bookmarkStart w:id="46" w:name="prostorové-vymezení"/>
    <w:p>
      <w:pPr>
        <w:pStyle w:val="Heading2"/>
      </w:pPr>
      <w:r>
        <w:t xml:space="preserve">Prostorové vymezení</w:t>
      </w:r>
    </w:p>
    <w:bookmarkStart w:id="45" w:name="tbl-heslare-prostor"/>
    <w:p>
      <w:pPr>
        <w:pStyle w:val="TableCaption"/>
      </w:pPr>
      <w:r>
        <w:t xml:space="preserve">Tab. 8: Hesláře týkající se prostorového vymezení a PIANů</w:t>
      </w:r>
    </w:p>
    <w:tbl>
      <w:tblPr>
        <w:tblStyle w:val="Table"/>
        <w:tblW w:type="pct" w:w="5000"/>
        <w:tblLook w:firstRow="1" w:lastRow="0" w:firstColumn="0" w:lastColumn="0" w:noHBand="0" w:noVBand="0" w:val="0020"/>
        <w:jc w:val="start"/>
        <w:tblCaption w:val="Tab. 8: Hesláře týkající se prostorového vymezení a PIANů"/>
      </w:tblPr>
      <w:tblGrid>
        <w:gridCol w:w="1450"/>
        <w:gridCol w:w="6469"/>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dokumentační jednotky</w:t>
            </w:r>
          </w:p>
        </w:tc>
        <w:tc>
          <w:tcPr/>
          <w:p>
            <w:pPr>
              <w:pStyle w:val="Compact"/>
              <w:jc w:val="left"/>
            </w:pPr>
            <w:r>
              <w:t xml:space="preserve">Heslářové položky definují věcnou podstatu prostoru vymezeného dokumentační jednotkou. Jedná se o systémový heslář.</w:t>
            </w:r>
          </w:p>
        </w:tc>
      </w:tr>
      <w:tr>
        <w:tc>
          <w:tcPr/>
          <w:p>
            <w:pPr>
              <w:pStyle w:val="Compact"/>
              <w:jc w:val="left"/>
            </w:pPr>
            <w:r>
              <w:t xml:space="preserve">Typ PIAN</w:t>
            </w:r>
          </w:p>
        </w:tc>
        <w:tc>
          <w:tcPr/>
          <w:p>
            <w:pPr>
              <w:pStyle w:val="Compact"/>
              <w:jc w:val="left"/>
            </w:pPr>
            <w:r>
              <w:t xml:space="preserve">Heslář dělí jednotky PIAN podle typu geografické reprezentace (body/linie/polygony). Jedná se o systémový heslář.</w:t>
            </w:r>
          </w:p>
        </w:tc>
      </w:tr>
      <w:tr>
        <w:tc>
          <w:tcPr/>
          <w:p>
            <w:pPr>
              <w:pStyle w:val="Compact"/>
              <w:jc w:val="left"/>
            </w:pPr>
            <w:r>
              <w:t xml:space="preserve">Přesnost</w:t>
            </w:r>
          </w:p>
        </w:tc>
        <w:tc>
          <w:tcPr/>
          <w:p>
            <w:pPr>
              <w:pStyle w:val="Compact"/>
              <w:jc w:val="left"/>
            </w:pPr>
            <w:r>
              <w:t xml:space="preserve">Položky hesláře určují přesnost vymezení PIAN. Jedná se o systémový heslář.</w:t>
            </w:r>
          </w:p>
        </w:tc>
      </w:tr>
    </w:tbl>
    <w:bookmarkEnd w:id="45"/>
    <w:bookmarkEnd w:id="46"/>
    <w:bookmarkStart w:id="48" w:name="archiv-dokumentů"/>
    <w:p>
      <w:pPr>
        <w:pStyle w:val="Heading2"/>
      </w:pPr>
      <w:r>
        <w:t xml:space="preserve">Archiv dokumentů</w:t>
      </w:r>
    </w:p>
    <w:bookmarkStart w:id="47" w:name="tbl-heslare-dokumenty"/>
    <w:p>
      <w:pPr>
        <w:pStyle w:val="TableCaption"/>
      </w:pPr>
      <w:r>
        <w:t xml:space="preserve">Tab. 9: Hesláře týkající se dokumentů</w:t>
      </w:r>
    </w:p>
    <w:tbl>
      <w:tblPr>
        <w:tblStyle w:val="Table"/>
        <w:tblW w:type="pct" w:w="5000"/>
        <w:tblLook w:firstRow="1" w:lastRow="0" w:firstColumn="0" w:lastColumn="0" w:noHBand="0" w:noVBand="0" w:val="0020"/>
        <w:jc w:val="start"/>
        <w:tblCaption w:val="Tab. 9: Hesláře týkající se dokumentů"/>
      </w:tblPr>
      <w:tblGrid>
        <w:gridCol w:w="912"/>
        <w:gridCol w:w="70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Řada</w:t>
            </w:r>
          </w:p>
        </w:tc>
        <w:tc>
          <w:tcPr/>
          <w:p>
            <w:pPr>
              <w:pStyle w:val="Compact"/>
              <w:jc w:val="left"/>
            </w:pPr>
            <w:r>
              <w:t xml:space="preserve">Heslář určuje dvojpísmenný prefix identifikátoru dokumentů na základě jejich Typu a Materiálu. Jedná se o systémový heslář.</w:t>
            </w:r>
          </w:p>
        </w:tc>
      </w:tr>
      <w:tr>
        <w:tc>
          <w:tcPr/>
          <w:p>
            <w:pPr>
              <w:pStyle w:val="Compact"/>
              <w:jc w:val="left"/>
            </w:pPr>
            <w:r>
              <w:t xml:space="preserve">Typ dokumentu</w:t>
            </w:r>
          </w:p>
        </w:tc>
        <w:tc>
          <w:tcPr/>
          <w:p>
            <w:pPr>
              <w:pStyle w:val="Compact"/>
              <w:jc w:val="left"/>
            </w:pPr>
            <w:r>
              <w:t xml:space="preserve">Heslář popisuje dokumenty na základě použité metody sběru dat a obsahu. Jedná se o systémový heslář.</w:t>
            </w:r>
          </w:p>
        </w:tc>
      </w:tr>
      <w:tr>
        <w:tc>
          <w:tcPr/>
          <w:p>
            <w:pPr>
              <w:pStyle w:val="Compact"/>
              <w:jc w:val="left"/>
            </w:pPr>
            <w:r>
              <w:t xml:space="preserve">Materiál dokumentu</w:t>
            </w:r>
          </w:p>
        </w:tc>
        <w:tc>
          <w:tcPr/>
          <w:p>
            <w:pPr>
              <w:pStyle w:val="Compact"/>
              <w:jc w:val="left"/>
            </w:pPr>
            <w:r>
              <w:t xml:space="preserve">Definuje materiál originální verze dokumentu.</w:t>
            </w:r>
          </w:p>
        </w:tc>
      </w:tr>
      <w:tr>
        <w:tc>
          <w:tcPr/>
          <w:p>
            <w:pPr>
              <w:pStyle w:val="Compact"/>
              <w:jc w:val="left"/>
            </w:pPr>
            <w:r>
              <w:t xml:space="preserve">Posudek</w:t>
            </w:r>
          </w:p>
        </w:tc>
        <w:tc>
          <w:tcPr/>
          <w:p>
            <w:pPr>
              <w:pStyle w:val="Compact"/>
              <w:jc w:val="left"/>
            </w:pPr>
            <w:r>
              <w:t xml:space="preserve">Obsahem hesláře jsou definice typů expertních posudků.</w:t>
            </w:r>
          </w:p>
        </w:tc>
      </w:tr>
      <w:tr>
        <w:tc>
          <w:tcPr/>
          <w:p>
            <w:pPr>
              <w:pStyle w:val="Compact"/>
              <w:jc w:val="left"/>
            </w:pPr>
            <w:r>
              <w:t xml:space="preserve">Jazyk dokumentu</w:t>
            </w:r>
          </w:p>
        </w:tc>
        <w:tc>
          <w:tcPr/>
          <w:p>
            <w:pPr>
              <w:pStyle w:val="Compact"/>
              <w:jc w:val="left"/>
            </w:pPr>
            <w:r>
              <w:t xml:space="preserve">Umožňuje volbu jazyka u textových dokumentů.</w:t>
            </w:r>
          </w:p>
        </w:tc>
      </w:tr>
      <w:tr>
        <w:tc>
          <w:tcPr/>
          <w:p>
            <w:pPr>
              <w:pStyle w:val="Compact"/>
              <w:jc w:val="left"/>
            </w:pPr>
            <w:r>
              <w:t xml:space="preserve">Formát dokumentu</w:t>
            </w:r>
          </w:p>
        </w:tc>
        <w:tc>
          <w:tcPr/>
          <w:p>
            <w:pPr>
              <w:pStyle w:val="Compact"/>
              <w:jc w:val="left"/>
            </w:pPr>
            <w:r>
              <w:t xml:space="preserve">Definuje formát fyzické verze dokumentu.</w:t>
            </w:r>
          </w:p>
        </w:tc>
      </w:tr>
      <w:tr>
        <w:tc>
          <w:tcPr/>
          <w:p>
            <w:pPr>
              <w:pStyle w:val="Compact"/>
              <w:jc w:val="left"/>
            </w:pPr>
            <w:r>
              <w:t xml:space="preserve">Zachovalost</w:t>
            </w:r>
          </w:p>
        </w:tc>
        <w:tc>
          <w:tcPr/>
          <w:p>
            <w:pPr>
              <w:pStyle w:val="Compact"/>
              <w:jc w:val="left"/>
            </w:pPr>
            <w:r>
              <w:t xml:space="preserve">Určuje stupeň zachovalosti fyzického verze dokumentu.</w:t>
            </w:r>
          </w:p>
        </w:tc>
      </w:tr>
      <w:tr>
        <w:tc>
          <w:tcPr/>
          <w:p>
            <w:pPr>
              <w:pStyle w:val="Compact"/>
              <w:jc w:val="left"/>
            </w:pPr>
            <w:r>
              <w:t xml:space="preserve">Náhrada</w:t>
            </w:r>
          </w:p>
        </w:tc>
        <w:tc>
          <w:tcPr/>
          <w:p>
            <w:pPr>
              <w:pStyle w:val="Compact"/>
              <w:jc w:val="left"/>
            </w:pPr>
            <w:r>
              <w:t xml:space="preserve">Hesla slouží k popisu existence a typu náhradní kopie fyzické verze dokumentu, která nemusí být k dispozici, nebo je poškozená (viz Zachovalost).</w:t>
            </w:r>
          </w:p>
        </w:tc>
      </w:tr>
      <w:tr>
        <w:tc>
          <w:tcPr/>
          <w:p>
            <w:pPr>
              <w:pStyle w:val="Compact"/>
              <w:jc w:val="left"/>
            </w:pPr>
            <w:r>
              <w:t xml:space="preserve">Uložení originálu</w:t>
            </w:r>
          </w:p>
        </w:tc>
        <w:tc>
          <w:tcPr/>
          <w:p>
            <w:pPr>
              <w:pStyle w:val="Compact"/>
              <w:jc w:val="left"/>
            </w:pPr>
            <w:r>
              <w:t xml:space="preserve">Heslář dává možnost určit existenci a umístění fyzického originálu dokumentu.</w:t>
            </w:r>
          </w:p>
        </w:tc>
      </w:tr>
      <w:tr>
        <w:tc>
          <w:tcPr/>
          <w:p>
            <w:pPr>
              <w:pStyle w:val="Compact"/>
              <w:jc w:val="left"/>
            </w:pPr>
            <w:r>
              <w:t xml:space="preserve">Typ události</w:t>
            </w:r>
          </w:p>
        </w:tc>
        <w:tc>
          <w:tcPr/>
          <w:p>
            <w:pPr>
              <w:pStyle w:val="Compact"/>
              <w:jc w:val="left"/>
            </w:pPr>
            <w:r>
              <w:t xml:space="preserve">Postihuje údaje pro popis fotografií z konferencí, expedic a dalších aktivit nepřímo vázaných k archeologické evidenci.</w:t>
            </w:r>
          </w:p>
        </w:tc>
      </w:tr>
      <w:tr>
        <w:tc>
          <w:tcPr/>
          <w:p>
            <w:pPr>
              <w:pStyle w:val="Compact"/>
              <w:jc w:val="left"/>
            </w:pPr>
            <w:r>
              <w:t xml:space="preserve">Země</w:t>
            </w:r>
          </w:p>
        </w:tc>
        <w:tc>
          <w:tcPr/>
          <w:p>
            <w:pPr>
              <w:pStyle w:val="Compact"/>
              <w:jc w:val="left"/>
            </w:pPr>
            <w:r>
              <w:t xml:space="preserve">Postihuje údaje pro popis fotografií z konferencí, expedic a dalších aktivit nepřímo vázaných k archeologické evidenci.</w:t>
            </w:r>
          </w:p>
        </w:tc>
      </w:tr>
    </w:tbl>
    <w:bookmarkEnd w:id="47"/>
    <w:bookmarkEnd w:id="48"/>
    <w:bookmarkStart w:id="50" w:name="letecké-snímky"/>
    <w:p>
      <w:pPr>
        <w:pStyle w:val="Heading2"/>
      </w:pPr>
      <w:r>
        <w:t xml:space="preserve">Letecké snímky</w:t>
      </w:r>
    </w:p>
    <w:bookmarkStart w:id="49" w:name="tbl-heslare-letecke"/>
    <w:p>
      <w:pPr>
        <w:pStyle w:val="TableCaption"/>
      </w:pPr>
      <w:r>
        <w:t xml:space="preserve">Tab. 10: Hesláře týkající se leteckých snímků</w:t>
      </w:r>
    </w:p>
    <w:tbl>
      <w:tblPr>
        <w:tblStyle w:val="Table"/>
        <w:tblW w:type="pct" w:w="5000"/>
        <w:tblLook w:firstRow="1" w:lastRow="0" w:firstColumn="0" w:lastColumn="0" w:noHBand="0" w:noVBand="0" w:val="0020"/>
        <w:jc w:val="start"/>
        <w:tblCaption w:val="Tab. 10: Hesláře týkající se leteckých snímků"/>
      </w:tblPr>
      <w:tblGrid>
        <w:gridCol w:w="829"/>
        <w:gridCol w:w="7090"/>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Dohlednost</w:t>
            </w:r>
          </w:p>
        </w:tc>
        <w:tc>
          <w:tcPr/>
          <w:p>
            <w:pPr>
              <w:pStyle w:val="Compact"/>
              <w:jc w:val="left"/>
            </w:pPr>
            <w:r>
              <w:t xml:space="preserve">Heslář umožňuje zvolit míru dohlednosti při pořízení letecké fotografie.</w:t>
            </w:r>
          </w:p>
        </w:tc>
      </w:tr>
      <w:tr>
        <w:tc>
          <w:tcPr/>
          <w:p>
            <w:pPr>
              <w:pStyle w:val="Compact"/>
              <w:jc w:val="left"/>
            </w:pPr>
            <w:r>
              <w:t xml:space="preserve">Počasí</w:t>
            </w:r>
          </w:p>
        </w:tc>
        <w:tc>
          <w:tcPr/>
          <w:p>
            <w:pPr>
              <w:pStyle w:val="Compact"/>
              <w:jc w:val="left"/>
            </w:pPr>
            <w:r>
              <w:t xml:space="preserve">Volba aktuálního počasí při pořízení letecké fotografie.</w:t>
            </w:r>
          </w:p>
        </w:tc>
      </w:tr>
      <w:tr>
        <w:tc>
          <w:tcPr/>
          <w:p>
            <w:pPr>
              <w:pStyle w:val="Compact"/>
              <w:jc w:val="left"/>
            </w:pPr>
            <w:r>
              <w:t xml:space="preserve">Tvar</w:t>
            </w:r>
          </w:p>
        </w:tc>
        <w:tc>
          <w:tcPr/>
          <w:p>
            <w:pPr>
              <w:pStyle w:val="Compact"/>
              <w:jc w:val="left"/>
            </w:pPr>
            <w:r>
              <w:t xml:space="preserve">Heslář slouží k popisu tvarů povrchových příznaků identifikovaných na leteckých fotografiích.</w:t>
            </w:r>
          </w:p>
        </w:tc>
      </w:tr>
      <w:tr>
        <w:tc>
          <w:tcPr/>
          <w:p>
            <w:pPr>
              <w:pStyle w:val="Compact"/>
              <w:jc w:val="left"/>
            </w:pPr>
            <w:r>
              <w:t xml:space="preserve">Letiště</w:t>
            </w:r>
          </w:p>
        </w:tc>
        <w:tc>
          <w:tcPr/>
          <w:p>
            <w:pPr>
              <w:pStyle w:val="Compact"/>
              <w:jc w:val="left"/>
            </w:pPr>
            <w:r>
              <w:t xml:space="preserve">Definuje letištní plochy užívané při pořizování leteckých fotografií.</w:t>
            </w:r>
          </w:p>
        </w:tc>
      </w:tr>
    </w:tbl>
    <w:bookmarkEnd w:id="49"/>
    <w:bookmarkEnd w:id="50"/>
    <w:bookmarkStart w:id="52" w:name="bibliografie"/>
    <w:p>
      <w:pPr>
        <w:pStyle w:val="Heading2"/>
      </w:pPr>
      <w:r>
        <w:t xml:space="preserve">Bibliografie</w:t>
      </w:r>
    </w:p>
    <w:bookmarkStart w:id="51" w:name="tbl-heslare-biblio"/>
    <w:p>
      <w:pPr>
        <w:pStyle w:val="TableCaption"/>
      </w:pPr>
      <w:r>
        <w:t xml:space="preserve">Tab. 11: Hesláře týkající se bibliografie a zdrojů</w:t>
      </w:r>
    </w:p>
    <w:tbl>
      <w:tblPr>
        <w:tblStyle w:val="Table"/>
        <w:tblW w:type="pct" w:w="5000"/>
        <w:tblLook w:firstRow="1" w:lastRow="0" w:firstColumn="0" w:lastColumn="0" w:noHBand="0" w:noVBand="0" w:val="0020"/>
        <w:jc w:val="start"/>
        <w:tblCaption w:val="Tab. 11: Hesláře týkající se bibliografie a zdrojů"/>
      </w:tblPr>
      <w:tblGrid>
        <w:gridCol w:w="1094"/>
        <w:gridCol w:w="682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externího zdroje</w:t>
            </w:r>
          </w:p>
        </w:tc>
        <w:tc>
          <w:tcPr/>
          <w:p>
            <w:pPr>
              <w:pStyle w:val="Compact"/>
              <w:jc w:val="left"/>
            </w:pPr>
            <w:r>
              <w:t xml:space="preserve">Definuje typ zdroje popisovaného bibliografickým záznamem (kniha, článek, nepublikovaná zpráva atd.). Jedná se o systémový heslář.</w:t>
            </w:r>
          </w:p>
        </w:tc>
      </w:tr>
      <w:tr>
        <w:tc>
          <w:tcPr/>
          <w:p>
            <w:pPr>
              <w:pStyle w:val="Compact"/>
              <w:jc w:val="left"/>
            </w:pPr>
            <w:r>
              <w:t xml:space="preserve">Autorská role</w:t>
            </w:r>
          </w:p>
        </w:tc>
        <w:tc>
          <w:tcPr/>
          <w:p>
            <w:pPr>
              <w:pStyle w:val="Compact"/>
              <w:jc w:val="left"/>
            </w:pPr>
            <w:r>
              <w:t xml:space="preserve">Volba autorské role pro zadávání bibliografických údajů. Jedná se o systémový heslář.</w:t>
            </w:r>
          </w:p>
        </w:tc>
      </w:tr>
    </w:tbl>
    <w:bookmarkEnd w:id="51"/>
    <w:bookmarkEnd w:id="52"/>
    <w:bookmarkStart w:id="54" w:name="sondy-madb"/>
    <w:p>
      <w:pPr>
        <w:pStyle w:val="Heading2"/>
      </w:pPr>
      <w:r>
        <w:t xml:space="preserve">Sondy (MADB)</w:t>
      </w:r>
    </w:p>
    <w:bookmarkStart w:id="53" w:name="tbl-heslare-madb"/>
    <w:p>
      <w:pPr>
        <w:pStyle w:val="TableCaption"/>
      </w:pPr>
      <w:r>
        <w:t xml:space="preserve">Tab. 12: Hesláře týkající se modulu MADB</w:t>
      </w:r>
    </w:p>
    <w:tbl>
      <w:tblPr>
        <w:tblStyle w:val="Table"/>
        <w:tblW w:type="pct" w:w="5000"/>
        <w:tblLook w:firstRow="1" w:lastRow="0" w:firstColumn="0" w:lastColumn="0" w:noHBand="0" w:noVBand="0" w:val="0020"/>
        <w:jc w:val="start"/>
        <w:tblCaption w:val="Tab. 12: Hesláře týkající se modulu MADB"/>
      </w:tblPr>
      <w:tblGrid>
        <w:gridCol w:w="1224"/>
        <w:gridCol w:w="669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Podnět - sondy</w:t>
            </w:r>
          </w:p>
        </w:tc>
        <w:tc>
          <w:tcPr/>
          <w:p>
            <w:pPr>
              <w:pStyle w:val="Compact"/>
              <w:jc w:val="left"/>
            </w:pPr>
            <w:r>
              <w:t xml:space="preserve">Heslář slouží pro bližší popis podnětu vzniku dokumentačních jednotek typu sonda.</w:t>
            </w:r>
          </w:p>
        </w:tc>
      </w:tr>
      <w:tr>
        <w:tc>
          <w:tcPr/>
          <w:p>
            <w:pPr>
              <w:pStyle w:val="Compact"/>
              <w:jc w:val="left"/>
            </w:pPr>
            <w:r>
              <w:t xml:space="preserve">Povrch</w:t>
            </w:r>
          </w:p>
        </w:tc>
        <w:tc>
          <w:tcPr/>
          <w:p>
            <w:pPr>
              <w:pStyle w:val="Compact"/>
              <w:jc w:val="left"/>
            </w:pPr>
            <w:r>
              <w:t xml:space="preserve">Heslář popisuje v sondě zastižené úrovně historických terénů.</w:t>
            </w:r>
          </w:p>
        </w:tc>
      </w:tr>
      <w:tr>
        <w:tc>
          <w:tcPr/>
          <w:p>
            <w:pPr>
              <w:pStyle w:val="Compact"/>
              <w:jc w:val="left"/>
            </w:pPr>
            <w:r>
              <w:t xml:space="preserve">Typ sondy</w:t>
            </w:r>
          </w:p>
        </w:tc>
        <w:tc>
          <w:tcPr/>
          <w:p>
            <w:pPr>
              <w:pStyle w:val="Compact"/>
              <w:jc w:val="left"/>
            </w:pPr>
            <w:r>
              <w:t xml:space="preserve">Zahrnuje hesla pro popis metody odkryvu, případně charakteru terénního zásahu.</w:t>
            </w:r>
          </w:p>
        </w:tc>
      </w:tr>
    </w:tbl>
    <w:bookmarkEnd w:id="53"/>
    <w:bookmarkEnd w:id="54"/>
    <w:bookmarkStart w:id="60" w:name="zdroje"/>
    <w:p>
      <w:pPr>
        <w:pStyle w:val="Heading2"/>
      </w:pPr>
      <w:r>
        <w:t xml:space="preserve">Zdroje</w:t>
      </w:r>
    </w:p>
    <w:bookmarkStart w:id="59" w:name="refs"/>
    <w:bookmarkStart w:id="56" w:name="ref-kuna2006"/>
    <w:p>
      <w:pPr>
        <w:pStyle w:val="Bibliography"/>
      </w:pPr>
      <w:r>
        <w:t xml:space="preserve">Kuna, M. a Křivánková, D. 2006</w:t>
      </w:r>
      <w:r>
        <w:t xml:space="preserve"> </w:t>
      </w:r>
      <w:hyperlink r:id="rId55">
        <w:r>
          <w:rPr>
            <w:rStyle w:val="Hyperlink"/>
            <w:iCs/>
            <w:i/>
          </w:rPr>
          <w:t xml:space="preserve">ARCHIV</w:t>
        </w:r>
        <w:r>
          <w:rPr>
            <w:rStyle w:val="Hyperlink"/>
            <w:iCs/>
            <w:i/>
          </w:rPr>
          <w:t xml:space="preserve"> </w:t>
        </w:r>
        <w:r>
          <w:rPr>
            <w:rStyle w:val="Hyperlink"/>
            <w:iCs/>
            <w:i/>
          </w:rPr>
          <w:t xml:space="preserve">3.0.</w:t>
        </w:r>
        <w:r>
          <w:rPr>
            <w:rStyle w:val="Hyperlink"/>
            <w:iCs/>
            <w:i/>
          </w:rPr>
          <w:t xml:space="preserve"> </w:t>
        </w:r>
        <w:r>
          <w:rPr>
            <w:rStyle w:val="Hyperlink"/>
            <w:iCs/>
            <w:i/>
          </w:rPr>
          <w:t xml:space="preserve">Systém</w:t>
        </w:r>
        <w:r>
          <w:rPr>
            <w:rStyle w:val="Hyperlink"/>
            <w:iCs/>
            <w:i/>
          </w:rPr>
          <w:t xml:space="preserve"> </w:t>
        </w:r>
        <w:r>
          <w:rPr>
            <w:rStyle w:val="Hyperlink"/>
            <w:iCs/>
            <w:i/>
          </w:rPr>
          <w:t xml:space="preserve">Archeologické Databáze</w:t>
        </w:r>
        <w:r>
          <w:rPr>
            <w:rStyle w:val="Hyperlink"/>
            <w:iCs/>
            <w:i/>
          </w:rPr>
          <w:t xml:space="preserve"> </w:t>
        </w:r>
        <w:r>
          <w:rPr>
            <w:rStyle w:val="Hyperlink"/>
            <w:iCs/>
            <w:i/>
          </w:rPr>
          <w:t xml:space="preserve">Čech</w:t>
        </w:r>
        <w:r>
          <w:rPr>
            <w:rStyle w:val="Hyperlink"/>
            <w:iCs/>
            <w:i/>
          </w:rPr>
          <w:t xml:space="preserve">.</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w:t>
        </w:r>
      </w:hyperlink>
      <w:r>
        <w:t xml:space="preserve">,</w:t>
      </w:r>
      <w:r>
        <w:t xml:space="preserve"> </w:t>
      </w:r>
      <w:r>
        <w:t xml:space="preserve">Praha</w:t>
      </w:r>
      <w:r>
        <w:t xml:space="preserve">:</w:t>
      </w:r>
      <w:r>
        <w:t xml:space="preserve"> </w:t>
      </w:r>
      <w:r>
        <w:t xml:space="preserve">Archeologický ústav AV ČR, Praha</w:t>
      </w:r>
      <w:r>
        <w:t xml:space="preserve">.</w:t>
      </w:r>
    </w:p>
    <w:bookmarkEnd w:id="56"/>
    <w:bookmarkStart w:id="58" w:name="ref-volfik2009"/>
    <w:p>
      <w:pPr>
        <w:pStyle w:val="Bibliography"/>
      </w:pPr>
      <w:r>
        <w:t xml:space="preserve">Volfík, P. 2009</w:t>
      </w:r>
      <w:r>
        <w:t xml:space="preserve"> </w:t>
      </w:r>
      <w:hyperlink r:id="rId57">
        <w:r>
          <w:rPr>
            <w:rStyle w:val="Hyperlink"/>
            <w:iCs/>
            <w:i/>
          </w:rPr>
          <w:t xml:space="preserve">Informační Systém</w:t>
        </w:r>
        <w:r>
          <w:rPr>
            <w:rStyle w:val="Hyperlink"/>
            <w:iCs/>
            <w:i/>
          </w:rPr>
          <w:t xml:space="preserve"> </w:t>
        </w:r>
        <w:r>
          <w:rPr>
            <w:rStyle w:val="Hyperlink"/>
            <w:iCs/>
            <w:i/>
          </w:rPr>
          <w:t xml:space="preserve">Národního</w:t>
        </w:r>
        <w:r>
          <w:rPr>
            <w:rStyle w:val="Hyperlink"/>
            <w:iCs/>
            <w:i/>
          </w:rPr>
          <w:t xml:space="preserve"> </w:t>
        </w:r>
        <w:r>
          <w:rPr>
            <w:rStyle w:val="Hyperlink"/>
            <w:iCs/>
            <w:i/>
          </w:rPr>
          <w:t xml:space="preserve">Památkového Ústavu o Archeologických Datech – Veřejná Část.</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 Verze 2.0.</w:t>
        </w:r>
      </w:hyperlink>
      <w:r>
        <w:t xml:space="preserve">,</w:t>
      </w:r>
      <w:r>
        <w:t xml:space="preserve"> </w:t>
      </w:r>
      <w:r>
        <w:t xml:space="preserve">Praha</w:t>
      </w:r>
      <w:r>
        <w:t xml:space="preserve">:</w:t>
      </w:r>
      <w:r>
        <w:t xml:space="preserve"> </w:t>
      </w:r>
      <w:r>
        <w:t xml:space="preserve">Národní památkový ústav</w:t>
      </w:r>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2023-09-14T10:18:48Z</dcterms:created>
  <dcterms:modified xsi:type="dcterms:W3CDTF">2023-09-14T10:18:48Z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Na této stránce…</vt:lpwstr>
  </property>
</Properties>
</file>