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Procesní</w:t>
      </w:r>
      <w:r>
        <w:t xml:space="preserve"> </w:t>
      </w:r>
      <w:r>
        <w:t xml:space="preserve">pravidla</w:t>
      </w:r>
      <w:r>
        <w:t xml:space="preserve"> </w:t>
      </w:r>
      <w:r>
        <w:t xml:space="preserve">a</w:t>
      </w:r>
      <w:r>
        <w:t xml:space="preserve"> </w:t>
      </w:r>
      <w:r>
        <w:t xml:space="preserve">stavy</w:t>
      </w:r>
    </w:p>
    <w:p>
      <w:pPr>
        <w:pStyle w:val="FirstParagraph"/>
      </w:pPr>
      <w:r>
        <w:t xml:space="preserve">Jedním z hlavních poslání AMČR je zabezpečit nutnou agendu a evidenci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prováděných na území ČR.</w:t>
      </w:r>
      <w:r>
        <w:t xml:space="preserve"> </w:t>
      </w:r>
      <w:r>
        <w:t xml:space="preserve">V aplikaci proto nejsou obsažena pouze data, která lze považovat za archivní, ale také rozpracované záznamy, které postihují právě probíhající, případně nedávno realizované výzkumy.</w:t>
      </w:r>
      <w:r>
        <w:t xml:space="preserve"> </w:t>
      </w:r>
      <w:r>
        <w:t xml:space="preserve">Pro sběr a užívání dat v AMČR platí tzv. procesní pravidla, která říkají, jaký</w:t>
      </w:r>
      <w:r>
        <w:t xml:space="preserve"> </w:t>
      </w:r>
      <w:hyperlink r:id="rId21">
        <w:r>
          <w:rPr>
            <w:rStyle w:val="Hyperlink"/>
          </w:rPr>
          <w:t xml:space="preserve">typ uživatele</w:t>
        </w:r>
      </w:hyperlink>
      <w:r>
        <w:t xml:space="preserve"> </w:t>
      </w:r>
      <w:r>
        <w:t xml:space="preserve">spravuje danou datovou třídu, v jaký okamžik vkládá data a jakého cíle má být dosaženo.</w:t>
      </w:r>
    </w:p>
    <w:p>
      <w:pPr>
        <w:pStyle w:val="BodyText"/>
      </w:pPr>
      <w:r>
        <w:t xml:space="preserve">Pro označení fáze zpracování záznamů slouží tzv.</w:t>
      </w:r>
      <w:r>
        <w:t xml:space="preserve"> </w:t>
      </w:r>
      <w:r>
        <w:rPr>
          <w:bCs/>
          <w:b/>
        </w:rPr>
        <w:t xml:space="preserve">procesní stavy</w:t>
      </w:r>
      <w:r>
        <w:t xml:space="preserve">, které jsou přidělovány všem záznamům v základních datových třídách (</w:t>
      </w:r>
      <w:hyperlink r:id="rId22">
        <w:r>
          <w:rPr>
            <w:rStyle w:val="Hyperlink"/>
          </w:rPr>
          <w:t xml:space="preserve">Projekty</w:t>
        </w:r>
      </w:hyperlink>
      <w:r>
        <w:t xml:space="preserve">,</w:t>
      </w:r>
      <w:r>
        <w:t xml:space="preserve"> </w:t>
      </w:r>
      <w:hyperlink r:id="rId20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Dokumenty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Bibliografie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PIAN</w:t>
        </w:r>
      </w:hyperlink>
      <w:r>
        <w:t xml:space="preserve">).</w:t>
      </w:r>
      <w:r>
        <w:t xml:space="preserve"> </w:t>
      </w:r>
      <w:r>
        <w:t xml:space="preserve">Procesní stav určuje, kdo může daný záznam zobrazit, kdo jej může editovat, jaké funkce jsou pro práci se záznamem dostupné a zároveň jaké kroky je třeba učinit pro plnou archivaci záznamu.</w:t>
      </w:r>
      <w:r>
        <w:t xml:space="preserve"> </w:t>
      </w:r>
      <w:r>
        <w:t xml:space="preserve">Každému ze stavů také odpovídá určitý okruh dat, která je v daném okamžiku možno (či nutno) vložit, a určitá práva a povinnosti konkrétních uživatelů.</w:t>
      </w:r>
    </w:p>
    <w:p>
      <w:pPr>
        <w:pStyle w:val="BodyText"/>
      </w:pPr>
      <w:r>
        <w:t xml:space="preserve">Procesním stavem rozumíme dílčí fázi archeologické (terénní) aktivity, což lze na obecnější rovině chápat jako specifickou fázi vzniku archeologické informace.</w:t>
      </w:r>
      <w:r>
        <w:t xml:space="preserve"> </w:t>
      </w:r>
      <w:r>
        <w:t xml:space="preserve">Např. každý projekt musí být nejprve zapsán do systému (stav P1), a to s některými povinnými popisnými údaji.</w:t>
      </w:r>
      <w:r>
        <w:t xml:space="preserve"> </w:t>
      </w:r>
      <w:r>
        <w:t xml:space="preserve">Zapsaný projekt si může některá z oprávněných organizací rezervovat k provedení výzkumu (P2), přičemž doplňuje některé údaje a zároveň dočasně omezuje dostupnost jiných pro ostatní uživatele (např. osobní údaje týkající se stavebníka).</w:t>
      </w:r>
      <w:r>
        <w:t xml:space="preserve"> </w:t>
      </w:r>
      <w:r>
        <w:t xml:space="preserve">Daná</w:t>
      </w:r>
      <w:r>
        <w:t xml:space="preserve"> </w:t>
      </w:r>
      <w:hyperlink r:id="rId27">
        <w:r>
          <w:rPr>
            <w:rStyle w:val="Hyperlink"/>
          </w:rPr>
          <w:t xml:space="preserve">oprávněná organizace</w:t>
        </w:r>
      </w:hyperlink>
      <w:r>
        <w:t xml:space="preserve"> </w:t>
      </w:r>
      <w:r>
        <w:t xml:space="preserve">nyní získává povinnost zahájit a oznámit terénní práce (P3), informovat o jejich ukončení (P4) a v zákonné lhůtě podat závěrečnou informaci spolu s</w:t>
      </w:r>
      <w:r>
        <w:t xml:space="preserve"> </w:t>
      </w:r>
      <w:hyperlink r:id="rId28">
        <w:r>
          <w:rPr>
            <w:rStyle w:val="Hyperlink"/>
          </w:rPr>
          <w:t xml:space="preserve">nálezovou zprávou</w:t>
        </w:r>
      </w:hyperlink>
      <w:r>
        <w:t xml:space="preserve"> </w:t>
      </w:r>
      <w:r>
        <w:t xml:space="preserve">(P6).</w:t>
      </w:r>
      <w:r>
        <w:t xml:space="preserve"> </w:t>
      </w:r>
      <w:r>
        <w:t xml:space="preserve">Poté archivář rozhoduje, zda podané podklady je třeba vrátit k doplnění/přepracování (P7), nebo je možno je uznat za dostatečné a archivovat (P8).</w:t>
      </w:r>
    </w:p>
    <w:p>
      <w:pPr>
        <w:pStyle w:val="BodyText"/>
      </w:pPr>
      <w:r>
        <w:t xml:space="preserve">Podobným způsobem probíhá i životní cyklus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, který má různé varianty, a to podle typu akce (projektová akce/samostatná akce).</w:t>
      </w:r>
      <w:r>
        <w:t xml:space="preserve"> </w:t>
      </w:r>
      <w:r>
        <w:t xml:space="preserve">Projektové akce procházejí pouze stavy A1-A2-A6-A7-A8, protože podávat závěrečnou informaci o výsledcích výzkumu bez předepsané nálezové zprávy není povoleno.</w:t>
      </w:r>
      <w:r>
        <w:t xml:space="preserve"> </w:t>
      </w:r>
      <w:r>
        <w:t xml:space="preserve">U samostatných akcí, převážně starých výzkumů, kde zhotovení úplné nálezové zprávy je už málo pravděpodobné, je tato praxe povolena a jejich životní cyklus se tedy skládá ze všech uvedených kroků.</w:t>
      </w:r>
      <w:r>
        <w:t xml:space="preserve"> </w:t>
      </w:r>
      <w:r>
        <w:t xml:space="preserve">V poněkud jednodušší podobě se procesní stavy vyskytují i u záznamů dalších datových tříd.</w:t>
      </w:r>
    </w:p>
    <w:p>
      <w:pPr>
        <w:pStyle w:val="BodyText"/>
      </w:pPr>
      <w:r>
        <w:t xml:space="preserve">Přechod od jednoho procesního stavu k druhému je řízen interakcemi systému, uživatele a archiváře.</w:t>
      </w:r>
      <w:r>
        <w:t xml:space="preserve"> </w:t>
      </w:r>
      <w:r>
        <w:t xml:space="preserve">Systém eviduje datum přechodu jednotky z jednoho stavu do druhého a uživatele, který přechod provedl.</w:t>
      </w:r>
      <w:r>
        <w:t xml:space="preserve"> </w:t>
      </w:r>
      <w:r>
        <w:t xml:space="preserve">V případě stavů, které mohou být nabývány opakovaně (např. „vrácení zprávy o akci k dopracování“) se eviduje i historie změn a důvody, které k nim vedly.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2" w:name="fig-stavy"/>
          <w:p>
            <w:pPr>
              <w:jc w:val="center"/>
            </w:pPr>
            <w:r>
              <w:drawing>
                <wp:inline>
                  <wp:extent cx="3653020" cy="1844065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figs/stavy_schema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020" cy="184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Návaznost procesních stavů projektů a akcí</w:t>
            </w:r>
          </w:p>
          <w:bookmarkEnd w:id="32"/>
        </w:tc>
      </w:tr>
    </w:tbl>
    <w:bookmarkStart w:id="34" w:name="procesní-stavy-projektů"/>
    <w:p>
      <w:pPr>
        <w:pStyle w:val="Heading2"/>
      </w:pPr>
      <w:r>
        <w:t xml:space="preserve">Procesní stavy projektů</w:t>
      </w:r>
    </w:p>
    <w:bookmarkStart w:id="33" w:name="tbl-stavy-projekty"/>
    <w:p>
      <w:pPr>
        <w:pStyle w:val="TableCaption"/>
      </w:pPr>
      <w:r>
        <w:t xml:space="preserve">Tab. 1: Procesní stavy projektů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1: Procesní stavy projektů"/>
      </w:tblPr>
      <w:tblGrid>
        <w:gridCol w:w="84"/>
        <w:gridCol w:w="322"/>
        <w:gridCol w:w="7343"/>
        <w:gridCol w:w="1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 zapsaný je považován takový záznam o projektu, který obsahuje údaje o lokalizaci, plánovaném zahájení a objednateli, vč. rámcové lokalizace projektu v mapě. Projekt lze zapsat pomocí formuláře Zapsat projekt. Zapsaný projekt je dostupný pro přihlášení kteroukoli oprávněnou organizací pomocí obrazovky Přihlásit projekt. V momentě zápisu je projektu přidělen definitivní identifikátor.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Přihlášený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vybraný a přihlášený ke konkrétní oprávněné archeologické organizaci pomocí obrazovky Přihlásit projekt. Výběrem konkrétního projektu, doplněním povinných údajů a potvrzením se oprávněná organizace zavazuje k provedení výzkumu. Projekt není dostupný ostatním oprávněným organizacím k úpravám. V této fázi je možné volně připojovat projektovou dokumentaci. V této fázi je též nutné vyplnit korektní údaje o památkové ochraně.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Zahájený v terénu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Postihuje běžící projekty, u nichž bylo pomocí obrazovky Zahájit terén zadáno datum zahájení terénních prací. U těchto projektů je možno k projektu přidávat Karty akce pro podávání údajů o odborných výsledcích projektu.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Ukončený v terénu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je považován za ukončený po skončení jeho terénní části. Datum ukončení je do systému zadáváno pomocí obrazovky Ukončit terén a od tohoto data začíná běžet lhůta pro odevzdání nálezové zprávy. U těchto projektů je možno k projektu přidávat Karty akcí pro podávání údajů o odborných výsledcích projektu.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Uzavřený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je uzavřený po vyplnění potřebných údajů k jednotlivým akcím, včetně prostorového vymezení, připojení všech nálezových zpráv a odeslání ke kontrole pomocí obrazovky Uzavřít projekt.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je automaticky archivován, jakmile byl uzavřený pracovníkem oprávněné organizace a jsou archivovány všechny obsažené Karty akcí. Archivované projekty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Navržen ke zrušení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byl uživatelem pomocí Karty projektu navržen ke zrušení, neboť nedošlo k jeho realizaci, nebo se jedná o chybný zápis.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Zrušený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byl správcem systému pomocí Karty projektu zrušen, neboť nedošlo k jeho realizaci, nebo se jedná o chybný zápis.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3"/>
    <w:bookmarkEnd w:id="34"/>
    <w:bookmarkStart w:id="36" w:name="procesní-stavy-akcí"/>
    <w:p>
      <w:pPr>
        <w:pStyle w:val="Heading2"/>
      </w:pPr>
      <w:r>
        <w:t xml:space="preserve">Procesní stavy akcí</w:t>
      </w:r>
    </w:p>
    <w:bookmarkStart w:id="35" w:name="tbl-stavy-akce"/>
    <w:p>
      <w:pPr>
        <w:pStyle w:val="TableCaption"/>
      </w:pPr>
      <w:r>
        <w:t xml:space="preserve">Tab. 2: Procesní stavy akcí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2: Procesní stavy akcí"/>
      </w:tblPr>
      <w:tblGrid>
        <w:gridCol w:w="150"/>
        <w:gridCol w:w="480"/>
        <w:gridCol w:w="6870"/>
        <w:gridCol w:w="4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do systému vložena dávkově pomocí importu a věcný obsah záznamu čeká na kontrolu. Nerevidované akce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Rozepsaná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založena, avšak na Kartě akce nebyly doplněny všechny údaje a akce nebyla postoupena k dalšímu zpracování. Identifikátor akce je pouze dočasný a definitivní je přidělen až po přechodu akce do libovolného dalšího stavu.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 podaná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Karta akce obsahuje všechny potřebné údaje, avšak akce byla odeslána k archivaci bez nálezové zprávy z důvodu její nedostupnosti.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 vrácená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správcem systému vrácena k doplnění chybných či chybějících údajů na Kartě akce.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 archivovaná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po kontrole všech údajů správcem systému archivována bez nálezové zprávy. Dodání nálezové zprávy již v budoucnu nelze očekávat. Akce v tomto stavu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NZ odložená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po kontrole všech údajů správcem systému archivována bez nálezové zprávy, která však bude dodána v budoucnu. Akce v tomto stavu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NZ podaná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odeslána ke kontrole správci systému a obsahuje všechny potřebné údaje, včetně nálezové zprávy.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ZAA/NZ vrácená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správcem systému vrácena k doplnění chybných nebo chybějících údajů na Kartě akce či v nálezové zprávě.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po kontrole všech údajů správcem systému archivována spolu s nálezovou zprávou. Akce v tomto stavu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5"/>
    <w:bookmarkEnd w:id="36"/>
    <w:bookmarkStart w:id="38" w:name="procesní-stavy-lokalit"/>
    <w:p>
      <w:pPr>
        <w:pStyle w:val="Heading2"/>
      </w:pPr>
      <w:r>
        <w:t xml:space="preserve">Procesní stavy lokalit</w:t>
      </w:r>
    </w:p>
    <w:bookmarkStart w:id="37" w:name="tbl-stavy-lokality"/>
    <w:p>
      <w:pPr>
        <w:pStyle w:val="TableCaption"/>
      </w:pPr>
      <w:r>
        <w:t xml:space="preserve">Tab. 3: Procesní stavy lokalit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3: Procesní stavy lokalit"/>
      </w:tblPr>
      <w:tblGrid>
        <w:gridCol w:w="175"/>
        <w:gridCol w:w="455"/>
        <w:gridCol w:w="6798"/>
        <w:gridCol w:w="4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Lokalita byla do systému vložena dávkově pomocí importu a věcný obsah záznamu čeká na kontrolu. Nerevidované lokality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Lokalita byla založena, avšak na Kartě lokality nebyly doplněny všechny údaje a lokalita nebyla dosud zveřejněna. Identifikátor lokality je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Lokalita byla po kontrole všech údajů správcem systému archivována. Lokality v tomto stavu jsou viditelné ve Vyhledávání a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7"/>
    <w:bookmarkEnd w:id="38"/>
    <w:bookmarkStart w:id="40" w:name="procesní-stavy-dokumentů"/>
    <w:p>
      <w:pPr>
        <w:pStyle w:val="Heading2"/>
      </w:pPr>
      <w:r>
        <w:t xml:space="preserve">Procesní stavy dokumentů</w:t>
      </w:r>
    </w:p>
    <w:bookmarkStart w:id="39" w:name="tbl-stavy-dokumenty"/>
    <w:p>
      <w:pPr>
        <w:pStyle w:val="TableCaption"/>
      </w:pPr>
      <w:r>
        <w:t xml:space="preserve">Tab. 4: Procesní stavy dokumentů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4: Procesní stavy dokumentů"/>
      </w:tblPr>
      <w:tblGrid>
        <w:gridCol w:w="176"/>
        <w:gridCol w:w="457"/>
        <w:gridCol w:w="6793"/>
        <w:gridCol w:w="4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Dokument byl do systému vložen dávkově pomocí importu a věcný obsah záznamu čeká na kontrolu. Nerevidované dokumenty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Dokument byl založen, avšak na Kartě dokumentu nebyly doplněny všechny údaje a dokument nebyl dosud zveřejněn. Identifikátor dokumentu je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Dokument byl po kontrole všech údajů správcem systému archivován. Dokumenty v tomto stavu jsou viditelné ve Vyhledávání a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9"/>
    <w:bookmarkEnd w:id="40"/>
    <w:bookmarkStart w:id="42" w:name="procesní-stavy-externích-zdrojů"/>
    <w:p>
      <w:pPr>
        <w:pStyle w:val="Heading2"/>
      </w:pPr>
      <w:r>
        <w:t xml:space="preserve">Procesní stavy externích zdrojů</w:t>
      </w:r>
    </w:p>
    <w:bookmarkStart w:id="41" w:name="tbl-stavy-biblio"/>
    <w:p>
      <w:pPr>
        <w:pStyle w:val="TableCaption"/>
      </w:pPr>
      <w:r>
        <w:t xml:space="preserve">Tab. 5: Procesní stavy externích zdrojů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5: Procesní stavy externích zdrojů"/>
      </w:tblPr>
      <w:tblGrid>
        <w:gridCol w:w="152"/>
        <w:gridCol w:w="611"/>
        <w:gridCol w:w="6727"/>
        <w:gridCol w:w="4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Nerevidovaný záznam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Bibliografický záznam (externí zdroj) byl do systému vložen dávkově pomocí importu a věcný obsah záznamu čeká na kontrolu. Nerevidované záznamy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Bibliografický záznam (externí zdroj) byl založen, avšak na Kartě bibliografického záznamu nebyly doplněny všechny údaje a záznam nebyl dosud zveřejněn. Identifikátor záznamu je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Potvrzený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Bibliografický záznam (externí zdroj) byl po kontrole všech údajů správcem systému potvrzen. Záznamy v tomto stavu jsou viditelné ve Vyhledávání a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41"/>
    <w:bookmarkEnd w:id="42"/>
    <w:bookmarkStart w:id="44" w:name="procesní-stavy-jednotek-pian"/>
    <w:p>
      <w:pPr>
        <w:pStyle w:val="Heading2"/>
      </w:pPr>
      <w:r>
        <w:t xml:space="preserve">Procesní stavy jednotek PIAN</w:t>
      </w:r>
    </w:p>
    <w:bookmarkStart w:id="43" w:name="tbl-stavy-pian"/>
    <w:p>
      <w:pPr>
        <w:pStyle w:val="TableCaption"/>
      </w:pPr>
      <w:r>
        <w:t xml:space="preserve">Tab. 6: Procesní stavy jednotek PIAN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6: Procesní stavy jednotek PIAN"/>
      </w:tblPr>
      <w:tblGrid>
        <w:gridCol w:w="222"/>
        <w:gridCol w:w="533"/>
        <w:gridCol w:w="6763"/>
        <w:gridCol w:w="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Nepotvrzený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PIAN byl vytvořen uživatelem při zápisu akce či projektu, avšak nebyl dosud ověřen správcem systému. Identifikátor PIAN je v tomto stavu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Potvrzený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PIAN byl zkontrolován správcem systému a byl mu přidělen definitivní identifikátor.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0" Target="pojmy.qmd#akce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5" Target="pojmy.qmd#extern&#237;-zdroje-bibliografie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8" Target="pojmy.qmd#n&#225;lezov&#225;-zpr&#225;va" TargetMode="External" /><Relationship Type="http://schemas.openxmlformats.org/officeDocument/2006/relationships/hyperlink" Id="rId27" Target="pojmy.qmd#opr&#225;vn&#283;n&#225;-archeologick&#225;-organizace" TargetMode="External" /><Relationship Type="http://schemas.openxmlformats.org/officeDocument/2006/relationships/hyperlink" Id="rId26" Target="pojmy.qmd#pian" TargetMode="External" /><Relationship Type="http://schemas.openxmlformats.org/officeDocument/2006/relationships/hyperlink" Id="rId22" Target="pojmy.qmd#projekty" TargetMode="External" /><Relationship Type="http://schemas.openxmlformats.org/officeDocument/2006/relationships/hyperlink" Id="rId21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pojmy.qmd#akce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5" Target="pojmy.qmd#extern&#237;-zdroje-bibliografie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8" Target="pojmy.qmd#n&#225;lezov&#225;-zpr&#225;va" TargetMode="External" /><Relationship Type="http://schemas.openxmlformats.org/officeDocument/2006/relationships/hyperlink" Id="rId27" Target="pojmy.qmd#opr&#225;vn&#283;n&#225;-archeologick&#225;-organizace" TargetMode="External" /><Relationship Type="http://schemas.openxmlformats.org/officeDocument/2006/relationships/hyperlink" Id="rId26" Target="pojmy.qmd#pian" TargetMode="External" /><Relationship Type="http://schemas.openxmlformats.org/officeDocument/2006/relationships/hyperlink" Id="rId22" Target="pojmy.qmd#projekty" TargetMode="External" /><Relationship Type="http://schemas.openxmlformats.org/officeDocument/2006/relationships/hyperlink" Id="rId21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Procesní pravidla a stavy</dc:title>
  <dc:creator/>
  <dc:language>cs</dc:language>
  <cp:keywords/>
  <dcterms:created xsi:type="dcterms:W3CDTF">2023-09-20T12:53:06Z</dcterms:created>
  <dcterms:modified xsi:type="dcterms:W3CDTF">2023-09-20T12:53:06Z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