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  <w:r>
        <w:t xml:space="preserve"> </w:t>
      </w:r>
      <w:r>
        <w:t xml:space="preserve">a</w:t>
      </w:r>
      <w:r>
        <w:t xml:space="preserve"> </w:t>
      </w:r>
      <w:r>
        <w:t xml:space="preserve">oprávnění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Digitálního archivu AMČR či jiné aplikace AIS CR.</w:t>
      </w:r>
      <w:r>
        <w:t xml:space="preserve"> </w:t>
      </w:r>
      <w:r>
        <w:t xml:space="preserve">Rozšířená uživatelská práva lze získat na základě registrace 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0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1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2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3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4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 edituje, uživatelům ze stejné organizace a uživatelům s vyššími oprávněními (úroveň D a E).</w:t>
      </w:r>
    </w:p>
    <w:bookmarkStart w:id="26" w:name="X795f8621e66bb7a8a818d407eb2dcf1b49cbbf6"/>
    <w:p>
      <w:pPr>
        <w:pStyle w:val="Heading3"/>
      </w:pPr>
      <w:r>
        <w:t xml:space="preserve">Oprávnění jednotlivých uživatelských rolí</w:t>
      </w:r>
    </w:p>
    <w:bookmarkStart w:id="25" w:name="tbl-rol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0"/>
        <w:gridCol w:w="583"/>
        <w:gridCol w:w="3293"/>
        <w:gridCol w:w="37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hesláře.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a oprávnění</dc:title>
  <dc:creator/>
  <dc:language>cs</dc:language>
  <cp:keywords/>
  <dcterms:created xsi:type="dcterms:W3CDTF">2024-07-09T14:32:22Z</dcterms:created>
  <dcterms:modified xsi:type="dcterms:W3CDTF">2024-07-09T14:32:22Z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