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bookmarkStart w:id="30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4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5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6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7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8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9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30"/>
    <w:bookmarkStart w:id="34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32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3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pStyle w:val="Compact"/>
        <w:numPr>
          <w:ilvl w:val="1"/>
          <w:numId w:val="1002"/>
        </w:numPr>
      </w:pPr>
      <w:r>
        <w:t xml:space="preserve">implementovat informační systém na území Moravy a Slezska a</w:t>
      </w:r>
    </w:p>
    <w:p>
      <w:pPr>
        <w:pStyle w:val="Compact"/>
        <w:numPr>
          <w:ilvl w:val="1"/>
          <w:numId w:val="1002"/>
        </w:numPr>
      </w:pPr>
      <w:r>
        <w:t xml:space="preserve">integrovat další databázové systémy a webové portály k využití odbornou i širší veřejností.</w:t>
      </w:r>
    </w:p>
    <w:bookmarkEnd w:id="34"/>
    <w:bookmarkStart w:id="45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5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6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7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8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9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40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41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42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3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4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2024-07-12T07:27:50Z</dcterms:created>
  <dcterms:modified xsi:type="dcterms:W3CDTF">2024-07-12T07:27:50Z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