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19451" w14:textId="55ED5218" w:rsidR="0045766B" w:rsidRPr="00244E13" w:rsidRDefault="0045766B" w:rsidP="00244E13">
      <w:pPr>
        <w:jc w:val="center"/>
        <w:rPr>
          <w:rFonts w:ascii="Times New Roman" w:hAnsi="Times New Roman" w:cs="Times New Roman"/>
          <w:sz w:val="36"/>
          <w:szCs w:val="36"/>
        </w:rPr>
      </w:pPr>
      <w:r w:rsidRPr="0045766B">
        <w:rPr>
          <w:rFonts w:ascii="Times New Roman" w:hAnsi="Times New Roman" w:cs="Times New Roman"/>
          <w:b/>
          <w:bCs/>
          <w:sz w:val="36"/>
          <w:szCs w:val="36"/>
        </w:rPr>
        <w:t>Project Health Reporting Agent</w:t>
      </w:r>
    </w:p>
    <w:tbl>
      <w:tblPr>
        <w:tblStyle w:val="TableGrid"/>
        <w:tblW w:w="0" w:type="auto"/>
        <w:tblLook w:val="04A0" w:firstRow="1" w:lastRow="0" w:firstColumn="1" w:lastColumn="0" w:noHBand="0" w:noVBand="1"/>
      </w:tblPr>
      <w:tblGrid>
        <w:gridCol w:w="2254"/>
        <w:gridCol w:w="2254"/>
        <w:gridCol w:w="2254"/>
        <w:gridCol w:w="2254"/>
      </w:tblGrid>
      <w:tr w:rsidR="0045766B" w:rsidRPr="00C32CF4" w14:paraId="4691C0F5" w14:textId="77777777" w:rsidTr="0045766B">
        <w:tc>
          <w:tcPr>
            <w:tcW w:w="2254" w:type="dxa"/>
          </w:tcPr>
          <w:p w14:paraId="5552D6B1" w14:textId="4025064D" w:rsidR="0045766B" w:rsidRPr="00C32CF4" w:rsidRDefault="0045766B" w:rsidP="0045766B">
            <w:pPr>
              <w:rPr>
                <w:rFonts w:ascii="Times New Roman" w:hAnsi="Times New Roman" w:cs="Times New Roman"/>
                <w:b/>
                <w:bCs/>
                <w:sz w:val="28"/>
                <w:szCs w:val="28"/>
              </w:rPr>
            </w:pPr>
            <w:r w:rsidRPr="00C32CF4">
              <w:rPr>
                <w:rFonts w:ascii="Times New Roman" w:hAnsi="Times New Roman" w:cs="Times New Roman"/>
                <w:b/>
                <w:bCs/>
                <w:sz w:val="28"/>
                <w:szCs w:val="28"/>
              </w:rPr>
              <w:t>Dimensions</w:t>
            </w:r>
          </w:p>
        </w:tc>
        <w:tc>
          <w:tcPr>
            <w:tcW w:w="2254" w:type="dxa"/>
          </w:tcPr>
          <w:p w14:paraId="6603354A" w14:textId="62B35D09" w:rsidR="0045766B" w:rsidRPr="00C32CF4" w:rsidRDefault="0045766B" w:rsidP="0045766B">
            <w:pPr>
              <w:rPr>
                <w:rFonts w:ascii="Times New Roman" w:hAnsi="Times New Roman" w:cs="Times New Roman"/>
                <w:b/>
                <w:bCs/>
                <w:sz w:val="28"/>
                <w:szCs w:val="28"/>
              </w:rPr>
            </w:pPr>
            <w:r w:rsidRPr="00C32CF4">
              <w:rPr>
                <w:rFonts w:ascii="Times New Roman" w:hAnsi="Times New Roman" w:cs="Times New Roman"/>
                <w:b/>
                <w:bCs/>
                <w:sz w:val="28"/>
                <w:szCs w:val="28"/>
              </w:rPr>
              <w:t>Green (on track)</w:t>
            </w:r>
          </w:p>
        </w:tc>
        <w:tc>
          <w:tcPr>
            <w:tcW w:w="2254" w:type="dxa"/>
          </w:tcPr>
          <w:p w14:paraId="242054CA" w14:textId="4B8EDB37" w:rsidR="0045766B" w:rsidRPr="00C32CF4" w:rsidRDefault="0045766B" w:rsidP="0045766B">
            <w:pPr>
              <w:rPr>
                <w:rFonts w:ascii="Times New Roman" w:hAnsi="Times New Roman" w:cs="Times New Roman"/>
                <w:b/>
                <w:bCs/>
                <w:sz w:val="28"/>
                <w:szCs w:val="28"/>
              </w:rPr>
            </w:pPr>
            <w:r w:rsidRPr="00C32CF4">
              <w:rPr>
                <w:rFonts w:ascii="Times New Roman" w:hAnsi="Times New Roman" w:cs="Times New Roman"/>
                <w:b/>
                <w:bCs/>
                <w:sz w:val="28"/>
                <w:szCs w:val="28"/>
              </w:rPr>
              <w:t>Amber (at risk)</w:t>
            </w:r>
          </w:p>
        </w:tc>
        <w:tc>
          <w:tcPr>
            <w:tcW w:w="2254" w:type="dxa"/>
          </w:tcPr>
          <w:p w14:paraId="07619B5C" w14:textId="3606839A" w:rsidR="0045766B" w:rsidRPr="00C32CF4" w:rsidRDefault="0045766B" w:rsidP="0045766B">
            <w:pPr>
              <w:rPr>
                <w:rFonts w:ascii="Times New Roman" w:hAnsi="Times New Roman" w:cs="Times New Roman"/>
                <w:b/>
                <w:bCs/>
                <w:sz w:val="28"/>
                <w:szCs w:val="28"/>
              </w:rPr>
            </w:pPr>
            <w:r w:rsidRPr="00C32CF4">
              <w:rPr>
                <w:rFonts w:ascii="Times New Roman" w:hAnsi="Times New Roman" w:cs="Times New Roman"/>
                <w:b/>
                <w:bCs/>
                <w:sz w:val="28"/>
                <w:szCs w:val="28"/>
              </w:rPr>
              <w:t>Red (critical)</w:t>
            </w:r>
          </w:p>
        </w:tc>
      </w:tr>
      <w:tr w:rsidR="0045766B" w14:paraId="76147897" w14:textId="77777777" w:rsidTr="0045766B">
        <w:tc>
          <w:tcPr>
            <w:tcW w:w="2254" w:type="dxa"/>
          </w:tcPr>
          <w:p w14:paraId="60A45B1B" w14:textId="4197882C" w:rsidR="0045766B" w:rsidRPr="00C32CF4" w:rsidRDefault="0045766B" w:rsidP="0045766B">
            <w:pPr>
              <w:rPr>
                <w:b/>
                <w:bCs/>
              </w:rPr>
            </w:pPr>
            <w:r w:rsidRPr="00C32CF4">
              <w:rPr>
                <w:b/>
                <w:bCs/>
              </w:rPr>
              <w:t>Schedule Slippage</w:t>
            </w:r>
          </w:p>
        </w:tc>
        <w:tc>
          <w:tcPr>
            <w:tcW w:w="2254" w:type="dxa"/>
          </w:tcPr>
          <w:p w14:paraId="1C480E6D" w14:textId="3B8D2DD2" w:rsidR="0045766B" w:rsidRDefault="0045766B" w:rsidP="00C32CF4">
            <w:pPr>
              <w:jc w:val="both"/>
            </w:pPr>
            <w:r w:rsidRPr="0045766B">
              <w:t>Progress</w:t>
            </w:r>
            <w:r w:rsidR="00C32CF4">
              <w:t> </w:t>
            </w:r>
            <w:r w:rsidRPr="0045766B">
              <w:t>ratio aligns with time elapsed; variance is less than or equal to 0 days.</w:t>
            </w:r>
          </w:p>
        </w:tc>
        <w:tc>
          <w:tcPr>
            <w:tcW w:w="2254" w:type="dxa"/>
          </w:tcPr>
          <w:p w14:paraId="135E297E" w14:textId="5AB97520" w:rsidR="0045766B" w:rsidRDefault="00C32CF4" w:rsidP="00C32CF4">
            <w:pPr>
              <w:jc w:val="both"/>
            </w:pPr>
            <w:r w:rsidRPr="00C32CF4">
              <w:t>Minor</w:t>
            </w:r>
            <w:r>
              <w:t> </w:t>
            </w:r>
            <w:r w:rsidRPr="00C32CF4">
              <w:t>milestone delays;</w:t>
            </w:r>
            <w:r>
              <w:t> </w:t>
            </w:r>
            <w:r w:rsidRPr="00C32CF4">
              <w:t>schedule baseline variance is between 1 and 10 days.</w:t>
            </w:r>
          </w:p>
        </w:tc>
        <w:tc>
          <w:tcPr>
            <w:tcW w:w="2254" w:type="dxa"/>
          </w:tcPr>
          <w:p w14:paraId="1E6A7B9A" w14:textId="5CEE8DCA" w:rsidR="0045766B" w:rsidRDefault="00C32CF4" w:rsidP="00C32CF4">
            <w:pPr>
              <w:jc w:val="both"/>
            </w:pPr>
            <w:r w:rsidRPr="00C32CF4">
              <w:t>Major timeline slippage; baseline variance is greater than 10 days behind schedule.</w:t>
            </w:r>
          </w:p>
        </w:tc>
      </w:tr>
      <w:tr w:rsidR="0045766B" w14:paraId="558ECB7A" w14:textId="77777777" w:rsidTr="0045766B">
        <w:tc>
          <w:tcPr>
            <w:tcW w:w="2254" w:type="dxa"/>
          </w:tcPr>
          <w:p w14:paraId="0A633B29" w14:textId="506D58EC" w:rsidR="0045766B" w:rsidRPr="00C32CF4" w:rsidRDefault="00C32CF4" w:rsidP="0045766B">
            <w:pPr>
              <w:rPr>
                <w:b/>
                <w:bCs/>
              </w:rPr>
            </w:pPr>
            <w:r w:rsidRPr="00C32CF4">
              <w:rPr>
                <w:b/>
                <w:bCs/>
              </w:rPr>
              <w:t>Milestone Track Health</w:t>
            </w:r>
          </w:p>
        </w:tc>
        <w:tc>
          <w:tcPr>
            <w:tcW w:w="2254" w:type="dxa"/>
          </w:tcPr>
          <w:p w14:paraId="1BE14294" w14:textId="388E8598" w:rsidR="0045766B" w:rsidRDefault="00C32CF4" w:rsidP="00C32CF4">
            <w:r w:rsidRPr="00C32CF4">
              <w:t>Completed</w:t>
            </w:r>
            <w:r>
              <w:t> </w:t>
            </w:r>
            <w:r w:rsidRPr="00C32CF4">
              <w:t>tasks divided</w:t>
            </w:r>
            <w:r>
              <w:t> </w:t>
            </w:r>
            <w:r w:rsidRPr="00C32CF4">
              <w:t>by</w:t>
            </w:r>
            <w:r>
              <w:t> </w:t>
            </w:r>
            <w:r w:rsidRPr="00C32CF4">
              <w:t>total track</w:t>
            </w:r>
            <w:r>
              <w:t xml:space="preserve"> tasks </w:t>
            </w:r>
            <w:r w:rsidRPr="00C32CF4">
              <w:t>is greater than or equal to 70%.</w:t>
            </w:r>
          </w:p>
        </w:tc>
        <w:tc>
          <w:tcPr>
            <w:tcW w:w="2254" w:type="dxa"/>
          </w:tcPr>
          <w:p w14:paraId="2BC3E176" w14:textId="332E855C" w:rsidR="0045766B" w:rsidRDefault="00C32CF4" w:rsidP="00C32CF4">
            <w:pPr>
              <w:jc w:val="both"/>
            </w:pPr>
            <w:r w:rsidRPr="00C32CF4">
              <w:t>Task build-up in "In Progress" status (&gt;15%) causing near-term dependencies to stall.</w:t>
            </w:r>
          </w:p>
        </w:tc>
        <w:tc>
          <w:tcPr>
            <w:tcW w:w="2254" w:type="dxa"/>
          </w:tcPr>
          <w:p w14:paraId="14AD4077" w14:textId="0CDE8DEC" w:rsidR="0045766B" w:rsidRDefault="00C32CF4" w:rsidP="00C32CF4">
            <w:pPr>
              <w:jc w:val="both"/>
            </w:pPr>
            <w:r w:rsidRPr="00C32CF4">
              <w:t>Project stuck in early implementation phases (&lt;50% complete) with deadlines imminent.</w:t>
            </w:r>
          </w:p>
        </w:tc>
      </w:tr>
      <w:tr w:rsidR="0045766B" w14:paraId="44BE5C1C" w14:textId="77777777" w:rsidTr="0045766B">
        <w:tc>
          <w:tcPr>
            <w:tcW w:w="2254" w:type="dxa"/>
          </w:tcPr>
          <w:p w14:paraId="6220F4A4" w14:textId="46B02AA1" w:rsidR="0045766B" w:rsidRPr="00C32CF4" w:rsidRDefault="00C32CF4" w:rsidP="0045766B">
            <w:pPr>
              <w:rPr>
                <w:b/>
                <w:bCs/>
              </w:rPr>
            </w:pPr>
            <w:r w:rsidRPr="00C32CF4">
              <w:rPr>
                <w:b/>
                <w:bCs/>
              </w:rPr>
              <w:t>Blockers &amp; Sentiment</w:t>
            </w:r>
          </w:p>
        </w:tc>
        <w:tc>
          <w:tcPr>
            <w:tcW w:w="2254" w:type="dxa"/>
          </w:tcPr>
          <w:p w14:paraId="255611F2" w14:textId="3B4116A8" w:rsidR="0045766B" w:rsidRDefault="00C32CF4" w:rsidP="00C32CF4">
            <w:pPr>
              <w:jc w:val="both"/>
            </w:pPr>
            <w:r w:rsidRPr="00C32CF4">
              <w:t>No active blockers reported in project updates or team communication logs.</w:t>
            </w:r>
          </w:p>
        </w:tc>
        <w:tc>
          <w:tcPr>
            <w:tcW w:w="2254" w:type="dxa"/>
          </w:tcPr>
          <w:p w14:paraId="71FB26A3" w14:textId="3762C7A3" w:rsidR="0045766B" w:rsidRDefault="00C32CF4" w:rsidP="00C32CF4">
            <w:pPr>
              <w:jc w:val="both"/>
            </w:pPr>
            <w:r w:rsidRPr="00C32CF4">
              <w:t>External risks highlighted with known mitigation timelines or clear due dates.</w:t>
            </w:r>
          </w:p>
        </w:tc>
        <w:tc>
          <w:tcPr>
            <w:tcW w:w="2254" w:type="dxa"/>
          </w:tcPr>
          <w:p w14:paraId="4B061E1F" w14:textId="596CD2A1" w:rsidR="0045766B" w:rsidRPr="00C32CF4" w:rsidRDefault="00C32CF4" w:rsidP="00C32CF4">
            <w:pPr>
              <w:spacing w:after="480"/>
              <w:jc w:val="both"/>
              <w:rPr>
                <w:rFonts w:ascii="Arial" w:hAnsi="Arial" w:cs="Arial"/>
              </w:rPr>
            </w:pPr>
            <w:r>
              <w:rPr>
                <w:rFonts w:ascii="Arial" w:hAnsi="Arial" w:cs="Arial"/>
              </w:rPr>
              <w:t>Direct text indicators tracking active, unresolved technical or functional dependencies.</w:t>
            </w:r>
          </w:p>
        </w:tc>
      </w:tr>
    </w:tbl>
    <w:p w14:paraId="27BCACF4" w14:textId="77777777" w:rsidR="00B50796" w:rsidRDefault="00B50796"/>
    <w:p w14:paraId="18E49ED1" w14:textId="2CEBCC61" w:rsidR="00C32CF4" w:rsidRDefault="00C32CF4">
      <w:pPr>
        <w:rPr>
          <w:rFonts w:ascii="Times New Roman" w:hAnsi="Times New Roman" w:cs="Times New Roman"/>
          <w:b/>
          <w:bCs/>
          <w:sz w:val="28"/>
          <w:szCs w:val="28"/>
        </w:rPr>
      </w:pPr>
      <w:r w:rsidRPr="00C32CF4">
        <w:rPr>
          <w:rFonts w:ascii="Times New Roman" w:hAnsi="Times New Roman" w:cs="Times New Roman"/>
          <w:b/>
          <w:bCs/>
          <w:sz w:val="28"/>
          <w:szCs w:val="28"/>
        </w:rPr>
        <w:t xml:space="preserve">HOW </w:t>
      </w:r>
      <w:r w:rsidR="00D13CB2">
        <w:rPr>
          <w:rFonts w:ascii="Times New Roman" w:hAnsi="Times New Roman" w:cs="Times New Roman"/>
          <w:b/>
          <w:bCs/>
          <w:sz w:val="28"/>
          <w:szCs w:val="28"/>
        </w:rPr>
        <w:t>DID</w:t>
      </w:r>
      <w:r w:rsidRPr="00C32CF4">
        <w:rPr>
          <w:rFonts w:ascii="Times New Roman" w:hAnsi="Times New Roman" w:cs="Times New Roman"/>
          <w:b/>
          <w:bCs/>
          <w:sz w:val="28"/>
          <w:szCs w:val="28"/>
        </w:rPr>
        <w:t xml:space="preserve"> I MAP FACTORS/ATTRIBUTES TO RAG STATUS?</w:t>
      </w:r>
    </w:p>
    <w:p w14:paraId="05C20E39" w14:textId="090D1D02" w:rsidR="00BF2203" w:rsidRPr="00C32CF4" w:rsidRDefault="00244E13" w:rsidP="00C32CF4">
      <w:pPr>
        <w:rPr>
          <w:rFonts w:cs="Times New Roman"/>
          <w:sz w:val="22"/>
          <w:szCs w:val="22"/>
        </w:rPr>
      </w:pPr>
      <w:r w:rsidRPr="00244E13">
        <w:rPr>
          <w:rFonts w:cs="Times New Roman"/>
          <w:b/>
          <w:bCs/>
          <w:sz w:val="22"/>
          <w:szCs w:val="22"/>
        </w:rPr>
        <w:t>SCHEDULE SLIPPAGE</w:t>
      </w:r>
      <w:r>
        <w:rPr>
          <w:rFonts w:cs="Times New Roman"/>
          <w:sz w:val="22"/>
          <w:szCs w:val="22"/>
        </w:rPr>
        <w:t>: this was mapped using the scheduled health summary row. If the variances show a trailing nature in execution delays, the project goes down</w:t>
      </w:r>
      <w:r>
        <w:rPr>
          <w:rFonts w:cs="Times New Roman"/>
          <w:sz w:val="22"/>
          <w:szCs w:val="22"/>
        </w:rPr>
        <w:br/>
      </w:r>
      <w:r w:rsidRPr="00244E13">
        <w:rPr>
          <w:rFonts w:cs="Times New Roman"/>
          <w:b/>
          <w:bCs/>
          <w:sz w:val="22"/>
          <w:szCs w:val="22"/>
        </w:rPr>
        <w:t>BUDGET BURN</w:t>
      </w:r>
      <w:r>
        <w:rPr>
          <w:rFonts w:cs="Times New Roman"/>
          <w:sz w:val="22"/>
          <w:szCs w:val="22"/>
        </w:rPr>
        <w:t>: some financial factors were absent hence they were replaced by “Resource Hour burn” which acted as a proxy</w:t>
      </w:r>
      <w:r w:rsidR="00BF2203">
        <w:rPr>
          <w:rFonts w:cs="Times New Roman"/>
          <w:sz w:val="22"/>
          <w:szCs w:val="22"/>
        </w:rPr>
        <w:t>. “In progress” was heavy in numbers and relative to the total timeline shows a critical hour burn.</w:t>
      </w:r>
      <w:r w:rsidR="00BF2203">
        <w:rPr>
          <w:rFonts w:cs="Times New Roman"/>
          <w:sz w:val="22"/>
          <w:szCs w:val="22"/>
        </w:rPr>
        <w:br/>
      </w:r>
      <w:r w:rsidR="00BF2203" w:rsidRPr="00BF2203">
        <w:rPr>
          <w:rFonts w:cs="Times New Roman"/>
          <w:b/>
          <w:bCs/>
          <w:sz w:val="22"/>
          <w:szCs w:val="22"/>
        </w:rPr>
        <w:t>MILESTONE HEALTH:</w:t>
      </w:r>
      <w:r w:rsidR="00BF2203">
        <w:rPr>
          <w:rFonts w:cs="Times New Roman"/>
          <w:sz w:val="22"/>
          <w:szCs w:val="22"/>
        </w:rPr>
        <w:t xml:space="preserve"> calculated using the exact ratio of completed tasks vs total scheduled track tasks. Any project showing deadline time below 50% triggers an automatic red alert.</w:t>
      </w:r>
      <w:r w:rsidR="00BF2203">
        <w:rPr>
          <w:rFonts w:cs="Times New Roman"/>
          <w:sz w:val="22"/>
          <w:szCs w:val="22"/>
        </w:rPr>
        <w:br/>
      </w:r>
      <w:r w:rsidR="00BF2203" w:rsidRPr="00BF2203">
        <w:rPr>
          <w:rFonts w:cs="Times New Roman"/>
          <w:b/>
          <w:bCs/>
          <w:sz w:val="22"/>
          <w:szCs w:val="22"/>
        </w:rPr>
        <w:t xml:space="preserve">BLOCKERS &amp; STAKEHOLDER SENTIMENT: </w:t>
      </w:r>
      <w:r w:rsidR="00BF2203">
        <w:rPr>
          <w:rFonts w:cs="Times New Roman"/>
          <w:sz w:val="22"/>
          <w:szCs w:val="22"/>
        </w:rPr>
        <w:t xml:space="preserve">This is overcome by a QUALITATIVE SENTIMENT OVERRIDE ENGINE. Even though they are healthy, the agent actively scans text commentary fields for any risks. </w:t>
      </w:r>
      <w:r w:rsidR="00BF7DED" w:rsidRPr="00BF2203">
        <w:rPr>
          <w:rFonts w:cs="Times New Roman"/>
          <w:sz w:val="22"/>
          <w:szCs w:val="22"/>
        </w:rPr>
        <w:br/>
      </w:r>
      <w:r w:rsidR="00BF7DED">
        <w:rPr>
          <w:rFonts w:cs="Times New Roman"/>
          <w:sz w:val="22"/>
          <w:szCs w:val="22"/>
        </w:rPr>
        <w:br/>
      </w:r>
      <w:r w:rsidR="00BF7DED" w:rsidRPr="00BF7DED">
        <w:rPr>
          <w:rFonts w:ascii="Times New Roman" w:hAnsi="Times New Roman" w:cs="Times New Roman"/>
          <w:b/>
          <w:bCs/>
          <w:sz w:val="22"/>
          <w:szCs w:val="22"/>
        </w:rPr>
        <w:t>ASSUMPTIONS:</w:t>
      </w:r>
      <w:r w:rsidR="00BF7DED" w:rsidRPr="00BF7DED">
        <w:rPr>
          <w:rFonts w:ascii="Times New Roman" w:hAnsi="Times New Roman" w:cs="Times New Roman"/>
          <w:b/>
          <w:bCs/>
          <w:sz w:val="22"/>
          <w:szCs w:val="22"/>
        </w:rPr>
        <w:br/>
      </w:r>
      <w:r w:rsidR="00BF7DED">
        <w:rPr>
          <w:rFonts w:cs="Times New Roman"/>
          <w:sz w:val="22"/>
          <w:szCs w:val="22"/>
        </w:rPr>
        <w:t xml:space="preserve">Since the data is not cleaned and not 100% perfect as no </w:t>
      </w:r>
      <w:r w:rsidR="00D13CB2">
        <w:rPr>
          <w:rFonts w:cs="Times New Roman"/>
          <w:sz w:val="22"/>
          <w:szCs w:val="22"/>
        </w:rPr>
        <w:t>real-world</w:t>
      </w:r>
      <w:r w:rsidR="00BF7DED">
        <w:rPr>
          <w:rFonts w:cs="Times New Roman"/>
          <w:sz w:val="22"/>
          <w:szCs w:val="22"/>
        </w:rPr>
        <w:t xml:space="preserve"> data is </w:t>
      </w:r>
      <w:r w:rsidR="00D13CB2">
        <w:rPr>
          <w:rFonts w:cs="Times New Roman"/>
          <w:sz w:val="22"/>
          <w:szCs w:val="22"/>
        </w:rPr>
        <w:t xml:space="preserve">perfect certain assumptions were to be made. </w:t>
      </w:r>
      <w:r w:rsidR="001B1756">
        <w:rPr>
          <w:rFonts w:cs="Times New Roman"/>
          <w:sz w:val="22"/>
          <w:szCs w:val="22"/>
        </w:rPr>
        <w:t>So, the first thing that we assume that the data is inclining more towards the negative side as certain terms like ‘pending’, ‘incomplete’ hinder the project and come towards amber status or red status. The second thing that I assumed is to take a completion ratio rather than just take the dates as standard equations related to AI agents or machine learning cannot handle unparsed data.</w:t>
      </w:r>
      <w:r w:rsidR="00BF2203" w:rsidRPr="00BF2203">
        <w:t xml:space="preserve"> </w:t>
      </w:r>
      <w:r w:rsidR="00BF2203" w:rsidRPr="00BF2203">
        <w:rPr>
          <w:rFonts w:cs="Times New Roman"/>
          <w:sz w:val="22"/>
          <w:szCs w:val="22"/>
        </w:rPr>
        <w:t>The system anchors its operational analysis to the active metadata timestamp window of July 2026, treating near-term deliverables as immediate critical-path items.</w:t>
      </w:r>
    </w:p>
    <w:sectPr w:rsidR="00BF2203" w:rsidRPr="00C32C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66B"/>
    <w:rsid w:val="001B1756"/>
    <w:rsid w:val="00244E13"/>
    <w:rsid w:val="0045766B"/>
    <w:rsid w:val="009E7A92"/>
    <w:rsid w:val="00AF410E"/>
    <w:rsid w:val="00B50796"/>
    <w:rsid w:val="00BF2203"/>
    <w:rsid w:val="00BF7DED"/>
    <w:rsid w:val="00C32CF4"/>
    <w:rsid w:val="00D13CB2"/>
    <w:rsid w:val="00E63824"/>
    <w:rsid w:val="00EA6F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3B1E7"/>
  <w15:chartTrackingRefBased/>
  <w15:docId w15:val="{660CF3F0-7204-47BE-9A91-482EFAA2C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76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76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76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76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76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76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76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76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76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76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76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76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76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76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76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76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76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766B"/>
    <w:rPr>
      <w:rFonts w:eastAsiaTheme="majorEastAsia" w:cstheme="majorBidi"/>
      <w:color w:val="272727" w:themeColor="text1" w:themeTint="D8"/>
    </w:rPr>
  </w:style>
  <w:style w:type="paragraph" w:styleId="Title">
    <w:name w:val="Title"/>
    <w:basedOn w:val="Normal"/>
    <w:next w:val="Normal"/>
    <w:link w:val="TitleChar"/>
    <w:uiPriority w:val="10"/>
    <w:qFormat/>
    <w:rsid w:val="004576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76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76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76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766B"/>
    <w:pPr>
      <w:spacing w:before="160"/>
      <w:jc w:val="center"/>
    </w:pPr>
    <w:rPr>
      <w:i/>
      <w:iCs/>
      <w:color w:val="404040" w:themeColor="text1" w:themeTint="BF"/>
    </w:rPr>
  </w:style>
  <w:style w:type="character" w:customStyle="1" w:styleId="QuoteChar">
    <w:name w:val="Quote Char"/>
    <w:basedOn w:val="DefaultParagraphFont"/>
    <w:link w:val="Quote"/>
    <w:uiPriority w:val="29"/>
    <w:rsid w:val="0045766B"/>
    <w:rPr>
      <w:i/>
      <w:iCs/>
      <w:color w:val="404040" w:themeColor="text1" w:themeTint="BF"/>
    </w:rPr>
  </w:style>
  <w:style w:type="paragraph" w:styleId="ListParagraph">
    <w:name w:val="List Paragraph"/>
    <w:basedOn w:val="Normal"/>
    <w:uiPriority w:val="34"/>
    <w:qFormat/>
    <w:rsid w:val="0045766B"/>
    <w:pPr>
      <w:ind w:left="720"/>
      <w:contextualSpacing/>
    </w:pPr>
  </w:style>
  <w:style w:type="character" w:styleId="IntenseEmphasis">
    <w:name w:val="Intense Emphasis"/>
    <w:basedOn w:val="DefaultParagraphFont"/>
    <w:uiPriority w:val="21"/>
    <w:qFormat/>
    <w:rsid w:val="0045766B"/>
    <w:rPr>
      <w:i/>
      <w:iCs/>
      <w:color w:val="0F4761" w:themeColor="accent1" w:themeShade="BF"/>
    </w:rPr>
  </w:style>
  <w:style w:type="paragraph" w:styleId="IntenseQuote">
    <w:name w:val="Intense Quote"/>
    <w:basedOn w:val="Normal"/>
    <w:next w:val="Normal"/>
    <w:link w:val="IntenseQuoteChar"/>
    <w:uiPriority w:val="30"/>
    <w:qFormat/>
    <w:rsid w:val="004576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766B"/>
    <w:rPr>
      <w:i/>
      <w:iCs/>
      <w:color w:val="0F4761" w:themeColor="accent1" w:themeShade="BF"/>
    </w:rPr>
  </w:style>
  <w:style w:type="character" w:styleId="IntenseReference">
    <w:name w:val="Intense Reference"/>
    <w:basedOn w:val="DefaultParagraphFont"/>
    <w:uiPriority w:val="32"/>
    <w:qFormat/>
    <w:rsid w:val="0045766B"/>
    <w:rPr>
      <w:b/>
      <w:bCs/>
      <w:smallCaps/>
      <w:color w:val="0F4761" w:themeColor="accent1" w:themeShade="BF"/>
      <w:spacing w:val="5"/>
    </w:rPr>
  </w:style>
  <w:style w:type="table" w:styleId="TableGrid">
    <w:name w:val="Table Grid"/>
    <w:basedOn w:val="TableNormal"/>
    <w:uiPriority w:val="39"/>
    <w:rsid w:val="004576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137</TotalTime>
  <Pages>1</Pages>
  <Words>354</Words>
  <Characters>2021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Arvind AS</dc:creator>
  <cp:keywords/>
  <dc:description/>
  <cp:lastModifiedBy>Arvind AS</cp:lastModifiedBy>
  <cp:revision>3</cp:revision>
  <dcterms:created xsi:type="dcterms:W3CDTF">2026-07-08T15:12:00Z</dcterms:created>
  <dcterms:modified xsi:type="dcterms:W3CDTF">2026-07-10T12:07:00Z</dcterms:modified>
</cp:coreProperties>
</file>