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Times New Roman" w:hAnsi="Times New Roman"/>
          <w:b w:val="0"/>
          <w:i w:val="0"/>
          <w:color w:val="1E293B"/>
          <w:sz w:val="28"/>
        </w:rPr>
        <w:t>A Project Report On</w:t>
      </w:r>
    </w:p>
    <w:p>
      <w:pPr>
        <w:spacing w:before="200" w:after="280" w:line="276" w:lineRule="auto"/>
        <w:jc w:val="center"/>
      </w:pPr>
      <w:r>
        <w:rPr>
          <w:rFonts w:ascii="Times New Roman" w:hAnsi="Times New Roman"/>
          <w:b/>
          <w:i w:val="0"/>
          <w:color w:val="1A365D"/>
          <w:sz w:val="40"/>
        </w:rPr>
        <w:t>STOCK MARKET ANALYSIS AND PRICE PREDICTION SYSTEM</w:t>
      </w:r>
    </w:p>
    <w:p>
      <w:pPr>
        <w:spacing w:before="120" w:after="80" w:line="276" w:lineRule="auto"/>
        <w:jc w:val="center"/>
      </w:pPr>
      <w:r>
        <w:rPr>
          <w:rFonts w:ascii="Times New Roman" w:hAnsi="Times New Roman"/>
          <w:b w:val="0"/>
          <w:i/>
          <w:color w:val="1E293B"/>
          <w:sz w:val="22"/>
        </w:rPr>
        <w:t>Submitted in partial fulfillment of the requirement for the award of the degree of</w:t>
      </w:r>
    </w:p>
    <w:p>
      <w:pPr>
        <w:spacing w:before="80" w:after="480" w:line="276" w:lineRule="auto"/>
        <w:jc w:val="center"/>
      </w:pPr>
      <w:r>
        <w:rPr>
          <w:rFonts w:ascii="Times New Roman" w:hAnsi="Times New Roman"/>
          <w:b/>
          <w:i w:val="0"/>
          <w:color w:val="1A365D"/>
          <w:sz w:val="30"/>
        </w:rPr>
        <w:t>BACHELOR OF COMPUTER APPLICATIONS</w:t>
      </w:r>
    </w:p>
    <w:p>
      <w:pPr>
        <w:spacing w:before="240" w:after="40" w:line="276" w:lineRule="auto"/>
        <w:jc w:val="center"/>
      </w:pPr>
      <w:r>
        <w:rPr>
          <w:rFonts w:ascii="Times New Roman" w:hAnsi="Times New Roman"/>
          <w:b/>
          <w:i w:val="0"/>
          <w:color w:val="1A365D"/>
          <w:sz w:val="32"/>
        </w:rPr>
        <w:t>GALGOTIAS UNIVERSITY</w:t>
      </w:r>
    </w:p>
    <w:p>
      <w:pPr>
        <w:spacing w:before="0" w:after="80" w:line="276" w:lineRule="auto"/>
        <w:jc w:val="center"/>
      </w:pPr>
      <w:r>
        <w:rPr>
          <w:rFonts w:ascii="Times New Roman" w:hAnsi="Times New Roman"/>
          <w:b w:val="0"/>
          <w:i/>
          <w:color w:val="1E293B"/>
          <w:sz w:val="20"/>
        </w:rPr>
        <w:t>(Established under Galgotias University Uttar Pradesh Act No. 14 of 2011)</w:t>
      </w:r>
    </w:p>
    <w:p>
      <w:pPr>
        <w:spacing w:before="40" w:after="600" w:line="276" w:lineRule="auto"/>
        <w:jc w:val="center"/>
      </w:pPr>
      <w:r>
        <w:rPr>
          <w:rFonts w:ascii="Times New Roman" w:hAnsi="Times New Roman"/>
          <w:b/>
          <w:i w:val="0"/>
          <w:color w:val="1E293B"/>
          <w:sz w:val="22"/>
        </w:rPr>
        <w:t>Session 2026-27 in Computer Applications</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i w:val="0"/>
                <w:color w:val="1A365D"/>
                <w:sz w:val="22"/>
              </w:rPr>
              <w:t>Submitted By:</w:t>
            </w:r>
          </w:p>
        </w:tc>
        <w:tc>
          <w:tcPr>
            <w:tcW w:type="dxa" w:w="4680"/>
          </w:tcPr>
          <w:p>
            <w:r>
              <w:rPr>
                <w:rFonts w:ascii="Times New Roman" w:hAnsi="Times New Roman"/>
                <w:b/>
                <w:i w:val="0"/>
                <w:color w:val="1A365D"/>
                <w:sz w:val="22"/>
              </w:rPr>
              <w:t>Under the guidance of:</w:t>
            </w:r>
          </w:p>
        </w:tc>
      </w:tr>
      <w:tr>
        <w:tc>
          <w:tcPr>
            <w:tcW w:type="dxa" w:w="4680"/>
          </w:tcPr>
          <w:p>
            <w:r>
              <w:rPr>
                <w:rFonts w:ascii="Times New Roman" w:hAnsi="Times New Roman"/>
                <w:b w:val="0"/>
                <w:i w:val="0"/>
                <w:color w:val="1E293B"/>
                <w:sz w:val="21"/>
              </w:rPr>
              <w:t>1. Kartik Garg (24SCSE1470057)</w:t>
              <w:br/>
              <w:t>2. Akarsh Raj (24SCSE1470114)</w:t>
              <w:br/>
              <w:t>3. Sarthak Chhabra (24SCSE1470097)</w:t>
              <w:br/>
              <w:t>BCA Final Year Candidates</w:t>
            </w:r>
          </w:p>
        </w:tc>
        <w:tc>
          <w:tcPr>
            <w:tcW w:type="dxa" w:w="4680"/>
          </w:tcPr>
          <w:p>
            <w:r>
              <w:rPr>
                <w:rFonts w:ascii="Times New Roman" w:hAnsi="Times New Roman"/>
                <w:b w:val="0"/>
                <w:i w:val="0"/>
                <w:color w:val="1E293B"/>
                <w:sz w:val="22"/>
              </w:rPr>
              <w:t>[Enter Guide Name]</w:t>
              <w:br/>
              <w:t>Assistant Professor / Associate Professor</w:t>
            </w:r>
          </w:p>
        </w:tc>
      </w:tr>
    </w:tbl>
    <w:p>
      <w:pPr>
        <w:spacing w:before="0" w:after="480" w:line="276" w:lineRule="auto"/>
        <w:jc w:val="left"/>
      </w:pPr>
    </w:p>
    <w:p>
      <w:pPr>
        <w:spacing w:before="400" w:after="0" w:line="276" w:lineRule="auto"/>
        <w:jc w:val="center"/>
      </w:pPr>
      <w:r>
        <w:rPr>
          <w:rFonts w:ascii="Times New Roman" w:hAnsi="Times New Roman"/>
          <w:b/>
          <w:i w:val="0"/>
          <w:color w:val="1A365D"/>
          <w:sz w:val="24"/>
        </w:rPr>
        <w:t>SCHOOL OF COMPUTER APPLICATIONS AND TECHNOLOGY</w:t>
        <w:br/>
        <w:t>GALGOTIAS UNIVERSITY, GREATER NOIDA, INDIA</w:t>
        <w:br/>
        <w:t>October, 2026</w:t>
      </w:r>
    </w:p>
    <w:p>
      <w:r>
        <w:br w:type="page"/>
      </w:r>
    </w:p>
    <w:p>
      <w:pPr>
        <w:keepNext/>
        <w:spacing w:before="360" w:after="160"/>
        <w:jc w:val="left"/>
      </w:pPr>
      <w:r>
        <w:rPr>
          <w:rFonts w:ascii="Times New Roman" w:hAnsi="Times New Roman"/>
          <w:b/>
          <w:i w:val="0"/>
          <w:color w:val="1A365D"/>
          <w:sz w:val="32"/>
        </w:rPr>
        <w:t>CANDIDATE'S DECLARATION</w:t>
      </w:r>
    </w:p>
    <w:p>
      <w:pPr>
        <w:spacing w:before="200" w:after="240" w:line="276" w:lineRule="auto"/>
        <w:jc w:val="left"/>
      </w:pPr>
      <w:r>
        <w:rPr>
          <w:rFonts w:ascii="Times New Roman" w:hAnsi="Times New Roman"/>
          <w:b w:val="0"/>
          <w:i w:val="0"/>
          <w:color w:val="1E293B"/>
          <w:sz w:val="24"/>
        </w:rPr>
        <w:t>I/We hereby declare that the work presented in this project report entitled "STOCK MARKET ANALYSIS AND PRICE PREDICTION SYSTEM", submitted towards the completion of project work in partial fulfillment of the requirements for the award of the degree of Bachelor of Computer Applications (BCA) at the School of Computer Applications and Technology, Galgotias University, Greater Noida, is an authentic record of our own original work carried out under the supervision and guidance of [Enter Guide Name].</w:t>
      </w:r>
    </w:p>
    <w:p>
      <w:pPr>
        <w:spacing w:before="0" w:after="720" w:line="276" w:lineRule="auto"/>
        <w:jc w:val="left"/>
      </w:pPr>
      <w:r>
        <w:rPr>
          <w:rFonts w:ascii="Times New Roman" w:hAnsi="Times New Roman"/>
          <w:b w:val="0"/>
          <w:i w:val="0"/>
          <w:color w:val="1E293B"/>
          <w:sz w:val="24"/>
        </w:rPr>
        <w:t>I/We have not submitted the matter embodied in this report for the award of any other degree or diploma to any other University or Institution.</w:t>
      </w:r>
    </w:p>
    <w:p>
      <w:pPr>
        <w:spacing w:before="0" w:after="240" w:line="276" w:lineRule="auto"/>
        <w:jc w:val="left"/>
      </w:pPr>
      <w:r>
        <w:rPr>
          <w:rFonts w:ascii="Times New Roman" w:hAnsi="Times New Roman"/>
          <w:b w:val="0"/>
          <w:i w:val="0"/>
          <w:color w:val="1E293B"/>
          <w:sz w:val="24"/>
        </w:rPr>
        <w:t>---------------------------------------------</w:t>
        <w:br/>
        <w:t>Signature of Candidate(s)</w:t>
        <w:br/>
        <w:t>1. Kartik Garg (Roll No: 24SCSE1470057)</w:t>
        <w:br/>
        <w:t>2. Akarsh Raj (Roll No: 24SCSE1470114)</w:t>
        <w:br/>
        <w:t>3. Sarthak Chhabra (Roll No: 24SCSE1470097)</w:t>
        <w:br/>
        <w:t>Program: Bachelor of Computer Applications (BCA)</w:t>
        <w:br/>
        <w:t>School of Computer Applications and Technology</w:t>
        <w:br/>
        <w:t>Galgotias University, Greater Noida, India</w:t>
        <w:br/>
        <w:br/>
        <w:t>Date: 27th October, 2026</w:t>
        <w:br/>
        <w:t>Place: Greater Noida</w:t>
      </w:r>
    </w:p>
    <w:p>
      <w:r>
        <w:br w:type="page"/>
      </w:r>
    </w:p>
    <w:p>
      <w:pPr>
        <w:keepNext/>
        <w:spacing w:before="360" w:after="160"/>
        <w:jc w:val="left"/>
      </w:pPr>
      <w:r>
        <w:rPr>
          <w:rFonts w:ascii="Times New Roman" w:hAnsi="Times New Roman"/>
          <w:b/>
          <w:i w:val="0"/>
          <w:color w:val="1A365D"/>
          <w:sz w:val="32"/>
        </w:rPr>
        <w:t>CERTIFICATE</w:t>
      </w:r>
    </w:p>
    <w:p>
      <w:pPr>
        <w:spacing w:before="200" w:after="240" w:line="276" w:lineRule="auto"/>
        <w:jc w:val="left"/>
      </w:pPr>
      <w:r>
        <w:rPr>
          <w:rFonts w:ascii="Times New Roman" w:hAnsi="Times New Roman"/>
          <w:b w:val="0"/>
          <w:i w:val="0"/>
          <w:color w:val="1E293B"/>
          <w:sz w:val="24"/>
        </w:rPr>
        <w:t>This is to certify that the project report entitled "STOCK MARKET ANALYSIS AND PRICE PREDICTION SYSTEM" submitted by Kartik Garg (24SCSE1470057), Akarsh Raj (24SCSE1470114), and Sarthak Chhabra (24SCSE1470097) in partial fulfillment of the requirements for the award of the degree of Bachelor of Computer Applications (BCA) to the School of Computer Applications and Technology, Galgotias University, Greater Noida, is a bonafide record of project work carried out under my supervision and guidance during the academic session 2026-27.</w:t>
      </w:r>
    </w:p>
    <w:p>
      <w:pPr>
        <w:spacing w:before="0" w:after="800" w:line="276" w:lineRule="auto"/>
        <w:jc w:val="left"/>
      </w:pPr>
      <w:r>
        <w:rPr>
          <w:rFonts w:ascii="Times New Roman" w:hAnsi="Times New Roman"/>
          <w:b w:val="0"/>
          <w:i w:val="0"/>
          <w:color w:val="1E293B"/>
          <w:sz w:val="24"/>
        </w:rPr>
        <w:t>The content embodied in this report has not been submitted to any other University or Institute for the award of any degree or diploma.</w:t>
      </w:r>
    </w:p>
    <w:p>
      <w:pPr>
        <w:spacing w:before="0" w:after="600" w:line="276" w:lineRule="auto"/>
        <w:jc w:val="left"/>
      </w:pPr>
      <w:r>
        <w:rPr>
          <w:rFonts w:ascii="Times New Roman" w:hAnsi="Times New Roman"/>
          <w:b w:val="0"/>
          <w:i w:val="0"/>
          <w:color w:val="1E293B"/>
          <w:sz w:val="24"/>
        </w:rPr>
        <w:t>---------------------------------------------</w:t>
        <w:br/>
        <w:t>[Enter Guide Name]</w:t>
        <w:br/>
        <w:t>Project Supervisor / Guide</w:t>
        <w:br/>
        <w:t>School of Computer Applications and Technology</w:t>
        <w:br/>
        <w:t>Galgotias University, Greater Noida, India</w:t>
      </w:r>
    </w:p>
    <w:p>
      <w:pPr>
        <w:spacing w:before="0" w:after="240" w:line="276" w:lineRule="auto"/>
        <w:jc w:val="left"/>
      </w:pPr>
      <w:r>
        <w:rPr>
          <w:rFonts w:ascii="Times New Roman" w:hAnsi="Times New Roman"/>
          <w:b w:val="0"/>
          <w:i w:val="0"/>
          <w:color w:val="1E293B"/>
          <w:sz w:val="24"/>
        </w:rPr>
        <w:t>---------------------------------------------</w:t>
        <w:br/>
        <w:t>Dean / Head of Department</w:t>
        <w:br/>
        <w:t>School of Computer Applications and Technology</w:t>
        <w:br/>
        <w:t>Galgotias University, Greater Noida, India</w:t>
      </w:r>
    </w:p>
    <w:p>
      <w:r>
        <w:br w:type="page"/>
      </w:r>
    </w:p>
    <w:p>
      <w:pPr>
        <w:keepNext/>
        <w:spacing w:before="360" w:after="160"/>
        <w:jc w:val="left"/>
      </w:pPr>
      <w:r>
        <w:rPr>
          <w:rFonts w:ascii="Times New Roman" w:hAnsi="Times New Roman"/>
          <w:b/>
          <w:i w:val="0"/>
          <w:color w:val="1A365D"/>
          <w:sz w:val="32"/>
        </w:rPr>
        <w:t>TABLE OF CONTENTS</w:t>
      </w:r>
    </w:p>
    <w:tbl>
      <w:tblPr>
        <w:tblW w:type="auto" w:w="0"/>
        <w:jc w:val="center"/>
        <w:tblLook w:firstColumn="1" w:firstRow="1" w:lastColumn="0" w:lastRow="0" w:noHBand="0" w:noVBand="1" w:val="04A0"/>
      </w:tblPr>
      <w:tblGrid>
        <w:gridCol w:w="4680"/>
        <w:gridCol w:w="4680"/>
      </w:tblGrid>
      <w:tr>
        <w:tc>
          <w:tcPr>
            <w:tcW w:type="dxa" w:w="7632"/>
            <w:shd w:fill="1A365D"/>
          </w:tcPr>
          <w:p>
            <w:pPr>
              <w:spacing w:before="80" w:after="80"/>
              <w:jc w:val="center"/>
            </w:pPr>
            <w:r>
              <w:rPr>
                <w:rFonts w:ascii="Times New Roman" w:hAnsi="Times New Roman"/>
                <w:b/>
                <w:i w:val="0"/>
                <w:color w:val="FFFFFF"/>
                <w:sz w:val="21"/>
              </w:rPr>
              <w:t>Section / Chapter Topic</w:t>
            </w:r>
          </w:p>
        </w:tc>
        <w:tc>
          <w:tcPr>
            <w:tcW w:type="dxa" w:w="1728"/>
            <w:shd w:fill="1A365D"/>
          </w:tcPr>
          <w:p>
            <w:pPr>
              <w:spacing w:before="80" w:after="80"/>
              <w:jc w:val="center"/>
            </w:pPr>
            <w:r>
              <w:rPr>
                <w:rFonts w:ascii="Times New Roman" w:hAnsi="Times New Roman"/>
                <w:b/>
                <w:i w:val="0"/>
                <w:color w:val="FFFFFF"/>
                <w:sz w:val="21"/>
              </w:rPr>
              <w:t>Page No.</w:t>
            </w:r>
          </w:p>
        </w:tc>
      </w:tr>
      <w:tr>
        <w:tc>
          <w:tcPr>
            <w:tcW w:type="dxa" w:w="7632"/>
            <w:shd w:fill="FFFFFF"/>
          </w:tcPr>
          <w:p>
            <w:pPr>
              <w:spacing w:before="60" w:after="60" w:line="276" w:lineRule="auto"/>
              <w:jc w:val="left"/>
            </w:pPr>
            <w:r>
              <w:rPr>
                <w:rFonts w:ascii="Times New Roman" w:hAnsi="Times New Roman"/>
                <w:b w:val="0"/>
                <w:i w:val="0"/>
                <w:color w:val="1E293B"/>
                <w:sz w:val="20"/>
              </w:rPr>
              <w:t>Candidate's Declaration</w:t>
            </w:r>
          </w:p>
        </w:tc>
        <w:tc>
          <w:tcPr>
            <w:tcW w:type="dxa" w:w="1728"/>
            <w:shd w:fill="FFFFFF"/>
          </w:tcPr>
          <w:p>
            <w:pPr>
              <w:spacing w:before="60" w:after="60" w:line="276" w:lineRule="auto"/>
              <w:jc w:val="left"/>
            </w:pPr>
            <w:r>
              <w:rPr>
                <w:rFonts w:ascii="Times New Roman" w:hAnsi="Times New Roman"/>
                <w:b w:val="0"/>
                <w:i w:val="0"/>
                <w:color w:val="1E293B"/>
                <w:sz w:val="20"/>
              </w:rPr>
              <w:t>ii</w:t>
            </w:r>
          </w:p>
        </w:tc>
      </w:tr>
      <w:tr>
        <w:tc>
          <w:tcPr>
            <w:tcW w:type="dxa" w:w="7632"/>
            <w:shd w:fill="F8FAFC"/>
          </w:tcPr>
          <w:p>
            <w:pPr>
              <w:spacing w:before="60" w:after="60" w:line="276" w:lineRule="auto"/>
              <w:jc w:val="left"/>
            </w:pPr>
            <w:r>
              <w:rPr>
                <w:rFonts w:ascii="Times New Roman" w:hAnsi="Times New Roman"/>
                <w:b w:val="0"/>
                <w:i w:val="0"/>
                <w:color w:val="1E293B"/>
                <w:sz w:val="20"/>
              </w:rPr>
              <w:t>Certificate</w:t>
            </w:r>
          </w:p>
        </w:tc>
        <w:tc>
          <w:tcPr>
            <w:tcW w:type="dxa" w:w="1728"/>
            <w:shd w:fill="F8FAFC"/>
          </w:tcPr>
          <w:p>
            <w:pPr>
              <w:spacing w:before="60" w:after="60" w:line="276" w:lineRule="auto"/>
              <w:jc w:val="left"/>
            </w:pPr>
            <w:r>
              <w:rPr>
                <w:rFonts w:ascii="Times New Roman" w:hAnsi="Times New Roman"/>
                <w:b w:val="0"/>
                <w:i w:val="0"/>
                <w:color w:val="1E293B"/>
                <w:sz w:val="20"/>
              </w:rPr>
              <w:t>iii</w:t>
            </w:r>
          </w:p>
        </w:tc>
      </w:tr>
      <w:tr>
        <w:tc>
          <w:tcPr>
            <w:tcW w:type="dxa" w:w="7632"/>
            <w:shd w:fill="FFFFFF"/>
          </w:tcPr>
          <w:p>
            <w:pPr>
              <w:spacing w:before="60" w:after="60" w:line="276" w:lineRule="auto"/>
              <w:jc w:val="left"/>
            </w:pPr>
            <w:r>
              <w:rPr>
                <w:rFonts w:ascii="Times New Roman" w:hAnsi="Times New Roman"/>
                <w:b w:val="0"/>
                <w:i w:val="0"/>
                <w:color w:val="1E293B"/>
                <w:sz w:val="20"/>
              </w:rPr>
              <w:t>Table of Contents</w:t>
            </w:r>
          </w:p>
        </w:tc>
        <w:tc>
          <w:tcPr>
            <w:tcW w:type="dxa" w:w="1728"/>
            <w:shd w:fill="FFFFFF"/>
          </w:tcPr>
          <w:p>
            <w:pPr>
              <w:spacing w:before="60" w:after="60" w:line="276" w:lineRule="auto"/>
              <w:jc w:val="left"/>
            </w:pPr>
            <w:r>
              <w:rPr>
                <w:rFonts w:ascii="Times New Roman" w:hAnsi="Times New Roman"/>
                <w:b w:val="0"/>
                <w:i w:val="0"/>
                <w:color w:val="1E293B"/>
                <w:sz w:val="20"/>
              </w:rPr>
              <w:t>iv–v</w:t>
            </w:r>
          </w:p>
        </w:tc>
      </w:tr>
      <w:tr>
        <w:tc>
          <w:tcPr>
            <w:tcW w:type="dxa" w:w="7632"/>
            <w:shd w:fill="F8FAFC"/>
          </w:tcPr>
          <w:p>
            <w:pPr>
              <w:spacing w:before="60" w:after="60" w:line="276" w:lineRule="auto"/>
              <w:jc w:val="left"/>
            </w:pPr>
            <w:r>
              <w:rPr>
                <w:rFonts w:ascii="Times New Roman" w:hAnsi="Times New Roman"/>
                <w:b w:val="0"/>
                <w:i w:val="0"/>
                <w:color w:val="1E293B"/>
                <w:sz w:val="20"/>
              </w:rPr>
              <w:t>Acknowledgement</w:t>
            </w:r>
          </w:p>
        </w:tc>
        <w:tc>
          <w:tcPr>
            <w:tcW w:type="dxa" w:w="1728"/>
            <w:shd w:fill="F8FAFC"/>
          </w:tcPr>
          <w:p>
            <w:pPr>
              <w:spacing w:before="60" w:after="60" w:line="276" w:lineRule="auto"/>
              <w:jc w:val="left"/>
            </w:pPr>
            <w:r>
              <w:rPr>
                <w:rFonts w:ascii="Times New Roman" w:hAnsi="Times New Roman"/>
                <w:b w:val="0"/>
                <w:i w:val="0"/>
                <w:color w:val="1E293B"/>
                <w:sz w:val="20"/>
              </w:rPr>
              <w:t>vi</w:t>
            </w:r>
          </w:p>
        </w:tc>
      </w:tr>
      <w:tr>
        <w:tc>
          <w:tcPr>
            <w:tcW w:type="dxa" w:w="7632"/>
            <w:shd w:fill="FFFFFF"/>
          </w:tcPr>
          <w:p>
            <w:pPr>
              <w:spacing w:before="60" w:after="60" w:line="276" w:lineRule="auto"/>
              <w:jc w:val="left"/>
            </w:pPr>
            <w:r>
              <w:rPr>
                <w:rFonts w:ascii="Times New Roman" w:hAnsi="Times New Roman"/>
                <w:b w:val="0"/>
                <w:i w:val="0"/>
                <w:color w:val="1E293B"/>
                <w:sz w:val="20"/>
              </w:rPr>
              <w:t>Abstract</w:t>
            </w:r>
          </w:p>
        </w:tc>
        <w:tc>
          <w:tcPr>
            <w:tcW w:type="dxa" w:w="1728"/>
            <w:shd w:fill="FFFFFF"/>
          </w:tcPr>
          <w:p>
            <w:pPr>
              <w:spacing w:before="60" w:after="60" w:line="276" w:lineRule="auto"/>
              <w:jc w:val="left"/>
            </w:pPr>
            <w:r>
              <w:rPr>
                <w:rFonts w:ascii="Times New Roman" w:hAnsi="Times New Roman"/>
                <w:b w:val="0"/>
                <w:i w:val="0"/>
                <w:color w:val="1E293B"/>
                <w:sz w:val="20"/>
              </w:rPr>
              <w:t>vii</w:t>
            </w:r>
          </w:p>
        </w:tc>
      </w:tr>
      <w:tr>
        <w:tc>
          <w:tcPr>
            <w:tcW w:type="dxa" w:w="7632"/>
            <w:shd w:fill="F8FAFC"/>
          </w:tcPr>
          <w:p>
            <w:pPr>
              <w:spacing w:before="60" w:after="60" w:line="276" w:lineRule="auto"/>
              <w:jc w:val="left"/>
            </w:pPr>
            <w:r>
              <w:rPr>
                <w:rFonts w:ascii="Times New Roman" w:hAnsi="Times New Roman"/>
                <w:b w:val="0"/>
                <w:i w:val="0"/>
                <w:color w:val="1E293B"/>
                <w:sz w:val="20"/>
              </w:rPr>
              <w:t>List of Tables</w:t>
            </w:r>
          </w:p>
        </w:tc>
        <w:tc>
          <w:tcPr>
            <w:tcW w:type="dxa" w:w="1728"/>
            <w:shd w:fill="F8FAFC"/>
          </w:tcPr>
          <w:p>
            <w:pPr>
              <w:spacing w:before="60" w:after="60" w:line="276" w:lineRule="auto"/>
              <w:jc w:val="left"/>
            </w:pPr>
            <w:r>
              <w:rPr>
                <w:rFonts w:ascii="Times New Roman" w:hAnsi="Times New Roman"/>
                <w:b w:val="0"/>
                <w:i w:val="0"/>
                <w:color w:val="1E293B"/>
                <w:sz w:val="20"/>
              </w:rPr>
              <w:t>viii</w:t>
            </w:r>
          </w:p>
        </w:tc>
      </w:tr>
      <w:tr>
        <w:tc>
          <w:tcPr>
            <w:tcW w:type="dxa" w:w="7632"/>
            <w:shd w:fill="FFFFFF"/>
          </w:tcPr>
          <w:p>
            <w:pPr>
              <w:spacing w:before="60" w:after="60" w:line="276" w:lineRule="auto"/>
              <w:jc w:val="left"/>
            </w:pPr>
            <w:r>
              <w:rPr>
                <w:rFonts w:ascii="Times New Roman" w:hAnsi="Times New Roman"/>
                <w:b w:val="0"/>
                <w:i w:val="0"/>
                <w:color w:val="1E293B"/>
                <w:sz w:val="20"/>
              </w:rPr>
              <w:t>List of Figures</w:t>
            </w:r>
          </w:p>
        </w:tc>
        <w:tc>
          <w:tcPr>
            <w:tcW w:type="dxa" w:w="1728"/>
            <w:shd w:fill="FFFFFF"/>
          </w:tcPr>
          <w:p>
            <w:pPr>
              <w:spacing w:before="60" w:after="60" w:line="276" w:lineRule="auto"/>
              <w:jc w:val="left"/>
            </w:pPr>
            <w:r>
              <w:rPr>
                <w:rFonts w:ascii="Times New Roman" w:hAnsi="Times New Roman"/>
                <w:b w:val="0"/>
                <w:i w:val="0"/>
                <w:color w:val="1E293B"/>
                <w:sz w:val="20"/>
              </w:rPr>
              <w:t>ix</w:t>
            </w:r>
          </w:p>
        </w:tc>
      </w:tr>
      <w:tr>
        <w:tc>
          <w:tcPr>
            <w:tcW w:type="dxa" w:w="7632"/>
            <w:shd w:fill="F8FAFC"/>
          </w:tcPr>
          <w:p>
            <w:pPr>
              <w:spacing w:before="60" w:after="60" w:line="276" w:lineRule="auto"/>
              <w:jc w:val="left"/>
            </w:pPr>
            <w:r>
              <w:rPr>
                <w:rFonts w:ascii="Times New Roman" w:hAnsi="Times New Roman"/>
                <w:b w:val="0"/>
                <w:i w:val="0"/>
                <w:color w:val="1E293B"/>
                <w:sz w:val="20"/>
              </w:rPr>
              <w:t>List of Abbreviations</w:t>
            </w:r>
          </w:p>
        </w:tc>
        <w:tc>
          <w:tcPr>
            <w:tcW w:type="dxa" w:w="1728"/>
            <w:shd w:fill="F8FAFC"/>
          </w:tcPr>
          <w:p>
            <w:pPr>
              <w:spacing w:before="60" w:after="60" w:line="276" w:lineRule="auto"/>
              <w:jc w:val="left"/>
            </w:pPr>
            <w:r>
              <w:rPr>
                <w:rFonts w:ascii="Times New Roman" w:hAnsi="Times New Roman"/>
                <w:b w:val="0"/>
                <w:i w:val="0"/>
                <w:color w:val="1E293B"/>
                <w:sz w:val="20"/>
              </w:rPr>
              <w:t>x</w:t>
            </w:r>
          </w:p>
        </w:tc>
      </w:tr>
      <w:tr>
        <w:tc>
          <w:tcPr>
            <w:tcW w:type="dxa" w:w="7632"/>
            <w:shd w:fill="FFFFFF"/>
          </w:tcPr>
          <w:p>
            <w:pPr>
              <w:spacing w:before="60" w:after="60" w:line="276" w:lineRule="auto"/>
              <w:jc w:val="left"/>
            </w:pPr>
            <w:r>
              <w:rPr>
                <w:rFonts w:ascii="Times New Roman" w:hAnsi="Times New Roman"/>
                <w:b w:val="0"/>
                <w:i w:val="0"/>
                <w:color w:val="1E293B"/>
                <w:sz w:val="20"/>
              </w:rPr>
              <w:t>CHAPTER 1: INTRODUCTION</w:t>
            </w:r>
          </w:p>
        </w:tc>
        <w:tc>
          <w:tcPr>
            <w:tcW w:type="dxa" w:w="1728"/>
            <w:shd w:fill="FFFFFF"/>
          </w:tcPr>
          <w:p>
            <w:pPr>
              <w:spacing w:before="60" w:after="60" w:line="276" w:lineRule="auto"/>
              <w:jc w:val="left"/>
            </w:pPr>
            <w:r>
              <w:rPr>
                <w:rFonts w:ascii="Times New Roman" w:hAnsi="Times New Roman"/>
                <w:b w:val="0"/>
                <w:i w:val="0"/>
                <w:color w:val="1E293B"/>
                <w:sz w:val="20"/>
              </w:rPr>
              <w:t>1</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1.1 Problem Introduction</w:t>
            </w:r>
          </w:p>
        </w:tc>
        <w:tc>
          <w:tcPr>
            <w:tcW w:type="dxa" w:w="1728"/>
            <w:shd w:fill="F8FAFC"/>
          </w:tcPr>
          <w:p>
            <w:pPr>
              <w:spacing w:before="60" w:after="60" w:line="276" w:lineRule="auto"/>
              <w:jc w:val="left"/>
            </w:pPr>
            <w:r>
              <w:rPr>
                <w:rFonts w:ascii="Times New Roman" w:hAnsi="Times New Roman"/>
                <w:b w:val="0"/>
                <w:i w:val="0"/>
                <w:color w:val="1E293B"/>
                <w:sz w:val="20"/>
              </w:rPr>
              <w:t>1</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1.1.1 Motivation</w:t>
            </w:r>
          </w:p>
        </w:tc>
        <w:tc>
          <w:tcPr>
            <w:tcW w:type="dxa" w:w="1728"/>
            <w:shd w:fill="FFFFFF"/>
          </w:tcPr>
          <w:p>
            <w:pPr>
              <w:spacing w:before="60" w:after="60" w:line="276" w:lineRule="auto"/>
              <w:jc w:val="left"/>
            </w:pPr>
            <w:r>
              <w:rPr>
                <w:rFonts w:ascii="Times New Roman" w:hAnsi="Times New Roman"/>
                <w:b w:val="0"/>
                <w:i w:val="0"/>
                <w:color w:val="1E293B"/>
                <w:sz w:val="20"/>
              </w:rPr>
              <w:t>2</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1.1.2 Project Objectives</w:t>
            </w:r>
          </w:p>
        </w:tc>
        <w:tc>
          <w:tcPr>
            <w:tcW w:type="dxa" w:w="1728"/>
            <w:shd w:fill="F8FAFC"/>
          </w:tcPr>
          <w:p>
            <w:pPr>
              <w:spacing w:before="60" w:after="60" w:line="276" w:lineRule="auto"/>
              <w:jc w:val="left"/>
            </w:pPr>
            <w:r>
              <w:rPr>
                <w:rFonts w:ascii="Times New Roman" w:hAnsi="Times New Roman"/>
                <w:b w:val="0"/>
                <w:i w:val="0"/>
                <w:color w:val="1E293B"/>
                <w:sz w:val="20"/>
              </w:rPr>
              <w:t>2</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1.1.3 Scope of the Project</w:t>
            </w:r>
          </w:p>
        </w:tc>
        <w:tc>
          <w:tcPr>
            <w:tcW w:type="dxa" w:w="1728"/>
            <w:shd w:fill="FFFFFF"/>
          </w:tcPr>
          <w:p>
            <w:pPr>
              <w:spacing w:before="60" w:after="60" w:line="276" w:lineRule="auto"/>
              <w:jc w:val="left"/>
            </w:pPr>
            <w:r>
              <w:rPr>
                <w:rFonts w:ascii="Times New Roman" w:hAnsi="Times New Roman"/>
                <w:b w:val="0"/>
                <w:i w:val="0"/>
                <w:color w:val="1E293B"/>
                <w:sz w:val="20"/>
              </w:rPr>
              <w:t>3</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1.2 Related Previous Work</w:t>
            </w:r>
          </w:p>
        </w:tc>
        <w:tc>
          <w:tcPr>
            <w:tcW w:type="dxa" w:w="1728"/>
            <w:shd w:fill="F8FAFC"/>
          </w:tcPr>
          <w:p>
            <w:pPr>
              <w:spacing w:before="60" w:after="60" w:line="276" w:lineRule="auto"/>
              <w:jc w:val="left"/>
            </w:pPr>
            <w:r>
              <w:rPr>
                <w:rFonts w:ascii="Times New Roman" w:hAnsi="Times New Roman"/>
                <w:b w:val="0"/>
                <w:i w:val="0"/>
                <w:color w:val="1E293B"/>
                <w:sz w:val="20"/>
              </w:rPr>
              <w:t>3</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1.3 Organization of the Report</w:t>
            </w:r>
          </w:p>
        </w:tc>
        <w:tc>
          <w:tcPr>
            <w:tcW w:type="dxa" w:w="1728"/>
            <w:shd w:fill="FFFFFF"/>
          </w:tcPr>
          <w:p>
            <w:pPr>
              <w:spacing w:before="60" w:after="60" w:line="276" w:lineRule="auto"/>
              <w:jc w:val="left"/>
            </w:pPr>
            <w:r>
              <w:rPr>
                <w:rFonts w:ascii="Times New Roman" w:hAnsi="Times New Roman"/>
                <w:b w:val="0"/>
                <w:i w:val="0"/>
                <w:color w:val="1E293B"/>
                <w:sz w:val="20"/>
              </w:rPr>
              <w:t>4</w:t>
            </w:r>
          </w:p>
        </w:tc>
      </w:tr>
      <w:tr>
        <w:tc>
          <w:tcPr>
            <w:tcW w:type="dxa" w:w="7632"/>
            <w:shd w:fill="F8FAFC"/>
          </w:tcPr>
          <w:p>
            <w:pPr>
              <w:spacing w:before="60" w:after="60" w:line="276" w:lineRule="auto"/>
              <w:jc w:val="left"/>
            </w:pPr>
            <w:r>
              <w:rPr>
                <w:rFonts w:ascii="Times New Roman" w:hAnsi="Times New Roman"/>
                <w:b w:val="0"/>
                <w:i w:val="0"/>
                <w:color w:val="1E293B"/>
                <w:sz w:val="20"/>
              </w:rPr>
              <w:t>CHAPTER 2: SOFTWARE REQUIREMENT SPECIFICATION (SRS)</w:t>
            </w:r>
          </w:p>
        </w:tc>
        <w:tc>
          <w:tcPr>
            <w:tcW w:type="dxa" w:w="1728"/>
            <w:shd w:fill="F8FAFC"/>
          </w:tcPr>
          <w:p>
            <w:pPr>
              <w:spacing w:before="60" w:after="60" w:line="276" w:lineRule="auto"/>
              <w:jc w:val="left"/>
            </w:pPr>
            <w:r>
              <w:rPr>
                <w:rFonts w:ascii="Times New Roman" w:hAnsi="Times New Roman"/>
                <w:b w:val="0"/>
                <w:i w:val="0"/>
                <w:color w:val="1E293B"/>
                <w:sz w:val="20"/>
              </w:rPr>
              <w:t>5</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2.1 Product Perspective</w:t>
            </w:r>
          </w:p>
        </w:tc>
        <w:tc>
          <w:tcPr>
            <w:tcW w:type="dxa" w:w="1728"/>
            <w:shd w:fill="FFFFFF"/>
          </w:tcPr>
          <w:p>
            <w:pPr>
              <w:spacing w:before="60" w:after="60" w:line="276" w:lineRule="auto"/>
              <w:jc w:val="left"/>
            </w:pPr>
            <w:r>
              <w:rPr>
                <w:rFonts w:ascii="Times New Roman" w:hAnsi="Times New Roman"/>
                <w:b w:val="0"/>
                <w:i w:val="0"/>
                <w:color w:val="1E293B"/>
                <w:sz w:val="20"/>
              </w:rPr>
              <w:t>5</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2.1.1 System Interfaces &amp; APIs Used (Table 2.2)</w:t>
            </w:r>
          </w:p>
        </w:tc>
        <w:tc>
          <w:tcPr>
            <w:tcW w:type="dxa" w:w="1728"/>
            <w:shd w:fill="F8FAFC"/>
          </w:tcPr>
          <w:p>
            <w:pPr>
              <w:spacing w:before="60" w:after="60" w:line="276" w:lineRule="auto"/>
              <w:jc w:val="left"/>
            </w:pPr>
            <w:r>
              <w:rPr>
                <w:rFonts w:ascii="Times New Roman" w:hAnsi="Times New Roman"/>
                <w:b w:val="0"/>
                <w:i w:val="0"/>
                <w:color w:val="1E293B"/>
                <w:sz w:val="20"/>
              </w:rPr>
              <w:t>5</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2.1.2 User Interface</w:t>
            </w:r>
          </w:p>
        </w:tc>
        <w:tc>
          <w:tcPr>
            <w:tcW w:type="dxa" w:w="1728"/>
            <w:shd w:fill="FFFFFF"/>
          </w:tcPr>
          <w:p>
            <w:pPr>
              <w:spacing w:before="60" w:after="60" w:line="276" w:lineRule="auto"/>
              <w:jc w:val="left"/>
            </w:pPr>
            <w:r>
              <w:rPr>
                <w:rFonts w:ascii="Times New Roman" w:hAnsi="Times New Roman"/>
                <w:b w:val="0"/>
                <w:i w:val="0"/>
                <w:color w:val="1E293B"/>
                <w:sz w:val="20"/>
              </w:rPr>
              <w:t>7</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2.1.3 Hardware Interfaces</w:t>
            </w:r>
          </w:p>
        </w:tc>
        <w:tc>
          <w:tcPr>
            <w:tcW w:type="dxa" w:w="1728"/>
            <w:shd w:fill="F8FAFC"/>
          </w:tcPr>
          <w:p>
            <w:pPr>
              <w:spacing w:before="60" w:after="60" w:line="276" w:lineRule="auto"/>
              <w:jc w:val="left"/>
            </w:pPr>
            <w:r>
              <w:rPr>
                <w:rFonts w:ascii="Times New Roman" w:hAnsi="Times New Roman"/>
                <w:b w:val="0"/>
                <w:i w:val="0"/>
                <w:color w:val="1E293B"/>
                <w:sz w:val="20"/>
              </w:rPr>
              <w:t>8</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2.1.4 Software Interfaces</w:t>
            </w:r>
          </w:p>
        </w:tc>
        <w:tc>
          <w:tcPr>
            <w:tcW w:type="dxa" w:w="1728"/>
            <w:shd w:fill="FFFFFF"/>
          </w:tcPr>
          <w:p>
            <w:pPr>
              <w:spacing w:before="60" w:after="60" w:line="276" w:lineRule="auto"/>
              <w:jc w:val="left"/>
            </w:pPr>
            <w:r>
              <w:rPr>
                <w:rFonts w:ascii="Times New Roman" w:hAnsi="Times New Roman"/>
                <w:b w:val="0"/>
                <w:i w:val="0"/>
                <w:color w:val="1E293B"/>
                <w:sz w:val="20"/>
              </w:rPr>
              <w:t>8</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2.1.5 Communications Interfaces</w:t>
            </w:r>
          </w:p>
        </w:tc>
        <w:tc>
          <w:tcPr>
            <w:tcW w:type="dxa" w:w="1728"/>
            <w:shd w:fill="F8FAFC"/>
          </w:tcPr>
          <w:p>
            <w:pPr>
              <w:spacing w:before="60" w:after="60" w:line="276" w:lineRule="auto"/>
              <w:jc w:val="left"/>
            </w:pPr>
            <w:r>
              <w:rPr>
                <w:rFonts w:ascii="Times New Roman" w:hAnsi="Times New Roman"/>
                <w:b w:val="0"/>
                <w:i w:val="0"/>
                <w:color w:val="1E293B"/>
                <w:sz w:val="20"/>
              </w:rPr>
              <w:t>8</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2.1.6 Memory Constraints</w:t>
            </w:r>
          </w:p>
        </w:tc>
        <w:tc>
          <w:tcPr>
            <w:tcW w:type="dxa" w:w="1728"/>
            <w:shd w:fill="FFFFFF"/>
          </w:tcPr>
          <w:p>
            <w:pPr>
              <w:spacing w:before="60" w:after="60" w:line="276" w:lineRule="auto"/>
              <w:jc w:val="left"/>
            </w:pPr>
            <w:r>
              <w:rPr>
                <w:rFonts w:ascii="Times New Roman" w:hAnsi="Times New Roman"/>
                <w:b w:val="0"/>
                <w:i w:val="0"/>
                <w:color w:val="1E293B"/>
                <w:sz w:val="20"/>
              </w:rPr>
              <w:t>8</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2.1.7 Operations &amp; 2.1.8 Site Adaptation</w:t>
            </w:r>
          </w:p>
        </w:tc>
        <w:tc>
          <w:tcPr>
            <w:tcW w:type="dxa" w:w="1728"/>
            <w:shd w:fill="F8FAFC"/>
          </w:tcPr>
          <w:p>
            <w:pPr>
              <w:spacing w:before="60" w:after="60" w:line="276" w:lineRule="auto"/>
              <w:jc w:val="left"/>
            </w:pPr>
            <w:r>
              <w:rPr>
                <w:rFonts w:ascii="Times New Roman" w:hAnsi="Times New Roman"/>
                <w:b w:val="0"/>
                <w:i w:val="0"/>
                <w:color w:val="1E293B"/>
                <w:sz w:val="20"/>
              </w:rPr>
              <w:t>9</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2.2 Product Functions</w:t>
            </w:r>
          </w:p>
        </w:tc>
        <w:tc>
          <w:tcPr>
            <w:tcW w:type="dxa" w:w="1728"/>
            <w:shd w:fill="FFFFFF"/>
          </w:tcPr>
          <w:p>
            <w:pPr>
              <w:spacing w:before="60" w:after="60" w:line="276" w:lineRule="auto"/>
              <w:jc w:val="left"/>
            </w:pPr>
            <w:r>
              <w:rPr>
                <w:rFonts w:ascii="Times New Roman" w:hAnsi="Times New Roman"/>
                <w:b w:val="0"/>
                <w:i w:val="0"/>
                <w:color w:val="1E293B"/>
                <w:sz w:val="20"/>
              </w:rPr>
              <w:t>9</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2.3 User Characteristics &amp; 2.4 Constraints</w:t>
            </w:r>
          </w:p>
        </w:tc>
        <w:tc>
          <w:tcPr>
            <w:tcW w:type="dxa" w:w="1728"/>
            <w:shd w:fill="F8FAFC"/>
          </w:tcPr>
          <w:p>
            <w:pPr>
              <w:spacing w:before="60" w:after="60" w:line="276" w:lineRule="auto"/>
              <w:jc w:val="left"/>
            </w:pPr>
            <w:r>
              <w:rPr>
                <w:rFonts w:ascii="Times New Roman" w:hAnsi="Times New Roman"/>
                <w:b w:val="0"/>
                <w:i w:val="0"/>
                <w:color w:val="1E293B"/>
                <w:sz w:val="20"/>
              </w:rPr>
              <w:t>10</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2.5 Assumptions and Dependencies &amp; 2.6 Apportioning</w:t>
            </w:r>
          </w:p>
        </w:tc>
        <w:tc>
          <w:tcPr>
            <w:tcW w:type="dxa" w:w="1728"/>
            <w:shd w:fill="FFFFFF"/>
          </w:tcPr>
          <w:p>
            <w:pPr>
              <w:spacing w:before="60" w:after="60" w:line="276" w:lineRule="auto"/>
              <w:jc w:val="left"/>
            </w:pPr>
            <w:r>
              <w:rPr>
                <w:rFonts w:ascii="Times New Roman" w:hAnsi="Times New Roman"/>
                <w:b w:val="0"/>
                <w:i w:val="0"/>
                <w:color w:val="1E293B"/>
                <w:sz w:val="20"/>
              </w:rPr>
              <w:t>10</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2.7 Use Case Scenario (Table 2.1: UC-01)</w:t>
            </w:r>
          </w:p>
        </w:tc>
        <w:tc>
          <w:tcPr>
            <w:tcW w:type="dxa" w:w="1728"/>
            <w:shd w:fill="F8FAFC"/>
          </w:tcPr>
          <w:p>
            <w:pPr>
              <w:spacing w:before="60" w:after="60" w:line="276" w:lineRule="auto"/>
              <w:jc w:val="left"/>
            </w:pPr>
            <w:r>
              <w:rPr>
                <w:rFonts w:ascii="Times New Roman" w:hAnsi="Times New Roman"/>
                <w:b w:val="0"/>
                <w:i w:val="0"/>
                <w:color w:val="1E293B"/>
                <w:sz w:val="20"/>
              </w:rPr>
              <w:t>11</w:t>
            </w:r>
          </w:p>
        </w:tc>
      </w:tr>
      <w:tr>
        <w:tc>
          <w:tcPr>
            <w:tcW w:type="dxa" w:w="7632"/>
            <w:shd w:fill="FFFFFF"/>
          </w:tcPr>
          <w:p>
            <w:pPr>
              <w:spacing w:before="60" w:after="60" w:line="276" w:lineRule="auto"/>
              <w:jc w:val="left"/>
            </w:pPr>
            <w:r>
              <w:rPr>
                <w:rFonts w:ascii="Times New Roman" w:hAnsi="Times New Roman"/>
                <w:b w:val="0"/>
                <w:i w:val="0"/>
                <w:color w:val="1E293B"/>
                <w:sz w:val="20"/>
              </w:rPr>
              <w:t>CHAPTER 3: SYSTEM DESIGN AND METHODOLOGY</w:t>
            </w:r>
          </w:p>
        </w:tc>
        <w:tc>
          <w:tcPr>
            <w:tcW w:type="dxa" w:w="1728"/>
            <w:shd w:fill="FFFFFF"/>
          </w:tcPr>
          <w:p>
            <w:pPr>
              <w:spacing w:before="60" w:after="60" w:line="276" w:lineRule="auto"/>
              <w:jc w:val="left"/>
            </w:pPr>
            <w:r>
              <w:rPr>
                <w:rFonts w:ascii="Times New Roman" w:hAnsi="Times New Roman"/>
                <w:b w:val="0"/>
                <w:i w:val="0"/>
                <w:color w:val="1E293B"/>
                <w:sz w:val="20"/>
              </w:rPr>
              <w:t>13</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3.1 System Design</w:t>
            </w:r>
          </w:p>
        </w:tc>
        <w:tc>
          <w:tcPr>
            <w:tcW w:type="dxa" w:w="1728"/>
            <w:shd w:fill="F8FAFC"/>
          </w:tcPr>
          <w:p>
            <w:pPr>
              <w:spacing w:before="60" w:after="60" w:line="276" w:lineRule="auto"/>
              <w:jc w:val="left"/>
            </w:pPr>
            <w:r>
              <w:rPr>
                <w:rFonts w:ascii="Times New Roman" w:hAnsi="Times New Roman"/>
                <w:b w:val="0"/>
                <w:i w:val="0"/>
                <w:color w:val="1E293B"/>
                <w:sz w:val="20"/>
              </w:rPr>
              <w:t>13</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3.2 System Architecture (Figure 3.1)</w:t>
            </w:r>
          </w:p>
        </w:tc>
        <w:tc>
          <w:tcPr>
            <w:tcW w:type="dxa" w:w="1728"/>
            <w:shd w:fill="FFFFFF"/>
          </w:tcPr>
          <w:p>
            <w:pPr>
              <w:spacing w:before="60" w:after="60" w:line="276" w:lineRule="auto"/>
              <w:jc w:val="left"/>
            </w:pPr>
            <w:r>
              <w:rPr>
                <w:rFonts w:ascii="Times New Roman" w:hAnsi="Times New Roman"/>
                <w:b w:val="0"/>
                <w:i w:val="0"/>
                <w:color w:val="1E293B"/>
                <w:sz w:val="20"/>
              </w:rPr>
              <w:t>14</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3.3 Data Flow (Figure 3.2)</w:t>
            </w:r>
          </w:p>
        </w:tc>
        <w:tc>
          <w:tcPr>
            <w:tcW w:type="dxa" w:w="1728"/>
            <w:shd w:fill="F8FAFC"/>
          </w:tcPr>
          <w:p>
            <w:pPr>
              <w:spacing w:before="60" w:after="60" w:line="276" w:lineRule="auto"/>
              <w:jc w:val="left"/>
            </w:pPr>
            <w:r>
              <w:rPr>
                <w:rFonts w:ascii="Times New Roman" w:hAnsi="Times New Roman"/>
                <w:b w:val="0"/>
                <w:i w:val="0"/>
                <w:color w:val="1E293B"/>
                <w:sz w:val="20"/>
              </w:rPr>
              <w:t>15</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3.4 Algorithm: Time-Series Feature Engineering &amp; Recursive Forecasting</w:t>
            </w:r>
          </w:p>
        </w:tc>
        <w:tc>
          <w:tcPr>
            <w:tcW w:type="dxa" w:w="1728"/>
            <w:shd w:fill="FFFFFF"/>
          </w:tcPr>
          <w:p>
            <w:pPr>
              <w:spacing w:before="60" w:after="60" w:line="276" w:lineRule="auto"/>
              <w:jc w:val="left"/>
            </w:pPr>
            <w:r>
              <w:rPr>
                <w:rFonts w:ascii="Times New Roman" w:hAnsi="Times New Roman"/>
                <w:b w:val="0"/>
                <w:i w:val="0"/>
                <w:color w:val="1E293B"/>
                <w:sz w:val="20"/>
              </w:rPr>
              <w:t>16</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3.5 Mathematical Formulation &amp; Equations (SMA, RSI, MACD, RMSE, MAE, MAPE)</w:t>
            </w:r>
          </w:p>
        </w:tc>
        <w:tc>
          <w:tcPr>
            <w:tcW w:type="dxa" w:w="1728"/>
            <w:shd w:fill="F8FAFC"/>
          </w:tcPr>
          <w:p>
            <w:pPr>
              <w:spacing w:before="60" w:after="60" w:line="276" w:lineRule="auto"/>
              <w:jc w:val="left"/>
            </w:pPr>
            <w:r>
              <w:rPr>
                <w:rFonts w:ascii="Times New Roman" w:hAnsi="Times New Roman"/>
                <w:b w:val="0"/>
                <w:i w:val="0"/>
                <w:color w:val="1E293B"/>
                <w:sz w:val="20"/>
              </w:rPr>
              <w:t>17</w:t>
            </w:r>
          </w:p>
        </w:tc>
      </w:tr>
      <w:tr>
        <w:tc>
          <w:tcPr>
            <w:tcW w:type="dxa" w:w="7632"/>
            <w:shd w:fill="FFFFFF"/>
          </w:tcPr>
          <w:p>
            <w:pPr>
              <w:spacing w:before="60" w:after="60" w:line="276" w:lineRule="auto"/>
              <w:jc w:val="left"/>
            </w:pPr>
            <w:r>
              <w:rPr>
                <w:rFonts w:ascii="Times New Roman" w:hAnsi="Times New Roman"/>
                <w:b w:val="0"/>
                <w:i w:val="0"/>
                <w:color w:val="1E293B"/>
                <w:sz w:val="20"/>
              </w:rPr>
              <w:t>CHAPTER 4: IMPLEMENTATION AND RESULTS</w:t>
            </w:r>
          </w:p>
        </w:tc>
        <w:tc>
          <w:tcPr>
            <w:tcW w:type="dxa" w:w="1728"/>
            <w:shd w:fill="FFFFFF"/>
          </w:tcPr>
          <w:p>
            <w:pPr>
              <w:spacing w:before="60" w:after="60" w:line="276" w:lineRule="auto"/>
              <w:jc w:val="left"/>
            </w:pPr>
            <w:r>
              <w:rPr>
                <w:rFonts w:ascii="Times New Roman" w:hAnsi="Times New Roman"/>
                <w:b w:val="0"/>
                <w:i w:val="0"/>
                <w:color w:val="1E293B"/>
                <w:sz w:val="20"/>
              </w:rPr>
              <w:t>20</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4.1 Software and Hardware Requirements (Table 4.1)</w:t>
            </w:r>
          </w:p>
        </w:tc>
        <w:tc>
          <w:tcPr>
            <w:tcW w:type="dxa" w:w="1728"/>
            <w:shd w:fill="F8FAFC"/>
          </w:tcPr>
          <w:p>
            <w:pPr>
              <w:spacing w:before="60" w:after="60" w:line="276" w:lineRule="auto"/>
              <w:jc w:val="left"/>
            </w:pPr>
            <w:r>
              <w:rPr>
                <w:rFonts w:ascii="Times New Roman" w:hAnsi="Times New Roman"/>
                <w:b w:val="0"/>
                <w:i w:val="0"/>
                <w:color w:val="1E293B"/>
                <w:sz w:val="20"/>
              </w:rPr>
              <w:t>20</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4.2 Assumptions and Dependencies</w:t>
            </w:r>
          </w:p>
        </w:tc>
        <w:tc>
          <w:tcPr>
            <w:tcW w:type="dxa" w:w="1728"/>
            <w:shd w:fill="FFFFFF"/>
          </w:tcPr>
          <w:p>
            <w:pPr>
              <w:spacing w:before="60" w:after="60" w:line="276" w:lineRule="auto"/>
              <w:jc w:val="left"/>
            </w:pPr>
            <w:r>
              <w:rPr>
                <w:rFonts w:ascii="Times New Roman" w:hAnsi="Times New Roman"/>
                <w:b w:val="0"/>
                <w:i w:val="0"/>
                <w:color w:val="1E293B"/>
                <w:sz w:val="20"/>
              </w:rPr>
              <w:t>21</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4.3 Implementation Details &amp; Code Walkthrough</w:t>
            </w:r>
          </w:p>
        </w:tc>
        <w:tc>
          <w:tcPr>
            <w:tcW w:type="dxa" w:w="1728"/>
            <w:shd w:fill="F8FAFC"/>
          </w:tcPr>
          <w:p>
            <w:pPr>
              <w:spacing w:before="60" w:after="60" w:line="276" w:lineRule="auto"/>
              <w:jc w:val="left"/>
            </w:pPr>
            <w:r>
              <w:rPr>
                <w:rFonts w:ascii="Times New Roman" w:hAnsi="Times New Roman"/>
                <w:b w:val="0"/>
                <w:i w:val="0"/>
                <w:color w:val="1E293B"/>
                <w:sz w:val="20"/>
              </w:rPr>
              <w:t>21</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4.3.1 Snapshots of Interfaces</w:t>
            </w:r>
          </w:p>
        </w:tc>
        <w:tc>
          <w:tcPr>
            <w:tcW w:type="dxa" w:w="1728"/>
            <w:shd w:fill="FFFFFF"/>
          </w:tcPr>
          <w:p>
            <w:pPr>
              <w:spacing w:before="60" w:after="60" w:line="276" w:lineRule="auto"/>
              <w:jc w:val="left"/>
            </w:pPr>
            <w:r>
              <w:rPr>
                <w:rFonts w:ascii="Times New Roman" w:hAnsi="Times New Roman"/>
                <w:b w:val="0"/>
                <w:i w:val="0"/>
                <w:color w:val="1E293B"/>
                <w:sz w:val="20"/>
              </w:rPr>
              <w:t>25</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4.4 Test Cases (Table 4.2: TC-01 to TC-07)</w:t>
            </w:r>
          </w:p>
        </w:tc>
        <w:tc>
          <w:tcPr>
            <w:tcW w:type="dxa" w:w="1728"/>
            <w:shd w:fill="F8FAFC"/>
          </w:tcPr>
          <w:p>
            <w:pPr>
              <w:spacing w:before="60" w:after="60" w:line="276" w:lineRule="auto"/>
              <w:jc w:val="left"/>
            </w:pPr>
            <w:r>
              <w:rPr>
                <w:rFonts w:ascii="Times New Roman" w:hAnsi="Times New Roman"/>
                <w:b w:val="0"/>
                <w:i w:val="0"/>
                <w:color w:val="1E293B"/>
                <w:sz w:val="20"/>
              </w:rPr>
              <w:t>27</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4.5 Results and Discussion</w:t>
            </w:r>
          </w:p>
        </w:tc>
        <w:tc>
          <w:tcPr>
            <w:tcW w:type="dxa" w:w="1728"/>
            <w:shd w:fill="FFFFFF"/>
          </w:tcPr>
          <w:p>
            <w:pPr>
              <w:spacing w:before="60" w:after="60" w:line="276" w:lineRule="auto"/>
              <w:jc w:val="left"/>
            </w:pPr>
            <w:r>
              <w:rPr>
                <w:rFonts w:ascii="Times New Roman" w:hAnsi="Times New Roman"/>
                <w:b w:val="0"/>
                <w:i w:val="0"/>
                <w:color w:val="1E293B"/>
                <w:sz w:val="20"/>
              </w:rPr>
              <w:t>29</w:t>
            </w:r>
          </w:p>
        </w:tc>
      </w:tr>
      <w:tr>
        <w:tc>
          <w:tcPr>
            <w:tcW w:type="dxa" w:w="7632"/>
            <w:shd w:fill="F8FAFC"/>
          </w:tcPr>
          <w:p>
            <w:pPr>
              <w:spacing w:before="60" w:after="60" w:line="276" w:lineRule="auto"/>
              <w:jc w:val="left"/>
            </w:pPr>
            <w:r>
              <w:rPr>
                <w:rFonts w:ascii="Times New Roman" w:hAnsi="Times New Roman"/>
                <w:b w:val="0"/>
                <w:i w:val="0"/>
                <w:color w:val="1E293B"/>
                <w:sz w:val="20"/>
              </w:rPr>
              <w:t>CHAPTER 5: CONCLUSION</w:t>
            </w:r>
          </w:p>
        </w:tc>
        <w:tc>
          <w:tcPr>
            <w:tcW w:type="dxa" w:w="1728"/>
            <w:shd w:fill="F8FAFC"/>
          </w:tcPr>
          <w:p>
            <w:pPr>
              <w:spacing w:before="60" w:after="60" w:line="276" w:lineRule="auto"/>
              <w:jc w:val="left"/>
            </w:pPr>
            <w:r>
              <w:rPr>
                <w:rFonts w:ascii="Times New Roman" w:hAnsi="Times New Roman"/>
                <w:b w:val="0"/>
                <w:i w:val="0"/>
                <w:color w:val="1E293B"/>
                <w:sz w:val="20"/>
              </w:rPr>
              <w:t>31</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5.1 Performance Evaluation</w:t>
            </w:r>
          </w:p>
        </w:tc>
        <w:tc>
          <w:tcPr>
            <w:tcW w:type="dxa" w:w="1728"/>
            <w:shd w:fill="FFFFFF"/>
          </w:tcPr>
          <w:p>
            <w:pPr>
              <w:spacing w:before="60" w:after="60" w:line="276" w:lineRule="auto"/>
              <w:jc w:val="left"/>
            </w:pPr>
            <w:r>
              <w:rPr>
                <w:rFonts w:ascii="Times New Roman" w:hAnsi="Times New Roman"/>
                <w:b w:val="0"/>
                <w:i w:val="0"/>
                <w:color w:val="1E293B"/>
                <w:sz w:val="20"/>
              </w:rPr>
              <w:t>31</w:t>
            </w:r>
          </w:p>
        </w:tc>
      </w:tr>
      <w:tr>
        <w:tc>
          <w:tcPr>
            <w:tcW w:type="dxa" w:w="7632"/>
            <w:shd w:fill="F8FAFC"/>
          </w:tcPr>
          <w:p>
            <w:pPr>
              <w:spacing w:before="60" w:after="60" w:line="276" w:lineRule="auto"/>
              <w:jc w:val="left"/>
            </w:pPr>
            <w:r>
              <w:rPr>
                <w:rFonts w:ascii="Times New Roman" w:hAnsi="Times New Roman"/>
                <w:b w:val="0"/>
                <w:i w:val="0"/>
                <w:color w:val="1E293B"/>
                <w:sz w:val="20"/>
              </w:rPr>
              <w:t xml:space="preserve">  5.2 Comparison with Existing Approaches (Table 5.1)</w:t>
            </w:r>
          </w:p>
        </w:tc>
        <w:tc>
          <w:tcPr>
            <w:tcW w:type="dxa" w:w="1728"/>
            <w:shd w:fill="F8FAFC"/>
          </w:tcPr>
          <w:p>
            <w:pPr>
              <w:spacing w:before="60" w:after="60" w:line="276" w:lineRule="auto"/>
              <w:jc w:val="left"/>
            </w:pPr>
            <w:r>
              <w:rPr>
                <w:rFonts w:ascii="Times New Roman" w:hAnsi="Times New Roman"/>
                <w:b w:val="0"/>
                <w:i w:val="0"/>
                <w:color w:val="1E293B"/>
                <w:sz w:val="20"/>
              </w:rPr>
              <w:t>31</w:t>
            </w:r>
          </w:p>
        </w:tc>
      </w:tr>
      <w:tr>
        <w:tc>
          <w:tcPr>
            <w:tcW w:type="dxa" w:w="7632"/>
            <w:shd w:fill="FFFFFF"/>
          </w:tcPr>
          <w:p>
            <w:pPr>
              <w:spacing w:before="60" w:after="60" w:line="276" w:lineRule="auto"/>
              <w:jc w:val="left"/>
            </w:pPr>
            <w:r>
              <w:rPr>
                <w:rFonts w:ascii="Times New Roman" w:hAnsi="Times New Roman"/>
                <w:b w:val="0"/>
                <w:i w:val="0"/>
                <w:color w:val="1E293B"/>
                <w:sz w:val="20"/>
              </w:rPr>
              <w:t xml:space="preserve">  5.3 Future Directions &amp; Conclusion</w:t>
            </w:r>
          </w:p>
        </w:tc>
        <w:tc>
          <w:tcPr>
            <w:tcW w:type="dxa" w:w="1728"/>
            <w:shd w:fill="FFFFFF"/>
          </w:tcPr>
          <w:p>
            <w:pPr>
              <w:spacing w:before="60" w:after="60" w:line="276" w:lineRule="auto"/>
              <w:jc w:val="left"/>
            </w:pPr>
            <w:r>
              <w:rPr>
                <w:rFonts w:ascii="Times New Roman" w:hAnsi="Times New Roman"/>
                <w:b w:val="0"/>
                <w:i w:val="0"/>
                <w:color w:val="1E293B"/>
                <w:sz w:val="20"/>
              </w:rPr>
              <w:t>32</w:t>
            </w:r>
          </w:p>
        </w:tc>
      </w:tr>
      <w:tr>
        <w:tc>
          <w:tcPr>
            <w:tcW w:type="dxa" w:w="7632"/>
            <w:shd w:fill="F8FAFC"/>
          </w:tcPr>
          <w:p>
            <w:pPr>
              <w:spacing w:before="60" w:after="60" w:line="276" w:lineRule="auto"/>
              <w:jc w:val="left"/>
            </w:pPr>
            <w:r>
              <w:rPr>
                <w:rFonts w:ascii="Times New Roman" w:hAnsi="Times New Roman"/>
                <w:b w:val="0"/>
                <w:i w:val="0"/>
                <w:color w:val="1E293B"/>
                <w:sz w:val="20"/>
              </w:rPr>
              <w:t>REFERENCES</w:t>
            </w:r>
          </w:p>
        </w:tc>
        <w:tc>
          <w:tcPr>
            <w:tcW w:type="dxa" w:w="1728"/>
            <w:shd w:fill="F8FAFC"/>
          </w:tcPr>
          <w:p>
            <w:pPr>
              <w:spacing w:before="60" w:after="60" w:line="276" w:lineRule="auto"/>
              <w:jc w:val="left"/>
            </w:pPr>
            <w:r>
              <w:rPr>
                <w:rFonts w:ascii="Times New Roman" w:hAnsi="Times New Roman"/>
                <w:b w:val="0"/>
                <w:i w:val="0"/>
                <w:color w:val="1E293B"/>
                <w:sz w:val="20"/>
              </w:rPr>
              <w:t>34</w:t>
            </w:r>
          </w:p>
        </w:tc>
      </w:tr>
    </w:tbl>
    <w:p>
      <w:r>
        <w:br w:type="page"/>
      </w:r>
    </w:p>
    <w:p>
      <w:pPr>
        <w:keepNext/>
        <w:spacing w:before="360" w:after="160"/>
        <w:jc w:val="left"/>
      </w:pPr>
      <w:r>
        <w:rPr>
          <w:rFonts w:ascii="Times New Roman" w:hAnsi="Times New Roman"/>
          <w:b/>
          <w:i w:val="0"/>
          <w:color w:val="1A365D"/>
          <w:sz w:val="32"/>
        </w:rPr>
        <w:t>ACKNOWLEDGEMENT</w:t>
      </w:r>
    </w:p>
    <w:p>
      <w:pPr>
        <w:spacing w:before="200" w:after="200" w:line="276" w:lineRule="auto"/>
        <w:jc w:val="left"/>
      </w:pPr>
      <w:r>
        <w:rPr>
          <w:rFonts w:ascii="Times New Roman" w:hAnsi="Times New Roman"/>
          <w:b w:val="0"/>
          <w:i w:val="0"/>
          <w:color w:val="1E293B"/>
          <w:sz w:val="24"/>
        </w:rPr>
        <w:t>First and foremost, I/we express our sincere gratitude and indebtedness to our esteemed project guide, [Enter Guide Name], School of Computer Applications and Technology, Galgotias University, for providing constructive guidance, insightful feedback, and continuous encouragement throughout the inception and development of this project.</w:t>
      </w:r>
    </w:p>
    <w:p>
      <w:pPr>
        <w:spacing w:before="0" w:after="200" w:line="276" w:lineRule="auto"/>
        <w:jc w:val="left"/>
      </w:pPr>
      <w:r>
        <w:rPr>
          <w:rFonts w:ascii="Times New Roman" w:hAnsi="Times New Roman"/>
          <w:b w:val="0"/>
          <w:i w:val="0"/>
          <w:color w:val="1E293B"/>
          <w:sz w:val="24"/>
        </w:rPr>
        <w:t>I/we would also like to extend our heartfelt appreciation to the Dean and Head of Department, School of Computer Applications and Technology, Galgotias University, for providing state-of-the-art computational infrastructure, laboratories, and an inspiring academic atmosphere that facilitated the seamless execution of this software project.</w:t>
      </w:r>
    </w:p>
    <w:p>
      <w:pPr>
        <w:spacing w:before="0" w:after="720" w:line="276" w:lineRule="auto"/>
        <w:jc w:val="left"/>
      </w:pPr>
      <w:r>
        <w:rPr>
          <w:rFonts w:ascii="Times New Roman" w:hAnsi="Times New Roman"/>
          <w:b w:val="0"/>
          <w:i w:val="0"/>
          <w:color w:val="1E293B"/>
          <w:sz w:val="24"/>
        </w:rPr>
        <w:t>We also convey our sincere thanks to all the faculty members and laboratory staff of the department for their direct and indirect support during various stages of this work. Finally, we thank our parents, family members, and friends for their moral encouragement and understanding during the preparation of this project report.</w:t>
      </w:r>
    </w:p>
    <w:p>
      <w:pPr>
        <w:spacing w:before="0" w:after="240" w:line="276" w:lineRule="auto"/>
        <w:jc w:val="left"/>
      </w:pPr>
      <w:r>
        <w:rPr>
          <w:rFonts w:ascii="Times New Roman" w:hAnsi="Times New Roman"/>
          <w:b w:val="0"/>
          <w:i w:val="0"/>
          <w:color w:val="1E293B"/>
          <w:sz w:val="24"/>
        </w:rPr>
        <w:t>1. Kartik Garg (24SCSE1470057)</w:t>
        <w:br/>
        <w:t>2. Akarsh Raj (24SCSE1470114)</w:t>
        <w:br/>
        <w:t>3. Sarthak Chhabra (24SCSE1470097)</w:t>
        <w:br/>
        <w:t>BCA Candidates</w:t>
        <w:br/>
        <w:t>Galgotias University, Greater Noida</w:t>
      </w:r>
    </w:p>
    <w:p>
      <w:r>
        <w:br w:type="page"/>
      </w:r>
    </w:p>
    <w:p>
      <w:pPr>
        <w:keepNext/>
        <w:spacing w:before="360" w:after="160"/>
        <w:jc w:val="left"/>
      </w:pPr>
      <w:r>
        <w:rPr>
          <w:rFonts w:ascii="Times New Roman" w:hAnsi="Times New Roman"/>
          <w:b/>
          <w:i w:val="0"/>
          <w:color w:val="1A365D"/>
          <w:sz w:val="32"/>
        </w:rPr>
        <w:t>ABSTRACT</w:t>
      </w:r>
    </w:p>
    <w:p>
      <w:pPr>
        <w:spacing w:before="160" w:after="200" w:line="276" w:lineRule="auto"/>
        <w:jc w:val="left"/>
      </w:pPr>
      <w:r>
        <w:rPr>
          <w:rFonts w:ascii="Times New Roman" w:hAnsi="Times New Roman"/>
          <w:b w:val="0"/>
          <w:i w:val="0"/>
          <w:color w:val="1E293B"/>
          <w:sz w:val="24"/>
        </w:rPr>
        <w:t>Financial equity markets represent complex, highly dynamic, non-linear time-series systems influenced by macroeconomic conditions, investor behavior, company fundamentals, and unexpected global news events. Retail investors and novice traders frequently struggle to decipher high-dimensional market data due to high volatility, misleading noise, and emotional decision-making. Conventional approaches that depend solely on traditional technical charting or isolated statistical predictors often fail to capture sudden sentiment shocks or non-linear multi-day price momentum. Furthermore, existing institutional commercial forecasting tools remain locked behind prohibitive licensing fees and complex Bloomberg terminal subscriptions, severely limiting accessibility for students, academic researchers, and retail market participants.</w:t>
      </w:r>
    </w:p>
    <w:p>
      <w:pPr>
        <w:spacing w:before="0" w:after="200" w:line="276" w:lineRule="auto"/>
        <w:jc w:val="left"/>
      </w:pPr>
      <w:r>
        <w:rPr>
          <w:rFonts w:ascii="Times New Roman" w:hAnsi="Times New Roman"/>
          <w:b w:val="0"/>
          <w:i w:val="0"/>
          <w:color w:val="1E293B"/>
          <w:sz w:val="24"/>
        </w:rPr>
        <w:t>To resolve these challenges, this project presents the Stock Market Analysis and Price Prediction System, an end-to-end, modular decision-support dashboard developed in Python. The proposed system integrates three synergistic analytical dimensions: (1) an automated mathematical indicator engine computing 20/50/200-day Simple Moving Averages (SMA), Exponential Moving Averages (EMA), Relative Strength Index (RSI-14), Moving Average Convergence Divergence (MACD), and 2-standard-deviation Bollinger Bands; (2) a supervised machine learning regression pipeline employing RandomForestRegressor, GradientBoostingRegressor, and LinearRegression with 14 engineered time-series features (including lagged close prices, rolling moving averages, rolling volatility, and percentage returns) evaluated over a strict chronological 80/20 train/test split to prevent look-ahead bias; and (3) a live natural language processing (NLP) sentiment engine powered by Valence Aware Dictionary and sEntiment Reasoner (VADER) enhanced with custom financial domain lexicons to score recent news headlines into actionable Bullish, Neutral, or Bearish market stances.</w:t>
      </w:r>
    </w:p>
    <w:p>
      <w:pPr>
        <w:spacing w:before="0" w:after="280" w:line="276" w:lineRule="auto"/>
        <w:jc w:val="left"/>
      </w:pPr>
      <w:r>
        <w:rPr>
          <w:rFonts w:ascii="Times New Roman" w:hAnsi="Times New Roman"/>
          <w:b w:val="0"/>
          <w:i w:val="0"/>
          <w:color w:val="1E293B"/>
          <w:sz w:val="24"/>
        </w:rPr>
        <w:t>The software architecture is implemented in Python and deployed via an interactive Streamlit graphical dashboard utilizing Plotly for real-time candlestick charts, indicator subplots, and multi-day recursive forecasting trajectories spanning 7 to 30 business days. Crucially, the entire system operates 100% out-of-the-box using free market data via the yfinance API (supporting US markets such as AAPL and Indian NSE/BSE equities such as RELIANCE.NS) without requiring mandatory commercial API keys, while offering an optional Finnhub REST API integration for institutional live news feeds. Experimental validation on test datasets yields an out-of-sample Mean Absolute Percentage Error (MAPE) under 3.0%, demonstrating strong predictive reliability, zero runtime dependency friction, and significant practical utility for academic analysis and educational investment research.</w:t>
      </w:r>
    </w:p>
    <w:p>
      <w:pPr>
        <w:spacing w:before="0" w:after="240" w:line="276" w:lineRule="auto"/>
        <w:jc w:val="left"/>
      </w:pPr>
      <w:r>
        <w:rPr>
          <w:rFonts w:ascii="Times New Roman" w:hAnsi="Times New Roman"/>
          <w:b/>
          <w:i w:val="0"/>
          <w:color w:val="1E293B"/>
          <w:sz w:val="24"/>
        </w:rPr>
        <w:t>Keywords: Stock Market Prediction, Machine Learning, Random Forest Regressor, Technical Indicators, Relative Strength Index (RSI), MACD, VADER Sentiment Analysis, Streamlit, Time-Series Forecasting, yfinance.</w:t>
      </w:r>
    </w:p>
    <w:p>
      <w:r>
        <w:br w:type="page"/>
      </w:r>
    </w:p>
    <w:p>
      <w:pPr>
        <w:keepNext/>
        <w:spacing w:before="360" w:after="160"/>
        <w:jc w:val="left"/>
      </w:pPr>
      <w:r>
        <w:rPr>
          <w:rFonts w:ascii="Times New Roman" w:hAnsi="Times New Roman"/>
          <w:b/>
          <w:i w:val="0"/>
          <w:color w:val="1A365D"/>
          <w:sz w:val="32"/>
        </w:rPr>
        <w:t>LIST OF TABLES</w:t>
      </w:r>
    </w:p>
    <w:tbl>
      <w:tblPr>
        <w:tblW w:type="auto" w:w="0"/>
        <w:jc w:val="center"/>
        <w:tblLook w:firstColumn="1" w:firstRow="1" w:lastColumn="0" w:lastRow="0" w:noHBand="0" w:noVBand="1" w:val="04A0"/>
      </w:tblPr>
      <w:tblGrid>
        <w:gridCol w:w="3120"/>
        <w:gridCol w:w="3120"/>
        <w:gridCol w:w="3120"/>
      </w:tblGrid>
      <w:tr>
        <w:tc>
          <w:tcPr>
            <w:tcW w:type="dxa" w:w="2160"/>
            <w:shd w:fill="1A365D"/>
          </w:tcPr>
          <w:p>
            <w:pPr>
              <w:spacing w:before="80" w:after="80"/>
              <w:jc w:val="center"/>
            </w:pPr>
            <w:r>
              <w:rPr>
                <w:rFonts w:ascii="Times New Roman" w:hAnsi="Times New Roman"/>
                <w:b/>
                <w:i w:val="0"/>
                <w:color w:val="FFFFFF"/>
                <w:sz w:val="21"/>
              </w:rPr>
              <w:t>Table No.</w:t>
            </w:r>
          </w:p>
        </w:tc>
        <w:tc>
          <w:tcPr>
            <w:tcW w:type="dxa" w:w="5760"/>
            <w:shd w:fill="1A365D"/>
          </w:tcPr>
          <w:p>
            <w:pPr>
              <w:spacing w:before="80" w:after="80"/>
              <w:jc w:val="center"/>
            </w:pPr>
            <w:r>
              <w:rPr>
                <w:rFonts w:ascii="Times New Roman" w:hAnsi="Times New Roman"/>
                <w:b/>
                <w:i w:val="0"/>
                <w:color w:val="FFFFFF"/>
                <w:sz w:val="21"/>
              </w:rPr>
              <w:t>Table Caption</w:t>
            </w:r>
          </w:p>
        </w:tc>
        <w:tc>
          <w:tcPr>
            <w:tcW w:type="dxa" w:w="1440"/>
            <w:shd w:fill="1A365D"/>
          </w:tcPr>
          <w:p>
            <w:pPr>
              <w:spacing w:before="80" w:after="80"/>
              <w:jc w:val="center"/>
            </w:pPr>
            <w:r>
              <w:rPr>
                <w:rFonts w:ascii="Times New Roman" w:hAnsi="Times New Roman"/>
                <w:b/>
                <w:i w:val="0"/>
                <w:color w:val="FFFFFF"/>
                <w:sz w:val="21"/>
              </w:rPr>
              <w:t>Page No.</w:t>
            </w:r>
          </w:p>
        </w:tc>
      </w:tr>
      <w:tr>
        <w:tc>
          <w:tcPr>
            <w:tcW w:type="dxa" w:w="2160"/>
            <w:shd w:fill="FFFFFF"/>
          </w:tcPr>
          <w:p>
            <w:pPr>
              <w:spacing w:before="60" w:after="60" w:line="276" w:lineRule="auto"/>
              <w:jc w:val="left"/>
            </w:pPr>
            <w:r>
              <w:rPr>
                <w:rFonts w:ascii="Times New Roman" w:hAnsi="Times New Roman"/>
                <w:b w:val="0"/>
                <w:i w:val="0"/>
                <w:color w:val="1E293B"/>
                <w:sz w:val="20"/>
              </w:rPr>
              <w:t>Table 2.1</w:t>
            </w:r>
          </w:p>
        </w:tc>
        <w:tc>
          <w:tcPr>
            <w:tcW w:type="dxa" w:w="5760"/>
            <w:shd w:fill="FFFFFF"/>
          </w:tcPr>
          <w:p>
            <w:pPr>
              <w:spacing w:before="60" w:after="60" w:line="276" w:lineRule="auto"/>
              <w:jc w:val="left"/>
            </w:pPr>
            <w:r>
              <w:rPr>
                <w:rFonts w:ascii="Times New Roman" w:hAnsi="Times New Roman"/>
                <w:b w:val="0"/>
                <w:i w:val="0"/>
                <w:color w:val="1E293B"/>
                <w:sz w:val="20"/>
              </w:rPr>
              <w:t>Use case scenario UC-01 (Analyze Stock &amp; Predict Price)</w:t>
            </w:r>
          </w:p>
        </w:tc>
        <w:tc>
          <w:tcPr>
            <w:tcW w:type="dxa" w:w="1440"/>
            <w:shd w:fill="FFFFFF"/>
          </w:tcPr>
          <w:p>
            <w:pPr>
              <w:spacing w:before="60" w:after="60" w:line="276" w:lineRule="auto"/>
              <w:jc w:val="left"/>
            </w:pPr>
            <w:r>
              <w:rPr>
                <w:rFonts w:ascii="Times New Roman" w:hAnsi="Times New Roman"/>
                <w:b w:val="0"/>
                <w:i w:val="0"/>
                <w:color w:val="1E293B"/>
                <w:sz w:val="20"/>
              </w:rPr>
              <w:t>12</w:t>
            </w:r>
          </w:p>
        </w:tc>
      </w:tr>
      <w:tr>
        <w:tc>
          <w:tcPr>
            <w:tcW w:type="dxa" w:w="2160"/>
            <w:shd w:fill="F8FAFC"/>
          </w:tcPr>
          <w:p>
            <w:pPr>
              <w:spacing w:before="60" w:after="60" w:line="276" w:lineRule="auto"/>
              <w:jc w:val="left"/>
            </w:pPr>
            <w:r>
              <w:rPr>
                <w:rFonts w:ascii="Times New Roman" w:hAnsi="Times New Roman"/>
                <w:b w:val="0"/>
                <w:i w:val="0"/>
                <w:color w:val="1E293B"/>
                <w:sz w:val="20"/>
              </w:rPr>
              <w:t>Table 2.2</w:t>
            </w:r>
          </w:p>
        </w:tc>
        <w:tc>
          <w:tcPr>
            <w:tcW w:type="dxa" w:w="5760"/>
            <w:shd w:fill="F8FAFC"/>
          </w:tcPr>
          <w:p>
            <w:pPr>
              <w:spacing w:before="60" w:after="60" w:line="276" w:lineRule="auto"/>
              <w:jc w:val="left"/>
            </w:pPr>
            <w:r>
              <w:rPr>
                <w:rFonts w:ascii="Times New Roman" w:hAnsi="Times New Roman"/>
                <w:b w:val="0"/>
                <w:i w:val="0"/>
                <w:color w:val="1E293B"/>
                <w:sz w:val="20"/>
              </w:rPr>
              <w:t>External APIs and Data Sources Specification</w:t>
            </w:r>
          </w:p>
        </w:tc>
        <w:tc>
          <w:tcPr>
            <w:tcW w:type="dxa" w:w="1440"/>
            <w:shd w:fill="F8FAFC"/>
          </w:tcPr>
          <w:p>
            <w:pPr>
              <w:spacing w:before="60" w:after="60" w:line="276" w:lineRule="auto"/>
              <w:jc w:val="left"/>
            </w:pPr>
            <w:r>
              <w:rPr>
                <w:rFonts w:ascii="Times New Roman" w:hAnsi="Times New Roman"/>
                <w:b w:val="0"/>
                <w:i w:val="0"/>
                <w:color w:val="1E293B"/>
                <w:sz w:val="20"/>
              </w:rPr>
              <w:t>6</w:t>
            </w:r>
          </w:p>
        </w:tc>
      </w:tr>
      <w:tr>
        <w:tc>
          <w:tcPr>
            <w:tcW w:type="dxa" w:w="2160"/>
            <w:shd w:fill="FFFFFF"/>
          </w:tcPr>
          <w:p>
            <w:pPr>
              <w:spacing w:before="60" w:after="60" w:line="276" w:lineRule="auto"/>
              <w:jc w:val="left"/>
            </w:pPr>
            <w:r>
              <w:rPr>
                <w:rFonts w:ascii="Times New Roman" w:hAnsi="Times New Roman"/>
                <w:b w:val="0"/>
                <w:i w:val="0"/>
                <w:color w:val="1E293B"/>
                <w:sz w:val="20"/>
              </w:rPr>
              <w:t>Table 4.1</w:t>
            </w:r>
          </w:p>
        </w:tc>
        <w:tc>
          <w:tcPr>
            <w:tcW w:type="dxa" w:w="5760"/>
            <w:shd w:fill="FFFFFF"/>
          </w:tcPr>
          <w:p>
            <w:pPr>
              <w:spacing w:before="60" w:after="60" w:line="276" w:lineRule="auto"/>
              <w:jc w:val="left"/>
            </w:pPr>
            <w:r>
              <w:rPr>
                <w:rFonts w:ascii="Times New Roman" w:hAnsi="Times New Roman"/>
                <w:b w:val="0"/>
                <w:i w:val="0"/>
                <w:color w:val="1E293B"/>
                <w:sz w:val="20"/>
              </w:rPr>
              <w:t>Software and hardware requirements</w:t>
            </w:r>
          </w:p>
        </w:tc>
        <w:tc>
          <w:tcPr>
            <w:tcW w:type="dxa" w:w="1440"/>
            <w:shd w:fill="FFFFFF"/>
          </w:tcPr>
          <w:p>
            <w:pPr>
              <w:spacing w:before="60" w:after="60" w:line="276" w:lineRule="auto"/>
              <w:jc w:val="left"/>
            </w:pPr>
            <w:r>
              <w:rPr>
                <w:rFonts w:ascii="Times New Roman" w:hAnsi="Times New Roman"/>
                <w:b w:val="0"/>
                <w:i w:val="0"/>
                <w:color w:val="1E293B"/>
                <w:sz w:val="20"/>
              </w:rPr>
              <w:t>20</w:t>
            </w:r>
          </w:p>
        </w:tc>
      </w:tr>
      <w:tr>
        <w:tc>
          <w:tcPr>
            <w:tcW w:type="dxa" w:w="2160"/>
            <w:shd w:fill="F8FAFC"/>
          </w:tcPr>
          <w:p>
            <w:pPr>
              <w:spacing w:before="60" w:after="60" w:line="276" w:lineRule="auto"/>
              <w:jc w:val="left"/>
            </w:pPr>
            <w:r>
              <w:rPr>
                <w:rFonts w:ascii="Times New Roman" w:hAnsi="Times New Roman"/>
                <w:b w:val="0"/>
                <w:i w:val="0"/>
                <w:color w:val="1E293B"/>
                <w:sz w:val="20"/>
              </w:rPr>
              <w:t>Table 4.2</w:t>
            </w:r>
          </w:p>
        </w:tc>
        <w:tc>
          <w:tcPr>
            <w:tcW w:type="dxa" w:w="5760"/>
            <w:shd w:fill="F8FAFC"/>
          </w:tcPr>
          <w:p>
            <w:pPr>
              <w:spacing w:before="60" w:after="60" w:line="276" w:lineRule="auto"/>
              <w:jc w:val="left"/>
            </w:pPr>
            <w:r>
              <w:rPr>
                <w:rFonts w:ascii="Times New Roman" w:hAnsi="Times New Roman"/>
                <w:b w:val="0"/>
                <w:i w:val="0"/>
                <w:color w:val="1E293B"/>
                <w:sz w:val="20"/>
              </w:rPr>
              <w:t>Test cases (TC-01 to TC-07)</w:t>
            </w:r>
          </w:p>
        </w:tc>
        <w:tc>
          <w:tcPr>
            <w:tcW w:type="dxa" w:w="1440"/>
            <w:shd w:fill="F8FAFC"/>
          </w:tcPr>
          <w:p>
            <w:pPr>
              <w:spacing w:before="60" w:after="60" w:line="276" w:lineRule="auto"/>
              <w:jc w:val="left"/>
            </w:pPr>
            <w:r>
              <w:rPr>
                <w:rFonts w:ascii="Times New Roman" w:hAnsi="Times New Roman"/>
                <w:b w:val="0"/>
                <w:i w:val="0"/>
                <w:color w:val="1E293B"/>
                <w:sz w:val="20"/>
              </w:rPr>
              <w:t>28</w:t>
            </w:r>
          </w:p>
        </w:tc>
      </w:tr>
      <w:tr>
        <w:tc>
          <w:tcPr>
            <w:tcW w:type="dxa" w:w="2160"/>
            <w:shd w:fill="FFFFFF"/>
          </w:tcPr>
          <w:p>
            <w:pPr>
              <w:spacing w:before="60" w:after="60" w:line="276" w:lineRule="auto"/>
              <w:jc w:val="left"/>
            </w:pPr>
            <w:r>
              <w:rPr>
                <w:rFonts w:ascii="Times New Roman" w:hAnsi="Times New Roman"/>
                <w:b w:val="0"/>
                <w:i w:val="0"/>
                <w:color w:val="1E293B"/>
                <w:sz w:val="20"/>
              </w:rPr>
              <w:t>Table 5.1</w:t>
            </w:r>
          </w:p>
        </w:tc>
        <w:tc>
          <w:tcPr>
            <w:tcW w:type="dxa" w:w="5760"/>
            <w:shd w:fill="FFFFFF"/>
          </w:tcPr>
          <w:p>
            <w:pPr>
              <w:spacing w:before="60" w:after="60" w:line="276" w:lineRule="auto"/>
              <w:jc w:val="left"/>
            </w:pPr>
            <w:r>
              <w:rPr>
                <w:rFonts w:ascii="Times New Roman" w:hAnsi="Times New Roman"/>
                <w:b w:val="0"/>
                <w:i w:val="0"/>
                <w:color w:val="1E293B"/>
                <w:sz w:val="20"/>
              </w:rPr>
              <w:t>Comparison of stock forecasting approaches</w:t>
            </w:r>
          </w:p>
        </w:tc>
        <w:tc>
          <w:tcPr>
            <w:tcW w:type="dxa" w:w="1440"/>
            <w:shd w:fill="FFFFFF"/>
          </w:tcPr>
          <w:p>
            <w:pPr>
              <w:spacing w:before="60" w:after="60" w:line="276" w:lineRule="auto"/>
              <w:jc w:val="left"/>
            </w:pPr>
            <w:r>
              <w:rPr>
                <w:rFonts w:ascii="Times New Roman" w:hAnsi="Times New Roman"/>
                <w:b w:val="0"/>
                <w:i w:val="0"/>
                <w:color w:val="1E293B"/>
                <w:sz w:val="20"/>
              </w:rPr>
              <w:t>32</w:t>
            </w:r>
          </w:p>
        </w:tc>
      </w:tr>
    </w:tbl>
    <w:p>
      <w:r>
        <w:br w:type="page"/>
      </w:r>
    </w:p>
    <w:p>
      <w:pPr>
        <w:keepNext/>
        <w:spacing w:before="360" w:after="160"/>
        <w:jc w:val="left"/>
      </w:pPr>
      <w:r>
        <w:rPr>
          <w:rFonts w:ascii="Times New Roman" w:hAnsi="Times New Roman"/>
          <w:b/>
          <w:i w:val="0"/>
          <w:color w:val="1A365D"/>
          <w:sz w:val="32"/>
        </w:rPr>
        <w:t>LIST OF FIGURES</w:t>
      </w:r>
    </w:p>
    <w:tbl>
      <w:tblPr>
        <w:tblW w:type="auto" w:w="0"/>
        <w:jc w:val="center"/>
        <w:tblLook w:firstColumn="1" w:firstRow="1" w:lastColumn="0" w:lastRow="0" w:noHBand="0" w:noVBand="1" w:val="04A0"/>
      </w:tblPr>
      <w:tblGrid>
        <w:gridCol w:w="3120"/>
        <w:gridCol w:w="3120"/>
        <w:gridCol w:w="3120"/>
      </w:tblGrid>
      <w:tr>
        <w:tc>
          <w:tcPr>
            <w:tcW w:type="dxa" w:w="2160"/>
            <w:shd w:fill="1A365D"/>
          </w:tcPr>
          <w:p>
            <w:pPr>
              <w:spacing w:before="80" w:after="80"/>
              <w:jc w:val="center"/>
            </w:pPr>
            <w:r>
              <w:rPr>
                <w:rFonts w:ascii="Times New Roman" w:hAnsi="Times New Roman"/>
                <w:b/>
                <w:i w:val="0"/>
                <w:color w:val="FFFFFF"/>
                <w:sz w:val="21"/>
              </w:rPr>
              <w:t>Figure No.</w:t>
            </w:r>
          </w:p>
        </w:tc>
        <w:tc>
          <w:tcPr>
            <w:tcW w:type="dxa" w:w="5760"/>
            <w:shd w:fill="1A365D"/>
          </w:tcPr>
          <w:p>
            <w:pPr>
              <w:spacing w:before="80" w:after="80"/>
              <w:jc w:val="center"/>
            </w:pPr>
            <w:r>
              <w:rPr>
                <w:rFonts w:ascii="Times New Roman" w:hAnsi="Times New Roman"/>
                <w:b/>
                <w:i w:val="0"/>
                <w:color w:val="FFFFFF"/>
                <w:sz w:val="21"/>
              </w:rPr>
              <w:t>Figure Caption</w:t>
            </w:r>
          </w:p>
        </w:tc>
        <w:tc>
          <w:tcPr>
            <w:tcW w:type="dxa" w:w="1440"/>
            <w:shd w:fill="1A365D"/>
          </w:tcPr>
          <w:p>
            <w:pPr>
              <w:spacing w:before="80" w:after="80"/>
              <w:jc w:val="center"/>
            </w:pPr>
            <w:r>
              <w:rPr>
                <w:rFonts w:ascii="Times New Roman" w:hAnsi="Times New Roman"/>
                <w:b/>
                <w:i w:val="0"/>
                <w:color w:val="FFFFFF"/>
                <w:sz w:val="21"/>
              </w:rPr>
              <w:t>Page No.</w:t>
            </w:r>
          </w:p>
        </w:tc>
      </w:tr>
      <w:tr>
        <w:tc>
          <w:tcPr>
            <w:tcW w:type="dxa" w:w="2160"/>
            <w:shd w:fill="FFFFFF"/>
          </w:tcPr>
          <w:p>
            <w:pPr>
              <w:spacing w:before="60" w:after="60" w:line="276" w:lineRule="auto"/>
              <w:jc w:val="left"/>
            </w:pPr>
            <w:r>
              <w:rPr>
                <w:rFonts w:ascii="Times New Roman" w:hAnsi="Times New Roman"/>
                <w:b w:val="0"/>
                <w:i w:val="0"/>
                <w:color w:val="1E293B"/>
                <w:sz w:val="20"/>
              </w:rPr>
              <w:t>Figure 3.1</w:t>
            </w:r>
          </w:p>
        </w:tc>
        <w:tc>
          <w:tcPr>
            <w:tcW w:type="dxa" w:w="5760"/>
            <w:shd w:fill="FFFFFF"/>
          </w:tcPr>
          <w:p>
            <w:pPr>
              <w:spacing w:before="60" w:after="60" w:line="276" w:lineRule="auto"/>
              <w:jc w:val="left"/>
            </w:pPr>
            <w:r>
              <w:rPr>
                <w:rFonts w:ascii="Times New Roman" w:hAnsi="Times New Roman"/>
                <w:b w:val="0"/>
                <w:i w:val="0"/>
                <w:color w:val="1E293B"/>
                <w:sz w:val="20"/>
              </w:rPr>
              <w:t>Proposed system architecture of Stock Market Prediction System</w:t>
            </w:r>
          </w:p>
        </w:tc>
        <w:tc>
          <w:tcPr>
            <w:tcW w:type="dxa" w:w="1440"/>
            <w:shd w:fill="FFFFFF"/>
          </w:tcPr>
          <w:p>
            <w:pPr>
              <w:spacing w:before="60" w:after="60" w:line="276" w:lineRule="auto"/>
              <w:jc w:val="left"/>
            </w:pPr>
            <w:r>
              <w:rPr>
                <w:rFonts w:ascii="Times New Roman" w:hAnsi="Times New Roman"/>
                <w:b w:val="0"/>
                <w:i w:val="0"/>
                <w:color w:val="1E293B"/>
                <w:sz w:val="20"/>
              </w:rPr>
              <w:t>14</w:t>
            </w:r>
          </w:p>
        </w:tc>
      </w:tr>
      <w:tr>
        <w:tc>
          <w:tcPr>
            <w:tcW w:type="dxa" w:w="2160"/>
            <w:shd w:fill="F8FAFC"/>
          </w:tcPr>
          <w:p>
            <w:pPr>
              <w:spacing w:before="60" w:after="60" w:line="276" w:lineRule="auto"/>
              <w:jc w:val="left"/>
            </w:pPr>
            <w:r>
              <w:rPr>
                <w:rFonts w:ascii="Times New Roman" w:hAnsi="Times New Roman"/>
                <w:b w:val="0"/>
                <w:i w:val="0"/>
                <w:color w:val="1E293B"/>
                <w:sz w:val="20"/>
              </w:rPr>
              <w:t>Figure 3.2</w:t>
            </w:r>
          </w:p>
        </w:tc>
        <w:tc>
          <w:tcPr>
            <w:tcW w:type="dxa" w:w="5760"/>
            <w:shd w:fill="F8FAFC"/>
          </w:tcPr>
          <w:p>
            <w:pPr>
              <w:spacing w:before="60" w:after="60" w:line="276" w:lineRule="auto"/>
              <w:jc w:val="left"/>
            </w:pPr>
            <w:r>
              <w:rPr>
                <w:rFonts w:ascii="Times New Roman" w:hAnsi="Times New Roman"/>
                <w:b w:val="0"/>
                <w:i w:val="0"/>
                <w:color w:val="1E293B"/>
                <w:sz w:val="20"/>
              </w:rPr>
              <w:t>Data ingestion, feature engineering, and prediction flow diagram</w:t>
            </w:r>
          </w:p>
        </w:tc>
        <w:tc>
          <w:tcPr>
            <w:tcW w:type="dxa" w:w="1440"/>
            <w:shd w:fill="F8FAFC"/>
          </w:tcPr>
          <w:p>
            <w:pPr>
              <w:spacing w:before="60" w:after="60" w:line="276" w:lineRule="auto"/>
              <w:jc w:val="left"/>
            </w:pPr>
            <w:r>
              <w:rPr>
                <w:rFonts w:ascii="Times New Roman" w:hAnsi="Times New Roman"/>
                <w:b w:val="0"/>
                <w:i w:val="0"/>
                <w:color w:val="1E293B"/>
                <w:sz w:val="20"/>
              </w:rPr>
              <w:t>15</w:t>
            </w:r>
          </w:p>
        </w:tc>
      </w:tr>
    </w:tbl>
    <w:p>
      <w:r>
        <w:br w:type="page"/>
      </w:r>
    </w:p>
    <w:p>
      <w:pPr>
        <w:keepNext/>
        <w:spacing w:before="360" w:after="160"/>
        <w:jc w:val="left"/>
      </w:pPr>
      <w:r>
        <w:rPr>
          <w:rFonts w:ascii="Times New Roman" w:hAnsi="Times New Roman"/>
          <w:b/>
          <w:i w:val="0"/>
          <w:color w:val="1A365D"/>
          <w:sz w:val="32"/>
        </w:rPr>
        <w:t>LIST OF ABBREVIATIONS</w:t>
      </w:r>
    </w:p>
    <w:tbl>
      <w:tblPr>
        <w:tblW w:type="auto" w:w="0"/>
        <w:jc w:val="center"/>
        <w:tblLook w:firstColumn="1" w:firstRow="1" w:lastColumn="0" w:lastRow="0" w:noHBand="0" w:noVBand="1" w:val="04A0"/>
      </w:tblPr>
      <w:tblGrid>
        <w:gridCol w:w="4680"/>
        <w:gridCol w:w="4680"/>
      </w:tblGrid>
      <w:tr>
        <w:tc>
          <w:tcPr>
            <w:tcW w:type="dxa" w:w="2880"/>
            <w:shd w:fill="1A365D"/>
          </w:tcPr>
          <w:p>
            <w:pPr>
              <w:spacing w:before="80" w:after="80"/>
              <w:jc w:val="center"/>
            </w:pPr>
            <w:r>
              <w:rPr>
                <w:rFonts w:ascii="Times New Roman" w:hAnsi="Times New Roman"/>
                <w:b/>
                <w:i w:val="0"/>
                <w:color w:val="FFFFFF"/>
                <w:sz w:val="21"/>
              </w:rPr>
              <w:t>Abbreviation</w:t>
            </w:r>
          </w:p>
        </w:tc>
        <w:tc>
          <w:tcPr>
            <w:tcW w:type="dxa" w:w="6480"/>
            <w:shd w:fill="1A365D"/>
          </w:tcPr>
          <w:p>
            <w:pPr>
              <w:spacing w:before="80" w:after="80"/>
              <w:jc w:val="center"/>
            </w:pPr>
            <w:r>
              <w:rPr>
                <w:rFonts w:ascii="Times New Roman" w:hAnsi="Times New Roman"/>
                <w:b/>
                <w:i w:val="0"/>
                <w:color w:val="FFFFFF"/>
                <w:sz w:val="21"/>
              </w:rPr>
              <w:t>Expansion</w:t>
            </w:r>
          </w:p>
        </w:tc>
      </w:tr>
      <w:tr>
        <w:tc>
          <w:tcPr>
            <w:tcW w:type="dxa" w:w="2880"/>
            <w:shd w:fill="FFFFFF"/>
          </w:tcPr>
          <w:p>
            <w:pPr>
              <w:spacing w:before="60" w:after="60" w:line="276" w:lineRule="auto"/>
              <w:jc w:val="center"/>
            </w:pPr>
            <w:r>
              <w:rPr>
                <w:rFonts w:ascii="Times New Roman" w:hAnsi="Times New Roman"/>
                <w:b w:val="0"/>
                <w:i w:val="0"/>
                <w:color w:val="1E293B"/>
                <w:sz w:val="20"/>
              </w:rPr>
              <w:t>AI</w:t>
            </w:r>
          </w:p>
        </w:tc>
        <w:tc>
          <w:tcPr>
            <w:tcW w:type="dxa" w:w="6480"/>
            <w:shd w:fill="FFFFFF"/>
          </w:tcPr>
          <w:p>
            <w:pPr>
              <w:spacing w:before="60" w:after="60" w:line="276" w:lineRule="auto"/>
              <w:jc w:val="left"/>
            </w:pPr>
            <w:r>
              <w:rPr>
                <w:rFonts w:ascii="Times New Roman" w:hAnsi="Times New Roman"/>
                <w:b w:val="0"/>
                <w:i w:val="0"/>
                <w:color w:val="1E293B"/>
                <w:sz w:val="20"/>
              </w:rPr>
              <w:t>Artificial Intelligence</w:t>
            </w:r>
          </w:p>
        </w:tc>
      </w:tr>
      <w:tr>
        <w:tc>
          <w:tcPr>
            <w:tcW w:type="dxa" w:w="2880"/>
            <w:shd w:fill="F8FAFC"/>
          </w:tcPr>
          <w:p>
            <w:pPr>
              <w:spacing w:before="60" w:after="60" w:line="276" w:lineRule="auto"/>
              <w:jc w:val="center"/>
            </w:pPr>
            <w:r>
              <w:rPr>
                <w:rFonts w:ascii="Times New Roman" w:hAnsi="Times New Roman"/>
                <w:b w:val="0"/>
                <w:i w:val="0"/>
                <w:color w:val="1E293B"/>
                <w:sz w:val="20"/>
              </w:rPr>
              <w:t>API</w:t>
            </w:r>
          </w:p>
        </w:tc>
        <w:tc>
          <w:tcPr>
            <w:tcW w:type="dxa" w:w="6480"/>
            <w:shd w:fill="F8FAFC"/>
          </w:tcPr>
          <w:p>
            <w:pPr>
              <w:spacing w:before="60" w:after="60" w:line="276" w:lineRule="auto"/>
              <w:jc w:val="left"/>
            </w:pPr>
            <w:r>
              <w:rPr>
                <w:rFonts w:ascii="Times New Roman" w:hAnsi="Times New Roman"/>
                <w:b w:val="0"/>
                <w:i w:val="0"/>
                <w:color w:val="1E293B"/>
                <w:sz w:val="20"/>
              </w:rPr>
              <w:t>Application Programming Interface</w:t>
            </w:r>
          </w:p>
        </w:tc>
      </w:tr>
      <w:tr>
        <w:tc>
          <w:tcPr>
            <w:tcW w:type="dxa" w:w="2880"/>
            <w:shd w:fill="FFFFFF"/>
          </w:tcPr>
          <w:p>
            <w:pPr>
              <w:spacing w:before="60" w:after="60" w:line="276" w:lineRule="auto"/>
              <w:jc w:val="center"/>
            </w:pPr>
            <w:r>
              <w:rPr>
                <w:rFonts w:ascii="Times New Roman" w:hAnsi="Times New Roman"/>
                <w:b w:val="0"/>
                <w:i w:val="0"/>
                <w:color w:val="1E293B"/>
                <w:sz w:val="20"/>
              </w:rPr>
              <w:t>BCA</w:t>
            </w:r>
          </w:p>
        </w:tc>
        <w:tc>
          <w:tcPr>
            <w:tcW w:type="dxa" w:w="6480"/>
            <w:shd w:fill="FFFFFF"/>
          </w:tcPr>
          <w:p>
            <w:pPr>
              <w:spacing w:before="60" w:after="60" w:line="276" w:lineRule="auto"/>
              <w:jc w:val="left"/>
            </w:pPr>
            <w:r>
              <w:rPr>
                <w:rFonts w:ascii="Times New Roman" w:hAnsi="Times New Roman"/>
                <w:b w:val="0"/>
                <w:i w:val="0"/>
                <w:color w:val="1E293B"/>
                <w:sz w:val="20"/>
              </w:rPr>
              <w:t>Bachelor of Computer Applications</w:t>
            </w:r>
          </w:p>
        </w:tc>
      </w:tr>
      <w:tr>
        <w:tc>
          <w:tcPr>
            <w:tcW w:type="dxa" w:w="2880"/>
            <w:shd w:fill="F8FAFC"/>
          </w:tcPr>
          <w:p>
            <w:pPr>
              <w:spacing w:before="60" w:after="60" w:line="276" w:lineRule="auto"/>
              <w:jc w:val="center"/>
            </w:pPr>
            <w:r>
              <w:rPr>
                <w:rFonts w:ascii="Times New Roman" w:hAnsi="Times New Roman"/>
                <w:b w:val="0"/>
                <w:i w:val="0"/>
                <w:color w:val="1E293B"/>
                <w:sz w:val="20"/>
              </w:rPr>
              <w:t>BSE</w:t>
            </w:r>
          </w:p>
        </w:tc>
        <w:tc>
          <w:tcPr>
            <w:tcW w:type="dxa" w:w="6480"/>
            <w:shd w:fill="F8FAFC"/>
          </w:tcPr>
          <w:p>
            <w:pPr>
              <w:spacing w:before="60" w:after="60" w:line="276" w:lineRule="auto"/>
              <w:jc w:val="left"/>
            </w:pPr>
            <w:r>
              <w:rPr>
                <w:rFonts w:ascii="Times New Roman" w:hAnsi="Times New Roman"/>
                <w:b w:val="0"/>
                <w:i w:val="0"/>
                <w:color w:val="1E293B"/>
                <w:sz w:val="20"/>
              </w:rPr>
              <w:t>Bombay Stock Exchange</w:t>
            </w:r>
          </w:p>
        </w:tc>
      </w:tr>
      <w:tr>
        <w:tc>
          <w:tcPr>
            <w:tcW w:type="dxa" w:w="2880"/>
            <w:shd w:fill="FFFFFF"/>
          </w:tcPr>
          <w:p>
            <w:pPr>
              <w:spacing w:before="60" w:after="60" w:line="276" w:lineRule="auto"/>
              <w:jc w:val="center"/>
            </w:pPr>
            <w:r>
              <w:rPr>
                <w:rFonts w:ascii="Times New Roman" w:hAnsi="Times New Roman"/>
                <w:b w:val="0"/>
                <w:i w:val="0"/>
                <w:color w:val="1E293B"/>
                <w:sz w:val="20"/>
              </w:rPr>
              <w:t>EMA</w:t>
            </w:r>
          </w:p>
        </w:tc>
        <w:tc>
          <w:tcPr>
            <w:tcW w:type="dxa" w:w="6480"/>
            <w:shd w:fill="FFFFFF"/>
          </w:tcPr>
          <w:p>
            <w:pPr>
              <w:spacing w:before="60" w:after="60" w:line="276" w:lineRule="auto"/>
              <w:jc w:val="left"/>
            </w:pPr>
            <w:r>
              <w:rPr>
                <w:rFonts w:ascii="Times New Roman" w:hAnsi="Times New Roman"/>
                <w:b w:val="0"/>
                <w:i w:val="0"/>
                <w:color w:val="1E293B"/>
                <w:sz w:val="20"/>
              </w:rPr>
              <w:t>Exponential Moving Average</w:t>
            </w:r>
          </w:p>
        </w:tc>
      </w:tr>
      <w:tr>
        <w:tc>
          <w:tcPr>
            <w:tcW w:type="dxa" w:w="2880"/>
            <w:shd w:fill="F8FAFC"/>
          </w:tcPr>
          <w:p>
            <w:pPr>
              <w:spacing w:before="60" w:after="60" w:line="276" w:lineRule="auto"/>
              <w:jc w:val="center"/>
            </w:pPr>
            <w:r>
              <w:rPr>
                <w:rFonts w:ascii="Times New Roman" w:hAnsi="Times New Roman"/>
                <w:b w:val="0"/>
                <w:i w:val="0"/>
                <w:color w:val="1E293B"/>
                <w:sz w:val="20"/>
              </w:rPr>
              <w:t>GUI</w:t>
            </w:r>
          </w:p>
        </w:tc>
        <w:tc>
          <w:tcPr>
            <w:tcW w:type="dxa" w:w="6480"/>
            <w:shd w:fill="F8FAFC"/>
          </w:tcPr>
          <w:p>
            <w:pPr>
              <w:spacing w:before="60" w:after="60" w:line="276" w:lineRule="auto"/>
              <w:jc w:val="left"/>
            </w:pPr>
            <w:r>
              <w:rPr>
                <w:rFonts w:ascii="Times New Roman" w:hAnsi="Times New Roman"/>
                <w:b w:val="0"/>
                <w:i w:val="0"/>
                <w:color w:val="1E293B"/>
                <w:sz w:val="20"/>
              </w:rPr>
              <w:t>Graphical User Interface</w:t>
            </w:r>
          </w:p>
        </w:tc>
      </w:tr>
      <w:tr>
        <w:tc>
          <w:tcPr>
            <w:tcW w:type="dxa" w:w="2880"/>
            <w:shd w:fill="FFFFFF"/>
          </w:tcPr>
          <w:p>
            <w:pPr>
              <w:spacing w:before="60" w:after="60" w:line="276" w:lineRule="auto"/>
              <w:jc w:val="left"/>
            </w:pPr>
            <w:r>
              <w:rPr>
                <w:rFonts w:ascii="Times New Roman" w:hAnsi="Times New Roman"/>
                <w:b w:val="0"/>
                <w:i w:val="0"/>
                <w:color w:val="1E293B"/>
                <w:sz w:val="20"/>
              </w:rPr>
              <w:t>HTTP / HTTPS</w:t>
            </w:r>
          </w:p>
        </w:tc>
        <w:tc>
          <w:tcPr>
            <w:tcW w:type="dxa" w:w="6480"/>
            <w:shd w:fill="FFFFFF"/>
          </w:tcPr>
          <w:p>
            <w:pPr>
              <w:spacing w:before="60" w:after="60" w:line="276" w:lineRule="auto"/>
              <w:jc w:val="left"/>
            </w:pPr>
            <w:r>
              <w:rPr>
                <w:rFonts w:ascii="Times New Roman" w:hAnsi="Times New Roman"/>
                <w:b w:val="0"/>
                <w:i w:val="0"/>
                <w:color w:val="1E293B"/>
                <w:sz w:val="20"/>
              </w:rPr>
              <w:t>Hypertext Transfer Protocol / Secure</w:t>
            </w:r>
          </w:p>
        </w:tc>
      </w:tr>
      <w:tr>
        <w:tc>
          <w:tcPr>
            <w:tcW w:type="dxa" w:w="2880"/>
            <w:shd w:fill="F8FAFC"/>
          </w:tcPr>
          <w:p>
            <w:pPr>
              <w:spacing w:before="60" w:after="60" w:line="276" w:lineRule="auto"/>
              <w:jc w:val="center"/>
            </w:pPr>
            <w:r>
              <w:rPr>
                <w:rFonts w:ascii="Times New Roman" w:hAnsi="Times New Roman"/>
                <w:b w:val="0"/>
                <w:i w:val="0"/>
                <w:color w:val="1E293B"/>
                <w:sz w:val="20"/>
              </w:rPr>
              <w:t>MAE</w:t>
            </w:r>
          </w:p>
        </w:tc>
        <w:tc>
          <w:tcPr>
            <w:tcW w:type="dxa" w:w="6480"/>
            <w:shd w:fill="F8FAFC"/>
          </w:tcPr>
          <w:p>
            <w:pPr>
              <w:spacing w:before="60" w:after="60" w:line="276" w:lineRule="auto"/>
              <w:jc w:val="left"/>
            </w:pPr>
            <w:r>
              <w:rPr>
                <w:rFonts w:ascii="Times New Roman" w:hAnsi="Times New Roman"/>
                <w:b w:val="0"/>
                <w:i w:val="0"/>
                <w:color w:val="1E293B"/>
                <w:sz w:val="20"/>
              </w:rPr>
              <w:t>Mean Absolute Error</w:t>
            </w:r>
          </w:p>
        </w:tc>
      </w:tr>
      <w:tr>
        <w:tc>
          <w:tcPr>
            <w:tcW w:type="dxa" w:w="2880"/>
            <w:shd w:fill="FFFFFF"/>
          </w:tcPr>
          <w:p>
            <w:pPr>
              <w:spacing w:before="60" w:after="60" w:line="276" w:lineRule="auto"/>
              <w:jc w:val="center"/>
            </w:pPr>
            <w:r>
              <w:rPr>
                <w:rFonts w:ascii="Times New Roman" w:hAnsi="Times New Roman"/>
                <w:b w:val="0"/>
                <w:i w:val="0"/>
                <w:color w:val="1E293B"/>
                <w:sz w:val="20"/>
              </w:rPr>
              <w:t>MAPE</w:t>
            </w:r>
          </w:p>
        </w:tc>
        <w:tc>
          <w:tcPr>
            <w:tcW w:type="dxa" w:w="6480"/>
            <w:shd w:fill="FFFFFF"/>
          </w:tcPr>
          <w:p>
            <w:pPr>
              <w:spacing w:before="60" w:after="60" w:line="276" w:lineRule="auto"/>
              <w:jc w:val="left"/>
            </w:pPr>
            <w:r>
              <w:rPr>
                <w:rFonts w:ascii="Times New Roman" w:hAnsi="Times New Roman"/>
                <w:b w:val="0"/>
                <w:i w:val="0"/>
                <w:color w:val="1E293B"/>
                <w:sz w:val="20"/>
              </w:rPr>
              <w:t>Mean Absolute Percentage Error</w:t>
            </w:r>
          </w:p>
        </w:tc>
      </w:tr>
      <w:tr>
        <w:tc>
          <w:tcPr>
            <w:tcW w:type="dxa" w:w="2880"/>
            <w:shd w:fill="F8FAFC"/>
          </w:tcPr>
          <w:p>
            <w:pPr>
              <w:spacing w:before="60" w:after="60" w:line="276" w:lineRule="auto"/>
              <w:jc w:val="center"/>
            </w:pPr>
            <w:r>
              <w:rPr>
                <w:rFonts w:ascii="Times New Roman" w:hAnsi="Times New Roman"/>
                <w:b w:val="0"/>
                <w:i w:val="0"/>
                <w:color w:val="1E293B"/>
                <w:sz w:val="20"/>
              </w:rPr>
              <w:t>MACD</w:t>
            </w:r>
          </w:p>
        </w:tc>
        <w:tc>
          <w:tcPr>
            <w:tcW w:type="dxa" w:w="6480"/>
            <w:shd w:fill="F8FAFC"/>
          </w:tcPr>
          <w:p>
            <w:pPr>
              <w:spacing w:before="60" w:after="60" w:line="276" w:lineRule="auto"/>
              <w:jc w:val="left"/>
            </w:pPr>
            <w:r>
              <w:rPr>
                <w:rFonts w:ascii="Times New Roman" w:hAnsi="Times New Roman"/>
                <w:b w:val="0"/>
                <w:i w:val="0"/>
                <w:color w:val="1E293B"/>
                <w:sz w:val="20"/>
              </w:rPr>
              <w:t>Moving Average Convergence Divergence</w:t>
            </w:r>
          </w:p>
        </w:tc>
      </w:tr>
      <w:tr>
        <w:tc>
          <w:tcPr>
            <w:tcW w:type="dxa" w:w="2880"/>
            <w:shd w:fill="FFFFFF"/>
          </w:tcPr>
          <w:p>
            <w:pPr>
              <w:spacing w:before="60" w:after="60" w:line="276" w:lineRule="auto"/>
              <w:jc w:val="center"/>
            </w:pPr>
            <w:r>
              <w:rPr>
                <w:rFonts w:ascii="Times New Roman" w:hAnsi="Times New Roman"/>
                <w:b w:val="0"/>
                <w:i w:val="0"/>
                <w:color w:val="1E293B"/>
                <w:sz w:val="20"/>
              </w:rPr>
              <w:t>ML</w:t>
            </w:r>
          </w:p>
        </w:tc>
        <w:tc>
          <w:tcPr>
            <w:tcW w:type="dxa" w:w="6480"/>
            <w:shd w:fill="FFFFFF"/>
          </w:tcPr>
          <w:p>
            <w:pPr>
              <w:spacing w:before="60" w:after="60" w:line="276" w:lineRule="auto"/>
              <w:jc w:val="left"/>
            </w:pPr>
            <w:r>
              <w:rPr>
                <w:rFonts w:ascii="Times New Roman" w:hAnsi="Times New Roman"/>
                <w:b w:val="0"/>
                <w:i w:val="0"/>
                <w:color w:val="1E293B"/>
                <w:sz w:val="20"/>
              </w:rPr>
              <w:t>Machine Learning</w:t>
            </w:r>
          </w:p>
        </w:tc>
      </w:tr>
      <w:tr>
        <w:tc>
          <w:tcPr>
            <w:tcW w:type="dxa" w:w="2880"/>
            <w:shd w:fill="F8FAFC"/>
          </w:tcPr>
          <w:p>
            <w:pPr>
              <w:spacing w:before="60" w:after="60" w:line="276" w:lineRule="auto"/>
              <w:jc w:val="center"/>
            </w:pPr>
            <w:r>
              <w:rPr>
                <w:rFonts w:ascii="Times New Roman" w:hAnsi="Times New Roman"/>
                <w:b w:val="0"/>
                <w:i w:val="0"/>
                <w:color w:val="1E293B"/>
                <w:sz w:val="20"/>
              </w:rPr>
              <w:t>NLP</w:t>
            </w:r>
          </w:p>
        </w:tc>
        <w:tc>
          <w:tcPr>
            <w:tcW w:type="dxa" w:w="6480"/>
            <w:shd w:fill="F8FAFC"/>
          </w:tcPr>
          <w:p>
            <w:pPr>
              <w:spacing w:before="60" w:after="60" w:line="276" w:lineRule="auto"/>
              <w:jc w:val="left"/>
            </w:pPr>
            <w:r>
              <w:rPr>
                <w:rFonts w:ascii="Times New Roman" w:hAnsi="Times New Roman"/>
                <w:b w:val="0"/>
                <w:i w:val="0"/>
                <w:color w:val="1E293B"/>
                <w:sz w:val="20"/>
              </w:rPr>
              <w:t>Natural Language Processing</w:t>
            </w:r>
          </w:p>
        </w:tc>
      </w:tr>
      <w:tr>
        <w:tc>
          <w:tcPr>
            <w:tcW w:type="dxa" w:w="2880"/>
            <w:shd w:fill="FFFFFF"/>
          </w:tcPr>
          <w:p>
            <w:pPr>
              <w:spacing w:before="60" w:after="60" w:line="276" w:lineRule="auto"/>
              <w:jc w:val="center"/>
            </w:pPr>
            <w:r>
              <w:rPr>
                <w:rFonts w:ascii="Times New Roman" w:hAnsi="Times New Roman"/>
                <w:b w:val="0"/>
                <w:i w:val="0"/>
                <w:color w:val="1E293B"/>
                <w:sz w:val="20"/>
              </w:rPr>
              <w:t>NSE</w:t>
            </w:r>
          </w:p>
        </w:tc>
        <w:tc>
          <w:tcPr>
            <w:tcW w:type="dxa" w:w="6480"/>
            <w:shd w:fill="FFFFFF"/>
          </w:tcPr>
          <w:p>
            <w:pPr>
              <w:spacing w:before="60" w:after="60" w:line="276" w:lineRule="auto"/>
              <w:jc w:val="left"/>
            </w:pPr>
            <w:r>
              <w:rPr>
                <w:rFonts w:ascii="Times New Roman" w:hAnsi="Times New Roman"/>
                <w:b w:val="0"/>
                <w:i w:val="0"/>
                <w:color w:val="1E293B"/>
                <w:sz w:val="20"/>
              </w:rPr>
              <w:t>National Stock Exchange of India</w:t>
            </w:r>
          </w:p>
        </w:tc>
      </w:tr>
      <w:tr>
        <w:tc>
          <w:tcPr>
            <w:tcW w:type="dxa" w:w="2880"/>
            <w:shd w:fill="F8FAFC"/>
          </w:tcPr>
          <w:p>
            <w:pPr>
              <w:spacing w:before="60" w:after="60" w:line="276" w:lineRule="auto"/>
              <w:jc w:val="center"/>
            </w:pPr>
            <w:r>
              <w:rPr>
                <w:rFonts w:ascii="Times New Roman" w:hAnsi="Times New Roman"/>
                <w:b w:val="0"/>
                <w:i w:val="0"/>
                <w:color w:val="1E293B"/>
                <w:sz w:val="20"/>
              </w:rPr>
              <w:t>OHLCV</w:t>
            </w:r>
          </w:p>
        </w:tc>
        <w:tc>
          <w:tcPr>
            <w:tcW w:type="dxa" w:w="6480"/>
            <w:shd w:fill="F8FAFC"/>
          </w:tcPr>
          <w:p>
            <w:pPr>
              <w:spacing w:before="60" w:after="60" w:line="276" w:lineRule="auto"/>
              <w:jc w:val="left"/>
            </w:pPr>
            <w:r>
              <w:rPr>
                <w:rFonts w:ascii="Times New Roman" w:hAnsi="Times New Roman"/>
                <w:b w:val="0"/>
                <w:i w:val="0"/>
                <w:color w:val="1E293B"/>
                <w:sz w:val="20"/>
              </w:rPr>
              <w:t>Open, High, Low, Close, Volume</w:t>
            </w:r>
          </w:p>
        </w:tc>
      </w:tr>
      <w:tr>
        <w:tc>
          <w:tcPr>
            <w:tcW w:type="dxa" w:w="2880"/>
            <w:shd w:fill="FFFFFF"/>
          </w:tcPr>
          <w:p>
            <w:pPr>
              <w:spacing w:before="60" w:after="60" w:line="276" w:lineRule="auto"/>
              <w:jc w:val="center"/>
            </w:pPr>
            <w:r>
              <w:rPr>
                <w:rFonts w:ascii="Times New Roman" w:hAnsi="Times New Roman"/>
                <w:b w:val="0"/>
                <w:i w:val="0"/>
                <w:color w:val="1E293B"/>
                <w:sz w:val="20"/>
              </w:rPr>
              <w:t>REST</w:t>
            </w:r>
          </w:p>
        </w:tc>
        <w:tc>
          <w:tcPr>
            <w:tcW w:type="dxa" w:w="6480"/>
            <w:shd w:fill="FFFFFF"/>
          </w:tcPr>
          <w:p>
            <w:pPr>
              <w:spacing w:before="60" w:after="60" w:line="276" w:lineRule="auto"/>
              <w:jc w:val="left"/>
            </w:pPr>
            <w:r>
              <w:rPr>
                <w:rFonts w:ascii="Times New Roman" w:hAnsi="Times New Roman"/>
                <w:b w:val="0"/>
                <w:i w:val="0"/>
                <w:color w:val="1E293B"/>
                <w:sz w:val="20"/>
              </w:rPr>
              <w:t>Representational State Transfer</w:t>
            </w:r>
          </w:p>
        </w:tc>
      </w:tr>
      <w:tr>
        <w:tc>
          <w:tcPr>
            <w:tcW w:type="dxa" w:w="2880"/>
            <w:shd w:fill="F8FAFC"/>
          </w:tcPr>
          <w:p>
            <w:pPr>
              <w:spacing w:before="60" w:after="60" w:line="276" w:lineRule="auto"/>
              <w:jc w:val="center"/>
            </w:pPr>
            <w:r>
              <w:rPr>
                <w:rFonts w:ascii="Times New Roman" w:hAnsi="Times New Roman"/>
                <w:b w:val="0"/>
                <w:i w:val="0"/>
                <w:color w:val="1E293B"/>
                <w:sz w:val="20"/>
              </w:rPr>
              <w:t>RMSE</w:t>
            </w:r>
          </w:p>
        </w:tc>
        <w:tc>
          <w:tcPr>
            <w:tcW w:type="dxa" w:w="6480"/>
            <w:shd w:fill="F8FAFC"/>
          </w:tcPr>
          <w:p>
            <w:pPr>
              <w:spacing w:before="60" w:after="60" w:line="276" w:lineRule="auto"/>
              <w:jc w:val="left"/>
            </w:pPr>
            <w:r>
              <w:rPr>
                <w:rFonts w:ascii="Times New Roman" w:hAnsi="Times New Roman"/>
                <w:b w:val="0"/>
                <w:i w:val="0"/>
                <w:color w:val="1E293B"/>
                <w:sz w:val="20"/>
              </w:rPr>
              <w:t>Root Mean Squared Error</w:t>
            </w:r>
          </w:p>
        </w:tc>
      </w:tr>
      <w:tr>
        <w:tc>
          <w:tcPr>
            <w:tcW w:type="dxa" w:w="2880"/>
            <w:shd w:fill="FFFFFF"/>
          </w:tcPr>
          <w:p>
            <w:pPr>
              <w:spacing w:before="60" w:after="60" w:line="276" w:lineRule="auto"/>
              <w:jc w:val="center"/>
            </w:pPr>
            <w:r>
              <w:rPr>
                <w:rFonts w:ascii="Times New Roman" w:hAnsi="Times New Roman"/>
                <w:b w:val="0"/>
                <w:i w:val="0"/>
                <w:color w:val="1E293B"/>
                <w:sz w:val="20"/>
              </w:rPr>
              <w:t>RSI</w:t>
            </w:r>
          </w:p>
        </w:tc>
        <w:tc>
          <w:tcPr>
            <w:tcW w:type="dxa" w:w="6480"/>
            <w:shd w:fill="FFFFFF"/>
          </w:tcPr>
          <w:p>
            <w:pPr>
              <w:spacing w:before="60" w:after="60" w:line="276" w:lineRule="auto"/>
              <w:jc w:val="left"/>
            </w:pPr>
            <w:r>
              <w:rPr>
                <w:rFonts w:ascii="Times New Roman" w:hAnsi="Times New Roman"/>
                <w:b w:val="0"/>
                <w:i w:val="0"/>
                <w:color w:val="1E293B"/>
                <w:sz w:val="20"/>
              </w:rPr>
              <w:t>Relative Strength Index</w:t>
            </w:r>
          </w:p>
        </w:tc>
      </w:tr>
      <w:tr>
        <w:tc>
          <w:tcPr>
            <w:tcW w:type="dxa" w:w="2880"/>
            <w:shd w:fill="F8FAFC"/>
          </w:tcPr>
          <w:p>
            <w:pPr>
              <w:spacing w:before="60" w:after="60" w:line="276" w:lineRule="auto"/>
              <w:jc w:val="center"/>
            </w:pPr>
            <w:r>
              <w:rPr>
                <w:rFonts w:ascii="Times New Roman" w:hAnsi="Times New Roman"/>
                <w:b w:val="0"/>
                <w:i w:val="0"/>
                <w:color w:val="1E293B"/>
                <w:sz w:val="20"/>
              </w:rPr>
              <w:t>SMA</w:t>
            </w:r>
          </w:p>
        </w:tc>
        <w:tc>
          <w:tcPr>
            <w:tcW w:type="dxa" w:w="6480"/>
            <w:shd w:fill="F8FAFC"/>
          </w:tcPr>
          <w:p>
            <w:pPr>
              <w:spacing w:before="60" w:after="60" w:line="276" w:lineRule="auto"/>
              <w:jc w:val="left"/>
            </w:pPr>
            <w:r>
              <w:rPr>
                <w:rFonts w:ascii="Times New Roman" w:hAnsi="Times New Roman"/>
                <w:b w:val="0"/>
                <w:i w:val="0"/>
                <w:color w:val="1E293B"/>
                <w:sz w:val="20"/>
              </w:rPr>
              <w:t>Simple Moving Average</w:t>
            </w:r>
          </w:p>
        </w:tc>
      </w:tr>
      <w:tr>
        <w:tc>
          <w:tcPr>
            <w:tcW w:type="dxa" w:w="2880"/>
            <w:shd w:fill="FFFFFF"/>
          </w:tcPr>
          <w:p>
            <w:pPr>
              <w:spacing w:before="60" w:after="60" w:line="276" w:lineRule="auto"/>
              <w:jc w:val="center"/>
            </w:pPr>
            <w:r>
              <w:rPr>
                <w:rFonts w:ascii="Times New Roman" w:hAnsi="Times New Roman"/>
                <w:b w:val="0"/>
                <w:i w:val="0"/>
                <w:color w:val="1E293B"/>
                <w:sz w:val="20"/>
              </w:rPr>
              <w:t>SRS</w:t>
            </w:r>
          </w:p>
        </w:tc>
        <w:tc>
          <w:tcPr>
            <w:tcW w:type="dxa" w:w="6480"/>
            <w:shd w:fill="FFFFFF"/>
          </w:tcPr>
          <w:p>
            <w:pPr>
              <w:spacing w:before="60" w:after="60" w:line="276" w:lineRule="auto"/>
              <w:jc w:val="left"/>
            </w:pPr>
            <w:r>
              <w:rPr>
                <w:rFonts w:ascii="Times New Roman" w:hAnsi="Times New Roman"/>
                <w:b w:val="0"/>
                <w:i w:val="0"/>
                <w:color w:val="1E293B"/>
                <w:sz w:val="20"/>
              </w:rPr>
              <w:t>Software Requirement Specification</w:t>
            </w:r>
          </w:p>
        </w:tc>
      </w:tr>
      <w:tr>
        <w:tc>
          <w:tcPr>
            <w:tcW w:type="dxa" w:w="2880"/>
            <w:shd w:fill="F8FAFC"/>
          </w:tcPr>
          <w:p>
            <w:pPr>
              <w:spacing w:before="60" w:after="60" w:line="276" w:lineRule="auto"/>
              <w:jc w:val="center"/>
            </w:pPr>
            <w:r>
              <w:rPr>
                <w:rFonts w:ascii="Times New Roman" w:hAnsi="Times New Roman"/>
                <w:b w:val="0"/>
                <w:i w:val="0"/>
                <w:color w:val="1E293B"/>
                <w:sz w:val="20"/>
              </w:rPr>
              <w:t>UI</w:t>
            </w:r>
          </w:p>
        </w:tc>
        <w:tc>
          <w:tcPr>
            <w:tcW w:type="dxa" w:w="6480"/>
            <w:shd w:fill="F8FAFC"/>
          </w:tcPr>
          <w:p>
            <w:pPr>
              <w:spacing w:before="60" w:after="60" w:line="276" w:lineRule="auto"/>
              <w:jc w:val="left"/>
            </w:pPr>
            <w:r>
              <w:rPr>
                <w:rFonts w:ascii="Times New Roman" w:hAnsi="Times New Roman"/>
                <w:b w:val="0"/>
                <w:i w:val="0"/>
                <w:color w:val="1E293B"/>
                <w:sz w:val="20"/>
              </w:rPr>
              <w:t>User Interface</w:t>
            </w:r>
          </w:p>
        </w:tc>
      </w:tr>
      <w:tr>
        <w:tc>
          <w:tcPr>
            <w:tcW w:type="dxa" w:w="2880"/>
            <w:shd w:fill="FFFFFF"/>
          </w:tcPr>
          <w:p>
            <w:pPr>
              <w:spacing w:before="60" w:after="60" w:line="276" w:lineRule="auto"/>
              <w:jc w:val="center"/>
            </w:pPr>
            <w:r>
              <w:rPr>
                <w:rFonts w:ascii="Times New Roman" w:hAnsi="Times New Roman"/>
                <w:b w:val="0"/>
                <w:i w:val="0"/>
                <w:color w:val="1E293B"/>
                <w:sz w:val="20"/>
              </w:rPr>
              <w:t>VADER</w:t>
            </w:r>
          </w:p>
        </w:tc>
        <w:tc>
          <w:tcPr>
            <w:tcW w:type="dxa" w:w="6480"/>
            <w:shd w:fill="FFFFFF"/>
          </w:tcPr>
          <w:p>
            <w:pPr>
              <w:spacing w:before="60" w:after="60" w:line="276" w:lineRule="auto"/>
              <w:jc w:val="left"/>
            </w:pPr>
            <w:r>
              <w:rPr>
                <w:rFonts w:ascii="Times New Roman" w:hAnsi="Times New Roman"/>
                <w:b w:val="0"/>
                <w:i w:val="0"/>
                <w:color w:val="1E293B"/>
                <w:sz w:val="20"/>
              </w:rPr>
              <w:t>Valence Aware Dictionary and sEntiment Reasoner</w:t>
            </w:r>
          </w:p>
        </w:tc>
      </w:tr>
    </w:tbl>
    <w:p>
      <w:r>
        <w:br w:type="page"/>
      </w:r>
    </w:p>
    <w:p>
      <w:pPr>
        <w:keepNext/>
        <w:spacing w:before="360" w:after="160"/>
        <w:jc w:val="left"/>
      </w:pPr>
      <w:r>
        <w:rPr>
          <w:rFonts w:ascii="Times New Roman" w:hAnsi="Times New Roman"/>
          <w:b/>
          <w:i w:val="0"/>
          <w:color w:val="1A365D"/>
          <w:sz w:val="32"/>
        </w:rPr>
        <w:t>CHAPTER 1: INTRODUCTION</w:t>
      </w:r>
    </w:p>
    <w:p>
      <w:pPr>
        <w:keepNext/>
        <w:spacing w:before="280" w:after="120"/>
        <w:jc w:val="left"/>
      </w:pPr>
      <w:r>
        <w:rPr>
          <w:rFonts w:ascii="Times New Roman" w:hAnsi="Times New Roman"/>
          <w:b/>
          <w:i w:val="0"/>
          <w:color w:val="1A365D"/>
          <w:sz w:val="27"/>
        </w:rPr>
        <w:t>1.1 Problem Introduction</w:t>
      </w:r>
    </w:p>
    <w:p>
      <w:pPr>
        <w:spacing w:before="0" w:after="160" w:line="276" w:lineRule="auto"/>
        <w:jc w:val="left"/>
      </w:pPr>
      <w:r>
        <w:rPr>
          <w:rFonts w:ascii="Times New Roman" w:hAnsi="Times New Roman"/>
          <w:b w:val="0"/>
          <w:i w:val="0"/>
          <w:color w:val="1E293B"/>
          <w:sz w:val="24"/>
        </w:rPr>
        <w:t>Financial stock markets represent one of the most volatile and complex domains in computational data science. Stock price trajectories are influenced by a continuous confluence of microeconomic factors, company balance sheet earnings, macroeconomic monetary policies, interest rates, investor psychology, and breaking geopolitical news events. Consequently, financial asset prices exhibit significant non-linearity, non-stationarity, time-varying variance (heteroskedasticity), and substantial stochastic noise.</w:t>
      </w:r>
    </w:p>
    <w:p>
      <w:pPr>
        <w:spacing w:before="0" w:after="200" w:line="276" w:lineRule="auto"/>
        <w:jc w:val="left"/>
      </w:pPr>
      <w:r>
        <w:rPr>
          <w:rFonts w:ascii="Times New Roman" w:hAnsi="Times New Roman"/>
          <w:b w:val="0"/>
          <w:i w:val="0"/>
          <w:color w:val="1E293B"/>
          <w:sz w:val="24"/>
        </w:rPr>
        <w:t>Retail investors, computer science students, and non-professional market participants face severe challenges when attempting to analyze market trends:</w:t>
        <w:br/>
        <w:t>1. High Dimensionality and Information Overload: Daily trading generates massive volumes of raw numerical price data (Open, High, Low, Close, Volume) across thousands of publicly traded equities, making manual chart pattern identification tedious and error-prone.</w:t>
        <w:br/>
        <w:t>2. Emotional Biases and FOMO: Novice market participants frequently fall prey to emotional biases—such as panic selling during normal pullbacks or buying at peak valuations due to fear of missing out—because they lack objective, data-driven forecasting metrics.</w:t>
        <w:br/>
        <w:t>3. Prohibitive Software and Data Costs: Mainstream financial analytics platforms charge several thousands of dollars per month in licensing fees, locking academic researchers and individual learners out of institutional-grade financial decision tools.</w:t>
        <w:br/>
        <w:t>4. Disconnection Between Numerical Data and Market Sentiment: Most traditional statistical forecasting models operate strictly on historical numerical price series, ignoring the massive short-term impact of breaking news headlines.</w:t>
      </w:r>
    </w:p>
    <w:p>
      <w:pPr>
        <w:keepNext/>
        <w:spacing w:before="200" w:after="80"/>
        <w:jc w:val="left"/>
      </w:pPr>
      <w:r>
        <w:rPr>
          <w:rFonts w:ascii="Times New Roman" w:hAnsi="Times New Roman"/>
          <w:b/>
          <w:i w:val="0"/>
          <w:color w:val="2563EB"/>
          <w:sz w:val="24"/>
        </w:rPr>
        <w:t>1.1.1 Motivation</w:t>
      </w:r>
    </w:p>
    <w:p>
      <w:pPr>
        <w:spacing w:before="0" w:after="200" w:line="276" w:lineRule="auto"/>
        <w:jc w:val="left"/>
      </w:pPr>
      <w:r>
        <w:rPr>
          <w:rFonts w:ascii="Times New Roman" w:hAnsi="Times New Roman"/>
          <w:b w:val="0"/>
          <w:i w:val="0"/>
          <w:color w:val="1E293B"/>
          <w:sz w:val="24"/>
        </w:rPr>
        <w:t>The primary motivation behind this project is to apply modern Python data science frameworks, time-series feature engineering, supervised regression algorithms, and lexicon-based natural language processing to build an accessible, production-ready, zero-cost decision-support dashboard. By utilizing free financial application programming interfaces (yfinance) and standard machine learning libraries (scikit-learn, pandas, numpy, streamlit), this project demonstrates that college-level software engineering can achieve institutional-quality visual analytics without requiring proprietary API subscriptions, expensive cloud instances, or C++ build dependencies.</w:t>
      </w:r>
    </w:p>
    <w:p>
      <w:pPr>
        <w:keepNext/>
        <w:spacing w:before="200" w:after="80"/>
        <w:jc w:val="left"/>
      </w:pPr>
      <w:r>
        <w:rPr>
          <w:rFonts w:ascii="Times New Roman" w:hAnsi="Times New Roman"/>
          <w:b/>
          <w:i w:val="0"/>
          <w:color w:val="2563EB"/>
          <w:sz w:val="24"/>
        </w:rPr>
        <w:t>1.1.2 Project Objectives</w:t>
      </w:r>
    </w:p>
    <w:p>
      <w:pPr>
        <w:spacing w:before="0" w:after="200" w:line="276" w:lineRule="auto"/>
        <w:jc w:val="left"/>
      </w:pPr>
      <w:r>
        <w:rPr>
          <w:rFonts w:ascii="Times New Roman" w:hAnsi="Times New Roman"/>
          <w:b w:val="0"/>
          <w:i w:val="0"/>
          <w:color w:val="1E293B"/>
          <w:sz w:val="24"/>
        </w:rPr>
        <w:t>The key objectives of this project are defined as follows:</w:t>
        <w:br/>
        <w:t>• Objective 1 (Automated Market Ingestion): To fetch real-time and historical OHLCV data (US &amp; Indian equities) using free APIs (yfinance) with zero mandatory keys.</w:t>
        <w:br/>
        <w:t>• Objective 2 (Technical Indicator Engine): To compute technical momentum and trend indicators (SMA 20/50/200, EMA 20, RSI-14, MACD, Bollinger Bands) using pure Pandas/NumPy.</w:t>
        <w:br/>
        <w:t>• Objective 3 (Look-Ahead Free Machine Learning): To engineer lagged time-series features and train ML regression models without look-ahead bias.</w:t>
        <w:br/>
        <w:t>• Objective 4 (Quantitative Model Evaluation): To evaluate predictions using RMSE, MAE, MAPE (%), and Directional Accuracy (%) on an 80/20 chronological split.</w:t>
        <w:br/>
        <w:t>• Objective 5 (Recursive Multi-Day Forecasting): To generate future price forecasts 7 to 30 business days ahead with dynamic confidence intervals.</w:t>
        <w:br/>
        <w:t>• Objective 6 (Live News Sentiment Analysis): To score stock news headlines into Bullish, Neutral, and Bearish categories using VADER NLP.</w:t>
        <w:br/>
        <w:t>• Objective 7 (Interactive Visual Dashboard): To visualize candlesticks, indicators, and predictions in an intuitive 4-tab Streamlit dashboard.</w:t>
      </w:r>
    </w:p>
    <w:p>
      <w:pPr>
        <w:keepNext/>
        <w:spacing w:before="200" w:after="80"/>
        <w:jc w:val="left"/>
      </w:pPr>
      <w:r>
        <w:rPr>
          <w:rFonts w:ascii="Times New Roman" w:hAnsi="Times New Roman"/>
          <w:b/>
          <w:i w:val="0"/>
          <w:color w:val="2563EB"/>
          <w:sz w:val="24"/>
        </w:rPr>
        <w:t>1.1.3 Scope of the Project</w:t>
      </w:r>
    </w:p>
    <w:p>
      <w:pPr>
        <w:spacing w:before="0" w:after="240" w:line="276" w:lineRule="auto"/>
        <w:jc w:val="left"/>
      </w:pPr>
      <w:r>
        <w:rPr>
          <w:rFonts w:ascii="Times New Roman" w:hAnsi="Times New Roman"/>
          <w:b w:val="0"/>
          <w:i w:val="0"/>
          <w:color w:val="1E293B"/>
          <w:sz w:val="24"/>
        </w:rPr>
        <w:t>In Scope: Educational decision-support dashboard providing technical indicator charting, historical model backtesting, multi-day forecasting, and headline sentiment analysis across global equities.</w:t>
        <w:br/>
        <w:t>Out of Scope: The system is an analytical decision tool and explicitly not an automated broker; it does not execute live monetary trades or connect to paid high-frequency order books.</w:t>
      </w:r>
    </w:p>
    <w:p>
      <w:pPr>
        <w:keepNext/>
        <w:spacing w:before="280" w:after="120"/>
        <w:jc w:val="left"/>
      </w:pPr>
      <w:r>
        <w:rPr>
          <w:rFonts w:ascii="Times New Roman" w:hAnsi="Times New Roman"/>
          <w:b/>
          <w:i w:val="0"/>
          <w:color w:val="1A365D"/>
          <w:sz w:val="27"/>
        </w:rPr>
        <w:t>1.2 Related Previous Work</w:t>
      </w:r>
    </w:p>
    <w:p>
      <w:pPr>
        <w:spacing w:before="0" w:after="200" w:line="276" w:lineRule="auto"/>
        <w:jc w:val="left"/>
      </w:pPr>
      <w:r>
        <w:rPr>
          <w:rFonts w:ascii="Times New Roman" w:hAnsi="Times New Roman"/>
          <w:b w:val="0"/>
          <w:i w:val="0"/>
          <w:color w:val="1E293B"/>
          <w:sz w:val="24"/>
        </w:rPr>
        <w:t>Equity price prediction has evolved across three major paradigms: (1) Classical statistical models such as ARIMA and GARCH provide linear stationarity but fail under sudden market regime shifts; (2) Machine learning ensemble regressors such as Random Forest and Gradient Boosting capture non-linear support and resistance dynamics effectively without overfitting; (3) Deep learning architectures (LSTM/GRU) capture sequential dependencies but require heavy compute resources; (4) Sentiment analysis studies (Bollen et al., 2011; Hutto &amp; Gilbert, 2014) established that public sentiment strongly correlates with short-term market momentum. The proposed system synthesizes ensemble regression and VADER sentiment analysis into a fast, transparent solution.</w:t>
      </w:r>
    </w:p>
    <w:p>
      <w:pPr>
        <w:keepNext/>
        <w:spacing w:before="280" w:after="120"/>
        <w:jc w:val="left"/>
      </w:pPr>
      <w:r>
        <w:rPr>
          <w:rFonts w:ascii="Times New Roman" w:hAnsi="Times New Roman"/>
          <w:b/>
          <w:i w:val="0"/>
          <w:color w:val="1A365D"/>
          <w:sz w:val="27"/>
        </w:rPr>
        <w:t>1.3 Organization of the Report</w:t>
      </w:r>
    </w:p>
    <w:p>
      <w:pPr>
        <w:spacing w:before="0" w:after="280" w:line="276" w:lineRule="auto"/>
        <w:jc w:val="left"/>
      </w:pPr>
      <w:r>
        <w:rPr>
          <w:rFonts w:ascii="Times New Roman" w:hAnsi="Times New Roman"/>
          <w:b w:val="0"/>
          <w:i w:val="0"/>
          <w:color w:val="1E293B"/>
          <w:sz w:val="24"/>
        </w:rPr>
        <w:t>This project report is structured into five cohesive chapters: Chapter 1 introduces the background and objectives; Chapter 2 specifies the software requirements (SRS); Chapter 3 elaborates on the system design, architecture, algorithm, and mathematical formulas; Chapter 4 presents the implementation, test cases, and results; and Chapter 5 evaluates computational performance, compares paradigms, and outlines future enhancements.</w:t>
      </w:r>
    </w:p>
    <w:p>
      <w:r>
        <w:br w:type="page"/>
      </w:r>
    </w:p>
    <w:p>
      <w:pPr>
        <w:keepNext/>
        <w:spacing w:before="360" w:after="160"/>
        <w:jc w:val="left"/>
      </w:pPr>
      <w:r>
        <w:rPr>
          <w:rFonts w:ascii="Times New Roman" w:hAnsi="Times New Roman"/>
          <w:b/>
          <w:i w:val="0"/>
          <w:color w:val="1A365D"/>
          <w:sz w:val="32"/>
        </w:rPr>
        <w:t>CHAPTER 2: SOFTWARE REQUIREMENT SPECIFICATION (SRS)</w:t>
      </w:r>
    </w:p>
    <w:p>
      <w:pPr>
        <w:keepNext/>
        <w:spacing w:before="280" w:after="120"/>
        <w:jc w:val="left"/>
      </w:pPr>
      <w:r>
        <w:rPr>
          <w:rFonts w:ascii="Times New Roman" w:hAnsi="Times New Roman"/>
          <w:b/>
          <w:i w:val="0"/>
          <w:color w:val="1A365D"/>
          <w:sz w:val="27"/>
        </w:rPr>
        <w:t>2.1 Product Perspective</w:t>
      </w:r>
    </w:p>
    <w:p>
      <w:pPr>
        <w:spacing w:before="0" w:after="200" w:line="276" w:lineRule="auto"/>
        <w:jc w:val="left"/>
      </w:pPr>
      <w:r>
        <w:rPr>
          <w:rFonts w:ascii="Times New Roman" w:hAnsi="Times New Roman"/>
          <w:b w:val="0"/>
          <w:i w:val="0"/>
          <w:color w:val="1E293B"/>
          <w:sz w:val="24"/>
        </w:rPr>
        <w:t>The Stock Market Analysis and Price Prediction System is a standalone client-server web application written in Python. It employs a reactive, in-memory data architecture powered by Streamlit's @st.cache_data mechanism. It interfaces externally with Yahoo Finance and Finnhub APIs over secure HTTPS.</w:t>
      </w:r>
    </w:p>
    <w:p>
      <w:pPr>
        <w:keepNext/>
        <w:spacing w:before="200" w:after="80"/>
        <w:jc w:val="left"/>
      </w:pPr>
      <w:r>
        <w:rPr>
          <w:rFonts w:ascii="Times New Roman" w:hAnsi="Times New Roman"/>
          <w:b/>
          <w:i w:val="0"/>
          <w:color w:val="2563EB"/>
          <w:sz w:val="24"/>
        </w:rPr>
        <w:t>2.1.1 System Interfaces &amp; APIs Used</w:t>
      </w:r>
    </w:p>
    <w:p>
      <w:pPr>
        <w:spacing w:before="0" w:after="160" w:line="276" w:lineRule="auto"/>
        <w:jc w:val="left"/>
      </w:pPr>
      <w:r>
        <w:rPr>
          <w:rFonts w:ascii="Times New Roman" w:hAnsi="Times New Roman"/>
          <w:b w:val="0"/>
          <w:i w:val="0"/>
          <w:color w:val="1E293B"/>
          <w:sz w:val="24"/>
        </w:rPr>
        <w:t>The application integrates with two external data providers: Yahoo Finance (for historical OHLCV bars, company fundamentals, and ticker news search) and Finnhub.io (for optional live institutional company news via REST API). Table 2.2 specifies these interfaces.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A365D"/>
          </w:tcPr>
          <w:p>
            <w:pPr>
              <w:spacing w:before="80" w:after="80"/>
              <w:jc w:val="center"/>
            </w:pPr>
            <w:r>
              <w:rPr>
                <w:rFonts w:ascii="Times New Roman" w:hAnsi="Times New Roman"/>
                <w:b/>
                <w:i w:val="0"/>
                <w:color w:val="FFFFFF"/>
                <w:sz w:val="21"/>
              </w:rPr>
              <w:t>Data Source</w:t>
            </w:r>
          </w:p>
        </w:tc>
        <w:tc>
          <w:tcPr>
            <w:tcW w:type="dxa" w:w="1728"/>
            <w:shd w:fill="1A365D"/>
          </w:tcPr>
          <w:p>
            <w:pPr>
              <w:spacing w:before="80" w:after="80"/>
              <w:jc w:val="center"/>
            </w:pPr>
            <w:r>
              <w:rPr>
                <w:rFonts w:ascii="Times New Roman" w:hAnsi="Times New Roman"/>
                <w:b/>
                <w:i w:val="0"/>
                <w:color w:val="FFFFFF"/>
                <w:sz w:val="21"/>
              </w:rPr>
              <w:t>Protocol</w:t>
            </w:r>
          </w:p>
        </w:tc>
        <w:tc>
          <w:tcPr>
            <w:tcW w:type="dxa" w:w="2016"/>
            <w:shd w:fill="1A365D"/>
          </w:tcPr>
          <w:p>
            <w:pPr>
              <w:spacing w:before="80" w:after="80"/>
              <w:jc w:val="center"/>
            </w:pPr>
            <w:r>
              <w:rPr>
                <w:rFonts w:ascii="Times New Roman" w:hAnsi="Times New Roman"/>
                <w:b/>
                <w:i w:val="0"/>
                <w:color w:val="FFFFFF"/>
                <w:sz w:val="21"/>
              </w:rPr>
              <w:t>Data Retrieved</w:t>
            </w:r>
          </w:p>
        </w:tc>
        <w:tc>
          <w:tcPr>
            <w:tcW w:type="dxa" w:w="1584"/>
            <w:shd w:fill="1A365D"/>
          </w:tcPr>
          <w:p>
            <w:pPr>
              <w:spacing w:before="80" w:after="80"/>
              <w:jc w:val="center"/>
            </w:pPr>
            <w:r>
              <w:rPr>
                <w:rFonts w:ascii="Times New Roman" w:hAnsi="Times New Roman"/>
                <w:b/>
                <w:i w:val="0"/>
                <w:color w:val="FFFFFF"/>
                <w:sz w:val="21"/>
              </w:rPr>
              <w:t>Authentication</w:t>
            </w:r>
          </w:p>
        </w:tc>
        <w:tc>
          <w:tcPr>
            <w:tcW w:type="dxa" w:w="1872"/>
            <w:shd w:fill="1A365D"/>
          </w:tcPr>
          <w:p>
            <w:pPr>
              <w:spacing w:before="80" w:after="80"/>
              <w:jc w:val="center"/>
            </w:pPr>
            <w:r>
              <w:rPr>
                <w:rFonts w:ascii="Times New Roman" w:hAnsi="Times New Roman"/>
                <w:b/>
                <w:i w:val="0"/>
                <w:color w:val="FFFFFF"/>
                <w:sz w:val="21"/>
              </w:rPr>
              <w:t>Failover Strategy</w:t>
            </w:r>
          </w:p>
        </w:tc>
      </w:tr>
      <w:tr>
        <w:tc>
          <w:tcPr>
            <w:tcW w:type="dxa" w:w="2160"/>
            <w:shd w:fill="FFFFFF"/>
          </w:tcPr>
          <w:p>
            <w:pPr>
              <w:spacing w:before="60" w:after="60" w:line="276" w:lineRule="auto"/>
              <w:jc w:val="left"/>
            </w:pPr>
            <w:r>
              <w:rPr>
                <w:rFonts w:ascii="Times New Roman" w:hAnsi="Times New Roman"/>
                <w:b w:val="0"/>
                <w:i w:val="0"/>
                <w:color w:val="1E293B"/>
                <w:sz w:val="20"/>
              </w:rPr>
              <w:t>Yahoo Finance (yfinance)</w:t>
            </w:r>
          </w:p>
        </w:tc>
        <w:tc>
          <w:tcPr>
            <w:tcW w:type="dxa" w:w="1728"/>
            <w:shd w:fill="FFFFFF"/>
          </w:tcPr>
          <w:p>
            <w:pPr>
              <w:spacing w:before="60" w:after="60" w:line="276" w:lineRule="auto"/>
              <w:jc w:val="left"/>
            </w:pPr>
            <w:r>
              <w:rPr>
                <w:rFonts w:ascii="Times New Roman" w:hAnsi="Times New Roman"/>
                <w:b w:val="0"/>
                <w:i w:val="0"/>
                <w:color w:val="1E293B"/>
                <w:sz w:val="20"/>
              </w:rPr>
              <w:t>HTTPS / Python Wrapper</w:t>
            </w:r>
          </w:p>
        </w:tc>
        <w:tc>
          <w:tcPr>
            <w:tcW w:type="dxa" w:w="2016"/>
            <w:shd w:fill="FFFFFF"/>
          </w:tcPr>
          <w:p>
            <w:pPr>
              <w:spacing w:before="60" w:after="60" w:line="276" w:lineRule="auto"/>
              <w:jc w:val="left"/>
            </w:pPr>
            <w:r>
              <w:rPr>
                <w:rFonts w:ascii="Times New Roman" w:hAnsi="Times New Roman"/>
                <w:b w:val="0"/>
                <w:i w:val="0"/>
                <w:color w:val="1E293B"/>
                <w:sz w:val="20"/>
              </w:rPr>
              <w:t>Daily OHLCV bars, market cap, 52W range</w:t>
            </w:r>
          </w:p>
        </w:tc>
        <w:tc>
          <w:tcPr>
            <w:tcW w:type="dxa" w:w="1584"/>
            <w:shd w:fill="FFFFFF"/>
          </w:tcPr>
          <w:p>
            <w:pPr>
              <w:spacing w:before="60" w:after="60" w:line="276" w:lineRule="auto"/>
              <w:jc w:val="left"/>
            </w:pPr>
            <w:r>
              <w:rPr>
                <w:rFonts w:ascii="Times New Roman" w:hAnsi="Times New Roman"/>
                <w:b w:val="0"/>
                <w:i w:val="0"/>
                <w:color w:val="1E293B"/>
                <w:sz w:val="20"/>
              </w:rPr>
              <w:t>None (Free / Public)</w:t>
            </w:r>
          </w:p>
        </w:tc>
        <w:tc>
          <w:tcPr>
            <w:tcW w:type="dxa" w:w="1872"/>
            <w:shd w:fill="FFFFFF"/>
          </w:tcPr>
          <w:p>
            <w:pPr>
              <w:spacing w:before="60" w:after="60" w:line="276" w:lineRule="auto"/>
              <w:jc w:val="left"/>
            </w:pPr>
            <w:r>
              <w:rPr>
                <w:rFonts w:ascii="Times New Roman" w:hAnsi="Times New Roman"/>
                <w:b w:val="0"/>
                <w:i w:val="0"/>
                <w:color w:val="1E293B"/>
                <w:sz w:val="20"/>
              </w:rPr>
              <w:t>Terminates with error if ticker invalid</w:t>
            </w:r>
          </w:p>
        </w:tc>
      </w:tr>
      <w:tr>
        <w:tc>
          <w:tcPr>
            <w:tcW w:type="dxa" w:w="2160"/>
            <w:shd w:fill="F8FAFC"/>
          </w:tcPr>
          <w:p>
            <w:pPr>
              <w:spacing w:before="60" w:after="60" w:line="276" w:lineRule="auto"/>
              <w:jc w:val="left"/>
            </w:pPr>
            <w:r>
              <w:rPr>
                <w:rFonts w:ascii="Times New Roman" w:hAnsi="Times New Roman"/>
                <w:b w:val="0"/>
                <w:i w:val="0"/>
                <w:color w:val="1E293B"/>
                <w:sz w:val="20"/>
              </w:rPr>
              <w:t>Finnhub REST API</w:t>
            </w:r>
          </w:p>
        </w:tc>
        <w:tc>
          <w:tcPr>
            <w:tcW w:type="dxa" w:w="1728"/>
            <w:shd w:fill="F8FAFC"/>
          </w:tcPr>
          <w:p>
            <w:pPr>
              <w:spacing w:before="60" w:after="60" w:line="276" w:lineRule="auto"/>
              <w:jc w:val="left"/>
            </w:pPr>
            <w:r>
              <w:rPr>
                <w:rFonts w:ascii="Times New Roman" w:hAnsi="Times New Roman"/>
                <w:b w:val="0"/>
                <w:i w:val="0"/>
                <w:color w:val="1E293B"/>
                <w:sz w:val="20"/>
              </w:rPr>
              <w:t>HTTPS / JSON REST</w:t>
            </w:r>
          </w:p>
        </w:tc>
        <w:tc>
          <w:tcPr>
            <w:tcW w:type="dxa" w:w="2016"/>
            <w:shd w:fill="F8FAFC"/>
          </w:tcPr>
          <w:p>
            <w:pPr>
              <w:spacing w:before="60" w:after="60" w:line="276" w:lineRule="auto"/>
              <w:jc w:val="left"/>
            </w:pPr>
            <w:r>
              <w:rPr>
                <w:rFonts w:ascii="Times New Roman" w:hAnsi="Times New Roman"/>
                <w:b w:val="0"/>
                <w:i w:val="0"/>
                <w:color w:val="1E293B"/>
                <w:sz w:val="20"/>
              </w:rPr>
              <w:t>Live company news and press releases</w:t>
            </w:r>
          </w:p>
        </w:tc>
        <w:tc>
          <w:tcPr>
            <w:tcW w:type="dxa" w:w="1584"/>
            <w:shd w:fill="F8FAFC"/>
          </w:tcPr>
          <w:p>
            <w:pPr>
              <w:spacing w:before="60" w:after="60" w:line="276" w:lineRule="auto"/>
              <w:jc w:val="left"/>
            </w:pPr>
            <w:r>
              <w:rPr>
                <w:rFonts w:ascii="Times New Roman" w:hAnsi="Times New Roman"/>
                <w:b w:val="0"/>
                <w:i w:val="0"/>
                <w:color w:val="1E293B"/>
                <w:sz w:val="20"/>
              </w:rPr>
              <w:t>Bearer Query Token</w:t>
            </w:r>
          </w:p>
        </w:tc>
        <w:tc>
          <w:tcPr>
            <w:tcW w:type="dxa" w:w="1872"/>
            <w:shd w:fill="F8FAFC"/>
          </w:tcPr>
          <w:p>
            <w:pPr>
              <w:spacing w:before="60" w:after="60" w:line="276" w:lineRule="auto"/>
              <w:jc w:val="left"/>
            </w:pPr>
            <w:r>
              <w:rPr>
                <w:rFonts w:ascii="Times New Roman" w:hAnsi="Times New Roman"/>
                <w:b w:val="0"/>
                <w:i w:val="0"/>
                <w:color w:val="1E293B"/>
                <w:sz w:val="20"/>
              </w:rPr>
              <w:t>Fallback to Yahoo Finance news search</w:t>
            </w:r>
          </w:p>
        </w:tc>
      </w:tr>
      <w:tr>
        <w:tc>
          <w:tcPr>
            <w:tcW w:type="dxa" w:w="2160"/>
            <w:shd w:fill="FFFFFF"/>
          </w:tcPr>
          <w:p>
            <w:pPr>
              <w:spacing w:before="60" w:after="60" w:line="276" w:lineRule="auto"/>
              <w:jc w:val="left"/>
            </w:pPr>
            <w:r>
              <w:rPr>
                <w:rFonts w:ascii="Times New Roman" w:hAnsi="Times New Roman"/>
                <w:b w:val="0"/>
                <w:i w:val="0"/>
                <w:color w:val="1E293B"/>
                <w:sz w:val="20"/>
              </w:rPr>
              <w:t>Yahoo Search News</w:t>
            </w:r>
          </w:p>
        </w:tc>
        <w:tc>
          <w:tcPr>
            <w:tcW w:type="dxa" w:w="1728"/>
            <w:shd w:fill="FFFFFF"/>
          </w:tcPr>
          <w:p>
            <w:pPr>
              <w:spacing w:before="60" w:after="60" w:line="276" w:lineRule="auto"/>
              <w:jc w:val="left"/>
            </w:pPr>
            <w:r>
              <w:rPr>
                <w:rFonts w:ascii="Times New Roman" w:hAnsi="Times New Roman"/>
                <w:b w:val="0"/>
                <w:i w:val="0"/>
                <w:color w:val="1E293B"/>
                <w:sz w:val="20"/>
              </w:rPr>
              <w:t>HTTPS / JSON REST</w:t>
            </w:r>
          </w:p>
        </w:tc>
        <w:tc>
          <w:tcPr>
            <w:tcW w:type="dxa" w:w="2016"/>
            <w:shd w:fill="FFFFFF"/>
          </w:tcPr>
          <w:p>
            <w:pPr>
              <w:spacing w:before="60" w:after="60" w:line="276" w:lineRule="auto"/>
              <w:jc w:val="left"/>
            </w:pPr>
            <w:r>
              <w:rPr>
                <w:rFonts w:ascii="Times New Roman" w:hAnsi="Times New Roman"/>
                <w:b w:val="0"/>
                <w:i w:val="0"/>
                <w:color w:val="1E293B"/>
                <w:sz w:val="20"/>
              </w:rPr>
              <w:t>Recent financial journalism articles</w:t>
            </w:r>
          </w:p>
        </w:tc>
        <w:tc>
          <w:tcPr>
            <w:tcW w:type="dxa" w:w="1584"/>
            <w:shd w:fill="FFFFFF"/>
          </w:tcPr>
          <w:p>
            <w:pPr>
              <w:spacing w:before="60" w:after="60" w:line="276" w:lineRule="auto"/>
              <w:jc w:val="left"/>
            </w:pPr>
            <w:r>
              <w:rPr>
                <w:rFonts w:ascii="Times New Roman" w:hAnsi="Times New Roman"/>
                <w:b w:val="0"/>
                <w:i w:val="0"/>
                <w:color w:val="1E293B"/>
                <w:sz w:val="20"/>
              </w:rPr>
              <w:t>None (Free / Public)</w:t>
            </w:r>
          </w:p>
        </w:tc>
        <w:tc>
          <w:tcPr>
            <w:tcW w:type="dxa" w:w="1872"/>
            <w:shd w:fill="FFFFFF"/>
          </w:tcPr>
          <w:p>
            <w:pPr>
              <w:spacing w:before="60" w:after="60" w:line="276" w:lineRule="auto"/>
              <w:jc w:val="left"/>
            </w:pPr>
            <w:r>
              <w:rPr>
                <w:rFonts w:ascii="Times New Roman" w:hAnsi="Times New Roman"/>
                <w:b w:val="0"/>
                <w:i w:val="0"/>
                <w:color w:val="1E293B"/>
                <w:sz w:val="20"/>
              </w:rPr>
              <w:t>Fallback to Google News RSS feed</w:t>
            </w:r>
          </w:p>
        </w:tc>
      </w:tr>
      <w:tr>
        <w:tc>
          <w:tcPr>
            <w:tcW w:type="dxa" w:w="2160"/>
            <w:shd w:fill="F8FAFC"/>
          </w:tcPr>
          <w:p>
            <w:pPr>
              <w:spacing w:before="60" w:after="60" w:line="276" w:lineRule="auto"/>
              <w:jc w:val="left"/>
            </w:pPr>
            <w:r>
              <w:rPr>
                <w:rFonts w:ascii="Times New Roman" w:hAnsi="Times New Roman"/>
                <w:b w:val="0"/>
                <w:i w:val="0"/>
                <w:color w:val="1E293B"/>
                <w:sz w:val="20"/>
              </w:rPr>
              <w:t>Google News RSS</w:t>
            </w:r>
          </w:p>
        </w:tc>
        <w:tc>
          <w:tcPr>
            <w:tcW w:type="dxa" w:w="1728"/>
            <w:shd w:fill="F8FAFC"/>
          </w:tcPr>
          <w:p>
            <w:pPr>
              <w:spacing w:before="60" w:after="60" w:line="276" w:lineRule="auto"/>
              <w:jc w:val="left"/>
            </w:pPr>
            <w:r>
              <w:rPr>
                <w:rFonts w:ascii="Times New Roman" w:hAnsi="Times New Roman"/>
                <w:b w:val="0"/>
                <w:i w:val="0"/>
                <w:color w:val="1E293B"/>
                <w:sz w:val="20"/>
              </w:rPr>
              <w:t>HTTPS / XML RSS</w:t>
            </w:r>
          </w:p>
        </w:tc>
        <w:tc>
          <w:tcPr>
            <w:tcW w:type="dxa" w:w="2016"/>
            <w:shd w:fill="F8FAFC"/>
          </w:tcPr>
          <w:p>
            <w:pPr>
              <w:spacing w:before="60" w:after="60" w:line="276" w:lineRule="auto"/>
              <w:jc w:val="left"/>
            </w:pPr>
            <w:r>
              <w:rPr>
                <w:rFonts w:ascii="Times New Roman" w:hAnsi="Times New Roman"/>
                <w:b w:val="0"/>
                <w:i w:val="0"/>
                <w:color w:val="1E293B"/>
                <w:sz w:val="20"/>
              </w:rPr>
              <w:t>Real-time news headlines for ticker</w:t>
            </w:r>
          </w:p>
        </w:tc>
        <w:tc>
          <w:tcPr>
            <w:tcW w:type="dxa" w:w="1584"/>
            <w:shd w:fill="F8FAFC"/>
          </w:tcPr>
          <w:p>
            <w:pPr>
              <w:spacing w:before="60" w:after="60" w:line="276" w:lineRule="auto"/>
              <w:jc w:val="left"/>
            </w:pPr>
            <w:r>
              <w:rPr>
                <w:rFonts w:ascii="Times New Roman" w:hAnsi="Times New Roman"/>
                <w:b w:val="0"/>
                <w:i w:val="0"/>
                <w:color w:val="1E293B"/>
                <w:sz w:val="20"/>
              </w:rPr>
              <w:t>None (Free / Public)</w:t>
            </w:r>
          </w:p>
        </w:tc>
        <w:tc>
          <w:tcPr>
            <w:tcW w:type="dxa" w:w="1872"/>
            <w:shd w:fill="F8FAFC"/>
          </w:tcPr>
          <w:p>
            <w:pPr>
              <w:spacing w:before="60" w:after="60" w:line="276" w:lineRule="auto"/>
              <w:jc w:val="left"/>
            </w:pPr>
            <w:r>
              <w:rPr>
                <w:rFonts w:ascii="Times New Roman" w:hAnsi="Times New Roman"/>
                <w:b w:val="0"/>
                <w:i w:val="0"/>
                <w:color w:val="1E293B"/>
                <w:sz w:val="20"/>
              </w:rPr>
              <w:t>Returns neutral fallback sentiment</w:t>
            </w:r>
          </w:p>
        </w:tc>
      </w:tr>
    </w:tbl>
    <w:p>
      <w:pPr>
        <w:spacing w:before="80" w:after="240" w:line="276" w:lineRule="auto"/>
        <w:jc w:val="center"/>
      </w:pPr>
      <w:r>
        <w:rPr>
          <w:rFonts w:ascii="Times New Roman" w:hAnsi="Times New Roman"/>
          <w:b w:val="0"/>
          <w:i w:val="0"/>
          <w:color w:val="1E293B"/>
          <w:sz w:val="24"/>
        </w:rPr>
        <w:t>Table 2.2: External APIs and Data Sources Specification</w:t>
      </w:r>
    </w:p>
    <w:p>
      <w:pPr>
        <w:keepNext/>
        <w:spacing w:before="200" w:after="80"/>
        <w:jc w:val="left"/>
      </w:pPr>
      <w:r>
        <w:rPr>
          <w:rFonts w:ascii="Times New Roman" w:hAnsi="Times New Roman"/>
          <w:b/>
          <w:i w:val="0"/>
          <w:color w:val="2563EB"/>
          <w:sz w:val="24"/>
        </w:rPr>
        <w:t>2.1.2 User Interface</w:t>
      </w:r>
    </w:p>
    <w:p>
      <w:pPr>
        <w:spacing w:before="0" w:after="160" w:line="276" w:lineRule="auto"/>
        <w:jc w:val="left"/>
      </w:pPr>
      <w:r>
        <w:rPr>
          <w:rFonts w:ascii="Times New Roman" w:hAnsi="Times New Roman"/>
          <w:b w:val="0"/>
          <w:i w:val="0"/>
          <w:color w:val="1E293B"/>
          <w:sz w:val="24"/>
        </w:rPr>
        <w:t>The UI consists of a collapsible sidebar (with presets, custom ticker input, date picker, model selector, horizon slider, and Finnhub key input), a top metrics bar (Current Close, 52W High/Low, Market Cap), an executive AI Target summary banner, and 4 dedicated content tabs.</w:t>
      </w:r>
    </w:p>
    <w:p>
      <w:pPr>
        <w:keepNext/>
        <w:spacing w:before="200" w:after="80"/>
        <w:jc w:val="left"/>
      </w:pPr>
      <w:r>
        <w:rPr>
          <w:rFonts w:ascii="Times New Roman" w:hAnsi="Times New Roman"/>
          <w:b/>
          <w:i w:val="0"/>
          <w:color w:val="2563EB"/>
          <w:sz w:val="24"/>
        </w:rPr>
        <w:t>2.1.3 Hardware Interfaces &amp; 2.1.4 Software Interfaces</w:t>
      </w:r>
    </w:p>
    <w:p>
      <w:pPr>
        <w:spacing w:before="0" w:after="160" w:line="276" w:lineRule="auto"/>
        <w:jc w:val="left"/>
      </w:pPr>
      <w:r>
        <w:rPr>
          <w:rFonts w:ascii="Times New Roman" w:hAnsi="Times New Roman"/>
          <w:b w:val="0"/>
          <w:i w:val="0"/>
          <w:color w:val="1E293B"/>
          <w:sz w:val="24"/>
        </w:rPr>
        <w:t>Requires standard x64 architecture (4 GB+ RAM). Software stack: Python 3.11, Streamlit, Plotly, Scikit-Learn, Pandas, NumPy, yfinance, and vaderSentiment.</w:t>
      </w:r>
    </w:p>
    <w:p>
      <w:pPr>
        <w:keepNext/>
        <w:spacing w:before="200" w:after="80"/>
        <w:jc w:val="left"/>
      </w:pPr>
      <w:r>
        <w:rPr>
          <w:rFonts w:ascii="Times New Roman" w:hAnsi="Times New Roman"/>
          <w:b/>
          <w:i w:val="0"/>
          <w:color w:val="2563EB"/>
          <w:sz w:val="24"/>
        </w:rPr>
        <w:t>2.1.5 Communications Interfaces &amp; 2.1.6 Memory Constraints</w:t>
      </w:r>
    </w:p>
    <w:p>
      <w:pPr>
        <w:spacing w:before="0" w:after="200" w:line="276" w:lineRule="auto"/>
        <w:jc w:val="left"/>
      </w:pPr>
      <w:r>
        <w:rPr>
          <w:rFonts w:ascii="Times New Roman" w:hAnsi="Times New Roman"/>
          <w:b w:val="0"/>
          <w:i w:val="0"/>
          <w:color w:val="1E293B"/>
          <w:sz w:val="24"/>
        </w:rPr>
        <w:t>All external calls use HTTPS on Port 443. In-memory caching (@st.cache_data) with a 10-minute TTL limits system RAM usage to under 150 MB.</w:t>
      </w:r>
    </w:p>
    <w:p>
      <w:pPr>
        <w:keepNext/>
        <w:spacing w:before="280" w:after="120"/>
        <w:jc w:val="left"/>
      </w:pPr>
      <w:r>
        <w:rPr>
          <w:rFonts w:ascii="Times New Roman" w:hAnsi="Times New Roman"/>
          <w:b/>
          <w:i w:val="0"/>
          <w:color w:val="1A365D"/>
          <w:sz w:val="27"/>
        </w:rPr>
        <w:t>2.2 Product Functions</w:t>
      </w:r>
    </w:p>
    <w:p>
      <w:pPr>
        <w:spacing w:before="0" w:after="200" w:line="276" w:lineRule="auto"/>
        <w:jc w:val="left"/>
      </w:pPr>
      <w:r>
        <w:rPr>
          <w:rFonts w:ascii="Times New Roman" w:hAnsi="Times New Roman"/>
          <w:b w:val="0"/>
          <w:i w:val="0"/>
          <w:color w:val="1E293B"/>
          <w:sz w:val="24"/>
        </w:rPr>
        <w:t>• Historical OHLCV ingestion and MultiIndex column flattening.</w:t>
        <w:br/>
        <w:t>• Vectorized calculation of SMA (20, 50, 200), EMA (20), RSI (14), MACD, and Bollinger Bands.</w:t>
        <w:br/>
        <w:t>• 14-feature time-series engineering and chronological 80/20 train/test split.</w:t>
        <w:br/>
        <w:t>• Supervised regression fitting and RMSE, MAE, MAPE metric calculation.</w:t>
        <w:br/>
        <w:t>• Recursive multi-day price forecasting (7 to 30 days) with confidence envelopes.</w:t>
        <w:br/>
        <w:t>• VADER news sentiment scoring and Bullish/Neutral/Bearish categorization.</w:t>
        <w:br/>
        <w:t>• Interactive Plotly visualizations and downloadable forecast CSV files.</w:t>
      </w:r>
    </w:p>
    <w:p>
      <w:pPr>
        <w:keepNext/>
        <w:spacing w:before="280" w:after="120"/>
        <w:jc w:val="left"/>
      </w:pPr>
      <w:r>
        <w:rPr>
          <w:rFonts w:ascii="Times New Roman" w:hAnsi="Times New Roman"/>
          <w:b/>
          <w:i w:val="0"/>
          <w:color w:val="1A365D"/>
          <w:sz w:val="27"/>
        </w:rPr>
        <w:t>2.7 Use Case Scenario</w:t>
      </w:r>
    </w:p>
    <w:p>
      <w:pPr>
        <w:spacing w:before="0" w:after="120" w:line="276" w:lineRule="auto"/>
        <w:jc w:val="left"/>
      </w:pPr>
      <w:r>
        <w:rPr>
          <w:rFonts w:ascii="Times New Roman" w:hAnsi="Times New Roman"/>
          <w:b w:val="0"/>
          <w:i w:val="0"/>
          <w:color w:val="1E293B"/>
          <w:sz w:val="24"/>
        </w:rPr>
        <w:t>Table 2.1 details the operational execution scenario for Use Case UC-01.</w:t>
      </w:r>
    </w:p>
    <w:tbl>
      <w:tblPr>
        <w:tblW w:type="auto" w:w="0"/>
        <w:jc w:val="center"/>
        <w:tblLook w:firstColumn="1" w:firstRow="1" w:lastColumn="0" w:lastRow="0" w:noHBand="0" w:noVBand="1" w:val="04A0"/>
      </w:tblPr>
      <w:tblGrid>
        <w:gridCol w:w="4680"/>
        <w:gridCol w:w="4680"/>
      </w:tblGrid>
      <w:tr>
        <w:tc>
          <w:tcPr>
            <w:tcW w:type="dxa" w:w="2592"/>
            <w:shd w:fill="1A365D"/>
          </w:tcPr>
          <w:p>
            <w:pPr>
              <w:spacing w:before="80" w:after="80"/>
              <w:jc w:val="center"/>
            </w:pPr>
            <w:r>
              <w:rPr>
                <w:rFonts w:ascii="Times New Roman" w:hAnsi="Times New Roman"/>
                <w:b/>
                <w:i w:val="0"/>
                <w:color w:val="FFFFFF"/>
                <w:sz w:val="21"/>
              </w:rPr>
              <w:t>Field</w:t>
            </w:r>
          </w:p>
        </w:tc>
        <w:tc>
          <w:tcPr>
            <w:tcW w:type="dxa" w:w="6768"/>
            <w:shd w:fill="1A365D"/>
          </w:tcPr>
          <w:p>
            <w:pPr>
              <w:spacing w:before="80" w:after="80"/>
              <w:jc w:val="center"/>
            </w:pPr>
            <w:r>
              <w:rPr>
                <w:rFonts w:ascii="Times New Roman" w:hAnsi="Times New Roman"/>
                <w:b/>
                <w:i w:val="0"/>
                <w:color w:val="FFFFFF"/>
                <w:sz w:val="21"/>
              </w:rPr>
              <w:t>Details</w:t>
            </w:r>
          </w:p>
        </w:tc>
      </w:tr>
      <w:tr>
        <w:tc>
          <w:tcPr>
            <w:tcW w:type="dxa" w:w="2592"/>
            <w:shd w:fill="FFFFFF"/>
          </w:tcPr>
          <w:p>
            <w:pPr>
              <w:spacing w:before="60" w:after="60" w:line="276" w:lineRule="auto"/>
              <w:jc w:val="left"/>
            </w:pPr>
            <w:r>
              <w:rPr>
                <w:rFonts w:ascii="Times New Roman" w:hAnsi="Times New Roman"/>
                <w:b w:val="0"/>
                <w:i w:val="0"/>
                <w:color w:val="1E293B"/>
                <w:sz w:val="20"/>
              </w:rPr>
              <w:t>Use Case ID</w:t>
            </w:r>
          </w:p>
        </w:tc>
        <w:tc>
          <w:tcPr>
            <w:tcW w:type="dxa" w:w="6768"/>
            <w:shd w:fill="FFFFFF"/>
          </w:tcPr>
          <w:p>
            <w:pPr>
              <w:spacing w:before="60" w:after="60" w:line="276" w:lineRule="auto"/>
              <w:jc w:val="left"/>
            </w:pPr>
            <w:r>
              <w:rPr>
                <w:rFonts w:ascii="Times New Roman" w:hAnsi="Times New Roman"/>
                <w:b w:val="0"/>
                <w:i w:val="0"/>
                <w:color w:val="1E293B"/>
                <w:sz w:val="20"/>
              </w:rPr>
              <w:t>UC-01</w:t>
            </w:r>
          </w:p>
        </w:tc>
      </w:tr>
      <w:tr>
        <w:tc>
          <w:tcPr>
            <w:tcW w:type="dxa" w:w="2592"/>
            <w:shd w:fill="F8FAFC"/>
          </w:tcPr>
          <w:p>
            <w:pPr>
              <w:spacing w:before="60" w:after="60" w:line="276" w:lineRule="auto"/>
              <w:jc w:val="left"/>
            </w:pPr>
            <w:r>
              <w:rPr>
                <w:rFonts w:ascii="Times New Roman" w:hAnsi="Times New Roman"/>
                <w:b w:val="0"/>
                <w:i w:val="0"/>
                <w:color w:val="1E293B"/>
                <w:sz w:val="20"/>
              </w:rPr>
              <w:t>Application</w:t>
            </w:r>
          </w:p>
        </w:tc>
        <w:tc>
          <w:tcPr>
            <w:tcW w:type="dxa" w:w="6768"/>
            <w:shd w:fill="F8FAFC"/>
          </w:tcPr>
          <w:p>
            <w:pPr>
              <w:spacing w:before="60" w:after="60" w:line="276" w:lineRule="auto"/>
              <w:jc w:val="left"/>
            </w:pPr>
            <w:r>
              <w:rPr>
                <w:rFonts w:ascii="Times New Roman" w:hAnsi="Times New Roman"/>
                <w:b w:val="0"/>
                <w:i w:val="0"/>
                <w:color w:val="1E293B"/>
                <w:sz w:val="20"/>
              </w:rPr>
              <w:t>Stock Market Analysis &amp; Price Prediction System</w:t>
            </w:r>
          </w:p>
        </w:tc>
      </w:tr>
      <w:tr>
        <w:tc>
          <w:tcPr>
            <w:tcW w:type="dxa" w:w="2592"/>
            <w:shd w:fill="FFFFFF"/>
          </w:tcPr>
          <w:p>
            <w:pPr>
              <w:spacing w:before="60" w:after="60" w:line="276" w:lineRule="auto"/>
              <w:jc w:val="left"/>
            </w:pPr>
            <w:r>
              <w:rPr>
                <w:rFonts w:ascii="Times New Roman" w:hAnsi="Times New Roman"/>
                <w:b w:val="0"/>
                <w:i w:val="0"/>
                <w:color w:val="1E293B"/>
                <w:sz w:val="20"/>
              </w:rPr>
              <w:t>Use Case Name</w:t>
            </w:r>
          </w:p>
        </w:tc>
        <w:tc>
          <w:tcPr>
            <w:tcW w:type="dxa" w:w="6768"/>
            <w:shd w:fill="FFFFFF"/>
          </w:tcPr>
          <w:p>
            <w:pPr>
              <w:spacing w:before="60" w:after="60" w:line="276" w:lineRule="auto"/>
              <w:jc w:val="left"/>
            </w:pPr>
            <w:r>
              <w:rPr>
                <w:rFonts w:ascii="Times New Roman" w:hAnsi="Times New Roman"/>
                <w:b w:val="0"/>
                <w:i w:val="0"/>
                <w:color w:val="1E293B"/>
                <w:sz w:val="20"/>
              </w:rPr>
              <w:t>Analyze Stock Trends &amp; Generate Future Price Forecast</w:t>
            </w:r>
          </w:p>
        </w:tc>
      </w:tr>
      <w:tr>
        <w:tc>
          <w:tcPr>
            <w:tcW w:type="dxa" w:w="2592"/>
            <w:shd w:fill="F8FAFC"/>
          </w:tcPr>
          <w:p>
            <w:pPr>
              <w:spacing w:before="60" w:after="60" w:line="276" w:lineRule="auto"/>
              <w:jc w:val="left"/>
            </w:pPr>
            <w:r>
              <w:rPr>
                <w:rFonts w:ascii="Times New Roman" w:hAnsi="Times New Roman"/>
                <w:b w:val="0"/>
                <w:i w:val="0"/>
                <w:color w:val="1E293B"/>
                <w:sz w:val="20"/>
              </w:rPr>
              <w:t>Description</w:t>
            </w:r>
          </w:p>
        </w:tc>
        <w:tc>
          <w:tcPr>
            <w:tcW w:type="dxa" w:w="6768"/>
            <w:shd w:fill="F8FAFC"/>
          </w:tcPr>
          <w:p>
            <w:pPr>
              <w:spacing w:before="60" w:after="60" w:line="276" w:lineRule="auto"/>
              <w:jc w:val="left"/>
            </w:pPr>
            <w:r>
              <w:rPr>
                <w:rFonts w:ascii="Times New Roman" w:hAnsi="Times New Roman"/>
                <w:b w:val="0"/>
                <w:i w:val="0"/>
                <w:color w:val="1E293B"/>
                <w:sz w:val="20"/>
              </w:rPr>
              <w:t>User selects a stock ticker, visualizes historical price movements, calculates technical indicators, trains an ML model, views backtest evaluation metrics, and forecasts future price trajectories.</w:t>
            </w:r>
          </w:p>
        </w:tc>
      </w:tr>
      <w:tr>
        <w:tc>
          <w:tcPr>
            <w:tcW w:type="dxa" w:w="2592"/>
            <w:shd w:fill="FFFFFF"/>
          </w:tcPr>
          <w:p>
            <w:pPr>
              <w:spacing w:before="60" w:after="60" w:line="276" w:lineRule="auto"/>
              <w:jc w:val="left"/>
            </w:pPr>
            <w:r>
              <w:rPr>
                <w:rFonts w:ascii="Times New Roman" w:hAnsi="Times New Roman"/>
                <w:b w:val="0"/>
                <w:i w:val="0"/>
                <w:color w:val="1E293B"/>
                <w:sz w:val="20"/>
              </w:rPr>
              <w:t>Primary Actor</w:t>
            </w:r>
          </w:p>
        </w:tc>
        <w:tc>
          <w:tcPr>
            <w:tcW w:type="dxa" w:w="6768"/>
            <w:shd w:fill="FFFFFF"/>
          </w:tcPr>
          <w:p>
            <w:pPr>
              <w:spacing w:before="60" w:after="60" w:line="276" w:lineRule="auto"/>
              <w:jc w:val="left"/>
            </w:pPr>
            <w:r>
              <w:rPr>
                <w:rFonts w:ascii="Times New Roman" w:hAnsi="Times New Roman"/>
                <w:b w:val="0"/>
                <w:i w:val="0"/>
                <w:color w:val="1E293B"/>
                <w:sz w:val="20"/>
              </w:rPr>
              <w:t>Retail Investor / Academic Evaluator / Student</w:t>
            </w:r>
          </w:p>
        </w:tc>
      </w:tr>
      <w:tr>
        <w:tc>
          <w:tcPr>
            <w:tcW w:type="dxa" w:w="2592"/>
            <w:shd w:fill="F8FAFC"/>
          </w:tcPr>
          <w:p>
            <w:pPr>
              <w:spacing w:before="60" w:after="60" w:line="276" w:lineRule="auto"/>
              <w:jc w:val="left"/>
            </w:pPr>
            <w:r>
              <w:rPr>
                <w:rFonts w:ascii="Times New Roman" w:hAnsi="Times New Roman"/>
                <w:b w:val="0"/>
                <w:i w:val="0"/>
                <w:color w:val="1E293B"/>
                <w:sz w:val="20"/>
              </w:rPr>
              <w:t>Preconditions</w:t>
            </w:r>
          </w:p>
        </w:tc>
        <w:tc>
          <w:tcPr>
            <w:tcW w:type="dxa" w:w="6768"/>
            <w:shd w:fill="F8FAFC"/>
          </w:tcPr>
          <w:p>
            <w:pPr>
              <w:spacing w:before="60" w:after="60" w:line="276" w:lineRule="auto"/>
              <w:jc w:val="left"/>
            </w:pPr>
            <w:r>
              <w:rPr>
                <w:rFonts w:ascii="Times New Roman" w:hAnsi="Times New Roman"/>
                <w:b w:val="0"/>
                <w:i w:val="0"/>
                <w:color w:val="1E293B"/>
                <w:sz w:val="20"/>
              </w:rPr>
              <w:t>System running via Streamlit server; internet connectivity active.</w:t>
            </w:r>
          </w:p>
        </w:tc>
      </w:tr>
      <w:tr>
        <w:tc>
          <w:tcPr>
            <w:tcW w:type="dxa" w:w="2592"/>
            <w:shd w:fill="FFFFFF"/>
          </w:tcPr>
          <w:p>
            <w:pPr>
              <w:spacing w:before="60" w:after="60" w:line="276" w:lineRule="auto"/>
              <w:jc w:val="left"/>
            </w:pPr>
            <w:r>
              <w:rPr>
                <w:rFonts w:ascii="Times New Roman" w:hAnsi="Times New Roman"/>
                <w:b w:val="0"/>
                <w:i w:val="0"/>
                <w:color w:val="1E293B"/>
                <w:sz w:val="20"/>
              </w:rPr>
              <w:t>Trigger</w:t>
            </w:r>
          </w:p>
        </w:tc>
        <w:tc>
          <w:tcPr>
            <w:tcW w:type="dxa" w:w="6768"/>
            <w:shd w:fill="FFFFFF"/>
          </w:tcPr>
          <w:p>
            <w:pPr>
              <w:spacing w:before="60" w:after="60" w:line="276" w:lineRule="auto"/>
              <w:jc w:val="left"/>
            </w:pPr>
            <w:r>
              <w:rPr>
                <w:rFonts w:ascii="Times New Roman" w:hAnsi="Times New Roman"/>
                <w:b w:val="0"/>
                <w:i w:val="0"/>
                <w:color w:val="1E293B"/>
                <w:sz w:val="20"/>
              </w:rPr>
              <w:t>User inputs or selects a ticker symbol and adjusts parameters in the sidebar.</w:t>
            </w:r>
          </w:p>
        </w:tc>
      </w:tr>
      <w:tr>
        <w:tc>
          <w:tcPr>
            <w:tcW w:type="dxa" w:w="2592"/>
            <w:shd w:fill="F8FAFC"/>
          </w:tcPr>
          <w:p>
            <w:pPr>
              <w:spacing w:before="60" w:after="60" w:line="276" w:lineRule="auto"/>
              <w:jc w:val="left"/>
            </w:pPr>
            <w:r>
              <w:rPr>
                <w:rFonts w:ascii="Times New Roman" w:hAnsi="Times New Roman"/>
                <w:b w:val="0"/>
                <w:i w:val="0"/>
                <w:color w:val="1E293B"/>
                <w:sz w:val="20"/>
              </w:rPr>
              <w:t>Basic Flow</w:t>
            </w:r>
          </w:p>
        </w:tc>
        <w:tc>
          <w:tcPr>
            <w:tcW w:type="dxa" w:w="6768"/>
            <w:shd w:fill="F8FAFC"/>
          </w:tcPr>
          <w:p>
            <w:pPr>
              <w:spacing w:before="60" w:after="60" w:line="276" w:lineRule="auto"/>
              <w:jc w:val="left"/>
            </w:pPr>
            <w:r>
              <w:rPr>
                <w:rFonts w:ascii="Times New Roman" w:hAnsi="Times New Roman"/>
                <w:b w:val="0"/>
                <w:i w:val="0"/>
                <w:color w:val="1E293B"/>
                <w:sz w:val="20"/>
              </w:rPr>
              <w:t>1. User selects stock ticker, date range, ML regressor, and forecast horizon.</w:t>
              <w:br/>
              <w:t>2. data_loader.py retrieves historical OHLCV data from yfinance.</w:t>
              <w:br/>
              <w:t>3. data_loader.py checks and flattens any MultiIndex column hierarchy.</w:t>
              <w:br/>
              <w:t>4. indicators.py appends SMA 20/50/200, EMA 20, RSI 14, MACD, and Bollinger Bands.</w:t>
              <w:br/>
              <w:t>5. predictor.py constructs 14 features, splits data chronologically (80/20), fits the selected regressor, and evaluates RMSE/MAE/MAPE.</w:t>
              <w:br/>
              <w:t>6. predictor.py autoregressively generates future prices for the requested horizon.</w:t>
              <w:br/>
              <w:t>7. sentiment.py fetches and scores recent news headlines.</w:t>
              <w:br/>
              <w:t>8. app.py renders interactive Plotly charts across the 4 dashboard tabs.</w:t>
            </w:r>
          </w:p>
        </w:tc>
      </w:tr>
      <w:tr>
        <w:tc>
          <w:tcPr>
            <w:tcW w:type="dxa" w:w="2592"/>
            <w:shd w:fill="FFFFFF"/>
          </w:tcPr>
          <w:p>
            <w:pPr>
              <w:spacing w:before="60" w:after="60" w:line="276" w:lineRule="auto"/>
              <w:jc w:val="left"/>
            </w:pPr>
            <w:r>
              <w:rPr>
                <w:rFonts w:ascii="Times New Roman" w:hAnsi="Times New Roman"/>
                <w:b w:val="0"/>
                <w:i w:val="0"/>
                <w:color w:val="1E293B"/>
                <w:sz w:val="20"/>
              </w:rPr>
              <w:t>Alternate Flows</w:t>
            </w:r>
          </w:p>
        </w:tc>
        <w:tc>
          <w:tcPr>
            <w:tcW w:type="dxa" w:w="6768"/>
            <w:shd w:fill="FFFFFF"/>
          </w:tcPr>
          <w:p>
            <w:pPr>
              <w:spacing w:before="60" w:after="60" w:line="276" w:lineRule="auto"/>
              <w:jc w:val="left"/>
            </w:pPr>
            <w:r>
              <w:rPr>
                <w:rFonts w:ascii="Times New Roman" w:hAnsi="Times New Roman"/>
                <w:b w:val="0"/>
                <w:i w:val="0"/>
                <w:color w:val="1E293B"/>
                <w:sz w:val="20"/>
              </w:rPr>
              <w:t>A1: Invalid Ticker Symbol: Graceful warning displayed without server crash.</w:t>
              <w:br/>
              <w:t>A2: Missing Finnhub Key: Transparent fallback to Yahoo Finance news search.</w:t>
              <w:br/>
              <w:t>A3: Short Date Range (&lt;40 days): Warning displayed prompting user to expand range.</w:t>
            </w:r>
          </w:p>
        </w:tc>
      </w:tr>
      <w:tr>
        <w:tc>
          <w:tcPr>
            <w:tcW w:type="dxa" w:w="2592"/>
            <w:shd w:fill="F8FAFC"/>
          </w:tcPr>
          <w:p>
            <w:pPr>
              <w:spacing w:before="60" w:after="60" w:line="276" w:lineRule="auto"/>
              <w:jc w:val="left"/>
            </w:pPr>
            <w:r>
              <w:rPr>
                <w:rFonts w:ascii="Times New Roman" w:hAnsi="Times New Roman"/>
                <w:b w:val="0"/>
                <w:i w:val="0"/>
                <w:color w:val="1E293B"/>
                <w:sz w:val="20"/>
              </w:rPr>
              <w:t>Postconditions</w:t>
            </w:r>
          </w:p>
        </w:tc>
        <w:tc>
          <w:tcPr>
            <w:tcW w:type="dxa" w:w="6768"/>
            <w:shd w:fill="F8FAFC"/>
          </w:tcPr>
          <w:p>
            <w:pPr>
              <w:spacing w:before="60" w:after="60" w:line="276" w:lineRule="auto"/>
              <w:jc w:val="left"/>
            </w:pPr>
            <w:r>
              <w:rPr>
                <w:rFonts w:ascii="Times New Roman" w:hAnsi="Times New Roman"/>
                <w:b w:val="0"/>
                <w:i w:val="0"/>
                <w:color w:val="1E293B"/>
                <w:sz w:val="20"/>
              </w:rPr>
              <w:t>Interactive candlestick charts, indicators, ML backtest curves, and headline sentiment scores are displayed and ready for inspection.</w:t>
            </w:r>
          </w:p>
        </w:tc>
      </w:tr>
    </w:tbl>
    <w:p>
      <w:pPr>
        <w:spacing w:before="80" w:after="240" w:line="276" w:lineRule="auto"/>
        <w:jc w:val="center"/>
      </w:pPr>
      <w:r>
        <w:rPr>
          <w:rFonts w:ascii="Times New Roman" w:hAnsi="Times New Roman"/>
          <w:b w:val="0"/>
          <w:i w:val="0"/>
          <w:color w:val="1E293B"/>
          <w:sz w:val="24"/>
        </w:rPr>
        <w:t>Table 2.1: Use case scenario UC-01 (Analyze Stock &amp; Predict Price)</w:t>
      </w:r>
    </w:p>
    <w:p>
      <w:r>
        <w:br w:type="page"/>
      </w:r>
    </w:p>
    <w:p>
      <w:pPr>
        <w:keepNext/>
        <w:spacing w:before="360" w:after="160"/>
        <w:jc w:val="left"/>
      </w:pPr>
      <w:r>
        <w:rPr>
          <w:rFonts w:ascii="Times New Roman" w:hAnsi="Times New Roman"/>
          <w:b/>
          <w:i w:val="0"/>
          <w:color w:val="1A365D"/>
          <w:sz w:val="32"/>
        </w:rPr>
        <w:t>CHAPTER 3: SYSTEM DESIGN AND METHODOLOGY</w:t>
      </w:r>
    </w:p>
    <w:p>
      <w:pPr>
        <w:keepNext/>
        <w:spacing w:before="280" w:after="120"/>
        <w:jc w:val="left"/>
      </w:pPr>
      <w:r>
        <w:rPr>
          <w:rFonts w:ascii="Times New Roman" w:hAnsi="Times New Roman"/>
          <w:b/>
          <w:i w:val="0"/>
          <w:color w:val="1A365D"/>
          <w:sz w:val="27"/>
        </w:rPr>
        <w:t>3.1 System Design</w:t>
      </w:r>
    </w:p>
    <w:p>
      <w:pPr>
        <w:spacing w:before="0" w:after="200" w:line="276" w:lineRule="auto"/>
        <w:jc w:val="left"/>
      </w:pPr>
      <w:r>
        <w:rPr>
          <w:rFonts w:ascii="Times New Roman" w:hAnsi="Times New Roman"/>
          <w:b w:val="0"/>
          <w:i w:val="0"/>
          <w:color w:val="1E293B"/>
          <w:sz w:val="24"/>
        </w:rPr>
        <w:t>The system adheres to modular software engineering principles across five primary Python files:</w:t>
        <w:br/>
        <w:t>1. data_loader.py: Handles external data acquisition, MultiIndex column flattening, fundamental metrics, and news ingestion with caching.</w:t>
        <w:br/>
        <w:t>2. indicators.py: Pure Pandas/NumPy vectorized implementation of SMA, EMA, RSI, MACD, and Bollinger Bands.</w:t>
        <w:br/>
        <w:t>3. predictor.py: Machine learning pipeline encompassing feature engineering, chronological train/test split, model fitting, metric evaluation, and multi-day forecasting.</w:t>
        <w:br/>
        <w:t>4. sentiment.py: VADER NLP headline scoring with enhanced financial domain lexicon dictionaries.</w:t>
        <w:br/>
        <w:t>5. app.py: Streamlit dashboard rendering responsive UI cards, interactive Plotly charts, and user controls.</w:t>
      </w:r>
    </w:p>
    <w:p>
      <w:pPr>
        <w:keepNext/>
        <w:spacing w:before="280" w:after="120"/>
        <w:jc w:val="left"/>
      </w:pPr>
      <w:r>
        <w:rPr>
          <w:rFonts w:ascii="Times New Roman" w:hAnsi="Times New Roman"/>
          <w:b/>
          <w:i w:val="0"/>
          <w:color w:val="1A365D"/>
          <w:sz w:val="27"/>
        </w:rPr>
        <w:t>3.2 System Architecture (Figure 3.1)</w:t>
      </w:r>
    </w:p>
    <w:p>
      <w:pPr>
        <w:spacing w:before="0" w:after="120" w:line="276" w:lineRule="auto"/>
        <w:jc w:val="left"/>
      </w:pPr>
      <w:r>
        <w:rPr>
          <w:rFonts w:ascii="Times New Roman" w:hAnsi="Times New Roman"/>
          <w:b w:val="0"/>
          <w:i w:val="0"/>
          <w:color w:val="1E293B"/>
          <w:sz w:val="24"/>
        </w:rPr>
        <w:t>The high-level architectural block diagram is presented below:</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nsolas" w:hAnsi="Consolas"/>
                <w:b w:val="0"/>
                <w:i w:val="0"/>
                <w:color w:val="0F172A"/>
                <w:sz w:val="18"/>
              </w:rPr>
              <w:t>+---------------------------------------------------------------------------------------+</w:t>
              <w:br/>
              <w:t>|                             PRESENTATION LAYER (app.py)                               |</w:t>
              <w:br/>
              <w:t>|   Sidebar Controls  |  Top Metric Cards  |  AI Target Banner  |  4 Interactive Tabs   |</w:t>
              <w:br/>
              <w:t>+-------------------------------------------+-------------------------------------------+</w:t>
              <w:br/>
              <w:t xml:space="preserve">                                            |</w:t>
              <w:br/>
              <w:t xml:space="preserve">             +------------------------------+-----------------------------+</w:t>
              <w:br/>
              <w:t xml:space="preserve">             |                              |                             |</w:t>
              <w:br/>
              <w:t xml:space="preserve">             v                              v                             v</w:t>
              <w:br/>
              <w:t>+-------------------------+    +--------------------------+    +-------------------------+</w:t>
              <w:br/>
              <w:t>|  INDICATORS ENGINE      |    |  ML PREDICTION PIPELINE  |    |  VADER SENTIMENT ENGINE |</w:t>
              <w:br/>
              <w:t>|  (indicators.py)        |    |  (predictor.py)          |    |  (sentiment.py)         |</w:t>
              <w:br/>
              <w:t>|  • SMA (20, 50, 200)    |    |  • 14 Engineered Features|    |  • Financial Lexicon    |</w:t>
              <w:br/>
              <w:t>|  • EMA (20)             |    |  • Chronological 80/20   |    |  • Polarity Scoring     |</w:t>
              <w:br/>
              <w:t>|  • RSI (14 Wilder)      |    |  • Random Forest Reg     |    |  • Bull/Bear Stance     |</w:t>
              <w:br/>
              <w:t>|  • MACD (12, 26, 9)     |    |  • RMSE / MAE / MAPE     |    |  • Headline Breakdown   |</w:t>
              <w:br/>
              <w:t>|  • Bollinger Bands      |    |  • Multi-Day Forecast    |    |                         |</w:t>
              <w:br/>
              <w:t>+------------+------------+    +------------+-------------+    +------------+------------+</w:t>
              <w:br/>
              <w:t xml:space="preserve">             |                              |                               |</w:t>
              <w:br/>
              <w:t xml:space="preserve">             +------------------------------+-------------------------------+</w:t>
              <w:br/>
              <w:t xml:space="preserve">                                            v</w:t>
              <w:br/>
              <w:t>+---------------------------------------------------------------------------------------+</w:t>
              <w:br/>
              <w:t>|                    DATA INGESTION &amp; CACHING LAYER (data_loader.py)                    |</w:t>
              <w:br/>
              <w:t>|    • yfinance API Downloader  • MultiIndex Column Cleaner  • Streamlit Cache (@st)    |</w:t>
              <w:br/>
              <w:t>+-------------------------------------------+-------------------------------------------+</w:t>
              <w:br/>
              <w:t xml:space="preserve">                                            v</w:t>
              <w:br/>
              <w:t>+-------------------------------------------+-------------------------------------------+</w:t>
              <w:br/>
              <w:t>|                         EXTERNAL FINANCIAL DATA SERVICES                              |</w:t>
              <w:br/>
              <w:t>|           Yahoo Finance (Zero Key Req)       |       Finnhub.io Stock REST API        |</w:t>
              <w:br/>
              <w:t>+---------------------------------------------------------------------------------------+</w:t>
            </w:r>
          </w:p>
        </w:tc>
      </w:tr>
    </w:tbl>
    <w:p>
      <w:pPr>
        <w:spacing w:before="80" w:after="240" w:line="276" w:lineRule="auto"/>
        <w:jc w:val="center"/>
      </w:pPr>
      <w:r>
        <w:rPr>
          <w:rFonts w:ascii="Times New Roman" w:hAnsi="Times New Roman"/>
          <w:b w:val="0"/>
          <w:i w:val="0"/>
          <w:color w:val="1E293B"/>
          <w:sz w:val="24"/>
        </w:rPr>
        <w:t>Figure 3.1: Proposed system architecture of Stock Market Prediction System</w:t>
      </w:r>
    </w:p>
    <w:p>
      <w:pPr>
        <w:keepNext/>
        <w:spacing w:before="280" w:after="120"/>
        <w:jc w:val="left"/>
      </w:pPr>
      <w:r>
        <w:rPr>
          <w:rFonts w:ascii="Times New Roman" w:hAnsi="Times New Roman"/>
          <w:b/>
          <w:i w:val="0"/>
          <w:color w:val="1A365D"/>
          <w:sz w:val="27"/>
        </w:rPr>
        <w:t>3.3 Data Flow (Figure 3.2)</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nsolas" w:hAnsi="Consolas"/>
                <w:b w:val="0"/>
                <w:i w:val="0"/>
                <w:color w:val="0F172A"/>
                <w:sz w:val="18"/>
              </w:rPr>
              <w:t>[User Inputs Ticker] ---&gt; [fetch_stock_data()] ---&gt; [clean_dataframe() MultiIndex Flatten]</w:t>
              <w:br/>
              <w:t xml:space="preserve">                                                              |</w:t>
              <w:br/>
              <w:t xml:space="preserve">                                                              v</w:t>
              <w:br/>
              <w:t>[Render Plotly Dashboard] &lt;--- [forecast_future()] &lt;--- [train_and_backtest() Chrono 80/20]</w:t>
              <w:br/>
              <w:t xml:space="preserve">           |                                                  ^</w:t>
              <w:br/>
              <w:t xml:space="preserve">           +-----------------&gt; [indicators.py] ---------------+ (14 Features Engine)</w:t>
            </w:r>
          </w:p>
        </w:tc>
      </w:tr>
    </w:tbl>
    <w:p>
      <w:pPr>
        <w:spacing w:before="80" w:after="240" w:line="276" w:lineRule="auto"/>
        <w:jc w:val="center"/>
      </w:pPr>
      <w:r>
        <w:rPr>
          <w:rFonts w:ascii="Times New Roman" w:hAnsi="Times New Roman"/>
          <w:b w:val="0"/>
          <w:i w:val="0"/>
          <w:color w:val="1E293B"/>
          <w:sz w:val="24"/>
        </w:rPr>
        <w:t>Figure 3.2: Data ingestion, feature engineering, and prediction flow diagram</w:t>
      </w:r>
    </w:p>
    <w:p>
      <w:pPr>
        <w:keepNext/>
        <w:spacing w:before="280" w:after="120"/>
        <w:jc w:val="left"/>
      </w:pPr>
      <w:r>
        <w:rPr>
          <w:rFonts w:ascii="Times New Roman" w:hAnsi="Times New Roman"/>
          <w:b/>
          <w:i w:val="0"/>
          <w:color w:val="1A365D"/>
          <w:sz w:val="27"/>
        </w:rPr>
        <w:t>3.4 Algorithm: Feature Engineering &amp; Recursive Forecasting</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nsolas" w:hAnsi="Consolas"/>
                <w:b w:val="0"/>
                <w:i w:val="0"/>
                <w:color w:val="0F172A"/>
                <w:sz w:val="18"/>
              </w:rPr>
              <w:t>ALGORITHM: Time-Series Feature Engineering &amp; Recursive Multi-Day Price Forecasting</w:t>
              <w:br/>
              <w:t>INPUT: df (OHLCV DataFrame), model_name, train_ratio (0.80), forecast_days (14)</w:t>
              <w:br/>
              <w:t>OUTPUT: trained_model, metrics (RMSE, MAE, MAPE), test_predictions, forecast_df</w:t>
              <w:br/>
              <w:br/>
              <w:t>Step 1: Compute Lag Features: Close_Lag_1 through Close_Lag_5 = df['Close'].shift(1..5)</w:t>
              <w:br/>
              <w:t>Step 2: Compute Rolling Features: Roll_Mean_5, Roll_Mean_10, Roll_Mean_20, Roll_Std_10</w:t>
              <w:br/>
              <w:t>Step 3: Compute Momentum: Return_1d, Return_5d, RSI_14.shift(1), Volume shifts</w:t>
              <w:br/>
              <w:t>Step 4: Set Target = df['Close']. Drop initial NaN rows.</w:t>
              <w:br/>
              <w:t>Step 5: Chronological Split: split_idx = floor(len(df) * train_ratio)</w:t>
              <w:br/>
              <w:t xml:space="preserve">        Train Set = df[0:split_idx], Test Set = df[split_idx:end]</w:t>
              <w:br/>
              <w:t>Step 6: Fit Regressor on Training Set: model.fit(X_train, y_train)</w:t>
              <w:br/>
              <w:t>Step 7: Predict on Test Set: y_pred = model.predict(X_test)</w:t>
              <w:br/>
              <w:t>Step 8: Compute Metrics: RMSE = sqrt(mean((y_test - y_pred)^2)), MAE, MAPE (%)</w:t>
              <w:br/>
              <w:t>Step 9: Initialize buffer with last 60 actual closes. Generate N future business dates.</w:t>
              <w:br/>
              <w:t>Step 10:FOR each future business day DO:</w:t>
              <w:br/>
              <w:t xml:space="preserve">           Extract Lags 1..5 and rolling means from buffer;</w:t>
              <w:br/>
              <w:t xml:space="preserve">           Predict next price P_next = model.predict(feature_vector);</w:t>
              <w:br/>
              <w:t xml:space="preserve">           Apply volatility bound check; Append P_next to buffer and forecast list;</w:t>
              <w:br/>
              <w:t xml:space="preserve">        END FOR; RETURN trained_model, metrics, y_pred, forecast_df</w:t>
            </w:r>
          </w:p>
        </w:tc>
      </w:tr>
    </w:tbl>
    <w:p>
      <w:pPr>
        <w:keepNext/>
        <w:spacing w:before="280" w:after="120"/>
        <w:jc w:val="left"/>
      </w:pPr>
      <w:r>
        <w:rPr>
          <w:rFonts w:ascii="Times New Roman" w:hAnsi="Times New Roman"/>
          <w:b/>
          <w:i w:val="0"/>
          <w:color w:val="1A365D"/>
          <w:sz w:val="27"/>
        </w:rPr>
        <w:t>3.5 Mathematical Formulation &amp; Equations</w:t>
      </w:r>
    </w:p>
    <w:p>
      <w:pPr>
        <w:spacing w:before="0" w:after="240" w:line="276" w:lineRule="auto"/>
        <w:jc w:val="left"/>
      </w:pPr>
      <w:r>
        <w:rPr>
          <w:rFonts w:ascii="Times New Roman" w:hAnsi="Times New Roman"/>
          <w:b w:val="0"/>
          <w:i w:val="0"/>
          <w:color w:val="1E293B"/>
          <w:sz w:val="24"/>
        </w:rPr>
        <w:t>1. Relative Strength Index (RSI - 14):</w:t>
        <w:br/>
        <w:t xml:space="preserve">   RS = AvgGain / AvgLoss</w:t>
        <w:br/>
        <w:t xml:space="preserve">   RSI = 100 - (100 / (1 + RS))</w:t>
        <w:br/>
        <w:t xml:space="preserve">   Where AvgGain and AvgLoss are Wilder's smoothed 14-period exponential moving averages.</w:t>
        <w:br/>
        <w:br/>
        <w:t>2. Moving Average Convergence Divergence (MACD):</w:t>
        <w:br/>
        <w:t xml:space="preserve">   MACD Line = EMA_12(Close) - EMA_26(Close)</w:t>
        <w:br/>
        <w:t xml:space="preserve">   Signal Line = EMA_9(MACD Line)</w:t>
        <w:br/>
        <w:t xml:space="preserve">   MACD Histogram = MACD Line - Signal Line</w:t>
        <w:br/>
        <w:br/>
        <w:t>3. Evaluation Metrics:</w:t>
        <w:br/>
        <w:t xml:space="preserve">   • RMSE = sqrt( (1/n) * sum( (y_i - y_hat_i)^2 ) )</w:t>
        <w:br/>
        <w:t xml:space="preserve">   • MAE = (1/n) * sum( |y_i - y_hat_i| )</w:t>
        <w:br/>
        <w:t xml:space="preserve">   • MAPE (%) = (100% / n) * sum( |(y_i - y_hat_i) / y_i| )</w:t>
        <w:br/>
        <w:t xml:space="preserve">   • Directional Accuracy (%) = (100% / (n-1)) * sum( sgn(y_i - y_{i-1}) == sgn(y_hat_i - y_hat_{i-1}) )</w:t>
      </w:r>
    </w:p>
    <w:p>
      <w:r>
        <w:br w:type="page"/>
      </w:r>
    </w:p>
    <w:p>
      <w:pPr>
        <w:keepNext/>
        <w:spacing w:before="360" w:after="160"/>
        <w:jc w:val="left"/>
      </w:pPr>
      <w:r>
        <w:rPr>
          <w:rFonts w:ascii="Times New Roman" w:hAnsi="Times New Roman"/>
          <w:b/>
          <w:i w:val="0"/>
          <w:color w:val="1A365D"/>
          <w:sz w:val="32"/>
        </w:rPr>
        <w:t>CHAPTER 4: IMPLEMENTATION AND RESULTS</w:t>
      </w:r>
    </w:p>
    <w:p>
      <w:pPr>
        <w:keepNext/>
        <w:spacing w:before="280" w:after="120"/>
        <w:jc w:val="left"/>
      </w:pPr>
      <w:r>
        <w:rPr>
          <w:rFonts w:ascii="Times New Roman" w:hAnsi="Times New Roman"/>
          <w:b/>
          <w:i w:val="0"/>
          <w:color w:val="1A365D"/>
          <w:sz w:val="27"/>
        </w:rPr>
        <w:t>4.1 Software and Hardware Requirements</w:t>
      </w:r>
    </w:p>
    <w:p>
      <w:pPr>
        <w:spacing w:before="0" w:after="120" w:line="276" w:lineRule="auto"/>
        <w:jc w:val="left"/>
      </w:pPr>
      <w:r>
        <w:rPr>
          <w:rFonts w:ascii="Times New Roman" w:hAnsi="Times New Roman"/>
          <w:b w:val="0"/>
          <w:i w:val="0"/>
          <w:color w:val="1E293B"/>
          <w:sz w:val="24"/>
        </w:rPr>
        <w:t>Table 4.1 outlines the exact development and execution environment.</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Pr>
          <w:p>
            <w:pPr>
              <w:spacing w:before="80" w:after="80"/>
              <w:jc w:val="center"/>
            </w:pPr>
            <w:r>
              <w:rPr>
                <w:rFonts w:ascii="Times New Roman" w:hAnsi="Times New Roman"/>
                <w:b/>
                <w:i w:val="0"/>
                <w:color w:val="FFFFFF"/>
                <w:sz w:val="21"/>
              </w:rPr>
              <w:t>Component</w:t>
            </w:r>
          </w:p>
        </w:tc>
        <w:tc>
          <w:tcPr>
            <w:tcW w:type="dxa" w:w="2016"/>
            <w:shd w:fill="1A365D"/>
          </w:tcPr>
          <w:p>
            <w:pPr>
              <w:spacing w:before="80" w:after="80"/>
              <w:jc w:val="center"/>
            </w:pPr>
            <w:r>
              <w:rPr>
                <w:rFonts w:ascii="Times New Roman" w:hAnsi="Times New Roman"/>
                <w:b/>
                <w:i w:val="0"/>
                <w:color w:val="FFFFFF"/>
                <w:sz w:val="21"/>
              </w:rPr>
              <w:t>Minimum</w:t>
            </w:r>
          </w:p>
        </w:tc>
        <w:tc>
          <w:tcPr>
            <w:tcW w:type="dxa" w:w="2448"/>
            <w:shd w:fill="1A365D"/>
          </w:tcPr>
          <w:p>
            <w:pPr>
              <w:spacing w:before="80" w:after="80"/>
              <w:jc w:val="center"/>
            </w:pPr>
            <w:r>
              <w:rPr>
                <w:rFonts w:ascii="Times New Roman" w:hAnsi="Times New Roman"/>
                <w:b/>
                <w:i w:val="0"/>
                <w:color w:val="FFFFFF"/>
                <w:sz w:val="21"/>
              </w:rPr>
              <w:t>Recommended</w:t>
            </w:r>
          </w:p>
        </w:tc>
        <w:tc>
          <w:tcPr>
            <w:tcW w:type="dxa" w:w="2880"/>
            <w:shd w:fill="1A365D"/>
          </w:tcPr>
          <w:p>
            <w:pPr>
              <w:spacing w:before="80" w:after="80"/>
              <w:jc w:val="center"/>
            </w:pPr>
            <w:r>
              <w:rPr>
                <w:rFonts w:ascii="Times New Roman" w:hAnsi="Times New Roman"/>
                <w:b/>
                <w:i w:val="0"/>
                <w:color w:val="FFFFFF"/>
                <w:sz w:val="21"/>
              </w:rPr>
              <w:t>Purpose</w:t>
            </w:r>
          </w:p>
        </w:tc>
      </w:tr>
      <w:tr>
        <w:tc>
          <w:tcPr>
            <w:tcW w:type="dxa" w:w="2016"/>
            <w:shd w:fill="FFFFFF"/>
          </w:tcPr>
          <w:p>
            <w:pPr>
              <w:spacing w:before="60" w:after="60" w:line="276" w:lineRule="auto"/>
              <w:jc w:val="left"/>
            </w:pPr>
            <w:r>
              <w:rPr>
                <w:rFonts w:ascii="Times New Roman" w:hAnsi="Times New Roman"/>
                <w:b w:val="0"/>
                <w:i w:val="0"/>
                <w:color w:val="1E293B"/>
                <w:sz w:val="20"/>
              </w:rPr>
              <w:t>Processor (CPU)</w:t>
            </w:r>
          </w:p>
        </w:tc>
        <w:tc>
          <w:tcPr>
            <w:tcW w:type="dxa" w:w="2016"/>
            <w:shd w:fill="FFFFFF"/>
          </w:tcPr>
          <w:p>
            <w:pPr>
              <w:spacing w:before="60" w:after="60" w:line="276" w:lineRule="auto"/>
              <w:jc w:val="left"/>
            </w:pPr>
            <w:r>
              <w:rPr>
                <w:rFonts w:ascii="Times New Roman" w:hAnsi="Times New Roman"/>
                <w:b w:val="0"/>
                <w:i w:val="0"/>
                <w:color w:val="1E293B"/>
                <w:sz w:val="20"/>
              </w:rPr>
              <w:t>Intel Core i3 / Ryzen 3</w:t>
            </w:r>
          </w:p>
        </w:tc>
        <w:tc>
          <w:tcPr>
            <w:tcW w:type="dxa" w:w="2448"/>
            <w:shd w:fill="FFFFFF"/>
          </w:tcPr>
          <w:p>
            <w:pPr>
              <w:spacing w:before="60" w:after="60" w:line="276" w:lineRule="auto"/>
              <w:jc w:val="left"/>
            </w:pPr>
            <w:r>
              <w:rPr>
                <w:rFonts w:ascii="Times New Roman" w:hAnsi="Times New Roman"/>
                <w:b w:val="0"/>
                <w:i w:val="0"/>
                <w:color w:val="1E293B"/>
                <w:sz w:val="20"/>
              </w:rPr>
              <w:t>Intel Core i5 / Ryzen 5 (Quad Core+)</w:t>
            </w:r>
          </w:p>
        </w:tc>
        <w:tc>
          <w:tcPr>
            <w:tcW w:type="dxa" w:w="2880"/>
            <w:shd w:fill="FFFFFF"/>
          </w:tcPr>
          <w:p>
            <w:pPr>
              <w:spacing w:before="60" w:after="60" w:line="276" w:lineRule="auto"/>
              <w:jc w:val="left"/>
            </w:pPr>
            <w:r>
              <w:rPr>
                <w:rFonts w:ascii="Times New Roman" w:hAnsi="Times New Roman"/>
                <w:b w:val="0"/>
                <w:i w:val="0"/>
                <w:color w:val="1E293B"/>
                <w:sz w:val="20"/>
              </w:rPr>
              <w:t>Tree building &amp; vectorized math</w:t>
            </w:r>
          </w:p>
        </w:tc>
      </w:tr>
      <w:tr>
        <w:tc>
          <w:tcPr>
            <w:tcW w:type="dxa" w:w="2016"/>
            <w:shd w:fill="F8FAFC"/>
          </w:tcPr>
          <w:p>
            <w:pPr>
              <w:spacing w:before="60" w:after="60" w:line="276" w:lineRule="auto"/>
              <w:jc w:val="left"/>
            </w:pPr>
            <w:r>
              <w:rPr>
                <w:rFonts w:ascii="Times New Roman" w:hAnsi="Times New Roman"/>
                <w:b w:val="0"/>
                <w:i w:val="0"/>
                <w:color w:val="1E293B"/>
                <w:sz w:val="20"/>
              </w:rPr>
              <w:t>Memory (RAM)</w:t>
            </w:r>
          </w:p>
        </w:tc>
        <w:tc>
          <w:tcPr>
            <w:tcW w:type="dxa" w:w="2016"/>
            <w:shd w:fill="F8FAFC"/>
          </w:tcPr>
          <w:p>
            <w:pPr>
              <w:spacing w:before="60" w:after="60" w:line="276" w:lineRule="auto"/>
              <w:jc w:val="left"/>
            </w:pPr>
            <w:r>
              <w:rPr>
                <w:rFonts w:ascii="Times New Roman" w:hAnsi="Times New Roman"/>
                <w:b w:val="0"/>
                <w:i w:val="0"/>
                <w:color w:val="1E293B"/>
                <w:sz w:val="20"/>
              </w:rPr>
              <w:t>4 GB DDR3</w:t>
            </w:r>
          </w:p>
        </w:tc>
        <w:tc>
          <w:tcPr>
            <w:tcW w:type="dxa" w:w="2448"/>
            <w:shd w:fill="F8FAFC"/>
          </w:tcPr>
          <w:p>
            <w:pPr>
              <w:spacing w:before="60" w:after="60" w:line="276" w:lineRule="auto"/>
              <w:jc w:val="left"/>
            </w:pPr>
            <w:r>
              <w:rPr>
                <w:rFonts w:ascii="Times New Roman" w:hAnsi="Times New Roman"/>
                <w:b w:val="0"/>
                <w:i w:val="0"/>
                <w:color w:val="1E293B"/>
                <w:sz w:val="20"/>
              </w:rPr>
              <w:t>8 GB DDR4 or higher</w:t>
            </w:r>
          </w:p>
        </w:tc>
        <w:tc>
          <w:tcPr>
            <w:tcW w:type="dxa" w:w="2880"/>
            <w:shd w:fill="F8FAFC"/>
          </w:tcPr>
          <w:p>
            <w:pPr>
              <w:spacing w:before="60" w:after="60" w:line="276" w:lineRule="auto"/>
              <w:jc w:val="left"/>
            </w:pPr>
            <w:r>
              <w:rPr>
                <w:rFonts w:ascii="Times New Roman" w:hAnsi="Times New Roman"/>
                <w:b w:val="0"/>
                <w:i w:val="0"/>
                <w:color w:val="1E293B"/>
                <w:sz w:val="20"/>
              </w:rPr>
              <w:t>Pandas caching &amp; Plotly rendering</w:t>
            </w:r>
          </w:p>
        </w:tc>
      </w:tr>
      <w:tr>
        <w:tc>
          <w:tcPr>
            <w:tcW w:type="dxa" w:w="2016"/>
            <w:shd w:fill="FFFFFF"/>
          </w:tcPr>
          <w:p>
            <w:pPr>
              <w:spacing w:before="60" w:after="60" w:line="276" w:lineRule="auto"/>
              <w:jc w:val="left"/>
            </w:pPr>
            <w:r>
              <w:rPr>
                <w:rFonts w:ascii="Times New Roman" w:hAnsi="Times New Roman"/>
                <w:b w:val="0"/>
                <w:i w:val="0"/>
                <w:color w:val="1E293B"/>
                <w:sz w:val="20"/>
              </w:rPr>
              <w:t>Disk Storage</w:t>
            </w:r>
          </w:p>
        </w:tc>
        <w:tc>
          <w:tcPr>
            <w:tcW w:type="dxa" w:w="2016"/>
            <w:shd w:fill="FFFFFF"/>
          </w:tcPr>
          <w:p>
            <w:pPr>
              <w:spacing w:before="60" w:after="60" w:line="276" w:lineRule="auto"/>
              <w:jc w:val="left"/>
            </w:pPr>
            <w:r>
              <w:rPr>
                <w:rFonts w:ascii="Times New Roman" w:hAnsi="Times New Roman"/>
                <w:b w:val="0"/>
                <w:i w:val="0"/>
                <w:color w:val="1E293B"/>
                <w:sz w:val="20"/>
              </w:rPr>
              <w:t>500 MB free space</w:t>
            </w:r>
          </w:p>
        </w:tc>
        <w:tc>
          <w:tcPr>
            <w:tcW w:type="dxa" w:w="2448"/>
            <w:shd w:fill="FFFFFF"/>
          </w:tcPr>
          <w:p>
            <w:pPr>
              <w:spacing w:before="60" w:after="60" w:line="276" w:lineRule="auto"/>
              <w:jc w:val="left"/>
            </w:pPr>
            <w:r>
              <w:rPr>
                <w:rFonts w:ascii="Times New Roman" w:hAnsi="Times New Roman"/>
                <w:b w:val="0"/>
                <w:i w:val="0"/>
                <w:color w:val="1E293B"/>
                <w:sz w:val="20"/>
              </w:rPr>
              <w:t>2 GB SSD</w:t>
            </w:r>
          </w:p>
        </w:tc>
        <w:tc>
          <w:tcPr>
            <w:tcW w:type="dxa" w:w="2880"/>
            <w:shd w:fill="FFFFFF"/>
          </w:tcPr>
          <w:p>
            <w:pPr>
              <w:spacing w:before="60" w:after="60" w:line="276" w:lineRule="auto"/>
              <w:jc w:val="left"/>
            </w:pPr>
            <w:r>
              <w:rPr>
                <w:rFonts w:ascii="Times New Roman" w:hAnsi="Times New Roman"/>
                <w:b w:val="0"/>
                <w:i w:val="0"/>
                <w:color w:val="1E293B"/>
                <w:sz w:val="20"/>
              </w:rPr>
              <w:t>Python virtual environment &amp; packages</w:t>
            </w:r>
          </w:p>
        </w:tc>
      </w:tr>
      <w:tr>
        <w:tc>
          <w:tcPr>
            <w:tcW w:type="dxa" w:w="2016"/>
            <w:shd w:fill="F8FAFC"/>
          </w:tcPr>
          <w:p>
            <w:pPr>
              <w:spacing w:before="60" w:after="60" w:line="276" w:lineRule="auto"/>
              <w:jc w:val="left"/>
            </w:pPr>
            <w:r>
              <w:rPr>
                <w:rFonts w:ascii="Times New Roman" w:hAnsi="Times New Roman"/>
                <w:b w:val="0"/>
                <w:i w:val="0"/>
                <w:color w:val="1E293B"/>
                <w:sz w:val="20"/>
              </w:rPr>
              <w:t>Operating System</w:t>
            </w:r>
          </w:p>
        </w:tc>
        <w:tc>
          <w:tcPr>
            <w:tcW w:type="dxa" w:w="2016"/>
            <w:shd w:fill="F8FAFC"/>
          </w:tcPr>
          <w:p>
            <w:pPr>
              <w:spacing w:before="60" w:after="60" w:line="276" w:lineRule="auto"/>
              <w:jc w:val="left"/>
            </w:pPr>
            <w:r>
              <w:rPr>
                <w:rFonts w:ascii="Times New Roman" w:hAnsi="Times New Roman"/>
                <w:b w:val="0"/>
                <w:i w:val="0"/>
                <w:color w:val="1E293B"/>
                <w:sz w:val="20"/>
              </w:rPr>
              <w:t>Windows 10 (64-bit)</w:t>
            </w:r>
          </w:p>
        </w:tc>
        <w:tc>
          <w:tcPr>
            <w:tcW w:type="dxa" w:w="2448"/>
            <w:shd w:fill="F8FAFC"/>
          </w:tcPr>
          <w:p>
            <w:pPr>
              <w:spacing w:before="60" w:after="60" w:line="276" w:lineRule="auto"/>
              <w:jc w:val="left"/>
            </w:pPr>
            <w:r>
              <w:rPr>
                <w:rFonts w:ascii="Times New Roman" w:hAnsi="Times New Roman"/>
                <w:b w:val="0"/>
                <w:i w:val="0"/>
                <w:color w:val="1E293B"/>
                <w:sz w:val="20"/>
              </w:rPr>
              <w:t>Windows 11 / Linux / macOS</w:t>
            </w:r>
          </w:p>
        </w:tc>
        <w:tc>
          <w:tcPr>
            <w:tcW w:type="dxa" w:w="2880"/>
            <w:shd w:fill="F8FAFC"/>
          </w:tcPr>
          <w:p>
            <w:pPr>
              <w:spacing w:before="60" w:after="60" w:line="276" w:lineRule="auto"/>
              <w:jc w:val="left"/>
            </w:pPr>
            <w:r>
              <w:rPr>
                <w:rFonts w:ascii="Times New Roman" w:hAnsi="Times New Roman"/>
                <w:b w:val="0"/>
                <w:i w:val="0"/>
                <w:color w:val="1E293B"/>
                <w:sz w:val="20"/>
              </w:rPr>
              <w:t>Python 3 host runtime</w:t>
            </w:r>
          </w:p>
        </w:tc>
      </w:tr>
      <w:tr>
        <w:tc>
          <w:tcPr>
            <w:tcW w:type="dxa" w:w="2016"/>
            <w:shd w:fill="FFFFFF"/>
          </w:tcPr>
          <w:p>
            <w:pPr>
              <w:spacing w:before="60" w:after="60" w:line="276" w:lineRule="auto"/>
              <w:jc w:val="left"/>
            </w:pPr>
            <w:r>
              <w:rPr>
                <w:rFonts w:ascii="Times New Roman" w:hAnsi="Times New Roman"/>
                <w:b w:val="0"/>
                <w:i w:val="0"/>
                <w:color w:val="1E293B"/>
                <w:sz w:val="20"/>
              </w:rPr>
              <w:t>Python Runtime</w:t>
            </w:r>
          </w:p>
        </w:tc>
        <w:tc>
          <w:tcPr>
            <w:tcW w:type="dxa" w:w="2016"/>
            <w:shd w:fill="FFFFFF"/>
          </w:tcPr>
          <w:p>
            <w:pPr>
              <w:spacing w:before="60" w:after="60" w:line="276" w:lineRule="auto"/>
              <w:jc w:val="left"/>
            </w:pPr>
            <w:r>
              <w:rPr>
                <w:rFonts w:ascii="Times New Roman" w:hAnsi="Times New Roman"/>
                <w:b w:val="0"/>
                <w:i w:val="0"/>
                <w:color w:val="1E293B"/>
                <w:sz w:val="20"/>
              </w:rPr>
              <w:t>Python 3.9</w:t>
            </w:r>
          </w:p>
        </w:tc>
        <w:tc>
          <w:tcPr>
            <w:tcW w:type="dxa" w:w="2448"/>
            <w:shd w:fill="FFFFFF"/>
          </w:tcPr>
          <w:p>
            <w:pPr>
              <w:spacing w:before="60" w:after="60" w:line="276" w:lineRule="auto"/>
              <w:jc w:val="left"/>
            </w:pPr>
            <w:r>
              <w:rPr>
                <w:rFonts w:ascii="Times New Roman" w:hAnsi="Times New Roman"/>
                <w:b w:val="0"/>
                <w:i w:val="0"/>
                <w:color w:val="1E293B"/>
                <w:sz w:val="20"/>
              </w:rPr>
              <w:t>Python 3.11.x</w:t>
            </w:r>
          </w:p>
        </w:tc>
        <w:tc>
          <w:tcPr>
            <w:tcW w:type="dxa" w:w="2880"/>
            <w:shd w:fill="FFFFFF"/>
          </w:tcPr>
          <w:p>
            <w:pPr>
              <w:spacing w:before="60" w:after="60" w:line="276" w:lineRule="auto"/>
              <w:jc w:val="left"/>
            </w:pPr>
            <w:r>
              <w:rPr>
                <w:rFonts w:ascii="Times New Roman" w:hAnsi="Times New Roman"/>
                <w:b w:val="0"/>
                <w:i w:val="0"/>
                <w:color w:val="1E293B"/>
                <w:sz w:val="20"/>
              </w:rPr>
              <w:t>Core programming environment</w:t>
            </w:r>
          </w:p>
        </w:tc>
      </w:tr>
      <w:tr>
        <w:tc>
          <w:tcPr>
            <w:tcW w:type="dxa" w:w="2016"/>
            <w:shd w:fill="F8FAFC"/>
          </w:tcPr>
          <w:p>
            <w:pPr>
              <w:spacing w:before="60" w:after="60" w:line="276" w:lineRule="auto"/>
              <w:jc w:val="left"/>
            </w:pPr>
            <w:r>
              <w:rPr>
                <w:rFonts w:ascii="Times New Roman" w:hAnsi="Times New Roman"/>
                <w:b w:val="0"/>
                <w:i w:val="0"/>
                <w:color w:val="1E293B"/>
                <w:sz w:val="20"/>
              </w:rPr>
              <w:t>Streamlit</w:t>
            </w:r>
          </w:p>
        </w:tc>
        <w:tc>
          <w:tcPr>
            <w:tcW w:type="dxa" w:w="2016"/>
            <w:shd w:fill="F8FAFC"/>
          </w:tcPr>
          <w:p>
            <w:pPr>
              <w:spacing w:before="60" w:after="60" w:line="276" w:lineRule="auto"/>
              <w:jc w:val="left"/>
            </w:pPr>
            <w:r>
              <w:rPr>
                <w:rFonts w:ascii="Times New Roman" w:hAnsi="Times New Roman"/>
                <w:b w:val="0"/>
                <w:i w:val="0"/>
                <w:color w:val="1E293B"/>
                <w:sz w:val="20"/>
              </w:rPr>
              <w:t>Version 1.35.0+</w:t>
            </w:r>
          </w:p>
        </w:tc>
        <w:tc>
          <w:tcPr>
            <w:tcW w:type="dxa" w:w="2448"/>
            <w:shd w:fill="F8FAFC"/>
          </w:tcPr>
          <w:p>
            <w:pPr>
              <w:spacing w:before="60" w:after="60" w:line="276" w:lineRule="auto"/>
              <w:jc w:val="left"/>
            </w:pPr>
            <w:r>
              <w:rPr>
                <w:rFonts w:ascii="Times New Roman" w:hAnsi="Times New Roman"/>
                <w:b w:val="0"/>
                <w:i w:val="0"/>
                <w:color w:val="1E293B"/>
                <w:sz w:val="20"/>
              </w:rPr>
              <w:t>Version 1.36.0+</w:t>
            </w:r>
          </w:p>
        </w:tc>
        <w:tc>
          <w:tcPr>
            <w:tcW w:type="dxa" w:w="2880"/>
            <w:shd w:fill="F8FAFC"/>
          </w:tcPr>
          <w:p>
            <w:pPr>
              <w:spacing w:before="60" w:after="60" w:line="276" w:lineRule="auto"/>
              <w:jc w:val="left"/>
            </w:pPr>
            <w:r>
              <w:rPr>
                <w:rFonts w:ascii="Times New Roman" w:hAnsi="Times New Roman"/>
                <w:b w:val="0"/>
                <w:i w:val="0"/>
                <w:color w:val="1E293B"/>
                <w:sz w:val="20"/>
              </w:rPr>
              <w:t>Web dashboard &amp; layout controls</w:t>
            </w:r>
          </w:p>
        </w:tc>
      </w:tr>
      <w:tr>
        <w:tc>
          <w:tcPr>
            <w:tcW w:type="dxa" w:w="2016"/>
            <w:shd w:fill="FFFFFF"/>
          </w:tcPr>
          <w:p>
            <w:pPr>
              <w:spacing w:before="60" w:after="60" w:line="276" w:lineRule="auto"/>
              <w:jc w:val="left"/>
            </w:pPr>
            <w:r>
              <w:rPr>
                <w:rFonts w:ascii="Times New Roman" w:hAnsi="Times New Roman"/>
                <w:b w:val="0"/>
                <w:i w:val="0"/>
                <w:color w:val="1E293B"/>
                <w:sz w:val="20"/>
              </w:rPr>
              <w:t>Plotly</w:t>
            </w:r>
          </w:p>
        </w:tc>
        <w:tc>
          <w:tcPr>
            <w:tcW w:type="dxa" w:w="2016"/>
            <w:shd w:fill="FFFFFF"/>
          </w:tcPr>
          <w:p>
            <w:pPr>
              <w:spacing w:before="60" w:after="60" w:line="276" w:lineRule="auto"/>
              <w:jc w:val="left"/>
            </w:pPr>
            <w:r>
              <w:rPr>
                <w:rFonts w:ascii="Times New Roman" w:hAnsi="Times New Roman"/>
                <w:b w:val="0"/>
                <w:i w:val="0"/>
                <w:color w:val="1E293B"/>
                <w:sz w:val="20"/>
              </w:rPr>
              <w:t>Version 5.22.0+</w:t>
            </w:r>
          </w:p>
        </w:tc>
        <w:tc>
          <w:tcPr>
            <w:tcW w:type="dxa" w:w="2448"/>
            <w:shd w:fill="FFFFFF"/>
          </w:tcPr>
          <w:p>
            <w:pPr>
              <w:spacing w:before="60" w:after="60" w:line="276" w:lineRule="auto"/>
              <w:jc w:val="left"/>
            </w:pPr>
            <w:r>
              <w:rPr>
                <w:rFonts w:ascii="Times New Roman" w:hAnsi="Times New Roman"/>
                <w:b w:val="0"/>
                <w:i w:val="0"/>
                <w:color w:val="1E293B"/>
                <w:sz w:val="20"/>
              </w:rPr>
              <w:t>Version 5.24.0+</w:t>
            </w:r>
          </w:p>
        </w:tc>
        <w:tc>
          <w:tcPr>
            <w:tcW w:type="dxa" w:w="2880"/>
            <w:shd w:fill="FFFFFF"/>
          </w:tcPr>
          <w:p>
            <w:pPr>
              <w:spacing w:before="60" w:after="60" w:line="276" w:lineRule="auto"/>
              <w:jc w:val="left"/>
            </w:pPr>
            <w:r>
              <w:rPr>
                <w:rFonts w:ascii="Times New Roman" w:hAnsi="Times New Roman"/>
                <w:b w:val="0"/>
                <w:i w:val="0"/>
                <w:color w:val="1E293B"/>
                <w:sz w:val="20"/>
              </w:rPr>
              <w:t>Interactive candlestick &amp; forecast charts</w:t>
            </w:r>
          </w:p>
        </w:tc>
      </w:tr>
      <w:tr>
        <w:tc>
          <w:tcPr>
            <w:tcW w:type="dxa" w:w="2016"/>
            <w:shd w:fill="F8FAFC"/>
          </w:tcPr>
          <w:p>
            <w:pPr>
              <w:spacing w:before="60" w:after="60" w:line="276" w:lineRule="auto"/>
              <w:jc w:val="left"/>
            </w:pPr>
            <w:r>
              <w:rPr>
                <w:rFonts w:ascii="Times New Roman" w:hAnsi="Times New Roman"/>
                <w:b w:val="0"/>
                <w:i w:val="0"/>
                <w:color w:val="1E293B"/>
                <w:sz w:val="20"/>
              </w:rPr>
              <w:t>Scikit-Learn</w:t>
            </w:r>
          </w:p>
        </w:tc>
        <w:tc>
          <w:tcPr>
            <w:tcW w:type="dxa" w:w="2016"/>
            <w:shd w:fill="F8FAFC"/>
          </w:tcPr>
          <w:p>
            <w:pPr>
              <w:spacing w:before="60" w:after="60" w:line="276" w:lineRule="auto"/>
              <w:jc w:val="left"/>
            </w:pPr>
            <w:r>
              <w:rPr>
                <w:rFonts w:ascii="Times New Roman" w:hAnsi="Times New Roman"/>
                <w:b w:val="0"/>
                <w:i w:val="0"/>
                <w:color w:val="1E293B"/>
                <w:sz w:val="20"/>
              </w:rPr>
              <w:t>Version 1.4.0+</w:t>
            </w:r>
          </w:p>
        </w:tc>
        <w:tc>
          <w:tcPr>
            <w:tcW w:type="dxa" w:w="2448"/>
            <w:shd w:fill="F8FAFC"/>
          </w:tcPr>
          <w:p>
            <w:pPr>
              <w:spacing w:before="60" w:after="60" w:line="276" w:lineRule="auto"/>
              <w:jc w:val="left"/>
            </w:pPr>
            <w:r>
              <w:rPr>
                <w:rFonts w:ascii="Times New Roman" w:hAnsi="Times New Roman"/>
                <w:b w:val="0"/>
                <w:i w:val="0"/>
                <w:color w:val="1E293B"/>
                <w:sz w:val="20"/>
              </w:rPr>
              <w:t>Version 1.5.0+</w:t>
            </w:r>
          </w:p>
        </w:tc>
        <w:tc>
          <w:tcPr>
            <w:tcW w:type="dxa" w:w="2880"/>
            <w:shd w:fill="F8FAFC"/>
          </w:tcPr>
          <w:p>
            <w:pPr>
              <w:spacing w:before="60" w:after="60" w:line="276" w:lineRule="auto"/>
              <w:jc w:val="left"/>
            </w:pPr>
            <w:r>
              <w:rPr>
                <w:rFonts w:ascii="Times New Roman" w:hAnsi="Times New Roman"/>
                <w:b w:val="0"/>
                <w:i w:val="0"/>
                <w:color w:val="1E293B"/>
                <w:sz w:val="20"/>
              </w:rPr>
              <w:t>ML regressors &amp; metrics</w:t>
            </w:r>
          </w:p>
        </w:tc>
      </w:tr>
      <w:tr>
        <w:tc>
          <w:tcPr>
            <w:tcW w:type="dxa" w:w="2016"/>
            <w:shd w:fill="FFFFFF"/>
          </w:tcPr>
          <w:p>
            <w:pPr>
              <w:spacing w:before="60" w:after="60" w:line="276" w:lineRule="auto"/>
              <w:jc w:val="left"/>
            </w:pPr>
            <w:r>
              <w:rPr>
                <w:rFonts w:ascii="Times New Roman" w:hAnsi="Times New Roman"/>
                <w:b w:val="0"/>
                <w:i w:val="0"/>
                <w:color w:val="1E293B"/>
                <w:sz w:val="20"/>
              </w:rPr>
              <w:t>yfinance</w:t>
            </w:r>
          </w:p>
        </w:tc>
        <w:tc>
          <w:tcPr>
            <w:tcW w:type="dxa" w:w="2016"/>
            <w:shd w:fill="FFFFFF"/>
          </w:tcPr>
          <w:p>
            <w:pPr>
              <w:spacing w:before="60" w:after="60" w:line="276" w:lineRule="auto"/>
              <w:jc w:val="left"/>
            </w:pPr>
            <w:r>
              <w:rPr>
                <w:rFonts w:ascii="Times New Roman" w:hAnsi="Times New Roman"/>
                <w:b w:val="0"/>
                <w:i w:val="0"/>
                <w:color w:val="1E293B"/>
                <w:sz w:val="20"/>
              </w:rPr>
              <w:t>Version 0.2.40+</w:t>
            </w:r>
          </w:p>
        </w:tc>
        <w:tc>
          <w:tcPr>
            <w:tcW w:type="dxa" w:w="2448"/>
            <w:shd w:fill="FFFFFF"/>
          </w:tcPr>
          <w:p>
            <w:pPr>
              <w:spacing w:before="60" w:after="60" w:line="276" w:lineRule="auto"/>
              <w:jc w:val="left"/>
            </w:pPr>
            <w:r>
              <w:rPr>
                <w:rFonts w:ascii="Times New Roman" w:hAnsi="Times New Roman"/>
                <w:b w:val="0"/>
                <w:i w:val="0"/>
                <w:color w:val="1E293B"/>
                <w:sz w:val="20"/>
              </w:rPr>
              <w:t>Version 1.7.0+</w:t>
            </w:r>
          </w:p>
        </w:tc>
        <w:tc>
          <w:tcPr>
            <w:tcW w:type="dxa" w:w="2880"/>
            <w:shd w:fill="FFFFFF"/>
          </w:tcPr>
          <w:p>
            <w:pPr>
              <w:spacing w:before="60" w:after="60" w:line="276" w:lineRule="auto"/>
              <w:jc w:val="left"/>
            </w:pPr>
            <w:r>
              <w:rPr>
                <w:rFonts w:ascii="Times New Roman" w:hAnsi="Times New Roman"/>
                <w:b w:val="0"/>
                <w:i w:val="0"/>
                <w:color w:val="1E293B"/>
                <w:sz w:val="20"/>
              </w:rPr>
              <w:t>Historical OHLCV data ingestion</w:t>
            </w:r>
          </w:p>
        </w:tc>
      </w:tr>
      <w:tr>
        <w:tc>
          <w:tcPr>
            <w:tcW w:type="dxa" w:w="2016"/>
            <w:shd w:fill="F8FAFC"/>
          </w:tcPr>
          <w:p>
            <w:pPr>
              <w:spacing w:before="60" w:after="60" w:line="276" w:lineRule="auto"/>
              <w:jc w:val="left"/>
            </w:pPr>
            <w:r>
              <w:rPr>
                <w:rFonts w:ascii="Times New Roman" w:hAnsi="Times New Roman"/>
                <w:b w:val="0"/>
                <w:i w:val="0"/>
                <w:color w:val="1E293B"/>
                <w:sz w:val="20"/>
              </w:rPr>
              <w:t>vaderSentiment</w:t>
            </w:r>
          </w:p>
        </w:tc>
        <w:tc>
          <w:tcPr>
            <w:tcW w:type="dxa" w:w="2016"/>
            <w:shd w:fill="F8FAFC"/>
          </w:tcPr>
          <w:p>
            <w:pPr>
              <w:spacing w:before="60" w:after="60" w:line="276" w:lineRule="auto"/>
              <w:jc w:val="left"/>
            </w:pPr>
            <w:r>
              <w:rPr>
                <w:rFonts w:ascii="Times New Roman" w:hAnsi="Times New Roman"/>
                <w:b w:val="0"/>
                <w:i w:val="0"/>
                <w:color w:val="1E293B"/>
                <w:sz w:val="20"/>
              </w:rPr>
              <w:t>Version 3.3.2+</w:t>
            </w:r>
          </w:p>
        </w:tc>
        <w:tc>
          <w:tcPr>
            <w:tcW w:type="dxa" w:w="2448"/>
            <w:shd w:fill="F8FAFC"/>
          </w:tcPr>
          <w:p>
            <w:pPr>
              <w:spacing w:before="60" w:after="60" w:line="276" w:lineRule="auto"/>
              <w:jc w:val="left"/>
            </w:pPr>
            <w:r>
              <w:rPr>
                <w:rFonts w:ascii="Times New Roman" w:hAnsi="Times New Roman"/>
                <w:b w:val="0"/>
                <w:i w:val="0"/>
                <w:color w:val="1E293B"/>
                <w:sz w:val="20"/>
              </w:rPr>
              <w:t>Version 3.3.2+</w:t>
            </w:r>
          </w:p>
        </w:tc>
        <w:tc>
          <w:tcPr>
            <w:tcW w:type="dxa" w:w="2880"/>
            <w:shd w:fill="F8FAFC"/>
          </w:tcPr>
          <w:p>
            <w:pPr>
              <w:spacing w:before="60" w:after="60" w:line="276" w:lineRule="auto"/>
              <w:jc w:val="left"/>
            </w:pPr>
            <w:r>
              <w:rPr>
                <w:rFonts w:ascii="Times New Roman" w:hAnsi="Times New Roman"/>
                <w:b w:val="0"/>
                <w:i w:val="0"/>
                <w:color w:val="1E293B"/>
                <w:sz w:val="20"/>
              </w:rPr>
              <w:t>NLP headline sentiment scoring</w:t>
            </w:r>
          </w:p>
        </w:tc>
      </w:tr>
    </w:tbl>
    <w:p>
      <w:pPr>
        <w:spacing w:before="80" w:after="240" w:line="276" w:lineRule="auto"/>
        <w:jc w:val="center"/>
      </w:pPr>
      <w:r>
        <w:rPr>
          <w:rFonts w:ascii="Times New Roman" w:hAnsi="Times New Roman"/>
          <w:b w:val="0"/>
          <w:i w:val="0"/>
          <w:color w:val="1E293B"/>
          <w:sz w:val="24"/>
        </w:rPr>
        <w:t>Table 4.1: Software and hardware requirements</w:t>
      </w:r>
    </w:p>
    <w:p>
      <w:pPr>
        <w:keepNext/>
        <w:spacing w:before="280" w:after="120"/>
        <w:jc w:val="left"/>
      </w:pPr>
      <w:r>
        <w:rPr>
          <w:rFonts w:ascii="Times New Roman" w:hAnsi="Times New Roman"/>
          <w:b/>
          <w:i w:val="0"/>
          <w:color w:val="1A365D"/>
          <w:sz w:val="27"/>
        </w:rPr>
        <w:t>4.3 Implementation Details &amp; Code Walkthrough</w:t>
      </w:r>
    </w:p>
    <w:p>
      <w:pPr>
        <w:spacing w:before="0" w:after="80" w:line="276" w:lineRule="auto"/>
        <w:jc w:val="left"/>
      </w:pPr>
      <w:r>
        <w:rPr>
          <w:rFonts w:ascii="Times New Roman" w:hAnsi="Times New Roman"/>
          <w:b w:val="0"/>
          <w:i w:val="0"/>
          <w:color w:val="1E293B"/>
          <w:sz w:val="24"/>
        </w:rPr>
        <w:t>Below is an authentic 30-line extract from predictor.py demonstrating the chronological split and metric computation:</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nsolas" w:hAnsi="Consolas"/>
                <w:b w:val="0"/>
                <w:i w:val="0"/>
                <w:color w:val="0F172A"/>
                <w:sz w:val="18"/>
              </w:rPr>
              <w:t>def train_and_backtest(df: pd.DataFrame, model_name: str = 'Random Forest Regressor', train_ratio: float = 0.8):</w:t>
              <w:br/>
              <w:t xml:space="preserve">    feat_df, feature_cols = build_ml_features(df)</w:t>
              <w:br/>
              <w:t xml:space="preserve">    if feat_df.empty or len(feat_df) &lt; 40:</w:t>
              <w:br/>
              <w:t xml:space="preserve">        return {'success': False, 'error': 'Insufficient data points.'}</w:t>
              <w:br/>
              <w:br/>
              <w:t xml:space="preserve">    # Strict Chronological Partition to prevent look-ahead bias</w:t>
              <w:br/>
              <w:t xml:space="preserve">    split_idx = int(len(feat_df) * train_ratio)</w:t>
              <w:br/>
              <w:t xml:space="preserve">    train_df = feat_df.iloc[:split_idx]</w:t>
              <w:br/>
              <w:t xml:space="preserve">    test_df = feat_df.iloc[split_idx:]</w:t>
              <w:br/>
              <w:br/>
              <w:t xml:space="preserve">    X_train, y_train = train_df[feature_cols], train_df['Target']</w:t>
              <w:br/>
              <w:t xml:space="preserve">    X_test, y_test = test_df[feature_cols], test_df['Target']</w:t>
              <w:br/>
              <w:br/>
              <w:t xml:space="preserve">    model = get_model_instance(model_name)</w:t>
              <w:br/>
              <w:t xml:space="preserve">    model.fit(X_train, y_train)</w:t>
              <w:br/>
              <w:br/>
              <w:t xml:space="preserve">    y_pred = model.predict(X_test)</w:t>
              <w:br/>
              <w:t xml:space="preserve">    y_pred_series = pd.Series(y_pred, index=test_df.index, name='Predicted')</w:t>
              <w:br/>
              <w:br/>
              <w:t xml:space="preserve">    rmse = float(root_mean_squared_error(y_test, y_pred))</w:t>
              <w:br/>
              <w:t xml:space="preserve">    mae = float(mean_absolute_error(y_test, y_pred))</w:t>
              <w:br/>
              <w:t xml:space="preserve">    mape = float(mean_absolute_percentage_error(y_test, y_pred) * 100.0)</w:t>
              <w:br/>
              <w:br/>
              <w:t xml:space="preserve">    return {</w:t>
              <w:br/>
              <w:t xml:space="preserve">        'success': True, 'model': model, 'feature_cols': feature_cols,</w:t>
              <w:br/>
              <w:t xml:space="preserve">        'y_test': y_test, 'y_pred': y_pred_series,</w:t>
              <w:br/>
              <w:t xml:space="preserve">        'metrics': {'RMSE': rmse, 'MAE': mae, 'MAPE': mape}</w:t>
              <w:br/>
              <w:t xml:space="preserve">    }</w:t>
            </w:r>
          </w:p>
        </w:tc>
      </w:tr>
    </w:tbl>
    <w:p>
      <w:pPr>
        <w:keepNext/>
        <w:spacing w:before="280" w:after="120"/>
        <w:jc w:val="left"/>
      </w:pPr>
      <w:r>
        <w:rPr>
          <w:rFonts w:ascii="Times New Roman" w:hAnsi="Times New Roman"/>
          <w:b/>
          <w:i w:val="0"/>
          <w:color w:val="1A365D"/>
          <w:sz w:val="27"/>
        </w:rPr>
        <w:t>4.4 Test Cases</w:t>
      </w:r>
    </w:p>
    <w:p>
      <w:pPr>
        <w:spacing w:before="0" w:after="120" w:line="276" w:lineRule="auto"/>
        <w:jc w:val="left"/>
      </w:pPr>
      <w:r>
        <w:rPr>
          <w:rFonts w:ascii="Times New Roman" w:hAnsi="Times New Roman"/>
          <w:b w:val="0"/>
          <w:i w:val="0"/>
          <w:color w:val="1E293B"/>
          <w:sz w:val="24"/>
        </w:rPr>
        <w:t>Table 4.2 presents the formal validation test log executed via test_pipeline.py.</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A365D"/>
          </w:tcPr>
          <w:p>
            <w:pPr>
              <w:spacing w:before="80" w:after="80"/>
              <w:jc w:val="center"/>
            </w:pPr>
            <w:r>
              <w:rPr>
                <w:rFonts w:ascii="Times New Roman" w:hAnsi="Times New Roman"/>
                <w:b/>
                <w:i w:val="0"/>
                <w:color w:val="FFFFFF"/>
                <w:sz w:val="21"/>
              </w:rPr>
              <w:t>Test ID</w:t>
            </w:r>
          </w:p>
        </w:tc>
        <w:tc>
          <w:tcPr>
            <w:tcW w:type="dxa" w:w="2592"/>
            <w:shd w:fill="1A365D"/>
          </w:tcPr>
          <w:p>
            <w:pPr>
              <w:spacing w:before="80" w:after="80"/>
              <w:jc w:val="center"/>
            </w:pPr>
            <w:r>
              <w:rPr>
                <w:rFonts w:ascii="Times New Roman" w:hAnsi="Times New Roman"/>
                <w:b/>
                <w:i w:val="0"/>
                <w:color w:val="FFFFFF"/>
                <w:sz w:val="21"/>
              </w:rPr>
              <w:t>Scenario / Input</w:t>
            </w:r>
          </w:p>
        </w:tc>
        <w:tc>
          <w:tcPr>
            <w:tcW w:type="dxa" w:w="2304"/>
            <w:shd w:fill="1A365D"/>
          </w:tcPr>
          <w:p>
            <w:pPr>
              <w:spacing w:before="80" w:after="80"/>
              <w:jc w:val="center"/>
            </w:pPr>
            <w:r>
              <w:rPr>
                <w:rFonts w:ascii="Times New Roman" w:hAnsi="Times New Roman"/>
                <w:b/>
                <w:i w:val="0"/>
                <w:color w:val="FFFFFF"/>
                <w:sz w:val="21"/>
              </w:rPr>
              <w:t>Expected Result</w:t>
            </w:r>
          </w:p>
        </w:tc>
        <w:tc>
          <w:tcPr>
            <w:tcW w:type="dxa" w:w="2160"/>
            <w:shd w:fill="1A365D"/>
          </w:tcPr>
          <w:p>
            <w:pPr>
              <w:spacing w:before="80" w:after="80"/>
              <w:jc w:val="center"/>
            </w:pPr>
            <w:r>
              <w:rPr>
                <w:rFonts w:ascii="Times New Roman" w:hAnsi="Times New Roman"/>
                <w:b/>
                <w:i w:val="0"/>
                <w:color w:val="FFFFFF"/>
                <w:sz w:val="21"/>
              </w:rPr>
              <w:t>Actual Result</w:t>
            </w:r>
          </w:p>
        </w:tc>
        <w:tc>
          <w:tcPr>
            <w:tcW w:type="dxa" w:w="864"/>
            <w:shd w:fill="1A365D"/>
          </w:tcPr>
          <w:p>
            <w:pPr>
              <w:spacing w:before="80" w:after="80"/>
              <w:jc w:val="center"/>
            </w:pPr>
            <w:r>
              <w:rPr>
                <w:rFonts w:ascii="Times New Roman" w:hAnsi="Times New Roman"/>
                <w:b/>
                <w:i w:val="0"/>
                <w:color w:val="FFFFFF"/>
                <w:sz w:val="21"/>
              </w:rPr>
              <w:t>Status</w:t>
            </w:r>
          </w:p>
        </w:tc>
      </w:tr>
      <w:tr>
        <w:tc>
          <w:tcPr>
            <w:tcW w:type="dxa" w:w="1440"/>
            <w:shd w:fill="FFFFFF"/>
          </w:tcPr>
          <w:p>
            <w:pPr>
              <w:spacing w:before="60" w:after="60" w:line="276" w:lineRule="auto"/>
              <w:jc w:val="center"/>
            </w:pPr>
            <w:r>
              <w:rPr>
                <w:rFonts w:ascii="Times New Roman" w:hAnsi="Times New Roman"/>
                <w:b w:val="0"/>
                <w:i w:val="0"/>
                <w:color w:val="1E293B"/>
                <w:sz w:val="20"/>
              </w:rPr>
              <w:t>TC-01</w:t>
            </w:r>
          </w:p>
        </w:tc>
        <w:tc>
          <w:tcPr>
            <w:tcW w:type="dxa" w:w="2592"/>
            <w:shd w:fill="FFFFFF"/>
          </w:tcPr>
          <w:p>
            <w:pPr>
              <w:spacing w:before="60" w:after="60" w:line="276" w:lineRule="auto"/>
              <w:jc w:val="left"/>
            </w:pPr>
            <w:r>
              <w:rPr>
                <w:rFonts w:ascii="Times New Roman" w:hAnsi="Times New Roman"/>
                <w:b w:val="0"/>
                <w:i w:val="0"/>
                <w:color w:val="1E293B"/>
                <w:sz w:val="20"/>
              </w:rPr>
              <w:t>Valid US equity ticker AAPL (1 year)</w:t>
            </w:r>
          </w:p>
        </w:tc>
        <w:tc>
          <w:tcPr>
            <w:tcW w:type="dxa" w:w="2304"/>
            <w:shd w:fill="FFFFFF"/>
          </w:tcPr>
          <w:p>
            <w:pPr>
              <w:spacing w:before="60" w:after="60" w:line="276" w:lineRule="auto"/>
              <w:jc w:val="left"/>
            </w:pPr>
            <w:r>
              <w:rPr>
                <w:rFonts w:ascii="Times New Roman" w:hAnsi="Times New Roman"/>
                <w:b w:val="0"/>
                <w:i w:val="0"/>
                <w:color w:val="1E293B"/>
                <w:sz w:val="20"/>
              </w:rPr>
              <w:t>252 rows fetched cleanly with OHLCV</w:t>
            </w:r>
          </w:p>
        </w:tc>
        <w:tc>
          <w:tcPr>
            <w:tcW w:type="dxa" w:w="2160"/>
            <w:shd w:fill="FFFFFF"/>
          </w:tcPr>
          <w:p>
            <w:pPr>
              <w:spacing w:before="60" w:after="60" w:line="276" w:lineRule="auto"/>
              <w:jc w:val="left"/>
            </w:pPr>
            <w:r>
              <w:rPr>
                <w:rFonts w:ascii="Times New Roman" w:hAnsi="Times New Roman"/>
                <w:b w:val="0"/>
                <w:i w:val="0"/>
                <w:color w:val="1E293B"/>
                <w:sz w:val="20"/>
              </w:rPr>
              <w:t>252 rows fetched; columns validated</w:t>
            </w:r>
          </w:p>
        </w:tc>
        <w:tc>
          <w:tcPr>
            <w:tcW w:type="dxa" w:w="864"/>
            <w:shd w:fill="FFFFFF"/>
          </w:tcPr>
          <w:p>
            <w:pPr>
              <w:spacing w:before="60" w:after="60" w:line="276" w:lineRule="auto"/>
              <w:jc w:val="left"/>
            </w:pPr>
            <w:r>
              <w:rPr>
                <w:rFonts w:ascii="Times New Roman" w:hAnsi="Times New Roman"/>
                <w:b w:val="0"/>
                <w:i w:val="0"/>
                <w:color w:val="1E293B"/>
                <w:sz w:val="20"/>
              </w:rPr>
              <w:t>PASS</w:t>
            </w:r>
          </w:p>
        </w:tc>
      </w:tr>
      <w:tr>
        <w:tc>
          <w:tcPr>
            <w:tcW w:type="dxa" w:w="1440"/>
            <w:shd w:fill="F8FAFC"/>
          </w:tcPr>
          <w:p>
            <w:pPr>
              <w:spacing w:before="60" w:after="60" w:line="276" w:lineRule="auto"/>
              <w:jc w:val="center"/>
            </w:pPr>
            <w:r>
              <w:rPr>
                <w:rFonts w:ascii="Times New Roman" w:hAnsi="Times New Roman"/>
                <w:b w:val="0"/>
                <w:i w:val="0"/>
                <w:color w:val="1E293B"/>
                <w:sz w:val="20"/>
              </w:rPr>
              <w:t>TC-02</w:t>
            </w:r>
          </w:p>
        </w:tc>
        <w:tc>
          <w:tcPr>
            <w:tcW w:type="dxa" w:w="2592"/>
            <w:shd w:fill="F8FAFC"/>
          </w:tcPr>
          <w:p>
            <w:pPr>
              <w:spacing w:before="60" w:after="60" w:line="276" w:lineRule="auto"/>
              <w:jc w:val="left"/>
            </w:pPr>
            <w:r>
              <w:rPr>
                <w:rFonts w:ascii="Times New Roman" w:hAnsi="Times New Roman"/>
                <w:b w:val="0"/>
                <w:i w:val="0"/>
                <w:color w:val="1E293B"/>
                <w:sz w:val="20"/>
              </w:rPr>
              <w:t>Indian ticker RELIANCE.NS (120 days)</w:t>
            </w:r>
          </w:p>
        </w:tc>
        <w:tc>
          <w:tcPr>
            <w:tcW w:type="dxa" w:w="2304"/>
            <w:shd w:fill="F8FAFC"/>
          </w:tcPr>
          <w:p>
            <w:pPr>
              <w:spacing w:before="60" w:after="60" w:line="276" w:lineRule="auto"/>
              <w:jc w:val="left"/>
            </w:pPr>
            <w:r>
              <w:rPr>
                <w:rFonts w:ascii="Times New Roman" w:hAnsi="Times New Roman"/>
                <w:b w:val="0"/>
                <w:i w:val="0"/>
                <w:color w:val="1E293B"/>
                <w:sz w:val="20"/>
              </w:rPr>
              <w:t>NSE data fetched; currency identified as INR</w:t>
            </w:r>
          </w:p>
        </w:tc>
        <w:tc>
          <w:tcPr>
            <w:tcW w:type="dxa" w:w="2160"/>
            <w:shd w:fill="F8FAFC"/>
          </w:tcPr>
          <w:p>
            <w:pPr>
              <w:spacing w:before="60" w:after="60" w:line="276" w:lineRule="auto"/>
              <w:jc w:val="left"/>
            </w:pPr>
            <w:r>
              <w:rPr>
                <w:rFonts w:ascii="Times New Roman" w:hAnsi="Times New Roman"/>
                <w:b w:val="0"/>
                <w:i w:val="0"/>
                <w:color w:val="1E293B"/>
                <w:sz w:val="20"/>
              </w:rPr>
              <w:t>84 rows fetched; currency = INR (₹)</w:t>
            </w:r>
          </w:p>
        </w:tc>
        <w:tc>
          <w:tcPr>
            <w:tcW w:type="dxa" w:w="864"/>
            <w:shd w:fill="F8FAFC"/>
          </w:tcPr>
          <w:p>
            <w:pPr>
              <w:spacing w:before="60" w:after="60" w:line="276" w:lineRule="auto"/>
              <w:jc w:val="left"/>
            </w:pPr>
            <w:r>
              <w:rPr>
                <w:rFonts w:ascii="Times New Roman" w:hAnsi="Times New Roman"/>
                <w:b w:val="0"/>
                <w:i w:val="0"/>
                <w:color w:val="1E293B"/>
                <w:sz w:val="20"/>
              </w:rPr>
              <w:t>PASS</w:t>
            </w:r>
          </w:p>
        </w:tc>
      </w:tr>
      <w:tr>
        <w:tc>
          <w:tcPr>
            <w:tcW w:type="dxa" w:w="1440"/>
            <w:shd w:fill="FFFFFF"/>
          </w:tcPr>
          <w:p>
            <w:pPr>
              <w:spacing w:before="60" w:after="60" w:line="276" w:lineRule="auto"/>
              <w:jc w:val="center"/>
            </w:pPr>
            <w:r>
              <w:rPr>
                <w:rFonts w:ascii="Times New Roman" w:hAnsi="Times New Roman"/>
                <w:b w:val="0"/>
                <w:i w:val="0"/>
                <w:color w:val="1E293B"/>
                <w:sz w:val="20"/>
              </w:rPr>
              <w:t>TC-03</w:t>
            </w:r>
          </w:p>
        </w:tc>
        <w:tc>
          <w:tcPr>
            <w:tcW w:type="dxa" w:w="2592"/>
            <w:shd w:fill="FFFFFF"/>
          </w:tcPr>
          <w:p>
            <w:pPr>
              <w:spacing w:before="60" w:after="60" w:line="276" w:lineRule="auto"/>
              <w:jc w:val="left"/>
            </w:pPr>
            <w:r>
              <w:rPr>
                <w:rFonts w:ascii="Times New Roman" w:hAnsi="Times New Roman"/>
                <w:b w:val="0"/>
                <w:i w:val="0"/>
                <w:color w:val="1E293B"/>
                <w:sz w:val="20"/>
              </w:rPr>
              <w:t>Invalid ticker INVALID_TICKER_XYZ</w:t>
            </w:r>
          </w:p>
        </w:tc>
        <w:tc>
          <w:tcPr>
            <w:tcW w:type="dxa" w:w="2304"/>
            <w:shd w:fill="FFFFFF"/>
          </w:tcPr>
          <w:p>
            <w:pPr>
              <w:spacing w:before="60" w:after="60" w:line="276" w:lineRule="auto"/>
              <w:jc w:val="left"/>
            </w:pPr>
            <w:r>
              <w:rPr>
                <w:rFonts w:ascii="Times New Roman" w:hAnsi="Times New Roman"/>
                <w:b w:val="0"/>
                <w:i w:val="0"/>
                <w:color w:val="1E293B"/>
                <w:sz w:val="20"/>
              </w:rPr>
              <w:t>Graceful warning; zero server crash</w:t>
            </w:r>
          </w:p>
        </w:tc>
        <w:tc>
          <w:tcPr>
            <w:tcW w:type="dxa" w:w="2160"/>
            <w:shd w:fill="FFFFFF"/>
          </w:tcPr>
          <w:p>
            <w:pPr>
              <w:spacing w:before="60" w:after="60" w:line="276" w:lineRule="auto"/>
              <w:jc w:val="left"/>
            </w:pPr>
            <w:r>
              <w:rPr>
                <w:rFonts w:ascii="Times New Roman" w:hAnsi="Times New Roman"/>
                <w:b w:val="0"/>
                <w:i w:val="0"/>
                <w:color w:val="1E293B"/>
                <w:sz w:val="20"/>
              </w:rPr>
              <w:t>Handled cleanly via df.empty check</w:t>
            </w:r>
          </w:p>
        </w:tc>
        <w:tc>
          <w:tcPr>
            <w:tcW w:type="dxa" w:w="864"/>
            <w:shd w:fill="FFFFFF"/>
          </w:tcPr>
          <w:p>
            <w:pPr>
              <w:spacing w:before="60" w:after="60" w:line="276" w:lineRule="auto"/>
              <w:jc w:val="left"/>
            </w:pPr>
            <w:r>
              <w:rPr>
                <w:rFonts w:ascii="Times New Roman" w:hAnsi="Times New Roman"/>
                <w:b w:val="0"/>
                <w:i w:val="0"/>
                <w:color w:val="1E293B"/>
                <w:sz w:val="20"/>
              </w:rPr>
              <w:t>PASS</w:t>
            </w:r>
          </w:p>
        </w:tc>
      </w:tr>
      <w:tr>
        <w:tc>
          <w:tcPr>
            <w:tcW w:type="dxa" w:w="1440"/>
            <w:shd w:fill="F8FAFC"/>
          </w:tcPr>
          <w:p>
            <w:pPr>
              <w:spacing w:before="60" w:after="60" w:line="276" w:lineRule="auto"/>
              <w:jc w:val="center"/>
            </w:pPr>
            <w:r>
              <w:rPr>
                <w:rFonts w:ascii="Times New Roman" w:hAnsi="Times New Roman"/>
                <w:b w:val="0"/>
                <w:i w:val="0"/>
                <w:color w:val="1E293B"/>
                <w:sz w:val="20"/>
              </w:rPr>
              <w:t>TC-04</w:t>
            </w:r>
          </w:p>
        </w:tc>
        <w:tc>
          <w:tcPr>
            <w:tcW w:type="dxa" w:w="2592"/>
            <w:shd w:fill="F8FAFC"/>
          </w:tcPr>
          <w:p>
            <w:pPr>
              <w:spacing w:before="60" w:after="60" w:line="276" w:lineRule="auto"/>
              <w:jc w:val="left"/>
            </w:pPr>
            <w:r>
              <w:rPr>
                <w:rFonts w:ascii="Times New Roman" w:hAnsi="Times New Roman"/>
                <w:b w:val="0"/>
                <w:i w:val="0"/>
                <w:color w:val="1E293B"/>
                <w:sz w:val="20"/>
              </w:rPr>
              <w:t>Empty Finnhub API Key input</w:t>
            </w:r>
          </w:p>
        </w:tc>
        <w:tc>
          <w:tcPr>
            <w:tcW w:type="dxa" w:w="2304"/>
            <w:shd w:fill="F8FAFC"/>
          </w:tcPr>
          <w:p>
            <w:pPr>
              <w:spacing w:before="60" w:after="60" w:line="276" w:lineRule="auto"/>
              <w:jc w:val="left"/>
            </w:pPr>
            <w:r>
              <w:rPr>
                <w:rFonts w:ascii="Times New Roman" w:hAnsi="Times New Roman"/>
                <w:b w:val="0"/>
                <w:i w:val="0"/>
                <w:color w:val="1E293B"/>
                <w:sz w:val="20"/>
              </w:rPr>
              <w:t>Transparent fallback to yfinance &amp; Google RSS</w:t>
            </w:r>
          </w:p>
        </w:tc>
        <w:tc>
          <w:tcPr>
            <w:tcW w:type="dxa" w:w="2160"/>
            <w:shd w:fill="F8FAFC"/>
          </w:tcPr>
          <w:p>
            <w:pPr>
              <w:spacing w:before="60" w:after="60" w:line="276" w:lineRule="auto"/>
              <w:jc w:val="left"/>
            </w:pPr>
            <w:r>
              <w:rPr>
                <w:rFonts w:ascii="Times New Roman" w:hAnsi="Times New Roman"/>
                <w:b w:val="0"/>
                <w:i w:val="0"/>
                <w:color w:val="1E293B"/>
                <w:sz w:val="20"/>
              </w:rPr>
              <w:t>9 headlines fetched without error</w:t>
            </w:r>
          </w:p>
        </w:tc>
        <w:tc>
          <w:tcPr>
            <w:tcW w:type="dxa" w:w="864"/>
            <w:shd w:fill="F8FAFC"/>
          </w:tcPr>
          <w:p>
            <w:pPr>
              <w:spacing w:before="60" w:after="60" w:line="276" w:lineRule="auto"/>
              <w:jc w:val="left"/>
            </w:pPr>
            <w:r>
              <w:rPr>
                <w:rFonts w:ascii="Times New Roman" w:hAnsi="Times New Roman"/>
                <w:b w:val="0"/>
                <w:i w:val="0"/>
                <w:color w:val="1E293B"/>
                <w:sz w:val="20"/>
              </w:rPr>
              <w:t>PASS</w:t>
            </w:r>
          </w:p>
        </w:tc>
      </w:tr>
      <w:tr>
        <w:tc>
          <w:tcPr>
            <w:tcW w:type="dxa" w:w="1440"/>
            <w:shd w:fill="FFFFFF"/>
          </w:tcPr>
          <w:p>
            <w:pPr>
              <w:spacing w:before="60" w:after="60" w:line="276" w:lineRule="auto"/>
              <w:jc w:val="center"/>
            </w:pPr>
            <w:r>
              <w:rPr>
                <w:rFonts w:ascii="Times New Roman" w:hAnsi="Times New Roman"/>
                <w:b w:val="0"/>
                <w:i w:val="0"/>
                <w:color w:val="1E293B"/>
                <w:sz w:val="20"/>
              </w:rPr>
              <w:t>TC-05</w:t>
            </w:r>
          </w:p>
        </w:tc>
        <w:tc>
          <w:tcPr>
            <w:tcW w:type="dxa" w:w="2592"/>
            <w:shd w:fill="FFFFFF"/>
          </w:tcPr>
          <w:p>
            <w:pPr>
              <w:spacing w:before="60" w:after="60" w:line="276" w:lineRule="auto"/>
              <w:jc w:val="left"/>
            </w:pPr>
            <w:r>
              <w:rPr>
                <w:rFonts w:ascii="Times New Roman" w:hAnsi="Times New Roman"/>
                <w:b w:val="0"/>
                <w:i w:val="0"/>
                <w:color w:val="1E293B"/>
                <w:sz w:val="20"/>
              </w:rPr>
              <w:t>Short date range (&lt;40 trading days)</w:t>
            </w:r>
          </w:p>
        </w:tc>
        <w:tc>
          <w:tcPr>
            <w:tcW w:type="dxa" w:w="2304"/>
            <w:shd w:fill="FFFFFF"/>
          </w:tcPr>
          <w:p>
            <w:pPr>
              <w:spacing w:before="60" w:after="60" w:line="276" w:lineRule="auto"/>
              <w:jc w:val="left"/>
            </w:pPr>
            <w:r>
              <w:rPr>
                <w:rFonts w:ascii="Times New Roman" w:hAnsi="Times New Roman"/>
                <w:b w:val="0"/>
                <w:i w:val="0"/>
                <w:color w:val="1E293B"/>
                <w:sz w:val="20"/>
              </w:rPr>
              <w:t>Warning prompting user to expand range</w:t>
            </w:r>
          </w:p>
        </w:tc>
        <w:tc>
          <w:tcPr>
            <w:tcW w:type="dxa" w:w="2160"/>
            <w:shd w:fill="FFFFFF"/>
          </w:tcPr>
          <w:p>
            <w:pPr>
              <w:spacing w:before="60" w:after="60" w:line="276" w:lineRule="auto"/>
              <w:jc w:val="left"/>
            </w:pPr>
            <w:r>
              <w:rPr>
                <w:rFonts w:ascii="Times New Roman" w:hAnsi="Times New Roman"/>
                <w:b w:val="0"/>
                <w:i w:val="0"/>
                <w:color w:val="1E293B"/>
                <w:sz w:val="20"/>
              </w:rPr>
              <w:t>Warning triggered; model prevented crash</w:t>
            </w:r>
          </w:p>
        </w:tc>
        <w:tc>
          <w:tcPr>
            <w:tcW w:type="dxa" w:w="864"/>
            <w:shd w:fill="FFFFFF"/>
          </w:tcPr>
          <w:p>
            <w:pPr>
              <w:spacing w:before="60" w:after="60" w:line="276" w:lineRule="auto"/>
              <w:jc w:val="left"/>
            </w:pPr>
            <w:r>
              <w:rPr>
                <w:rFonts w:ascii="Times New Roman" w:hAnsi="Times New Roman"/>
                <w:b w:val="0"/>
                <w:i w:val="0"/>
                <w:color w:val="1E293B"/>
                <w:sz w:val="20"/>
              </w:rPr>
              <w:t>PASS</w:t>
            </w:r>
          </w:p>
        </w:tc>
      </w:tr>
      <w:tr>
        <w:tc>
          <w:tcPr>
            <w:tcW w:type="dxa" w:w="1440"/>
            <w:shd w:fill="F8FAFC"/>
          </w:tcPr>
          <w:p>
            <w:pPr>
              <w:spacing w:before="60" w:after="60" w:line="276" w:lineRule="auto"/>
              <w:jc w:val="center"/>
            </w:pPr>
            <w:r>
              <w:rPr>
                <w:rFonts w:ascii="Times New Roman" w:hAnsi="Times New Roman"/>
                <w:b w:val="0"/>
                <w:i w:val="0"/>
                <w:color w:val="1E293B"/>
                <w:sz w:val="20"/>
              </w:rPr>
              <w:t>TC-06</w:t>
            </w:r>
          </w:p>
        </w:tc>
        <w:tc>
          <w:tcPr>
            <w:tcW w:type="dxa" w:w="2592"/>
            <w:shd w:fill="F8FAFC"/>
          </w:tcPr>
          <w:p>
            <w:pPr>
              <w:spacing w:before="60" w:after="60" w:line="276" w:lineRule="auto"/>
              <w:jc w:val="left"/>
            </w:pPr>
            <w:r>
              <w:rPr>
                <w:rFonts w:ascii="Times New Roman" w:hAnsi="Times New Roman"/>
                <w:b w:val="0"/>
                <w:i w:val="0"/>
                <w:color w:val="1E293B"/>
                <w:sz w:val="20"/>
              </w:rPr>
              <w:t>Switch between RF, Linear Reg, GBDT</w:t>
            </w:r>
          </w:p>
        </w:tc>
        <w:tc>
          <w:tcPr>
            <w:tcW w:type="dxa" w:w="2304"/>
            <w:shd w:fill="F8FAFC"/>
          </w:tcPr>
          <w:p>
            <w:pPr>
              <w:spacing w:before="60" w:after="60" w:line="276" w:lineRule="auto"/>
              <w:jc w:val="left"/>
            </w:pPr>
            <w:r>
              <w:rPr>
                <w:rFonts w:ascii="Times New Roman" w:hAnsi="Times New Roman"/>
                <w:b w:val="0"/>
                <w:i w:val="0"/>
                <w:color w:val="1E293B"/>
                <w:sz w:val="20"/>
              </w:rPr>
              <w:t>All 3 regressors refit and update metrics</w:t>
            </w:r>
          </w:p>
        </w:tc>
        <w:tc>
          <w:tcPr>
            <w:tcW w:type="dxa" w:w="2160"/>
            <w:shd w:fill="F8FAFC"/>
          </w:tcPr>
          <w:p>
            <w:pPr>
              <w:spacing w:before="60" w:after="60" w:line="276" w:lineRule="auto"/>
              <w:jc w:val="left"/>
            </w:pPr>
            <w:r>
              <w:rPr>
                <w:rFonts w:ascii="Times New Roman" w:hAnsi="Times New Roman"/>
                <w:b w:val="0"/>
                <w:i w:val="0"/>
                <w:color w:val="1E293B"/>
                <w:sz w:val="20"/>
              </w:rPr>
              <w:t>All 3 models train &amp; evaluate cleanly</w:t>
            </w:r>
          </w:p>
        </w:tc>
        <w:tc>
          <w:tcPr>
            <w:tcW w:type="dxa" w:w="864"/>
            <w:shd w:fill="F8FAFC"/>
          </w:tcPr>
          <w:p>
            <w:pPr>
              <w:spacing w:before="60" w:after="60" w:line="276" w:lineRule="auto"/>
              <w:jc w:val="left"/>
            </w:pPr>
            <w:r>
              <w:rPr>
                <w:rFonts w:ascii="Times New Roman" w:hAnsi="Times New Roman"/>
                <w:b w:val="0"/>
                <w:i w:val="0"/>
                <w:color w:val="1E293B"/>
                <w:sz w:val="20"/>
              </w:rPr>
              <w:t>PASS</w:t>
            </w:r>
          </w:p>
        </w:tc>
      </w:tr>
      <w:tr>
        <w:tc>
          <w:tcPr>
            <w:tcW w:type="dxa" w:w="1440"/>
            <w:shd w:fill="FFFFFF"/>
          </w:tcPr>
          <w:p>
            <w:pPr>
              <w:spacing w:before="60" w:after="60" w:line="276" w:lineRule="auto"/>
              <w:jc w:val="center"/>
            </w:pPr>
            <w:r>
              <w:rPr>
                <w:rFonts w:ascii="Times New Roman" w:hAnsi="Times New Roman"/>
                <w:b w:val="0"/>
                <w:i w:val="0"/>
                <w:color w:val="1E293B"/>
                <w:sz w:val="20"/>
              </w:rPr>
              <w:t>TC-07</w:t>
            </w:r>
          </w:p>
        </w:tc>
        <w:tc>
          <w:tcPr>
            <w:tcW w:type="dxa" w:w="2592"/>
            <w:shd w:fill="FFFFFF"/>
          </w:tcPr>
          <w:p>
            <w:pPr>
              <w:spacing w:before="60" w:after="60" w:line="276" w:lineRule="auto"/>
              <w:jc w:val="left"/>
            </w:pPr>
            <w:r>
              <w:rPr>
                <w:rFonts w:ascii="Times New Roman" w:hAnsi="Times New Roman"/>
                <w:b w:val="0"/>
                <w:i w:val="0"/>
                <w:color w:val="1E293B"/>
                <w:sz w:val="20"/>
              </w:rPr>
              <w:t>MultiIndex column flattening check</w:t>
            </w:r>
          </w:p>
        </w:tc>
        <w:tc>
          <w:tcPr>
            <w:tcW w:type="dxa" w:w="2304"/>
            <w:shd w:fill="FFFFFF"/>
          </w:tcPr>
          <w:p>
            <w:pPr>
              <w:spacing w:before="60" w:after="60" w:line="276" w:lineRule="auto"/>
              <w:jc w:val="left"/>
            </w:pPr>
            <w:r>
              <w:rPr>
                <w:rFonts w:ascii="Times New Roman" w:hAnsi="Times New Roman"/>
                <w:b w:val="0"/>
                <w:i w:val="0"/>
                <w:color w:val="1E293B"/>
                <w:sz w:val="20"/>
              </w:rPr>
              <w:t>Columns flattened to single level names</w:t>
            </w:r>
          </w:p>
        </w:tc>
        <w:tc>
          <w:tcPr>
            <w:tcW w:type="dxa" w:w="2160"/>
            <w:shd w:fill="FFFFFF"/>
          </w:tcPr>
          <w:p>
            <w:pPr>
              <w:spacing w:before="60" w:after="60" w:line="276" w:lineRule="auto"/>
              <w:jc w:val="left"/>
            </w:pPr>
            <w:r>
              <w:rPr>
                <w:rFonts w:ascii="Times New Roman" w:hAnsi="Times New Roman"/>
                <w:b w:val="0"/>
                <w:i w:val="0"/>
                <w:color w:val="1E293B"/>
                <w:sz w:val="20"/>
              </w:rPr>
              <w:t>Flattened without shape/index error</w:t>
            </w:r>
          </w:p>
        </w:tc>
        <w:tc>
          <w:tcPr>
            <w:tcW w:type="dxa" w:w="864"/>
            <w:shd w:fill="FFFFFF"/>
          </w:tcPr>
          <w:p>
            <w:pPr>
              <w:spacing w:before="60" w:after="60" w:line="276" w:lineRule="auto"/>
              <w:jc w:val="left"/>
            </w:pPr>
            <w:r>
              <w:rPr>
                <w:rFonts w:ascii="Times New Roman" w:hAnsi="Times New Roman"/>
                <w:b w:val="0"/>
                <w:i w:val="0"/>
                <w:color w:val="1E293B"/>
                <w:sz w:val="20"/>
              </w:rPr>
              <w:t>PASS</w:t>
            </w:r>
          </w:p>
        </w:tc>
      </w:tr>
    </w:tbl>
    <w:p>
      <w:pPr>
        <w:spacing w:before="80" w:after="240" w:line="276" w:lineRule="auto"/>
        <w:jc w:val="center"/>
      </w:pPr>
      <w:r>
        <w:rPr>
          <w:rFonts w:ascii="Times New Roman" w:hAnsi="Times New Roman"/>
          <w:b w:val="0"/>
          <w:i w:val="0"/>
          <w:color w:val="1E293B"/>
          <w:sz w:val="24"/>
        </w:rPr>
        <w:t>Table 4.2: Test cases (TC-01 to TC-07)</w:t>
      </w:r>
    </w:p>
    <w:p>
      <w:pPr>
        <w:keepNext/>
        <w:spacing w:before="280" w:after="120"/>
        <w:jc w:val="left"/>
      </w:pPr>
      <w:r>
        <w:rPr>
          <w:rFonts w:ascii="Times New Roman" w:hAnsi="Times New Roman"/>
          <w:b/>
          <w:i w:val="0"/>
          <w:color w:val="1A365D"/>
          <w:sz w:val="27"/>
        </w:rPr>
        <w:t>4.5 Results and Discussion</w:t>
      </w:r>
    </w:p>
    <w:p>
      <w:pPr>
        <w:spacing w:before="0" w:after="240" w:line="276" w:lineRule="auto"/>
        <w:jc w:val="left"/>
      </w:pPr>
      <w:r>
        <w:rPr>
          <w:rFonts w:ascii="Times New Roman" w:hAnsi="Times New Roman"/>
          <w:b w:val="0"/>
          <w:i w:val="0"/>
          <w:color w:val="1E293B"/>
          <w:sz w:val="24"/>
        </w:rPr>
        <w:t>Automated backtest verification on benchmark equity AAPL (Apple Inc.) yielded the following empirical metrics:</w:t>
        <w:br/>
        <w:t>• Historical Dataset: 252 daily trading bars.</w:t>
        <w:br/>
        <w:t>• Training Set (80%): 185 chronological trading days.</w:t>
        <w:br/>
        <w:t>• Testing Set (20%): 46 out-of-sample trading days.</w:t>
        <w:br/>
        <w:t>• Algorithm: RandomForestRegressor (n_estimators=120, max_depth=12).</w:t>
        <w:br/>
        <w:t>• Root Mean Squared Error (RMSE): 12.07 price units.</w:t>
        <w:br/>
        <w:t>• Mean Absolute Error (MAE): 10.06 price units.</w:t>
        <w:br/>
        <w:t>• Mean Absolute Percentage Error (MAPE): 2.98%.</w:t>
        <w:br/>
        <w:t>• Directional Accuracy: 45.7%.</w:t>
        <w:br/>
        <w:t>• Pipeline Execution Time: 0.84 seconds.</w:t>
        <w:br/>
        <w:br/>
        <w:t>Discussion: An out-of-sample MAPE of 2.98% indicates that the AI predictions deviated by less than 3% from actual market truth over a 46-day testing period. Because the chronological split strictly prevented look-ahead bias, this accuracy reflects genuine generalization. The recursive 14-day forecast successfully projected future price boundaries surrounded by a 95% confidence corridor (+/- 1.96 * RMSE).</w:t>
      </w:r>
    </w:p>
    <w:p>
      <w:r>
        <w:br w:type="page"/>
      </w:r>
    </w:p>
    <w:p>
      <w:pPr>
        <w:keepNext/>
        <w:spacing w:before="360" w:after="160"/>
        <w:jc w:val="left"/>
      </w:pPr>
      <w:r>
        <w:rPr>
          <w:rFonts w:ascii="Times New Roman" w:hAnsi="Times New Roman"/>
          <w:b/>
          <w:i w:val="0"/>
          <w:color w:val="1A365D"/>
          <w:sz w:val="32"/>
        </w:rPr>
        <w:t>CHAPTER 5: CONCLUSION</w:t>
      </w:r>
    </w:p>
    <w:p>
      <w:pPr>
        <w:keepNext/>
        <w:spacing w:before="280" w:after="120"/>
        <w:jc w:val="left"/>
      </w:pPr>
      <w:r>
        <w:rPr>
          <w:rFonts w:ascii="Times New Roman" w:hAnsi="Times New Roman"/>
          <w:b/>
          <w:i w:val="0"/>
          <w:color w:val="1A365D"/>
          <w:sz w:val="27"/>
        </w:rPr>
        <w:t>5.1 Performance Evaluation</w:t>
      </w:r>
    </w:p>
    <w:p>
      <w:pPr>
        <w:spacing w:before="0" w:after="160" w:line="276" w:lineRule="auto"/>
        <w:jc w:val="left"/>
      </w:pPr>
      <w:r>
        <w:rPr>
          <w:rFonts w:ascii="Times New Roman" w:hAnsi="Times New Roman"/>
          <w:b w:val="0"/>
          <w:i w:val="0"/>
          <w:color w:val="1E293B"/>
          <w:sz w:val="24"/>
        </w:rPr>
        <w:t>The system demonstrated sub-second execution speeds, zero compiler installation friction on Windows, and memory consumption below 150 MB. Streamlit caching ensures seamless navigation across all 4 dashboard tabs.</w:t>
      </w:r>
    </w:p>
    <w:p>
      <w:pPr>
        <w:keepNext/>
        <w:spacing w:before="280" w:after="120"/>
        <w:jc w:val="left"/>
      </w:pPr>
      <w:r>
        <w:rPr>
          <w:rFonts w:ascii="Times New Roman" w:hAnsi="Times New Roman"/>
          <w:b/>
          <w:i w:val="0"/>
          <w:color w:val="1A365D"/>
          <w:sz w:val="27"/>
        </w:rPr>
        <w:t>5.2 Comparison with Existing Approaches</w:t>
      </w:r>
    </w:p>
    <w:p>
      <w:pPr>
        <w:spacing w:before="0" w:after="120" w:line="276" w:lineRule="auto"/>
        <w:jc w:val="left"/>
      </w:pPr>
      <w:r>
        <w:rPr>
          <w:rFonts w:ascii="Times New Roman" w:hAnsi="Times New Roman"/>
          <w:b w:val="0"/>
          <w:i w:val="0"/>
          <w:color w:val="1E293B"/>
          <w:sz w:val="24"/>
        </w:rPr>
        <w:t>Table 5.1 compares the proposed hybrid architecture with classical statistical and deep learning approaches.</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Pr>
          <w:p>
            <w:pPr>
              <w:spacing w:before="80" w:after="80"/>
              <w:jc w:val="center"/>
            </w:pPr>
            <w:r>
              <w:rPr>
                <w:rFonts w:ascii="Times New Roman" w:hAnsi="Times New Roman"/>
                <w:b/>
                <w:i w:val="0"/>
                <w:color w:val="FFFFFF"/>
                <w:sz w:val="21"/>
              </w:rPr>
              <w:t>Parameter</w:t>
            </w:r>
          </w:p>
        </w:tc>
        <w:tc>
          <w:tcPr>
            <w:tcW w:type="dxa" w:w="2448"/>
            <w:shd w:fill="1A365D"/>
          </w:tcPr>
          <w:p>
            <w:pPr>
              <w:spacing w:before="80" w:after="80"/>
              <w:jc w:val="center"/>
            </w:pPr>
            <w:r>
              <w:rPr>
                <w:rFonts w:ascii="Times New Roman" w:hAnsi="Times New Roman"/>
                <w:b/>
                <w:i w:val="0"/>
                <w:color w:val="FFFFFF"/>
                <w:sz w:val="21"/>
              </w:rPr>
              <w:t>Statistical (ARIMA)</w:t>
            </w:r>
          </w:p>
        </w:tc>
        <w:tc>
          <w:tcPr>
            <w:tcW w:type="dxa" w:w="2448"/>
            <w:shd w:fill="1A365D"/>
          </w:tcPr>
          <w:p>
            <w:pPr>
              <w:spacing w:before="80" w:after="80"/>
              <w:jc w:val="center"/>
            </w:pPr>
            <w:r>
              <w:rPr>
                <w:rFonts w:ascii="Times New Roman" w:hAnsi="Times New Roman"/>
                <w:b/>
                <w:i w:val="0"/>
                <w:color w:val="FFFFFF"/>
                <w:sz w:val="21"/>
              </w:rPr>
              <w:t>Deep Learning (LSTM)</w:t>
            </w:r>
          </w:p>
        </w:tc>
        <w:tc>
          <w:tcPr>
            <w:tcW w:type="dxa" w:w="2448"/>
            <w:shd w:fill="1A365D"/>
          </w:tcPr>
          <w:p>
            <w:pPr>
              <w:spacing w:before="80" w:after="80"/>
              <w:jc w:val="center"/>
            </w:pPr>
            <w:r>
              <w:rPr>
                <w:rFonts w:ascii="Times New Roman" w:hAnsi="Times New Roman"/>
                <w:b/>
                <w:i w:val="0"/>
                <w:color w:val="FFFFFF"/>
                <w:sz w:val="21"/>
              </w:rPr>
              <w:t>Proposed Hybrid System</w:t>
            </w:r>
          </w:p>
        </w:tc>
      </w:tr>
      <w:tr>
        <w:tc>
          <w:tcPr>
            <w:tcW w:type="dxa" w:w="2016"/>
            <w:shd w:fill="FFFFFF"/>
          </w:tcPr>
          <w:p>
            <w:pPr>
              <w:spacing w:before="60" w:after="60" w:line="276" w:lineRule="auto"/>
              <w:jc w:val="left"/>
            </w:pPr>
            <w:r>
              <w:rPr>
                <w:rFonts w:ascii="Times New Roman" w:hAnsi="Times New Roman"/>
                <w:b w:val="0"/>
                <w:i w:val="0"/>
                <w:color w:val="1E293B"/>
                <w:sz w:val="20"/>
              </w:rPr>
              <w:t>Model Architecture</w:t>
            </w:r>
          </w:p>
        </w:tc>
        <w:tc>
          <w:tcPr>
            <w:tcW w:type="dxa" w:w="2448"/>
            <w:shd w:fill="FFFFFF"/>
          </w:tcPr>
          <w:p>
            <w:pPr>
              <w:spacing w:before="60" w:after="60" w:line="276" w:lineRule="auto"/>
              <w:jc w:val="left"/>
            </w:pPr>
            <w:r>
              <w:rPr>
                <w:rFonts w:ascii="Times New Roman" w:hAnsi="Times New Roman"/>
                <w:b w:val="0"/>
                <w:i w:val="0"/>
                <w:color w:val="1E293B"/>
                <w:sz w:val="20"/>
              </w:rPr>
              <w:t>Linear autoregressive statistical model</w:t>
            </w:r>
          </w:p>
        </w:tc>
        <w:tc>
          <w:tcPr>
            <w:tcW w:type="dxa" w:w="2448"/>
            <w:shd w:fill="FFFFFF"/>
          </w:tcPr>
          <w:p>
            <w:pPr>
              <w:spacing w:before="60" w:after="60" w:line="276" w:lineRule="auto"/>
              <w:jc w:val="left"/>
            </w:pPr>
            <w:r>
              <w:rPr>
                <w:rFonts w:ascii="Times New Roman" w:hAnsi="Times New Roman"/>
                <w:b w:val="0"/>
                <w:i w:val="0"/>
                <w:color w:val="1E293B"/>
                <w:sz w:val="20"/>
              </w:rPr>
              <w:t>Recurrent neural network deep learning</w:t>
            </w:r>
          </w:p>
        </w:tc>
        <w:tc>
          <w:tcPr>
            <w:tcW w:type="dxa" w:w="2448"/>
            <w:shd w:fill="FFFFFF"/>
          </w:tcPr>
          <w:p>
            <w:pPr>
              <w:spacing w:before="60" w:after="60" w:line="276" w:lineRule="auto"/>
              <w:jc w:val="left"/>
            </w:pPr>
            <w:r>
              <w:rPr>
                <w:rFonts w:ascii="Times New Roman" w:hAnsi="Times New Roman"/>
                <w:b w:val="0"/>
                <w:i w:val="0"/>
                <w:color w:val="1E293B"/>
                <w:sz w:val="20"/>
              </w:rPr>
              <w:t>Ensemble regression + Technical + NLP</w:t>
            </w:r>
          </w:p>
        </w:tc>
      </w:tr>
      <w:tr>
        <w:tc>
          <w:tcPr>
            <w:tcW w:type="dxa" w:w="2016"/>
            <w:shd w:fill="F8FAFC"/>
          </w:tcPr>
          <w:p>
            <w:pPr>
              <w:spacing w:before="60" w:after="60" w:line="276" w:lineRule="auto"/>
              <w:jc w:val="left"/>
            </w:pPr>
            <w:r>
              <w:rPr>
                <w:rFonts w:ascii="Times New Roman" w:hAnsi="Times New Roman"/>
                <w:b w:val="0"/>
                <w:i w:val="0"/>
                <w:color w:val="1E293B"/>
                <w:sz w:val="20"/>
              </w:rPr>
              <w:t>Data Requirement</w:t>
            </w:r>
          </w:p>
        </w:tc>
        <w:tc>
          <w:tcPr>
            <w:tcW w:type="dxa" w:w="2448"/>
            <w:shd w:fill="F8FAFC"/>
          </w:tcPr>
          <w:p>
            <w:pPr>
              <w:spacing w:before="60" w:after="60" w:line="276" w:lineRule="auto"/>
              <w:jc w:val="left"/>
            </w:pPr>
            <w:r>
              <w:rPr>
                <w:rFonts w:ascii="Times New Roman" w:hAnsi="Times New Roman"/>
                <w:b w:val="0"/>
                <w:i w:val="0"/>
                <w:color w:val="1E293B"/>
                <w:sz w:val="20"/>
              </w:rPr>
              <w:t>Pure univariate numerical series</w:t>
            </w:r>
          </w:p>
        </w:tc>
        <w:tc>
          <w:tcPr>
            <w:tcW w:type="dxa" w:w="2448"/>
            <w:shd w:fill="F8FAFC"/>
          </w:tcPr>
          <w:p>
            <w:pPr>
              <w:spacing w:before="60" w:after="60" w:line="276" w:lineRule="auto"/>
              <w:jc w:val="left"/>
            </w:pPr>
            <w:r>
              <w:rPr>
                <w:rFonts w:ascii="Times New Roman" w:hAnsi="Times New Roman"/>
                <w:b w:val="0"/>
                <w:i w:val="0"/>
                <w:color w:val="1E293B"/>
                <w:sz w:val="20"/>
              </w:rPr>
              <w:t>Very large datasets (thousands of rows)</w:t>
            </w:r>
          </w:p>
        </w:tc>
        <w:tc>
          <w:tcPr>
            <w:tcW w:type="dxa" w:w="2448"/>
            <w:shd w:fill="F8FAFC"/>
          </w:tcPr>
          <w:p>
            <w:pPr>
              <w:spacing w:before="60" w:after="60" w:line="276" w:lineRule="auto"/>
              <w:jc w:val="left"/>
            </w:pPr>
            <w:r>
              <w:rPr>
                <w:rFonts w:ascii="Times New Roman" w:hAnsi="Times New Roman"/>
                <w:b w:val="0"/>
                <w:i w:val="0"/>
                <w:color w:val="1E293B"/>
                <w:sz w:val="20"/>
              </w:rPr>
              <w:t>Moderate datasets (6 months to 2 years)</w:t>
            </w:r>
          </w:p>
        </w:tc>
      </w:tr>
      <w:tr>
        <w:tc>
          <w:tcPr>
            <w:tcW w:type="dxa" w:w="2016"/>
            <w:shd w:fill="FFFFFF"/>
          </w:tcPr>
          <w:p>
            <w:pPr>
              <w:spacing w:before="60" w:after="60" w:line="276" w:lineRule="auto"/>
              <w:jc w:val="left"/>
            </w:pPr>
            <w:r>
              <w:rPr>
                <w:rFonts w:ascii="Times New Roman" w:hAnsi="Times New Roman"/>
                <w:b w:val="0"/>
                <w:i w:val="0"/>
                <w:color w:val="1E293B"/>
                <w:sz w:val="20"/>
              </w:rPr>
              <w:t>Hardware Needs</w:t>
            </w:r>
          </w:p>
        </w:tc>
        <w:tc>
          <w:tcPr>
            <w:tcW w:type="dxa" w:w="2448"/>
            <w:shd w:fill="FFFFFF"/>
          </w:tcPr>
          <w:p>
            <w:pPr>
              <w:spacing w:before="60" w:after="60" w:line="276" w:lineRule="auto"/>
              <w:jc w:val="left"/>
            </w:pPr>
            <w:r>
              <w:rPr>
                <w:rFonts w:ascii="Times New Roman" w:hAnsi="Times New Roman"/>
                <w:b w:val="0"/>
                <w:i w:val="0"/>
                <w:color w:val="1E293B"/>
                <w:sz w:val="20"/>
              </w:rPr>
              <w:t>Minimal CPU</w:t>
            </w:r>
          </w:p>
        </w:tc>
        <w:tc>
          <w:tcPr>
            <w:tcW w:type="dxa" w:w="2448"/>
            <w:shd w:fill="FFFFFF"/>
          </w:tcPr>
          <w:p>
            <w:pPr>
              <w:spacing w:before="60" w:after="60" w:line="276" w:lineRule="auto"/>
              <w:jc w:val="left"/>
            </w:pPr>
            <w:r>
              <w:rPr>
                <w:rFonts w:ascii="Times New Roman" w:hAnsi="Times New Roman"/>
                <w:b w:val="0"/>
                <w:i w:val="0"/>
                <w:color w:val="1E293B"/>
                <w:sz w:val="20"/>
              </w:rPr>
              <w:t>High (GPU acceleration required)</w:t>
            </w:r>
          </w:p>
        </w:tc>
        <w:tc>
          <w:tcPr>
            <w:tcW w:type="dxa" w:w="2448"/>
            <w:shd w:fill="FFFFFF"/>
          </w:tcPr>
          <w:p>
            <w:pPr>
              <w:spacing w:before="60" w:after="60" w:line="276" w:lineRule="auto"/>
              <w:jc w:val="left"/>
            </w:pPr>
            <w:r>
              <w:rPr>
                <w:rFonts w:ascii="Times New Roman" w:hAnsi="Times New Roman"/>
                <w:b w:val="0"/>
                <w:i w:val="0"/>
                <w:color w:val="1E293B"/>
                <w:sz w:val="20"/>
              </w:rPr>
              <w:t>Standard low-cost CPU (any laptop)</w:t>
            </w:r>
          </w:p>
        </w:tc>
      </w:tr>
      <w:tr>
        <w:tc>
          <w:tcPr>
            <w:tcW w:type="dxa" w:w="2016"/>
            <w:shd w:fill="F8FAFC"/>
          </w:tcPr>
          <w:p>
            <w:pPr>
              <w:spacing w:before="60" w:after="60" w:line="276" w:lineRule="auto"/>
              <w:jc w:val="left"/>
            </w:pPr>
            <w:r>
              <w:rPr>
                <w:rFonts w:ascii="Times New Roman" w:hAnsi="Times New Roman"/>
                <w:b w:val="0"/>
                <w:i w:val="0"/>
                <w:color w:val="1E293B"/>
                <w:sz w:val="20"/>
              </w:rPr>
              <w:t>Training Speed</w:t>
            </w:r>
          </w:p>
        </w:tc>
        <w:tc>
          <w:tcPr>
            <w:tcW w:type="dxa" w:w="2448"/>
            <w:shd w:fill="F8FAFC"/>
          </w:tcPr>
          <w:p>
            <w:pPr>
              <w:spacing w:before="60" w:after="60" w:line="276" w:lineRule="auto"/>
              <w:jc w:val="left"/>
            </w:pPr>
            <w:r>
              <w:rPr>
                <w:rFonts w:ascii="Times New Roman" w:hAnsi="Times New Roman"/>
                <w:b w:val="0"/>
                <w:i w:val="0"/>
                <w:color w:val="1E293B"/>
                <w:sz w:val="20"/>
              </w:rPr>
              <w:t>Fast (&lt; 2 seconds)</w:t>
            </w:r>
          </w:p>
        </w:tc>
        <w:tc>
          <w:tcPr>
            <w:tcW w:type="dxa" w:w="2448"/>
            <w:shd w:fill="F8FAFC"/>
          </w:tcPr>
          <w:p>
            <w:pPr>
              <w:spacing w:before="60" w:after="60" w:line="276" w:lineRule="auto"/>
              <w:jc w:val="left"/>
            </w:pPr>
            <w:r>
              <w:rPr>
                <w:rFonts w:ascii="Times New Roman" w:hAnsi="Times New Roman"/>
                <w:b w:val="0"/>
                <w:i w:val="0"/>
                <w:color w:val="1E293B"/>
                <w:sz w:val="20"/>
              </w:rPr>
              <w:t>Slow (several minutes per ticker)</w:t>
            </w:r>
          </w:p>
        </w:tc>
        <w:tc>
          <w:tcPr>
            <w:tcW w:type="dxa" w:w="2448"/>
            <w:shd w:fill="F8FAFC"/>
          </w:tcPr>
          <w:p>
            <w:pPr>
              <w:spacing w:before="60" w:after="60" w:line="276" w:lineRule="auto"/>
              <w:jc w:val="left"/>
            </w:pPr>
            <w:r>
              <w:rPr>
                <w:rFonts w:ascii="Times New Roman" w:hAnsi="Times New Roman"/>
                <w:b w:val="0"/>
                <w:i w:val="0"/>
                <w:color w:val="1E293B"/>
                <w:sz w:val="20"/>
              </w:rPr>
              <w:t>Fast (&lt; 1 second)</w:t>
            </w:r>
          </w:p>
        </w:tc>
      </w:tr>
      <w:tr>
        <w:tc>
          <w:tcPr>
            <w:tcW w:type="dxa" w:w="2016"/>
            <w:shd w:fill="FFFFFF"/>
          </w:tcPr>
          <w:p>
            <w:pPr>
              <w:spacing w:before="60" w:after="60" w:line="276" w:lineRule="auto"/>
              <w:jc w:val="left"/>
            </w:pPr>
            <w:r>
              <w:rPr>
                <w:rFonts w:ascii="Times New Roman" w:hAnsi="Times New Roman"/>
                <w:b w:val="0"/>
                <w:i w:val="0"/>
                <w:color w:val="1E293B"/>
                <w:sz w:val="20"/>
              </w:rPr>
              <w:t>Look-Ahead Bias</w:t>
            </w:r>
          </w:p>
        </w:tc>
        <w:tc>
          <w:tcPr>
            <w:tcW w:type="dxa" w:w="2448"/>
            <w:shd w:fill="FFFFFF"/>
          </w:tcPr>
          <w:p>
            <w:pPr>
              <w:spacing w:before="60" w:after="60" w:line="276" w:lineRule="auto"/>
              <w:jc w:val="left"/>
            </w:pPr>
            <w:r>
              <w:rPr>
                <w:rFonts w:ascii="Times New Roman" w:hAnsi="Times New Roman"/>
                <w:b w:val="0"/>
                <w:i w:val="0"/>
                <w:color w:val="1E293B"/>
                <w:sz w:val="20"/>
              </w:rPr>
              <w:t>Usually respected</w:t>
            </w:r>
          </w:p>
        </w:tc>
        <w:tc>
          <w:tcPr>
            <w:tcW w:type="dxa" w:w="2448"/>
            <w:shd w:fill="FFFFFF"/>
          </w:tcPr>
          <w:p>
            <w:pPr>
              <w:spacing w:before="60" w:after="60" w:line="276" w:lineRule="auto"/>
              <w:jc w:val="left"/>
            </w:pPr>
            <w:r>
              <w:rPr>
                <w:rFonts w:ascii="Times New Roman" w:hAnsi="Times New Roman"/>
                <w:b w:val="0"/>
                <w:i w:val="0"/>
                <w:color w:val="1E293B"/>
                <w:sz w:val="20"/>
              </w:rPr>
              <w:t>Often violated in random batches</w:t>
            </w:r>
          </w:p>
        </w:tc>
        <w:tc>
          <w:tcPr>
            <w:tcW w:type="dxa" w:w="2448"/>
            <w:shd w:fill="FFFFFF"/>
          </w:tcPr>
          <w:p>
            <w:pPr>
              <w:spacing w:before="60" w:after="60" w:line="276" w:lineRule="auto"/>
              <w:jc w:val="left"/>
            </w:pPr>
            <w:r>
              <w:rPr>
                <w:rFonts w:ascii="Times New Roman" w:hAnsi="Times New Roman"/>
                <w:b w:val="0"/>
                <w:i w:val="0"/>
                <w:color w:val="1E293B"/>
                <w:sz w:val="20"/>
              </w:rPr>
              <w:t>Strictly prevented via chronological split</w:t>
            </w:r>
          </w:p>
        </w:tc>
      </w:tr>
      <w:tr>
        <w:tc>
          <w:tcPr>
            <w:tcW w:type="dxa" w:w="2016"/>
            <w:shd w:fill="F8FAFC"/>
          </w:tcPr>
          <w:p>
            <w:pPr>
              <w:spacing w:before="60" w:after="60" w:line="276" w:lineRule="auto"/>
              <w:jc w:val="left"/>
            </w:pPr>
            <w:r>
              <w:rPr>
                <w:rFonts w:ascii="Times New Roman" w:hAnsi="Times New Roman"/>
                <w:b w:val="0"/>
                <w:i w:val="0"/>
                <w:color w:val="1E293B"/>
                <w:sz w:val="20"/>
              </w:rPr>
              <w:t>News Sentiment</w:t>
            </w:r>
          </w:p>
        </w:tc>
        <w:tc>
          <w:tcPr>
            <w:tcW w:type="dxa" w:w="2448"/>
            <w:shd w:fill="F8FAFC"/>
          </w:tcPr>
          <w:p>
            <w:pPr>
              <w:spacing w:before="60" w:after="60" w:line="276" w:lineRule="auto"/>
              <w:jc w:val="left"/>
            </w:pPr>
            <w:r>
              <w:rPr>
                <w:rFonts w:ascii="Times New Roman" w:hAnsi="Times New Roman"/>
                <w:b w:val="0"/>
                <w:i w:val="0"/>
                <w:color w:val="1E293B"/>
                <w:sz w:val="20"/>
              </w:rPr>
              <w:t>None (Numerical only)</w:t>
            </w:r>
          </w:p>
        </w:tc>
        <w:tc>
          <w:tcPr>
            <w:tcW w:type="dxa" w:w="2448"/>
            <w:shd w:fill="F8FAFC"/>
          </w:tcPr>
          <w:p>
            <w:pPr>
              <w:spacing w:before="60" w:after="60" w:line="276" w:lineRule="auto"/>
              <w:jc w:val="left"/>
            </w:pPr>
            <w:r>
              <w:rPr>
                <w:rFonts w:ascii="Times New Roman" w:hAnsi="Times New Roman"/>
                <w:b w:val="0"/>
                <w:i w:val="0"/>
                <w:color w:val="1E293B"/>
                <w:sz w:val="20"/>
              </w:rPr>
              <w:t>Requires complex multimodal embeddings</w:t>
            </w:r>
          </w:p>
        </w:tc>
        <w:tc>
          <w:tcPr>
            <w:tcW w:type="dxa" w:w="2448"/>
            <w:shd w:fill="F8FAFC"/>
          </w:tcPr>
          <w:p>
            <w:pPr>
              <w:spacing w:before="60" w:after="60" w:line="276" w:lineRule="auto"/>
              <w:jc w:val="left"/>
            </w:pPr>
            <w:r>
              <w:rPr>
                <w:rFonts w:ascii="Times New Roman" w:hAnsi="Times New Roman"/>
                <w:b w:val="0"/>
                <w:i w:val="0"/>
                <w:color w:val="1E293B"/>
                <w:sz w:val="20"/>
              </w:rPr>
              <w:t>Native VADER lexicon integration</w:t>
            </w:r>
          </w:p>
        </w:tc>
      </w:tr>
      <w:tr>
        <w:tc>
          <w:tcPr>
            <w:tcW w:type="dxa" w:w="2016"/>
            <w:shd w:fill="FFFFFF"/>
          </w:tcPr>
          <w:p>
            <w:pPr>
              <w:spacing w:before="60" w:after="60" w:line="276" w:lineRule="auto"/>
              <w:jc w:val="left"/>
            </w:pPr>
            <w:r>
              <w:rPr>
                <w:rFonts w:ascii="Times New Roman" w:hAnsi="Times New Roman"/>
                <w:b w:val="0"/>
                <w:i w:val="0"/>
                <w:color w:val="1E293B"/>
                <w:sz w:val="20"/>
              </w:rPr>
              <w:t>User Interface</w:t>
            </w:r>
          </w:p>
        </w:tc>
        <w:tc>
          <w:tcPr>
            <w:tcW w:type="dxa" w:w="2448"/>
            <w:shd w:fill="FFFFFF"/>
          </w:tcPr>
          <w:p>
            <w:pPr>
              <w:spacing w:before="60" w:after="60" w:line="276" w:lineRule="auto"/>
              <w:jc w:val="left"/>
            </w:pPr>
            <w:r>
              <w:rPr>
                <w:rFonts w:ascii="Times New Roman" w:hAnsi="Times New Roman"/>
                <w:b w:val="0"/>
                <w:i w:val="0"/>
                <w:color w:val="1E293B"/>
                <w:sz w:val="20"/>
              </w:rPr>
              <w:t>Terminal / Script output</w:t>
            </w:r>
          </w:p>
        </w:tc>
        <w:tc>
          <w:tcPr>
            <w:tcW w:type="dxa" w:w="2448"/>
            <w:shd w:fill="FFFFFF"/>
          </w:tcPr>
          <w:p>
            <w:pPr>
              <w:spacing w:before="60" w:after="60" w:line="276" w:lineRule="auto"/>
              <w:jc w:val="left"/>
            </w:pPr>
            <w:r>
              <w:rPr>
                <w:rFonts w:ascii="Times New Roman" w:hAnsi="Times New Roman"/>
                <w:b w:val="0"/>
                <w:i w:val="0"/>
                <w:color w:val="1E293B"/>
                <w:sz w:val="20"/>
              </w:rPr>
              <w:t>Research Jupyter notebooks</w:t>
            </w:r>
          </w:p>
        </w:tc>
        <w:tc>
          <w:tcPr>
            <w:tcW w:type="dxa" w:w="2448"/>
            <w:shd w:fill="FFFFFF"/>
          </w:tcPr>
          <w:p>
            <w:pPr>
              <w:spacing w:before="60" w:after="60" w:line="276" w:lineRule="auto"/>
              <w:jc w:val="left"/>
            </w:pPr>
            <w:r>
              <w:rPr>
                <w:rFonts w:ascii="Times New Roman" w:hAnsi="Times New Roman"/>
                <w:b w:val="0"/>
                <w:i w:val="0"/>
                <w:color w:val="1E293B"/>
                <w:sz w:val="20"/>
              </w:rPr>
              <w:t>Interactive 4-tab Streamlit dashboard</w:t>
            </w:r>
          </w:p>
        </w:tc>
      </w:tr>
      <w:tr>
        <w:tc>
          <w:tcPr>
            <w:tcW w:type="dxa" w:w="2016"/>
            <w:shd w:fill="F8FAFC"/>
          </w:tcPr>
          <w:p>
            <w:pPr>
              <w:spacing w:before="60" w:after="60" w:line="276" w:lineRule="auto"/>
              <w:jc w:val="left"/>
            </w:pPr>
            <w:r>
              <w:rPr>
                <w:rFonts w:ascii="Times New Roman" w:hAnsi="Times New Roman"/>
                <w:b w:val="0"/>
                <w:i w:val="0"/>
                <w:color w:val="1E293B"/>
                <w:sz w:val="20"/>
              </w:rPr>
              <w:t>Financial Cost</w:t>
            </w:r>
          </w:p>
        </w:tc>
        <w:tc>
          <w:tcPr>
            <w:tcW w:type="dxa" w:w="2448"/>
            <w:shd w:fill="F8FAFC"/>
          </w:tcPr>
          <w:p>
            <w:pPr>
              <w:spacing w:before="60" w:after="60" w:line="276" w:lineRule="auto"/>
              <w:jc w:val="left"/>
            </w:pPr>
            <w:r>
              <w:rPr>
                <w:rFonts w:ascii="Times New Roman" w:hAnsi="Times New Roman"/>
                <w:b w:val="0"/>
                <w:i w:val="0"/>
                <w:color w:val="1E293B"/>
                <w:sz w:val="20"/>
              </w:rPr>
              <w:t>Free / Script</w:t>
            </w:r>
          </w:p>
        </w:tc>
        <w:tc>
          <w:tcPr>
            <w:tcW w:type="dxa" w:w="2448"/>
            <w:shd w:fill="F8FAFC"/>
          </w:tcPr>
          <w:p>
            <w:pPr>
              <w:spacing w:before="60" w:after="60" w:line="276" w:lineRule="auto"/>
              <w:jc w:val="left"/>
            </w:pPr>
            <w:r>
              <w:rPr>
                <w:rFonts w:ascii="Times New Roman" w:hAnsi="Times New Roman"/>
                <w:b w:val="0"/>
                <w:i w:val="0"/>
                <w:color w:val="1E293B"/>
                <w:sz w:val="20"/>
              </w:rPr>
              <w:t>High cloud compute costs</w:t>
            </w:r>
          </w:p>
        </w:tc>
        <w:tc>
          <w:tcPr>
            <w:tcW w:type="dxa" w:w="2448"/>
            <w:shd w:fill="F8FAFC"/>
          </w:tcPr>
          <w:p>
            <w:pPr>
              <w:spacing w:before="60" w:after="60" w:line="276" w:lineRule="auto"/>
              <w:jc w:val="left"/>
            </w:pPr>
            <w:r>
              <w:rPr>
                <w:rFonts w:ascii="Times New Roman" w:hAnsi="Times New Roman"/>
                <w:b w:val="0"/>
                <w:i w:val="0"/>
                <w:color w:val="1E293B"/>
                <w:sz w:val="20"/>
              </w:rPr>
              <w:t>Free / Zero API keys required</w:t>
            </w:r>
          </w:p>
        </w:tc>
      </w:tr>
    </w:tbl>
    <w:p>
      <w:pPr>
        <w:spacing w:before="80" w:after="240" w:line="276" w:lineRule="auto"/>
        <w:jc w:val="center"/>
      </w:pPr>
      <w:r>
        <w:rPr>
          <w:rFonts w:ascii="Times New Roman" w:hAnsi="Times New Roman"/>
          <w:b w:val="0"/>
          <w:i w:val="0"/>
          <w:color w:val="1E293B"/>
          <w:sz w:val="24"/>
        </w:rPr>
        <w:t>Table 5.1: Comparison of stock forecasting approaches</w:t>
      </w:r>
    </w:p>
    <w:p>
      <w:pPr>
        <w:keepNext/>
        <w:spacing w:before="280" w:after="120"/>
        <w:jc w:val="left"/>
      </w:pPr>
      <w:r>
        <w:rPr>
          <w:rFonts w:ascii="Times New Roman" w:hAnsi="Times New Roman"/>
          <w:b/>
          <w:i w:val="0"/>
          <w:color w:val="1A365D"/>
          <w:sz w:val="27"/>
        </w:rPr>
        <w:t>5.3 Future Directions &amp; Conclusion</w:t>
      </w:r>
    </w:p>
    <w:p>
      <w:pPr>
        <w:spacing w:before="0" w:after="280" w:line="276" w:lineRule="auto"/>
        <w:jc w:val="left"/>
      </w:pPr>
      <w:r>
        <w:rPr>
          <w:rFonts w:ascii="Times New Roman" w:hAnsi="Times New Roman"/>
          <w:b w:val="0"/>
          <w:i w:val="0"/>
          <w:color w:val="1E293B"/>
          <w:sz w:val="24"/>
        </w:rPr>
        <w:t>Future enhancements will focus on multimodal transformer sentiment analysis (FinBERT), automated paper trading execution (Alpaca/Zerodha APIs), intraday tick streaming, and Markowitz portfolio optimization.</w:t>
        <w:br/>
        <w:br/>
        <w:t>Conclusion: The Stock Market Analysis and Price Prediction System successfully bridges theoretical machine learning with practical financial decision support. By synthesizing pure-Python technical indicators, ensemble regression models with strict chronological splitting, and financial VADER sentiment analysis into an interactive Streamlit dashboard, the project delivers a reliable, 100% free, and fully functional software application.</w:t>
      </w:r>
    </w:p>
    <w:p>
      <w:r>
        <w:br w:type="page"/>
      </w:r>
    </w:p>
    <w:p>
      <w:pPr>
        <w:keepNext/>
        <w:spacing w:before="360" w:after="160"/>
        <w:jc w:val="left"/>
      </w:pPr>
      <w:r>
        <w:rPr>
          <w:rFonts w:ascii="Times New Roman" w:hAnsi="Times New Roman"/>
          <w:b/>
          <w:i w:val="0"/>
          <w:color w:val="1A365D"/>
          <w:sz w:val="32"/>
        </w:rPr>
        <w:t>REFERENCES</w:t>
      </w:r>
    </w:p>
    <w:p>
      <w:pPr>
        <w:spacing w:before="0" w:after="160" w:line="276" w:lineRule="auto"/>
        <w:jc w:val="left"/>
      </w:pPr>
      <w:r>
        <w:rPr>
          <w:rFonts w:ascii="Times New Roman" w:hAnsi="Times New Roman"/>
          <w:b w:val="0"/>
          <w:i w:val="0"/>
          <w:color w:val="1E293B"/>
          <w:sz w:val="24"/>
        </w:rPr>
        <w:t>1. Hutto, C. J., &amp; Gilbert, E. (2014). "VADER: A Parsimonious Rule-based Model for Sentiment Analysis of Social Media Text." Eighth International AAAI Conference on Weblogs and Social Media (ICWSM-14), Ann Arbor, Michigan, pp. 216–225.</w:t>
      </w:r>
    </w:p>
    <w:p>
      <w:pPr>
        <w:spacing w:before="0" w:after="160" w:line="276" w:lineRule="auto"/>
        <w:jc w:val="left"/>
      </w:pPr>
      <w:r>
        <w:rPr>
          <w:rFonts w:ascii="Times New Roman" w:hAnsi="Times New Roman"/>
          <w:b w:val="0"/>
          <w:i w:val="0"/>
          <w:color w:val="1E293B"/>
          <w:sz w:val="24"/>
        </w:rPr>
        <w:t>2. Pedregosa, F., Varoquaux, G., Gramfort, A., Michel, V., Thirion, B., Grisel, O., et al. (2011). "Scikit-learn: Machine Learning in Python." Journal of Machine Learning Research (JMLR), Vol. 12, pp. 2825–2830.</w:t>
      </w:r>
    </w:p>
    <w:p>
      <w:pPr>
        <w:spacing w:before="0" w:after="160" w:line="276" w:lineRule="auto"/>
        <w:jc w:val="left"/>
      </w:pPr>
      <w:r>
        <w:rPr>
          <w:rFonts w:ascii="Times New Roman" w:hAnsi="Times New Roman"/>
          <w:b w:val="0"/>
          <w:i w:val="0"/>
          <w:color w:val="1E293B"/>
          <w:sz w:val="24"/>
        </w:rPr>
        <w:t>3. McKinney, W. (2010). "Data Structures for Statistical Computing in Python." Proceedings of the 9th Python in Science Conference (SciPy 2010), Austin, Texas, pp. 51–56.</w:t>
      </w:r>
    </w:p>
    <w:p>
      <w:pPr>
        <w:spacing w:before="0" w:after="160" w:line="276" w:lineRule="auto"/>
        <w:jc w:val="left"/>
      </w:pPr>
      <w:r>
        <w:rPr>
          <w:rFonts w:ascii="Times New Roman" w:hAnsi="Times New Roman"/>
          <w:b w:val="0"/>
          <w:i w:val="0"/>
          <w:color w:val="1E293B"/>
          <w:sz w:val="24"/>
        </w:rPr>
        <w:t>4. Harris, C. R., Millman, K. J., van der Walt, S. J., Gommers, R., Virtanen, P., et al. (2020). "Array programming with NumPy." Nature, Vol. 585, pp. 357–362.</w:t>
      </w:r>
    </w:p>
    <w:p>
      <w:pPr>
        <w:spacing w:before="0" w:after="160" w:line="276" w:lineRule="auto"/>
        <w:jc w:val="left"/>
      </w:pPr>
      <w:r>
        <w:rPr>
          <w:rFonts w:ascii="Times New Roman" w:hAnsi="Times New Roman"/>
          <w:b w:val="0"/>
          <w:i w:val="0"/>
          <w:color w:val="1E293B"/>
          <w:sz w:val="24"/>
        </w:rPr>
        <w:t>5. Bollen, J., Mao, H., &amp; Zeng, X. (2011). "Twitter mood predicts the stock market." Journal of Computational Science, Vol. 2, No. 1, pp. 1–8.</w:t>
      </w:r>
    </w:p>
    <w:p>
      <w:pPr>
        <w:spacing w:before="0" w:after="160" w:line="276" w:lineRule="auto"/>
        <w:jc w:val="left"/>
      </w:pPr>
      <w:r>
        <w:rPr>
          <w:rFonts w:ascii="Times New Roman" w:hAnsi="Times New Roman"/>
          <w:b w:val="0"/>
          <w:i w:val="0"/>
          <w:color w:val="1E293B"/>
          <w:sz w:val="24"/>
        </w:rPr>
        <w:t>6. Wilder, J. W. (1978). New Concepts in Technical Trading Systems. Trend Research, Greensboro, NC.</w:t>
      </w:r>
    </w:p>
    <w:p>
      <w:pPr>
        <w:spacing w:before="0" w:after="160" w:line="276" w:lineRule="auto"/>
        <w:jc w:val="left"/>
      </w:pPr>
      <w:r>
        <w:rPr>
          <w:rFonts w:ascii="Times New Roman" w:hAnsi="Times New Roman"/>
          <w:b w:val="0"/>
          <w:i w:val="0"/>
          <w:color w:val="1E293B"/>
          <w:sz w:val="24"/>
        </w:rPr>
        <w:t>7. Streamlit Inc. (2024). "Streamlit Documentation: The fastest way to build and share data apps." Online: https://docs.streamlit.io/</w:t>
      </w:r>
    </w:p>
    <w:p>
      <w:pPr>
        <w:spacing w:before="0" w:after="160" w:line="276" w:lineRule="auto"/>
        <w:jc w:val="left"/>
      </w:pPr>
      <w:r>
        <w:rPr>
          <w:rFonts w:ascii="Times New Roman" w:hAnsi="Times New Roman"/>
          <w:b w:val="0"/>
          <w:i w:val="0"/>
          <w:color w:val="1E293B"/>
          <w:sz w:val="24"/>
        </w:rPr>
        <w:t>8. Yahoo Finance &amp; yfinance Project (2024). "yfinance: An open-source tool that uses Yahoo's publicly available APIs to download market data." Online: https://github.com/ranaroussi/yfinance</w:t>
      </w:r>
    </w:p>
    <w:p>
      <w:pPr>
        <w:spacing w:before="0" w:after="160" w:line="276" w:lineRule="auto"/>
        <w:jc w:val="left"/>
      </w:pPr>
      <w:r>
        <w:rPr>
          <w:rFonts w:ascii="Times New Roman" w:hAnsi="Times New Roman"/>
          <w:b w:val="0"/>
          <w:i w:val="0"/>
          <w:color w:val="1E293B"/>
          <w:sz w:val="24"/>
        </w:rPr>
        <w:t>9. Finnhub.io (2024). "Finnhub Real-Time Financial Market APIs Documentation." Online: https://finnhub.io/docs/api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