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9010A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15FD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0CAD9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15FD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36AB1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15FD">
        <w:rPr>
          <w:rFonts w:ascii="Muli" w:eastAsia="Muli" w:hAnsi="Muli" w:cs="Muli"/>
          <w:sz w:val="24"/>
          <w:szCs w:val="24"/>
          <w:u w:val="single"/>
        </w:rPr>
        <w:t xml:space="preserve"> 1.to divide the page to look similar .</w:t>
      </w:r>
    </w:p>
    <w:p w14:paraId="4CD9583C" w14:textId="76BD336C" w:rsidR="003615FD" w:rsidRDefault="003615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to decorate the page using flex property.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326AFB" w14:textId="77777777" w:rsidR="003615F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5"/>
        <w:gridCol w:w="4006"/>
      </w:tblGrid>
      <w:tr w:rsidR="003615FD" w14:paraId="2EBBBA77" w14:textId="77777777" w:rsidTr="003615FD">
        <w:trPr>
          <w:trHeight w:val="288"/>
        </w:trPr>
        <w:tc>
          <w:tcPr>
            <w:tcW w:w="4005" w:type="dxa"/>
          </w:tcPr>
          <w:p w14:paraId="4568601E" w14:textId="08200A39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  <w:r>
              <w:rPr>
                <w:rFonts w:ascii="Muli" w:eastAsia="Muli" w:hAnsi="Muli" w:cs="Muli"/>
                <w:sz w:val="24"/>
                <w:szCs w:val="24"/>
                <w:u w:val="single"/>
              </w:rPr>
              <w:t xml:space="preserve"> Relative positioning</w:t>
            </w:r>
          </w:p>
        </w:tc>
        <w:tc>
          <w:tcPr>
            <w:tcW w:w="4006" w:type="dxa"/>
          </w:tcPr>
          <w:p w14:paraId="503C2747" w14:textId="7E732C4C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  <w:r>
              <w:rPr>
                <w:rFonts w:ascii="Muli" w:eastAsia="Muli" w:hAnsi="Muli" w:cs="Muli"/>
                <w:sz w:val="24"/>
                <w:szCs w:val="24"/>
                <w:u w:val="single"/>
              </w:rPr>
              <w:t>Absolute postioning</w:t>
            </w:r>
          </w:p>
        </w:tc>
      </w:tr>
      <w:tr w:rsidR="003615FD" w14:paraId="020EA71A" w14:textId="77777777" w:rsidTr="003615FD">
        <w:trPr>
          <w:trHeight w:val="288"/>
        </w:trPr>
        <w:tc>
          <w:tcPr>
            <w:tcW w:w="4005" w:type="dxa"/>
          </w:tcPr>
          <w:p w14:paraId="72ED41BE" w14:textId="13D84AC7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  <w:r>
              <w:rPr>
                <w:rFonts w:ascii="Muli" w:eastAsia="Muli" w:hAnsi="Muli" w:cs="Muli"/>
                <w:sz w:val="24"/>
                <w:szCs w:val="24"/>
                <w:u w:val="single"/>
              </w:rPr>
              <w:t>It takes the same element as reference</w:t>
            </w:r>
          </w:p>
        </w:tc>
        <w:tc>
          <w:tcPr>
            <w:tcW w:w="4006" w:type="dxa"/>
          </w:tcPr>
          <w:p w14:paraId="1300000D" w14:textId="2D4BF677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  <w:r>
              <w:rPr>
                <w:rFonts w:ascii="Muli" w:eastAsia="Muli" w:hAnsi="Muli" w:cs="Muli"/>
                <w:sz w:val="24"/>
                <w:szCs w:val="24"/>
                <w:u w:val="single"/>
              </w:rPr>
              <w:t>It takes the parent element as reference</w:t>
            </w:r>
          </w:p>
        </w:tc>
      </w:tr>
      <w:tr w:rsidR="003615FD" w14:paraId="59EB2C06" w14:textId="77777777" w:rsidTr="003615FD">
        <w:trPr>
          <w:trHeight w:val="300"/>
        </w:trPr>
        <w:tc>
          <w:tcPr>
            <w:tcW w:w="4005" w:type="dxa"/>
          </w:tcPr>
          <w:p w14:paraId="072D42A7" w14:textId="77777777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</w:p>
        </w:tc>
        <w:tc>
          <w:tcPr>
            <w:tcW w:w="4006" w:type="dxa"/>
          </w:tcPr>
          <w:p w14:paraId="6E62A89B" w14:textId="77777777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</w:p>
        </w:tc>
      </w:tr>
      <w:tr w:rsidR="003615FD" w14:paraId="70C95B7C" w14:textId="77777777" w:rsidTr="003615FD">
        <w:trPr>
          <w:trHeight w:val="288"/>
        </w:trPr>
        <w:tc>
          <w:tcPr>
            <w:tcW w:w="4005" w:type="dxa"/>
          </w:tcPr>
          <w:p w14:paraId="2E04B820" w14:textId="77777777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</w:p>
        </w:tc>
        <w:tc>
          <w:tcPr>
            <w:tcW w:w="4006" w:type="dxa"/>
          </w:tcPr>
          <w:p w14:paraId="06186438" w14:textId="77777777" w:rsidR="003615FD" w:rsidRDefault="003615FD">
            <w:pPr>
              <w:rPr>
                <w:rFonts w:ascii="Muli" w:eastAsia="Muli" w:hAnsi="Muli" w:cs="Muli"/>
                <w:sz w:val="24"/>
                <w:szCs w:val="24"/>
                <w:u w:val="single"/>
              </w:rPr>
            </w:pPr>
          </w:p>
        </w:tc>
      </w:tr>
    </w:tbl>
    <w:p w14:paraId="00000024" w14:textId="7752BD3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04807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15FD">
        <w:rPr>
          <w:rFonts w:ascii="Muli" w:eastAsia="Muli" w:hAnsi="Muli" w:cs="Muli"/>
          <w:sz w:val="24"/>
          <w:szCs w:val="24"/>
          <w:u w:val="single"/>
        </w:rPr>
        <w:t>opacity in CSS is used as changing the visibility of elements.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9B049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15FD">
        <w:rPr>
          <w:rFonts w:ascii="Muli" w:eastAsia="Muli" w:hAnsi="Muli" w:cs="Muli"/>
          <w:sz w:val="24"/>
          <w:szCs w:val="24"/>
          <w:u w:val="single"/>
        </w:rPr>
        <w:t>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252E4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15FD">
        <w:rPr>
          <w:rFonts w:ascii="Muli" w:eastAsia="Muli" w:hAnsi="Muli" w:cs="Muli"/>
          <w:sz w:val="24"/>
          <w:szCs w:val="24"/>
          <w:u w:val="single"/>
        </w:rPr>
        <w:t xml:space="preserve"> snack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2D940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15FD">
        <w:rPr>
          <w:rFonts w:ascii="Muli" w:eastAsia="Muli" w:hAnsi="Muli" w:cs="Muli"/>
          <w:sz w:val="24"/>
          <w:szCs w:val="24"/>
          <w:u w:val="single"/>
        </w:rPr>
        <w:t xml:space="preserve"> go to my device section and scan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9424D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A4D">
        <w:rPr>
          <w:rFonts w:ascii="Muli" w:eastAsia="Muli" w:hAnsi="Muli" w:cs="Muli"/>
          <w:sz w:val="24"/>
          <w:szCs w:val="24"/>
          <w:u w:val="single"/>
        </w:rPr>
        <w:t>the function used to render or display it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CB571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0A4D">
        <w:rPr>
          <w:rFonts w:ascii="Muli" w:eastAsia="Muli" w:hAnsi="Muli" w:cs="Muli"/>
          <w:sz w:val="24"/>
          <w:szCs w:val="24"/>
          <w:u w:val="single"/>
        </w:rPr>
        <w:t xml:space="preserve"> it is used to return components to render function.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61276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0A4D">
        <w:rPr>
          <w:rFonts w:ascii="Muli" w:eastAsia="Muli" w:hAnsi="Muli" w:cs="Muli"/>
          <w:sz w:val="24"/>
          <w:szCs w:val="24"/>
          <w:u w:val="single"/>
        </w:rPr>
        <w:t>view, button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615FD"/>
    <w:rsid w:val="009526BB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15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Tanuja Bhegade</cp:lastModifiedBy>
  <cp:revision>3</cp:revision>
  <dcterms:created xsi:type="dcterms:W3CDTF">2021-01-06T05:46:00Z</dcterms:created>
  <dcterms:modified xsi:type="dcterms:W3CDTF">2021-06-15T07:29:00Z</dcterms:modified>
</cp:coreProperties>
</file>