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MD. Rajaul Ansari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Expressions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343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343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3430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12001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2933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Operators within Expressions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14954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8858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Chaining relational operators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12192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Membership Testing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1219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‘if’ statement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1219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‘else’ and ‘elif’ clause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20478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Non-boolean conditions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6764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Ternary Operator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6477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‘while’ and ‘for’ loops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14287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range() function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15621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‘continue’ within a loop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324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19240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7800" cy="24955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 Terminology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Boolean Expression: </w:t>
      </w:r>
      <w:r w:rsidDel="00000000" w:rsidR="00000000" w:rsidRPr="00000000">
        <w:rPr>
          <w:rtl w:val="0"/>
        </w:rPr>
        <w:t xml:space="preserve">Boolean expression is an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  <w:t xml:space="preserve"> used in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rtl w:val="0"/>
          </w:rPr>
          <w:t xml:space="preserve">programming languages</w:t>
        </w:r>
      </w:hyperlink>
      <w:r w:rsidDel="00000000" w:rsidR="00000000" w:rsidRPr="00000000">
        <w:rPr>
          <w:rtl w:val="0"/>
        </w:rPr>
        <w:t xml:space="preserve"> that produces a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rtl w:val="0"/>
          </w:rPr>
          <w:t xml:space="preserve">Boolean value</w:t>
        </w:r>
      </w:hyperlink>
      <w:r w:rsidDel="00000000" w:rsidR="00000000" w:rsidRPr="00000000">
        <w:rPr>
          <w:rtl w:val="0"/>
        </w:rPr>
        <w:t xml:space="preserve"> when evaluated. A Boolean value is either true or false.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Relational Operator: </w:t>
      </w:r>
      <w:r w:rsidDel="00000000" w:rsidR="00000000" w:rsidRPr="00000000">
        <w:rPr>
          <w:rtl w:val="0"/>
        </w:rPr>
        <w:t xml:space="preserve">Relational operators compare numeric, character string, or logical data. The result of the comparison, either true ( 1 ) or false ( 0 ), can be used to make a decision regarding program flow (see the IF statement).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Logical Operator: </w:t>
      </w:r>
      <w:r w:rsidDel="00000000" w:rsidR="00000000" w:rsidRPr="00000000">
        <w:rPr>
          <w:rtl w:val="0"/>
        </w:rPr>
        <w:t xml:space="preserve">Logical </w:t>
      </w:r>
      <w:r w:rsidDel="00000000" w:rsidR="00000000" w:rsidRPr="00000000">
        <w:rPr>
          <w:rtl w:val="0"/>
        </w:rPr>
        <w:t xml:space="preserve">operators that can only be used with expressions whose results are logical values (i.e., .True. or .False.).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Operator Chaining: </w:t>
      </w:r>
      <w:r w:rsidDel="00000000" w:rsidR="00000000" w:rsidRPr="00000000">
        <w:rPr>
          <w:rtl w:val="0"/>
        </w:rPr>
        <w:t xml:space="preserve">Checking more than two conditions.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Ternary Operator: </w:t>
      </w:r>
      <w:r w:rsidDel="00000000" w:rsidR="00000000" w:rsidRPr="00000000">
        <w:rPr>
          <w:rtl w:val="0"/>
        </w:rPr>
        <w:t xml:space="preserve">Ternary operators are also known as conditional expressions are operators that evaluate something based on a condition being true or false.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Iteration: </w:t>
      </w:r>
      <w:r w:rsidDel="00000000" w:rsidR="00000000" w:rsidRPr="00000000">
        <w:rPr>
          <w:rtl w:val="0"/>
        </w:rPr>
        <w:t xml:space="preserve">An iterator is an object that can be iterated upon, meaning that you can traverse through all the values.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Nested Loop: </w:t>
      </w:r>
      <w:r w:rsidDel="00000000" w:rsidR="00000000" w:rsidRPr="00000000">
        <w:rPr>
          <w:rtl w:val="0"/>
        </w:rPr>
        <w:t xml:space="preserve">A nested loop is a loop inside the body of the outer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9.png"/><Relationship Id="rId21" Type="http://schemas.openxmlformats.org/officeDocument/2006/relationships/image" Target="media/image13.png"/><Relationship Id="rId24" Type="http://schemas.openxmlformats.org/officeDocument/2006/relationships/hyperlink" Target="https://en.wikipedia.org/wiki/Expression_(programming)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en.wikipedia.org/wiki/Programming_language" TargetMode="External"/><Relationship Id="rId25" Type="http://schemas.openxmlformats.org/officeDocument/2006/relationships/hyperlink" Target="https://en.wikipedia.org/wiki/Expression_(programming)" TargetMode="External"/><Relationship Id="rId28" Type="http://schemas.openxmlformats.org/officeDocument/2006/relationships/hyperlink" Target="https://en.wikipedia.org/wiki/Boolean_value" TargetMode="External"/><Relationship Id="rId27" Type="http://schemas.openxmlformats.org/officeDocument/2006/relationships/hyperlink" Target="https://en.wikipedia.org/wiki/Programming_languag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en.wikipedia.org/wiki/Boolean_value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