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Executing a Script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Task :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276725" cy="85725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05">
      <w:pPr>
        <w:spacing w:after="240" w:before="24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4276725" cy="857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07">
      <w:pPr>
        <w:spacing w:after="240" w:before="24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4276725" cy="85725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Command Line Arguments</w:t>
      </w:r>
    </w:p>
    <w:p w:rsidR="00000000" w:rsidDel="00000000" w:rsidP="00000000" w:rsidRDefault="00000000" w:rsidRPr="00000000" w14:paraId="0000000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0B">
      <w:pPr>
        <w:spacing w:after="240" w:before="24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4143375" cy="155257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0D">
      <w:pPr>
        <w:spacing w:after="240" w:before="24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4143375" cy="70485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0F">
      <w:pPr>
        <w:spacing w:after="240" w:before="24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3829050" cy="1028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Writing Modules</w:t>
      </w:r>
    </w:p>
    <w:p w:rsidR="00000000" w:rsidDel="00000000" w:rsidP="00000000" w:rsidRDefault="00000000" w:rsidRPr="00000000" w14:paraId="0000001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13">
      <w:pPr>
        <w:spacing w:after="240" w:before="24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4619625" cy="50482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15">
      <w:pPr>
        <w:spacing w:after="240" w:before="24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457825" cy="16764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Methods of Importing</w:t>
      </w:r>
    </w:p>
    <w:p w:rsidR="00000000" w:rsidDel="00000000" w:rsidP="00000000" w:rsidRDefault="00000000" w:rsidRPr="00000000" w14:paraId="0000001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18">
      <w:pPr>
        <w:spacing w:after="240" w:before="24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62625" cy="12096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Listing Symbol Table Names</w:t>
      </w:r>
    </w:p>
    <w:p w:rsidR="00000000" w:rsidDel="00000000" w:rsidP="00000000" w:rsidRDefault="00000000" w:rsidRPr="00000000" w14:paraId="0000001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1B">
      <w:pPr>
        <w:spacing w:after="240" w:before="24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1D">
      <w:pPr>
        <w:spacing w:after="240" w:before="24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Module Search Path</w:t>
      </w:r>
    </w:p>
    <w:p w:rsidR="00000000" w:rsidDel="00000000" w:rsidP="00000000" w:rsidRDefault="00000000" w:rsidRPr="00000000" w14:paraId="0000001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20">
      <w:pPr>
        <w:spacing w:after="240" w:before="24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0287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Writing a ‘Script’ and ‘Module’</w:t>
      </w:r>
    </w:p>
    <w:p w:rsidR="00000000" w:rsidDel="00000000" w:rsidP="00000000" w:rsidRDefault="00000000" w:rsidRPr="00000000" w14:paraId="0000002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23">
      <w:pPr>
        <w:spacing w:after="240" w:before="24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286375" cy="11430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 Terminology</w:t>
      </w:r>
    </w:p>
    <w:p w:rsidR="00000000" w:rsidDel="00000000" w:rsidP="00000000" w:rsidRDefault="00000000" w:rsidRPr="00000000" w14:paraId="00000026">
      <w:pPr>
        <w:spacing w:after="240" w:before="240" w:line="27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● IDE: </w:t>
      </w:r>
      <w:r w:rsidDel="00000000" w:rsidR="00000000" w:rsidRPr="00000000">
        <w:rPr>
          <w:rtl w:val="0"/>
        </w:rPr>
        <w:t xml:space="preserve">An integrated development environment (IDE) is a</w:t>
      </w:r>
      <w:hyperlink r:id="rId19">
        <w:r w:rsidDel="00000000" w:rsidR="00000000" w:rsidRPr="00000000">
          <w:rPr>
            <w:rtl w:val="0"/>
          </w:rPr>
          <w:t xml:space="preserve"> </w:t>
        </w:r>
      </w:hyperlink>
      <w:hyperlink r:id="rId20">
        <w:r w:rsidDel="00000000" w:rsidR="00000000" w:rsidRPr="00000000">
          <w:rPr>
            <w:rtl w:val="0"/>
          </w:rPr>
          <w:t xml:space="preserve">software application</w:t>
        </w:r>
      </w:hyperlink>
      <w:r w:rsidDel="00000000" w:rsidR="00000000" w:rsidRPr="00000000">
        <w:rPr>
          <w:rtl w:val="0"/>
        </w:rPr>
        <w:t xml:space="preserve"> that provides comprehensive facilities to</w:t>
      </w:r>
      <w:hyperlink r:id="rId21">
        <w:r w:rsidDel="00000000" w:rsidR="00000000" w:rsidRPr="00000000">
          <w:rPr>
            <w:rtl w:val="0"/>
          </w:rPr>
          <w:t xml:space="preserve"> </w:t>
        </w:r>
      </w:hyperlink>
      <w:hyperlink r:id="rId22">
        <w:r w:rsidDel="00000000" w:rsidR="00000000" w:rsidRPr="00000000">
          <w:rPr>
            <w:rtl w:val="0"/>
          </w:rPr>
          <w:t xml:space="preserve">computer programmers</w:t>
        </w:r>
      </w:hyperlink>
      <w:r w:rsidDel="00000000" w:rsidR="00000000" w:rsidRPr="00000000">
        <w:rPr>
          <w:rtl w:val="0"/>
        </w:rPr>
        <w:t xml:space="preserve"> for</w:t>
      </w:r>
      <w:hyperlink r:id="rId23">
        <w:r w:rsidDel="00000000" w:rsidR="00000000" w:rsidRPr="00000000">
          <w:rPr>
            <w:rtl w:val="0"/>
          </w:rPr>
          <w:t xml:space="preserve"> </w:t>
        </w:r>
      </w:hyperlink>
      <w:hyperlink r:id="rId24">
        <w:r w:rsidDel="00000000" w:rsidR="00000000" w:rsidRPr="00000000">
          <w:rPr>
            <w:rtl w:val="0"/>
          </w:rPr>
          <w:t xml:space="preserve">software development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spacing w:after="240" w:before="240" w:line="27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● Module: </w:t>
      </w:r>
      <w:r w:rsidDel="00000000" w:rsidR="00000000" w:rsidRPr="00000000">
        <w:rPr>
          <w:rtl w:val="0"/>
        </w:rPr>
        <w:t xml:space="preserve">A module is a section of code that is added in as a whole or is designed for easy reusability.</w:t>
      </w:r>
    </w:p>
    <w:p w:rsidR="00000000" w:rsidDel="00000000" w:rsidP="00000000" w:rsidRDefault="00000000" w:rsidRPr="00000000" w14:paraId="00000028">
      <w:pPr>
        <w:spacing w:after="240" w:before="240" w:line="27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● Command Line Arguments: </w:t>
      </w:r>
      <w:r w:rsidDel="00000000" w:rsidR="00000000" w:rsidRPr="00000000">
        <w:rPr>
          <w:rtl w:val="0"/>
        </w:rPr>
        <w:t xml:space="preserve">Command-line arguments are simple parameters that are given on the system's command line, and the values of these arguments are passed on to your program during program execution.</w:t>
      </w:r>
    </w:p>
    <w:p w:rsidR="00000000" w:rsidDel="00000000" w:rsidP="00000000" w:rsidRDefault="00000000" w:rsidRPr="00000000" w14:paraId="00000029">
      <w:pPr>
        <w:spacing w:after="240" w:before="240" w:line="27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● Symbol-table: </w:t>
      </w:r>
      <w:r w:rsidDel="00000000" w:rsidR="00000000" w:rsidRPr="00000000">
        <w:rPr>
          <w:rtl w:val="0"/>
        </w:rPr>
        <w:t xml:space="preserve">Symbol Table is an important data structure created and maintained by the compiler in order to keep track of semantics of variables.</w:t>
      </w:r>
    </w:p>
    <w:p w:rsidR="00000000" w:rsidDel="00000000" w:rsidP="00000000" w:rsidRDefault="00000000" w:rsidRPr="00000000" w14:paraId="0000002A">
      <w:pPr>
        <w:spacing w:after="240" w:before="240" w:line="27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● Search path: </w:t>
      </w:r>
      <w:r w:rsidDel="00000000" w:rsidR="00000000" w:rsidRPr="00000000">
        <w:rPr>
          <w:rtl w:val="0"/>
        </w:rPr>
        <w:t xml:space="preserve">The search path, or path is a subset of all the folders in the file system that MATLAB uses to locate files efficiently.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n.wikipedia.org/wiki/Application_software" TargetMode="External"/><Relationship Id="rId11" Type="http://schemas.openxmlformats.org/officeDocument/2006/relationships/image" Target="media/image6.png"/><Relationship Id="rId22" Type="http://schemas.openxmlformats.org/officeDocument/2006/relationships/hyperlink" Target="https://en.wikipedia.org/wiki/Computer_programmer" TargetMode="External"/><Relationship Id="rId10" Type="http://schemas.openxmlformats.org/officeDocument/2006/relationships/image" Target="media/image8.png"/><Relationship Id="rId21" Type="http://schemas.openxmlformats.org/officeDocument/2006/relationships/hyperlink" Target="https://en.wikipedia.org/wiki/Computer_programmer" TargetMode="External"/><Relationship Id="rId13" Type="http://schemas.openxmlformats.org/officeDocument/2006/relationships/image" Target="media/image4.png"/><Relationship Id="rId24" Type="http://schemas.openxmlformats.org/officeDocument/2006/relationships/hyperlink" Target="https://en.wikipedia.org/wiki/Software_development" TargetMode="External"/><Relationship Id="rId12" Type="http://schemas.openxmlformats.org/officeDocument/2006/relationships/image" Target="media/image5.png"/><Relationship Id="rId23" Type="http://schemas.openxmlformats.org/officeDocument/2006/relationships/hyperlink" Target="https://en.wikipedia.org/wiki/Software_developme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1.png"/><Relationship Id="rId14" Type="http://schemas.openxmlformats.org/officeDocument/2006/relationships/image" Target="media/image3.png"/><Relationship Id="rId17" Type="http://schemas.openxmlformats.org/officeDocument/2006/relationships/image" Target="media/image7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hyperlink" Target="https://en.wikipedia.org/wiki/Application_software" TargetMode="External"/><Relationship Id="rId6" Type="http://schemas.openxmlformats.org/officeDocument/2006/relationships/image" Target="media/image13.png"/><Relationship Id="rId18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