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E98" w:rsidRDefault="00A05E98" w:rsidP="00A05E98">
      <w:pPr>
        <w:pStyle w:val="Heading1"/>
      </w:pPr>
      <w:r>
        <w:t>Comparisons of 3-D acoustics models to shallow water experimental data from the Florida Straits</w:t>
      </w:r>
    </w:p>
    <w:p w:rsidR="00A05E98" w:rsidRPr="00A05E98" w:rsidRDefault="00024C2C" w:rsidP="00A05E98">
      <w:pPr>
        <w:pStyle w:val="Subtitle"/>
        <w:rPr>
          <w:lang w:eastAsia="ja-JP"/>
        </w:rPr>
      </w:pPr>
      <w:r w:rsidRPr="00024C2C">
        <w:rPr>
          <w:lang w:eastAsia="ja-JP"/>
        </w:rPr>
        <w:t>OCE 6</w:t>
      </w:r>
      <w:r w:rsidR="00DD463E">
        <w:rPr>
          <w:lang w:eastAsia="ja-JP"/>
        </w:rPr>
        <w:t>73 Advanced Acoustic Propagation, University of Rhode Island</w:t>
      </w:r>
      <w:r>
        <w:rPr>
          <w:lang w:eastAsia="ja-JP"/>
        </w:rPr>
        <w:br/>
      </w:r>
      <w:r w:rsidR="00A05E98">
        <w:rPr>
          <w:lang w:eastAsia="ja-JP"/>
        </w:rPr>
        <w:t>Sean Reilly, April 2012</w:t>
      </w:r>
    </w:p>
    <w:p w:rsidR="00A05E98" w:rsidRDefault="00A05E98" w:rsidP="00A05E98">
      <w:pPr>
        <w:pStyle w:val="Heading1"/>
      </w:pPr>
      <w:r>
        <w:t>Background</w:t>
      </w:r>
    </w:p>
    <w:p w:rsidR="00A05E98" w:rsidRPr="00EE6757" w:rsidRDefault="00223688" w:rsidP="00EE6757">
      <w:r w:rsidRPr="00EE6757">
        <w:t xml:space="preserve">Several papers have recently focused on the presence of strong 3-D </w:t>
      </w:r>
      <w:r w:rsidR="00526F0F" w:rsidRPr="00EE6757">
        <w:t xml:space="preserve">propagation </w:t>
      </w:r>
      <w:r w:rsidRPr="00EE6757">
        <w:t xml:space="preserve">effects </w:t>
      </w:r>
      <w:r w:rsidR="00526F0F" w:rsidRPr="00EE6757">
        <w:t>in experimental data on the continental shelf in</w:t>
      </w:r>
      <w:r w:rsidRPr="00EE6757">
        <w:t xml:space="preserve"> the Florida Straits area.  </w:t>
      </w:r>
      <w:r w:rsidR="004D1625" w:rsidRPr="00EE6757">
        <w:t xml:space="preserve">The South Florida Ocean Measurement Center </w:t>
      </w:r>
      <w:r w:rsidR="004873AC" w:rsidRPr="00EE6757">
        <w:t xml:space="preserve">is a permanent underwater laboratory located </w:t>
      </w:r>
      <w:r w:rsidRPr="00EE6757">
        <w:t xml:space="preserve">on the continental shelf </w:t>
      </w:r>
      <w:r w:rsidR="004873AC" w:rsidRPr="00EE6757">
        <w:t>just south of Ft. Lauderdale</w:t>
      </w:r>
      <w:r w:rsidR="00185809" w:rsidRPr="00EE6757">
        <w:t xml:space="preserve"> </w:t>
      </w:r>
      <w:sdt>
        <w:sdtPr>
          <w:id w:val="-1130081853"/>
          <w:citation/>
        </w:sdtPr>
        <w:sdtEndPr/>
        <w:sdtContent>
          <w:r w:rsidR="00185809" w:rsidRPr="00EE6757">
            <w:fldChar w:fldCharType="begin"/>
          </w:r>
          <w:r w:rsidR="003C2F25">
            <w:instrText xml:space="preserve">CITATION HBN02 \l 1033 </w:instrText>
          </w:r>
          <w:r w:rsidR="00185809" w:rsidRPr="00EE6757">
            <w:fldChar w:fldCharType="separate"/>
          </w:r>
          <w:r w:rsidR="00461B25" w:rsidRPr="00461B25">
            <w:rPr>
              <w:noProof/>
            </w:rPr>
            <w:t>[1]</w:t>
          </w:r>
          <w:r w:rsidR="00185809" w:rsidRPr="00EE6757">
            <w:fldChar w:fldCharType="end"/>
          </w:r>
        </w:sdtContent>
      </w:sdt>
      <w:r w:rsidR="004873AC" w:rsidRPr="00EE6757">
        <w:t xml:space="preserve">. </w:t>
      </w:r>
      <w:r w:rsidR="00EF1464" w:rsidRPr="00EE6757">
        <w:t>The experiments in the area include not only acoustics, but supporting environmental including in-situ CTD ocean profiles, high resolution bathymetry measurements, and core sample of the ocean bottom.</w:t>
      </w:r>
    </w:p>
    <w:p w:rsidR="00A05E98" w:rsidRPr="00EE6757" w:rsidRDefault="00185809" w:rsidP="00EE6757">
      <w:r w:rsidRPr="00EE6757">
        <w:t xml:space="preserve">During a 1999 experiment to estimate sediment properties from an acoustic inversion at this site, researchers concluded that </w:t>
      </w:r>
      <w:r w:rsidR="00223688" w:rsidRPr="00EE6757">
        <w:t xml:space="preserve">their </w:t>
      </w:r>
      <w:r w:rsidR="00526F0F" w:rsidRPr="00EE6757">
        <w:t>experiment</w:t>
      </w:r>
      <w:r w:rsidR="00223688" w:rsidRPr="00EE6757">
        <w:t xml:space="preserve"> </w:t>
      </w:r>
      <w:r w:rsidR="00526F0F" w:rsidRPr="00EE6757">
        <w:t xml:space="preserve">was </w:t>
      </w:r>
      <w:r w:rsidR="005E7FBC" w:rsidRPr="00EE6757">
        <w:t xml:space="preserve">strongly influenced </w:t>
      </w:r>
      <w:r w:rsidR="00223688" w:rsidRPr="00EE6757">
        <w:t xml:space="preserve">by secondary signals that originated from horizontal refraction </w:t>
      </w:r>
      <w:r w:rsidR="00526F0F" w:rsidRPr="00EE6757">
        <w:t xml:space="preserve">effects </w:t>
      </w:r>
      <w:sdt>
        <w:sdtPr>
          <w:id w:val="-289745999"/>
          <w:citation/>
        </w:sdtPr>
        <w:sdtEndPr/>
        <w:sdtContent>
          <w:r w:rsidR="00223688" w:rsidRPr="00EE6757">
            <w:fldChar w:fldCharType="begin"/>
          </w:r>
          <w:r w:rsidR="00461B25">
            <w:instrText xml:space="preserve">CITATION Yon06 \l 1033 </w:instrText>
          </w:r>
          <w:r w:rsidR="00223688" w:rsidRPr="00EE6757">
            <w:fldChar w:fldCharType="separate"/>
          </w:r>
          <w:r w:rsidR="00461B25" w:rsidRPr="00461B25">
            <w:rPr>
              <w:noProof/>
            </w:rPr>
            <w:t>[2]</w:t>
          </w:r>
          <w:r w:rsidR="00223688" w:rsidRPr="00EE6757">
            <w:fldChar w:fldCharType="end"/>
          </w:r>
        </w:sdtContent>
      </w:sdt>
      <w:r w:rsidR="00223688" w:rsidRPr="00EE6757">
        <w:t xml:space="preserve">.  </w:t>
      </w:r>
      <w:r w:rsidR="005E7FBC" w:rsidRPr="00EE6757">
        <w:t xml:space="preserve">In this experiment, M-sequence coded signals were transmitted </w:t>
      </w:r>
      <w:r w:rsidR="00A05E98" w:rsidRPr="00EE6757">
        <w:t>with a source level of 198 dB//</w:t>
      </w:r>
      <w:r w:rsidR="00A05E98" w:rsidRPr="00EE6757">
        <w:sym w:font="Symbol" w:char="F06D"/>
      </w:r>
      <w:r w:rsidR="00A05E98" w:rsidRPr="00EE6757">
        <w:t>Pa, and</w:t>
      </w:r>
      <w:r w:rsidR="005E7FBC" w:rsidRPr="00EE6757">
        <w:t xml:space="preserve"> frequencies from 100 to 3200 Hz</w:t>
      </w:r>
      <w:r w:rsidR="00A05E98" w:rsidRPr="00EE6757">
        <w:t>,</w:t>
      </w:r>
      <w:r w:rsidR="005E7FBC" w:rsidRPr="00EE6757">
        <w:t xml:space="preserve"> over a range of 10 km to a sparsely populated vertical array. Signal propagation was parallel to the coast along the slope at a water depth of 155 m. </w:t>
      </w:r>
      <w:r w:rsidR="00526F0F" w:rsidRPr="00EE6757">
        <w:t>The sound velocity profile was strongly downwardly refracting.  A</w:t>
      </w:r>
      <w:r w:rsidR="005E7FBC" w:rsidRPr="00EE6757">
        <w:t xml:space="preserve"> simulation study </w:t>
      </w:r>
      <w:r w:rsidR="00EE31C6" w:rsidRPr="00EE6757">
        <w:t xml:space="preserve">based on </w:t>
      </w:r>
      <w:r w:rsidR="005E7FBC" w:rsidRPr="00EE6757">
        <w:t>a 3-D parabolic equation model (3DWAPE) and a 3-D ray model (MOC3D)</w:t>
      </w:r>
      <w:r w:rsidR="00526F0F" w:rsidRPr="00EE6757">
        <w:t xml:space="preserve"> later concluded that these secondary signals could be directly attributed to horizontal refraction from cross-slope specular reflections inshore of the straight line path between source and receiver</w:t>
      </w:r>
      <w:r w:rsidR="005E7FBC" w:rsidRPr="00EE6757">
        <w:t xml:space="preserve"> </w:t>
      </w:r>
      <w:sdt>
        <w:sdtPr>
          <w:id w:val="-1988169136"/>
          <w:citation/>
        </w:sdtPr>
        <w:sdtEndPr/>
        <w:sdtContent>
          <w:r w:rsidR="005E7FBC" w:rsidRPr="00EE6757">
            <w:fldChar w:fldCharType="begin"/>
          </w:r>
          <w:r w:rsidR="003C2F25">
            <w:instrText xml:space="preserve">CITATION FSt08 \l 1033 </w:instrText>
          </w:r>
          <w:r w:rsidR="005E7FBC" w:rsidRPr="00EE6757">
            <w:fldChar w:fldCharType="separate"/>
          </w:r>
          <w:r w:rsidR="00461B25" w:rsidRPr="00461B25">
            <w:rPr>
              <w:noProof/>
            </w:rPr>
            <w:t>[3]</w:t>
          </w:r>
          <w:r w:rsidR="005E7FBC" w:rsidRPr="00EE6757">
            <w:fldChar w:fldCharType="end"/>
          </w:r>
        </w:sdtContent>
      </w:sdt>
      <w:r w:rsidR="00526F0F" w:rsidRPr="00EE6757">
        <w:t>.</w:t>
      </w:r>
      <w:r w:rsidR="00FA0A2C" w:rsidRPr="00EE6757">
        <w:t xml:space="preserve">  </w:t>
      </w:r>
    </w:p>
    <w:p w:rsidR="00CD78A5" w:rsidRPr="00EE6757" w:rsidRDefault="00D728CA" w:rsidP="00EE6757">
      <w:r w:rsidRPr="00EE6757">
        <w:t>The C</w:t>
      </w:r>
      <w:r w:rsidR="00FA0A2C" w:rsidRPr="00EE6757">
        <w:t>ali</w:t>
      </w:r>
      <w:r w:rsidRPr="00EE6757">
        <w:t>bration O</w:t>
      </w:r>
      <w:r w:rsidR="00FA0A2C" w:rsidRPr="00EE6757">
        <w:t xml:space="preserve">perations (CALOPS) </w:t>
      </w:r>
      <w:r w:rsidRPr="00EE6757">
        <w:t>experiment</w:t>
      </w:r>
      <w:r w:rsidR="00FA0A2C" w:rsidRPr="00EE6757">
        <w:t xml:space="preserve"> </w:t>
      </w:r>
      <w:r w:rsidRPr="00EE6757">
        <w:t xml:space="preserve">found similar effects in this area in the late summer (September 7–15) of 2007 and in the winter (February 19–25) of 2008 </w:t>
      </w:r>
      <w:sdt>
        <w:sdtPr>
          <w:id w:val="1259714230"/>
          <w:citation/>
        </w:sdtPr>
        <w:sdtEndPr/>
        <w:sdtContent>
          <w:r w:rsidRPr="00EE6757">
            <w:fldChar w:fldCharType="begin"/>
          </w:r>
          <w:r w:rsidR="003C2F25">
            <w:instrText xml:space="preserve">CITATION KDH09 \l 1033 </w:instrText>
          </w:r>
          <w:r w:rsidRPr="00EE6757">
            <w:fldChar w:fldCharType="separate"/>
          </w:r>
          <w:r w:rsidR="00461B25" w:rsidRPr="00461B25">
            <w:rPr>
              <w:noProof/>
            </w:rPr>
            <w:t>[4]</w:t>
          </w:r>
          <w:r w:rsidRPr="00EE6757">
            <w:fldChar w:fldCharType="end"/>
          </w:r>
        </w:sdtContent>
      </w:sdt>
      <w:r w:rsidRPr="00EE6757">
        <w:t xml:space="preserve">.  </w:t>
      </w:r>
      <w:r w:rsidR="00FA0A2C" w:rsidRPr="00EE6757">
        <w:t xml:space="preserve">The </w:t>
      </w:r>
      <w:r w:rsidR="00A05E98" w:rsidRPr="00EE6757">
        <w:t>CALOPS</w:t>
      </w:r>
      <w:r w:rsidR="00FA0A2C" w:rsidRPr="00EE6757">
        <w:t xml:space="preserve"> experiment used </w:t>
      </w:r>
      <w:r w:rsidR="00EF1464" w:rsidRPr="00EE6757">
        <w:t>a horizontal line array (HLA) of 120 elements, with ½  wavelength spacing at 450 Hz (1.75 m</w:t>
      </w:r>
      <w:r w:rsidR="006A6410" w:rsidRPr="00EE6757">
        <w:t>)</w:t>
      </w:r>
      <w:r w:rsidRPr="00EE6757">
        <w:t>,</w:t>
      </w:r>
      <w:r w:rsidR="006A6410" w:rsidRPr="00EE6757">
        <w:t xml:space="preserve"> resting on the bottom</w:t>
      </w:r>
      <w:r w:rsidRPr="00EE6757">
        <w:t>,</w:t>
      </w:r>
      <w:r w:rsidR="006A6410" w:rsidRPr="00EE6757">
        <w:t xml:space="preserve"> perpendicular to the 250 m isobaths.</w:t>
      </w:r>
      <w:r w:rsidR="00EF1464" w:rsidRPr="00EE6757">
        <w:t xml:space="preserve">  A towed </w:t>
      </w:r>
      <w:r w:rsidR="006A6410" w:rsidRPr="00EE6757">
        <w:t>171 dB//</w:t>
      </w:r>
      <w:r w:rsidR="006A6410" w:rsidRPr="00EE6757">
        <w:sym w:font="Symbol" w:char="F06D"/>
      </w:r>
      <w:r w:rsidR="006A6410" w:rsidRPr="00EE6757">
        <w:t xml:space="preserve">Pa </w:t>
      </w:r>
      <w:r w:rsidR="00EF1464" w:rsidRPr="00EE6757">
        <w:t xml:space="preserve">source used </w:t>
      </w:r>
      <w:r w:rsidR="00FA0A2C" w:rsidRPr="00EE6757">
        <w:t>a combination of 60 second long CW pulses, with frequencies of 24, 52.5, 106, 206, and 415 Hz and a 30-s multi-band set of five linear frequency modulated (LFM) pulses in the frequency bands 20–50, 50–100, 120–180, 200–300, and 320–420 Hz</w:t>
      </w:r>
      <w:r w:rsidR="00A05E98" w:rsidRPr="00EE6757">
        <w:t xml:space="preserve">.  </w:t>
      </w:r>
      <w:r w:rsidRPr="00EE6757">
        <w:t xml:space="preserve">The ship followed tracks parallel to the 120, 250, and 450 m isobaths out to a range of 80 km.  The source was also towed up-shelf from deep to shallow water at range of approximately 30 km from the source.  </w:t>
      </w:r>
    </w:p>
    <w:p w:rsidR="00D728CA" w:rsidRPr="00EE6757" w:rsidRDefault="00D728CA" w:rsidP="00EE6757">
      <w:r w:rsidRPr="00EE6757">
        <w:t>Th</w:t>
      </w:r>
      <w:r w:rsidR="00CD78A5" w:rsidRPr="00EE6757">
        <w:t>e</w:t>
      </w:r>
      <w:r w:rsidRPr="00EE6757">
        <w:t xml:space="preserve"> </w:t>
      </w:r>
      <w:r w:rsidR="00CD78A5" w:rsidRPr="00EE6757">
        <w:t xml:space="preserve">CALOPS </w:t>
      </w:r>
      <w:r w:rsidRPr="00EE6757">
        <w:t>experiment recorded acoustic paths that were as much as 30 degrees away from the true bearing between source and receiver.</w:t>
      </w:r>
      <w:r w:rsidR="00CD78A5" w:rsidRPr="00EE6757">
        <w:t xml:space="preserve">  In many cases, the in-shore refracted path was as much as 20 dB stronger than the true bearing path.  Subsequent modeling studies also concluded that the out-of-plane paths were the result of horizontal refraction cause by multiple specular reflections from the sloped bottom </w:t>
      </w:r>
      <w:sdt>
        <w:sdtPr>
          <w:id w:val="-1535494642"/>
          <w:citation/>
        </w:sdtPr>
        <w:sdtEndPr/>
        <w:sdtContent>
          <w:r w:rsidR="00CD78A5" w:rsidRPr="00EE6757">
            <w:fldChar w:fldCharType="begin"/>
          </w:r>
          <w:r w:rsidR="00461B25">
            <w:instrText xml:space="preserve">CITATION Com12 \l 1033 </w:instrText>
          </w:r>
          <w:r w:rsidR="00CD78A5" w:rsidRPr="00EE6757">
            <w:fldChar w:fldCharType="separate"/>
          </w:r>
          <w:r w:rsidR="00461B25" w:rsidRPr="00461B25">
            <w:rPr>
              <w:noProof/>
            </w:rPr>
            <w:t>[5]</w:t>
          </w:r>
          <w:r w:rsidR="00CD78A5" w:rsidRPr="00EE6757">
            <w:fldChar w:fldCharType="end"/>
          </w:r>
        </w:sdtContent>
      </w:sdt>
      <w:sdt>
        <w:sdtPr>
          <w:id w:val="-1970668891"/>
          <w:citation/>
        </w:sdtPr>
        <w:sdtEndPr/>
        <w:sdtContent>
          <w:r w:rsidR="00862FBB" w:rsidRPr="00EE6757">
            <w:fldChar w:fldCharType="begin"/>
          </w:r>
          <w:r w:rsidR="00862FBB" w:rsidRPr="00EE6757">
            <w:instrText xml:space="preserve"> CITATION MSB12 \l 1033 </w:instrText>
          </w:r>
          <w:r w:rsidR="00862FBB" w:rsidRPr="00EE6757">
            <w:fldChar w:fldCharType="separate"/>
          </w:r>
          <w:r w:rsidR="00461B25">
            <w:rPr>
              <w:noProof/>
            </w:rPr>
            <w:t xml:space="preserve"> </w:t>
          </w:r>
          <w:r w:rsidR="00461B25" w:rsidRPr="00461B25">
            <w:rPr>
              <w:noProof/>
            </w:rPr>
            <w:t>[6]</w:t>
          </w:r>
          <w:r w:rsidR="00862FBB" w:rsidRPr="00EE6757">
            <w:fldChar w:fldCharType="end"/>
          </w:r>
        </w:sdtContent>
      </w:sdt>
      <w:r w:rsidR="00CD78A5" w:rsidRPr="00EE6757">
        <w:t>.</w:t>
      </w:r>
      <w:r w:rsidR="006A7F3C" w:rsidRPr="00EE6757">
        <w:t xml:space="preserve">  Both of these studies used an adiabatic mode parabolic equation (AMPE) to compare the transmission loss, angle of arrival, and time of </w:t>
      </w:r>
      <w:r w:rsidR="00154A86" w:rsidRPr="00EE6757">
        <w:t>arrival to Summer 2007 experimental results along the 250 m isobath, with a source depth of 100 m (Run 1N).</w:t>
      </w:r>
      <w:r w:rsidR="003638BE" w:rsidRPr="00EE6757">
        <w:t xml:space="preserve">  The Heaney et. al. study </w:t>
      </w:r>
      <w:sdt>
        <w:sdtPr>
          <w:id w:val="1197653264"/>
          <w:citation/>
        </w:sdtPr>
        <w:sdtEndPr/>
        <w:sdtContent>
          <w:r w:rsidR="003638BE" w:rsidRPr="00EE6757">
            <w:fldChar w:fldCharType="begin"/>
          </w:r>
          <w:r w:rsidR="00461B25">
            <w:instrText xml:space="preserve">CITATION Com12 \l 1033 </w:instrText>
          </w:r>
          <w:r w:rsidR="003638BE" w:rsidRPr="00EE6757">
            <w:fldChar w:fldCharType="separate"/>
          </w:r>
          <w:r w:rsidR="00461B25" w:rsidRPr="00461B25">
            <w:rPr>
              <w:noProof/>
            </w:rPr>
            <w:t>[5]</w:t>
          </w:r>
          <w:r w:rsidR="003638BE" w:rsidRPr="00EE6757">
            <w:fldChar w:fldCharType="end"/>
          </w:r>
        </w:sdtContent>
      </w:sdt>
      <w:r w:rsidR="003638BE" w:rsidRPr="00EE6757">
        <w:t xml:space="preserve"> focused on the </w:t>
      </w:r>
      <w:r w:rsidR="003638BE" w:rsidRPr="00EE6757">
        <w:lastRenderedPageBreak/>
        <w:t xml:space="preserve">CW results at 206 and 415 Hz, where the signal to noise was the greatest.  The Ballard study </w:t>
      </w:r>
      <w:sdt>
        <w:sdtPr>
          <w:id w:val="-1177801440"/>
          <w:citation/>
        </w:sdtPr>
        <w:sdtEndPr/>
        <w:sdtContent>
          <w:r w:rsidR="003638BE" w:rsidRPr="00EE6757">
            <w:fldChar w:fldCharType="begin"/>
          </w:r>
          <w:r w:rsidR="003638BE" w:rsidRPr="00EE6757">
            <w:instrText xml:space="preserve"> CITATION MSB12 \l 1033 </w:instrText>
          </w:r>
          <w:r w:rsidR="003638BE" w:rsidRPr="00EE6757">
            <w:fldChar w:fldCharType="separate"/>
          </w:r>
          <w:r w:rsidR="00461B25" w:rsidRPr="00461B25">
            <w:rPr>
              <w:noProof/>
            </w:rPr>
            <w:t>[6]</w:t>
          </w:r>
          <w:r w:rsidR="003638BE" w:rsidRPr="00EE6757">
            <w:fldChar w:fldCharType="end"/>
          </w:r>
        </w:sdtContent>
      </w:sdt>
      <w:r w:rsidR="003638BE" w:rsidRPr="00EE6757">
        <w:t xml:space="preserve"> focused on the CW results at 52.5 Hz, where bottom penetration plays a larger role.</w:t>
      </w:r>
    </w:p>
    <w:p w:rsidR="00EE6757" w:rsidRPr="00EE6757" w:rsidRDefault="00EE6757" w:rsidP="00EE6757">
      <w:r w:rsidRPr="00EE6757">
        <w:t xml:space="preserve">In this study, the CALOPS experimental results that were previously studied by Heaney, Ballard, et. al. will be used </w:t>
      </w:r>
      <w:r w:rsidR="009D50F6">
        <w:t xml:space="preserve">to test the accuracy of </w:t>
      </w:r>
      <w:r w:rsidRPr="00EE6757">
        <w:t xml:space="preserve">the Wavefront Queue 3-D (WaveQ3D) model </w:t>
      </w:r>
      <w:sdt>
        <w:sdtPr>
          <w:id w:val="-109981574"/>
          <w:citation/>
        </w:sdtPr>
        <w:sdtEndPr/>
        <w:sdtContent>
          <w:r w:rsidRPr="00EE6757">
            <w:fldChar w:fldCharType="begin"/>
          </w:r>
          <w:r w:rsidR="00461B25">
            <w:instrText xml:space="preserve">CITATION SMR12 \l 1033 </w:instrText>
          </w:r>
          <w:r w:rsidRPr="00EE6757">
            <w:fldChar w:fldCharType="separate"/>
          </w:r>
          <w:r w:rsidR="00461B25" w:rsidRPr="00461B25">
            <w:rPr>
              <w:noProof/>
            </w:rPr>
            <w:t>[7]</w:t>
          </w:r>
          <w:r w:rsidRPr="00EE6757">
            <w:fldChar w:fldCharType="end"/>
          </w:r>
        </w:sdtContent>
      </w:sdt>
      <w:r w:rsidRPr="00EE6757">
        <w:t xml:space="preserve">.  The WaveQ3D model implements Hybrid Gaussian beams </w:t>
      </w:r>
      <w:sdt>
        <w:sdtPr>
          <w:id w:val="-1796594867"/>
          <w:citation/>
        </w:sdtPr>
        <w:sdtEndPr/>
        <w:sdtContent>
          <w:r w:rsidR="009D50F6">
            <w:fldChar w:fldCharType="begin"/>
          </w:r>
          <w:r w:rsidR="003C2F25">
            <w:instrText xml:space="preserve">CITATION HWe96 \l 1033 </w:instrText>
          </w:r>
          <w:r w:rsidR="009D50F6">
            <w:fldChar w:fldCharType="separate"/>
          </w:r>
          <w:r w:rsidR="00461B25" w:rsidRPr="00461B25">
            <w:rPr>
              <w:noProof/>
            </w:rPr>
            <w:t>[8]</w:t>
          </w:r>
          <w:r w:rsidR="009D50F6">
            <w:fldChar w:fldCharType="end"/>
          </w:r>
        </w:sdtContent>
      </w:sdt>
      <w:r w:rsidRPr="00EE6757">
        <w:t>in a fully 3-D ocean environment that is based on latitude, longitude, and altitude.  The approach is designed to provide a sign</w:t>
      </w:r>
      <w:r>
        <w:t>if</w:t>
      </w:r>
      <w:r w:rsidRPr="00EE6757">
        <w:t>icant speed advantage to real-time, active sonar, simulation/stimulation systems in littoral environments.</w:t>
      </w:r>
      <w:r w:rsidR="009D50F6">
        <w:t xml:space="preserve">  The expectation is that WaveQ3D model will provide accurate transmission loss values above 150 Hz.  But at lower frequencies, </w:t>
      </w:r>
      <w:r w:rsidR="00C06786">
        <w:t xml:space="preserve">we expect </w:t>
      </w:r>
      <w:r w:rsidR="009D50F6">
        <w:t xml:space="preserve">the effects of unsupported bottom penetration </w:t>
      </w:r>
      <w:r w:rsidR="00C06786">
        <w:t>to</w:t>
      </w:r>
      <w:r w:rsidR="009D50F6">
        <w:t xml:space="preserve"> cause deviations from the experimental data.  In subsequent studies, we hope to expand this analysis to all of the Run 1N CW frequencies and to the VLA receivers from the 1999 experiment.</w:t>
      </w:r>
    </w:p>
    <w:p w:rsidR="00CD78A5" w:rsidRDefault="00024C2C" w:rsidP="00CD78A5">
      <w:pPr>
        <w:pStyle w:val="Heading1"/>
      </w:pPr>
      <w:r>
        <w:t>Environment Characterization</w:t>
      </w:r>
    </w:p>
    <w:p w:rsidR="00E31E7C" w:rsidRDefault="003A760A" w:rsidP="00E31E7C">
      <w:r>
        <w:rPr>
          <w:noProof/>
        </w:rPr>
        <mc:AlternateContent>
          <mc:Choice Requires="wps">
            <w:drawing>
              <wp:anchor distT="0" distB="0" distL="114300" distR="114300" simplePos="0" relativeHeight="251660288" behindDoc="0" locked="0" layoutInCell="1" allowOverlap="1" wp14:anchorId="783307AE" wp14:editId="58BA9053">
                <wp:simplePos x="0" y="0"/>
                <wp:positionH relativeFrom="column">
                  <wp:posOffset>2076450</wp:posOffset>
                </wp:positionH>
                <wp:positionV relativeFrom="paragraph">
                  <wp:posOffset>5238750</wp:posOffset>
                </wp:positionV>
                <wp:extent cx="39141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914140" cy="635"/>
                        </a:xfrm>
                        <a:prstGeom prst="rect">
                          <a:avLst/>
                        </a:prstGeom>
                        <a:solidFill>
                          <a:prstClr val="white"/>
                        </a:solidFill>
                        <a:ln>
                          <a:noFill/>
                        </a:ln>
                        <a:effectLst/>
                      </wps:spPr>
                      <wps:txbx>
                        <w:txbxContent>
                          <w:p w:rsidR="003A760A" w:rsidRPr="0039150F" w:rsidRDefault="003A760A" w:rsidP="003A760A">
                            <w:pPr>
                              <w:pStyle w:val="Caption"/>
                              <w:jc w:val="center"/>
                              <w:rPr>
                                <w:noProof/>
                              </w:rPr>
                            </w:pPr>
                            <w:r>
                              <w:t xml:space="preserve">Figure </w:t>
                            </w:r>
                            <w:r w:rsidR="00BF0FC5">
                              <w:fldChar w:fldCharType="begin"/>
                            </w:r>
                            <w:r w:rsidR="00BF0FC5">
                              <w:instrText xml:space="preserve"> SEQ Figure \* ARABIC </w:instrText>
                            </w:r>
                            <w:r w:rsidR="00BF0FC5">
                              <w:fldChar w:fldCharType="separate"/>
                            </w:r>
                            <w:r>
                              <w:rPr>
                                <w:noProof/>
                              </w:rPr>
                              <w:t>1</w:t>
                            </w:r>
                            <w:r w:rsidR="00BF0FC5">
                              <w:rPr>
                                <w:noProof/>
                              </w:rPr>
                              <w:fldChar w:fldCharType="end"/>
                            </w:r>
                            <w:r>
                              <w:t xml:space="preserve"> – Bathymetry and ship track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63.5pt;margin-top:412.5pt;width:30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" stroked="f">
                <v:textbox style="mso-fit-shape-to-text:t" inset="0,0,0,0">
                  <w:txbxContent>
                    <w:p w:rsidR="003A760A" w:rsidRPr="0039150F" w:rsidRDefault="003A760A" w:rsidP="003A760A">
                      <w:pPr>
                        <w:pStyle w:val="Caption"/>
                        <w:jc w:val="center"/>
                        <w:rPr>
                          <w:noProof/>
                        </w:rPr>
                      </w:pPr>
                      <w:r>
                        <w:t xml:space="preserve">Figure </w:t>
                      </w:r>
                      <w:r w:rsidR="00BF0FC5">
                        <w:fldChar w:fldCharType="begin"/>
                      </w:r>
                      <w:r w:rsidR="00BF0FC5">
                        <w:instrText xml:space="preserve"> SEQ Figure \* ARABIC </w:instrText>
                      </w:r>
                      <w:r w:rsidR="00BF0FC5">
                        <w:fldChar w:fldCharType="separate"/>
                      </w:r>
                      <w:r>
                        <w:rPr>
                          <w:noProof/>
                        </w:rPr>
                        <w:t>1</w:t>
                      </w:r>
                      <w:r w:rsidR="00BF0FC5">
                        <w:rPr>
                          <w:noProof/>
                        </w:rPr>
                        <w:fldChar w:fldCharType="end"/>
                      </w:r>
                      <w:r>
                        <w:t xml:space="preserve"> – Bathymetry and ship track</w:t>
                      </w:r>
                    </w:p>
                  </w:txbxContent>
                </v:textbox>
                <w10:wrap type="square"/>
              </v:shape>
            </w:pict>
          </mc:Fallback>
        </mc:AlternateContent>
      </w:r>
      <w:r>
        <w:rPr>
          <w:noProof/>
        </w:rPr>
        <w:drawing>
          <wp:anchor distT="0" distB="0" distL="114300" distR="114300" simplePos="0" relativeHeight="251658240" behindDoc="0" locked="0" layoutInCell="1" allowOverlap="1" wp14:anchorId="5431226A" wp14:editId="7C0211B3">
            <wp:simplePos x="0" y="0"/>
            <wp:positionH relativeFrom="column">
              <wp:posOffset>2076450</wp:posOffset>
            </wp:positionH>
            <wp:positionV relativeFrom="paragraph">
              <wp:posOffset>29845</wp:posOffset>
            </wp:positionV>
            <wp:extent cx="3914140" cy="51517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hymetry.png"/>
                    <pic:cNvPicPr/>
                  </pic:nvPicPr>
                  <pic:blipFill>
                    <a:blip r:embed="rId9">
                      <a:extLst>
                        <a:ext uri="{28A0092B-C50C-407E-A947-70E740481C1C}">
                          <a14:useLocalDpi xmlns:a14="http://schemas.microsoft.com/office/drawing/2010/main" val="0"/>
                        </a:ext>
                      </a:extLst>
                    </a:blip>
                    <a:stretch>
                      <a:fillRect/>
                    </a:stretch>
                  </pic:blipFill>
                  <pic:spPr>
                    <a:xfrm>
                      <a:off x="0" y="0"/>
                      <a:ext cx="3914140" cy="5151755"/>
                    </a:xfrm>
                    <a:prstGeom prst="rect">
                      <a:avLst/>
                    </a:prstGeom>
                  </pic:spPr>
                </pic:pic>
              </a:graphicData>
            </a:graphic>
            <wp14:sizeRelH relativeFrom="page">
              <wp14:pctWidth>0</wp14:pctWidth>
            </wp14:sizeRelH>
            <wp14:sizeRelV relativeFrom="page">
              <wp14:pctHeight>0</wp14:pctHeight>
            </wp14:sizeRelV>
          </wp:anchor>
        </w:drawing>
      </w:r>
      <w:r w:rsidR="00E31E7C">
        <w:t xml:space="preserve">The bathymetry for this analysis was modeled using the U.S. Coastal Relief Model (CRM) </w:t>
      </w:r>
      <w:sdt>
        <w:sdtPr>
          <w:id w:val="-1041131202"/>
          <w:citation/>
        </w:sdtPr>
        <w:sdtEndPr/>
        <w:sdtContent>
          <w:r w:rsidR="00E31E7C">
            <w:fldChar w:fldCharType="begin"/>
          </w:r>
          <w:r w:rsidR="00E31E7C">
            <w:instrText xml:space="preserve"> CITATION NOA12 \l 1033 </w:instrText>
          </w:r>
          <w:r w:rsidR="00E31E7C">
            <w:fldChar w:fldCharType="separate"/>
          </w:r>
          <w:r w:rsidR="00461B25" w:rsidRPr="00461B25">
            <w:rPr>
              <w:noProof/>
            </w:rPr>
            <w:t>[9]</w:t>
          </w:r>
          <w:r w:rsidR="00E31E7C">
            <w:fldChar w:fldCharType="end"/>
          </w:r>
        </w:sdtContent>
      </w:sdt>
      <w:r w:rsidR="00E31E7C">
        <w:t xml:space="preserve">.  This database provides gridded bathymetry, at 3 arc-second resolution, for the U.S. East and West Coasts, the northern coast of the Gulf of Mexico, Puerto Rico, and Hawaii, reaching out to the continental slope.  Custom grids are freely available through the Geophysical Data System (GEODAS) Search and Data Retrieval web site </w:t>
      </w:r>
      <w:sdt>
        <w:sdtPr>
          <w:id w:val="1232655903"/>
          <w:citation/>
        </w:sdtPr>
        <w:sdtEndPr/>
        <w:sdtContent>
          <w:r w:rsidR="00E31E7C">
            <w:fldChar w:fldCharType="begin"/>
          </w:r>
          <w:r w:rsidR="00E31E7C">
            <w:instrText xml:space="preserve"> CITATION Nat12 \l 1033 </w:instrText>
          </w:r>
          <w:r w:rsidR="00E31E7C">
            <w:fldChar w:fldCharType="separate"/>
          </w:r>
          <w:r w:rsidR="00461B25" w:rsidRPr="00461B25">
            <w:rPr>
              <w:noProof/>
            </w:rPr>
            <w:t>[10]</w:t>
          </w:r>
          <w:r w:rsidR="00E31E7C">
            <w:fldChar w:fldCharType="end"/>
          </w:r>
        </w:sdtContent>
      </w:sdt>
      <w:r w:rsidR="00E31E7C">
        <w:t>. In a follow-on effort, we hope to get access to higher resolution collected by the 2007 CALOPS experiment.</w:t>
      </w:r>
    </w:p>
    <w:p w:rsidR="000F3468" w:rsidRDefault="00481623" w:rsidP="000F3468">
      <w:r>
        <w:t xml:space="preserve">This study used a plane wave reflection coefficient to characterize bottom loss.  </w:t>
      </w:r>
      <w:r w:rsidR="00E31E7C">
        <w:t xml:space="preserve">The geophysical properties </w:t>
      </w:r>
      <w:r>
        <w:t xml:space="preserve">for this model </w:t>
      </w:r>
      <w:r w:rsidR="00DD463E">
        <w:t>(</w:t>
      </w:r>
      <w:r w:rsidR="00DD463E">
        <w:fldChar w:fldCharType="begin"/>
      </w:r>
      <w:r w:rsidR="00DD463E">
        <w:instrText xml:space="preserve"> REF _Ref321679123 \h </w:instrText>
      </w:r>
      <w:r w:rsidR="00DD463E">
        <w:fldChar w:fldCharType="separate"/>
      </w:r>
      <w:r w:rsidR="00461B25">
        <w:t xml:space="preserve">Table </w:t>
      </w:r>
      <w:r w:rsidR="00461B25">
        <w:rPr>
          <w:noProof/>
        </w:rPr>
        <w:t>1</w:t>
      </w:r>
      <w:r w:rsidR="00DD463E">
        <w:fldChar w:fldCharType="end"/>
      </w:r>
      <w:r w:rsidR="00DD463E">
        <w:t xml:space="preserve">) </w:t>
      </w:r>
      <w:r w:rsidR="00E31E7C">
        <w:t xml:space="preserve">were </w:t>
      </w:r>
      <w:r>
        <w:t>taken</w:t>
      </w:r>
      <w:r w:rsidR="00E31E7C">
        <w:t xml:space="preserve"> </w:t>
      </w:r>
      <w:r>
        <w:t xml:space="preserve">from </w:t>
      </w:r>
      <w:r w:rsidR="00E31E7C">
        <w:t xml:space="preserve">Ballard’s analysis of measurements </w:t>
      </w:r>
      <w:r w:rsidR="00DD463E">
        <w:t>around</w:t>
      </w:r>
      <w:r w:rsidR="00E31E7C">
        <w:t xml:space="preserve"> this site</w:t>
      </w:r>
      <w:r w:rsidR="00DD463E">
        <w:t xml:space="preserve"> [6]</w:t>
      </w:r>
      <w:r w:rsidR="00E31E7C">
        <w:t xml:space="preserve">.  Below the 236 m isobaths, the bottom is </w:t>
      </w:r>
      <w:r w:rsidR="00DD463E">
        <w:t>bare limestone</w:t>
      </w:r>
      <w:r w:rsidR="00A81EF3">
        <w:t xml:space="preserve"> because</w:t>
      </w:r>
      <w:r w:rsidR="00DD463E">
        <w:t xml:space="preserve"> </w:t>
      </w:r>
      <w:r w:rsidR="00E31E7C">
        <w:t>loose sediment</w:t>
      </w:r>
      <w:r w:rsidR="00DD463E">
        <w:t xml:space="preserve">s </w:t>
      </w:r>
      <w:r w:rsidR="00E31E7C">
        <w:t>ha</w:t>
      </w:r>
      <w:r w:rsidR="00DD463E">
        <w:t>ve</w:t>
      </w:r>
      <w:r w:rsidR="00E31E7C">
        <w:t xml:space="preserve"> been scoured off by the Florida </w:t>
      </w:r>
      <w:r w:rsidR="003A760A">
        <w:t>C</w:t>
      </w:r>
      <w:r w:rsidR="00E31E7C">
        <w:t>urrent.  At shallower depths, carbonate sand</w:t>
      </w:r>
      <w:r>
        <w:t xml:space="preserve"> sediment</w:t>
      </w:r>
      <w:r w:rsidR="00E31E7C">
        <w:t>s</w:t>
      </w:r>
      <w:r w:rsidR="003A760A">
        <w:t xml:space="preserve"> </w:t>
      </w:r>
      <w:r>
        <w:t>layers cover</w:t>
      </w:r>
      <w:r w:rsidR="003A760A">
        <w:t xml:space="preserve"> the bottom</w:t>
      </w:r>
      <w:r w:rsidR="00E31E7C">
        <w:t xml:space="preserve">.  </w:t>
      </w:r>
      <w:r w:rsidR="009E4E3D">
        <w:t xml:space="preserve">Although Ballard’s analysis includes some area of sediment pooling in the limestone area, this refinement will be saved for a follow-on effort.  </w:t>
      </w:r>
      <w:r w:rsidR="00E31E7C">
        <w:t xml:space="preserve">The </w:t>
      </w:r>
      <w:r w:rsidR="00DD463E">
        <w:t>large</w:t>
      </w:r>
      <w:r w:rsidR="00E31E7C">
        <w:t xml:space="preserve"> shear speeds </w:t>
      </w:r>
      <w:r w:rsidR="009E4E3D">
        <w:t>in</w:t>
      </w:r>
      <w:r w:rsidR="00E31E7C">
        <w:t xml:space="preserve"> the limestone </w:t>
      </w:r>
      <w:r w:rsidR="009E4E3D">
        <w:t>result</w:t>
      </w:r>
      <w:r w:rsidR="00DD463E">
        <w:t xml:space="preserve"> in</w:t>
      </w:r>
      <w:r w:rsidR="00E31E7C">
        <w:t xml:space="preserve"> higher </w:t>
      </w:r>
      <w:r w:rsidR="00DD463E">
        <w:t xml:space="preserve">bottom </w:t>
      </w:r>
      <w:r w:rsidR="00E31E7C">
        <w:t>loss</w:t>
      </w:r>
      <w:r w:rsidR="00DD463E">
        <w:t>, compared to the sand,</w:t>
      </w:r>
      <w:r w:rsidR="00E31E7C">
        <w:t xml:space="preserve"> at grazing angles below 20 degrees.  </w:t>
      </w:r>
      <w:r w:rsidR="003A760A">
        <w:t xml:space="preserve">Although the carbonate sands may have </w:t>
      </w:r>
      <w:r w:rsidR="00FF1C9B">
        <w:t>shear speeds as high as 200 m/s</w:t>
      </w:r>
      <w:r w:rsidR="003A760A">
        <w:t>, this has</w:t>
      </w:r>
      <w:r w:rsidR="00FF1C9B">
        <w:t xml:space="preserve"> little effect on the low angle bottom loss.  </w:t>
      </w:r>
    </w:p>
    <w:p w:rsidR="000F3468" w:rsidRDefault="000F3468" w:rsidP="000F3468">
      <w:pPr>
        <w:pStyle w:val="Caption"/>
        <w:keepNext/>
        <w:jc w:val="center"/>
      </w:pPr>
      <w:bookmarkStart w:id="0" w:name="_Ref321679123"/>
      <w:r>
        <w:t xml:space="preserve">Table </w:t>
      </w:r>
      <w:r w:rsidR="00BF0FC5">
        <w:fldChar w:fldCharType="begin"/>
      </w:r>
      <w:r w:rsidR="00BF0FC5">
        <w:instrText xml:space="preserve"> SEQ Table \* ARABIC </w:instrText>
      </w:r>
      <w:r w:rsidR="00BF0FC5">
        <w:fldChar w:fldCharType="separate"/>
      </w:r>
      <w:r w:rsidR="002B0348">
        <w:rPr>
          <w:noProof/>
        </w:rPr>
        <w:t>1</w:t>
      </w:r>
      <w:r w:rsidR="00BF0FC5">
        <w:rPr>
          <w:noProof/>
        </w:rPr>
        <w:fldChar w:fldCharType="end"/>
      </w:r>
      <w:bookmarkEnd w:id="0"/>
      <w:r>
        <w:t xml:space="preserve"> – Geophysical Bottom Properties</w:t>
      </w:r>
    </w:p>
    <w:tbl>
      <w:tblPr>
        <w:tblStyle w:val="LightShading-Accent1"/>
        <w:tblW w:w="0" w:type="auto"/>
        <w:jc w:val="center"/>
        <w:tblLook w:val="04A0" w:firstRow="1" w:lastRow="0" w:firstColumn="1" w:lastColumn="0" w:noHBand="0" w:noVBand="1"/>
      </w:tblPr>
      <w:tblGrid>
        <w:gridCol w:w="3181"/>
        <w:gridCol w:w="1164"/>
        <w:gridCol w:w="666"/>
      </w:tblGrid>
      <w:tr w:rsidR="000F3468" w:rsidRPr="00DD463E" w:rsidTr="00FB77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Property</w:t>
            </w:r>
          </w:p>
        </w:tc>
        <w:tc>
          <w:tcPr>
            <w:tcW w:w="0" w:type="auto"/>
          </w:tcPr>
          <w:p w:rsidR="000F3468" w:rsidRPr="00DD463E" w:rsidRDefault="000F3468" w:rsidP="00FB7750">
            <w:pPr>
              <w:jc w:val="right"/>
              <w:cnfStyle w:val="100000000000" w:firstRow="1" w:lastRow="0" w:firstColumn="0" w:lastColumn="0" w:oddVBand="0" w:evenVBand="0" w:oddHBand="0" w:evenHBand="0" w:firstRowFirstColumn="0" w:firstRowLastColumn="0" w:lastRowFirstColumn="0" w:lastRowLastColumn="0"/>
            </w:pPr>
            <w:r>
              <w:t>Limestone</w:t>
            </w:r>
          </w:p>
        </w:tc>
        <w:tc>
          <w:tcPr>
            <w:tcW w:w="0" w:type="auto"/>
          </w:tcPr>
          <w:p w:rsidR="000F3468" w:rsidRPr="00DD463E" w:rsidRDefault="000F3468" w:rsidP="00FB7750">
            <w:pPr>
              <w:jc w:val="right"/>
              <w:cnfStyle w:val="100000000000" w:firstRow="1" w:lastRow="0" w:firstColumn="0" w:lastColumn="0" w:oddVBand="0" w:evenVBand="0" w:oddHBand="0" w:evenHBand="0" w:firstRowFirstColumn="0" w:firstRowLastColumn="0" w:lastRowFirstColumn="0" w:lastRowLastColumn="0"/>
            </w:pPr>
            <w:r>
              <w:t>Sand</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Compression wave speed (m/s)</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3000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1676</w:t>
            </w:r>
          </w:p>
        </w:tc>
      </w:tr>
      <w:tr w:rsidR="000F3468" w:rsidRPr="00DD463E" w:rsidTr="00FB77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18786C">
            <w:r w:rsidRPr="00DD463E">
              <w:t>Compression attenuation (dB/</w:t>
            </w:r>
            <w:r w:rsidR="0018786C">
              <w:sym w:font="Symbol" w:char="F06C"/>
            </w:r>
            <w:r w:rsidRPr="00DD463E">
              <w:t>)</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0.10</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0.01</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Shear wave speed (m/s)</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1430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0</w:t>
            </w:r>
          </w:p>
        </w:tc>
      </w:tr>
      <w:tr w:rsidR="000F3468" w:rsidRPr="00DD463E" w:rsidTr="00FB77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Shear attenuation (dB/</w:t>
            </w:r>
            <w:r w:rsidR="0018786C">
              <w:sym w:font="Symbol" w:char="F06C"/>
            </w:r>
            <w:r w:rsidRPr="00DD463E">
              <w:t>)</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0.20</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Density (g/cm</w:t>
            </w:r>
            <w:r w:rsidRPr="0018786C">
              <w:rPr>
                <w:vertAlign w:val="superscript"/>
              </w:rPr>
              <w:t>3</w:t>
            </w:r>
            <w:r w:rsidRPr="00DD463E">
              <w:t>)</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2.40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1.70</w:t>
            </w:r>
          </w:p>
        </w:tc>
      </w:tr>
    </w:tbl>
    <w:p w:rsidR="000F3468" w:rsidRDefault="000F3468" w:rsidP="000F3468"/>
    <w:p w:rsidR="00283337" w:rsidRDefault="00283337" w:rsidP="000F3468">
      <w:pPr>
        <w:pStyle w:val="Caption"/>
        <w:jc w:val="center"/>
      </w:pPr>
      <w:bookmarkStart w:id="1" w:name="_Ref324172526"/>
      <w:r>
        <w:rPr>
          <w:noProof/>
        </w:rPr>
        <w:drawing>
          <wp:inline distT="0" distB="0" distL="0" distR="0" wp14:anchorId="7F204F67" wp14:editId="15931031">
            <wp:extent cx="3666744" cy="27523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strts_btmlo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6744" cy="2752344"/>
                    </a:xfrm>
                    <a:prstGeom prst="rect">
                      <a:avLst/>
                    </a:prstGeom>
                  </pic:spPr>
                </pic:pic>
              </a:graphicData>
            </a:graphic>
          </wp:inline>
        </w:drawing>
      </w:r>
    </w:p>
    <w:p w:rsidR="000F3468" w:rsidRDefault="000F3468" w:rsidP="000F3468">
      <w:pPr>
        <w:pStyle w:val="Caption"/>
        <w:jc w:val="center"/>
      </w:pPr>
      <w:r>
        <w:t xml:space="preserve">Figure </w:t>
      </w:r>
      <w:r w:rsidR="00BF0FC5">
        <w:fldChar w:fldCharType="begin"/>
      </w:r>
      <w:r w:rsidR="00BF0FC5">
        <w:instrText xml:space="preserve"> SEQ Figure \* ARABIC </w:instrText>
      </w:r>
      <w:r w:rsidR="00BF0FC5">
        <w:fldChar w:fldCharType="separate"/>
      </w:r>
      <w:r w:rsidR="003A760A">
        <w:rPr>
          <w:noProof/>
        </w:rPr>
        <w:t>3</w:t>
      </w:r>
      <w:r w:rsidR="00BF0FC5">
        <w:rPr>
          <w:noProof/>
        </w:rPr>
        <w:fldChar w:fldCharType="end"/>
      </w:r>
      <w:bookmarkEnd w:id="1"/>
      <w:r>
        <w:t xml:space="preserve"> – Bottom loss model for limestone and sand bottoms</w:t>
      </w:r>
      <w:r w:rsidR="00A65853">
        <w:rPr>
          <w:rStyle w:val="FootnoteReference"/>
        </w:rPr>
        <w:footnoteReference w:id="1"/>
      </w:r>
    </w:p>
    <w:p w:rsidR="00024C2C" w:rsidRDefault="001420A7">
      <w:r>
        <w:t>The refractive properties of the ocean (</w:t>
      </w:r>
      <w:r>
        <w:fldChar w:fldCharType="begin"/>
      </w:r>
      <w:r>
        <w:instrText xml:space="preserve"> REF _Ref321679123 \h </w:instrText>
      </w:r>
      <w:r>
        <w:fldChar w:fldCharType="separate"/>
      </w:r>
      <w:r w:rsidR="00461B25">
        <w:t xml:space="preserve">Table </w:t>
      </w:r>
      <w:r w:rsidR="00461B25">
        <w:rPr>
          <w:noProof/>
        </w:rPr>
        <w:t>1</w:t>
      </w:r>
      <w:r>
        <w:fldChar w:fldCharType="end"/>
      </w:r>
      <w:r>
        <w:t xml:space="preserve">) were modeled using </w:t>
      </w:r>
      <w:r>
        <w:rPr>
          <w:noProof/>
        </w:rPr>
        <w:t>Heaney’s</w:t>
      </w:r>
      <w:r>
        <w:t xml:space="preserve"> analysis of measurements around this site </w:t>
      </w:r>
      <w:sdt>
        <w:sdtPr>
          <w:id w:val="1899324123"/>
          <w:citation/>
        </w:sdtPr>
        <w:sdtEndPr/>
        <w:sdtContent>
          <w:r>
            <w:fldChar w:fldCharType="begin"/>
          </w:r>
          <w:r w:rsidR="003C2F25">
            <w:instrText xml:space="preserve">CITATION KDH09 \l 1033 </w:instrText>
          </w:r>
          <w:r>
            <w:fldChar w:fldCharType="separate"/>
          </w:r>
          <w:r w:rsidR="00461B25" w:rsidRPr="00461B25">
            <w:rPr>
              <w:noProof/>
            </w:rPr>
            <w:t>[4]</w:t>
          </w:r>
          <w:r>
            <w:fldChar w:fldCharType="end"/>
          </w:r>
        </w:sdtContent>
      </w:sdt>
      <w:r>
        <w:t xml:space="preserve">.  </w:t>
      </w:r>
      <w:r w:rsidR="00A65853">
        <w:rPr>
          <w:noProof/>
        </w:rPr>
        <w:t>Heaney’s</w:t>
      </w:r>
      <w:r w:rsidR="00A65853">
        <w:t xml:space="preserve"> </w:t>
      </w:r>
      <w:r w:rsidR="000075F0">
        <w:t>analysis suggests that a single sound velocity profile (</w:t>
      </w:r>
      <w:r w:rsidR="00EA456F">
        <w:fldChar w:fldCharType="begin"/>
      </w:r>
      <w:r w:rsidR="00EA456F">
        <w:instrText xml:space="preserve"> REF _Ref321681040 \h </w:instrText>
      </w:r>
      <w:r w:rsidR="00EA456F">
        <w:fldChar w:fldCharType="separate"/>
      </w:r>
      <w:r w:rsidR="00461B25">
        <w:t xml:space="preserve">Figure </w:t>
      </w:r>
      <w:r w:rsidR="00461B25">
        <w:rPr>
          <w:noProof/>
        </w:rPr>
        <w:t>3</w:t>
      </w:r>
      <w:r w:rsidR="00EA456F">
        <w:fldChar w:fldCharType="end"/>
      </w:r>
      <w:r w:rsidR="000075F0">
        <w:t>) can be used as an initial estimate of the ocean conditions in the whole area.</w:t>
      </w:r>
      <w:r w:rsidR="00EA456F">
        <w:t xml:space="preserve">  </w:t>
      </w:r>
      <w:r w:rsidR="000A2DB6">
        <w:t>For this analysis, a piecewise cubic H</w:t>
      </w:r>
      <w:r w:rsidR="000A2DB6" w:rsidRPr="000A2DB6">
        <w:t>ermite interpolating polynomial (PCHIP)</w:t>
      </w:r>
      <w:r w:rsidR="000A2DB6">
        <w:t xml:space="preserve"> </w:t>
      </w:r>
      <w:r w:rsidR="00E808D7">
        <w:t>was</w:t>
      </w:r>
      <w:r w:rsidR="000A2DB6">
        <w:t xml:space="preserve"> </w:t>
      </w:r>
      <w:r w:rsidR="00E808D7">
        <w:t>u</w:t>
      </w:r>
      <w:r w:rsidR="000A2DB6">
        <w:t xml:space="preserve">sed to create a continuous profile from this data.  </w:t>
      </w:r>
      <w:r w:rsidR="0018786C">
        <w:t>Unfortunately</w:t>
      </w:r>
      <w:r w:rsidR="00D806A6">
        <w:t xml:space="preserve">, the profiles from </w:t>
      </w:r>
      <w:r w:rsidR="00D806A6">
        <w:rPr>
          <w:noProof/>
        </w:rPr>
        <w:t>Heaney’s</w:t>
      </w:r>
      <w:r w:rsidR="00D806A6">
        <w:t xml:space="preserve"> analysis only go down to 250 m</w:t>
      </w:r>
      <w:r w:rsidR="000A2DB6">
        <w:t>;</w:t>
      </w:r>
      <w:r w:rsidR="00D806A6">
        <w:t xml:space="preserve"> but</w:t>
      </w:r>
      <w:r w:rsidR="000A2DB6">
        <w:t>,</w:t>
      </w:r>
      <w:r w:rsidR="00D806A6">
        <w:t xml:space="preserve"> this is </w:t>
      </w:r>
      <w:r w:rsidR="000A2DB6">
        <w:t>the only</w:t>
      </w:r>
      <w:r w:rsidR="00D806A6">
        <w:t xml:space="preserve"> portion critical for up-slope analysis.  Using Ballard’s </w:t>
      </w:r>
      <w:r w:rsidR="00434647">
        <w:t>analysis</w:t>
      </w:r>
      <w:r w:rsidR="00D806A6" w:rsidRPr="00D806A6">
        <w:t xml:space="preserve"> </w:t>
      </w:r>
      <w:sdt>
        <w:sdtPr>
          <w:id w:val="1280537147"/>
          <w:citation/>
        </w:sdtPr>
        <w:sdtEndPr/>
        <w:sdtContent>
          <w:r w:rsidR="00D806A6">
            <w:fldChar w:fldCharType="begin"/>
          </w:r>
          <w:r w:rsidR="00D806A6">
            <w:instrText xml:space="preserve"> CITATION MSB12 \l 1033 </w:instrText>
          </w:r>
          <w:r w:rsidR="00D806A6">
            <w:fldChar w:fldCharType="separate"/>
          </w:r>
          <w:r w:rsidR="00D806A6" w:rsidRPr="00461B25">
            <w:rPr>
              <w:noProof/>
            </w:rPr>
            <w:t>[6]</w:t>
          </w:r>
          <w:r w:rsidR="00D806A6">
            <w:fldChar w:fldCharType="end"/>
          </w:r>
        </w:sdtContent>
      </w:sdt>
      <w:r w:rsidR="00D806A6">
        <w:t xml:space="preserve">, we assume that the profiles are approximately isovelocity below </w:t>
      </w:r>
      <w:r w:rsidR="000A2DB6">
        <w:t>250 m</w:t>
      </w:r>
      <w:r w:rsidR="00D806A6">
        <w:t xml:space="preserve">.  </w:t>
      </w:r>
      <w:r w:rsidR="00EA456F">
        <w:t xml:space="preserve">In a follow-up effort, we plan </w:t>
      </w:r>
      <w:r w:rsidR="00434647">
        <w:t xml:space="preserve">to create a 3-sound velocity profile that </w:t>
      </w:r>
      <w:r w:rsidR="00EA456F">
        <w:t>include</w:t>
      </w:r>
      <w:r w:rsidR="00434647">
        <w:t>s</w:t>
      </w:r>
      <w:r w:rsidR="00EA456F">
        <w:t xml:space="preserve"> </w:t>
      </w:r>
      <w:r w:rsidR="00A65853">
        <w:t>the</w:t>
      </w:r>
      <w:r w:rsidR="00EA456F">
        <w:t xml:space="preserve"> CTD in-situ measurements discussed in Ballard’s work.</w:t>
      </w:r>
    </w:p>
    <w:p w:rsidR="00591CF0" w:rsidRDefault="002A6862" w:rsidP="00591CF0">
      <w:pPr>
        <w:keepNext/>
        <w:jc w:val="center"/>
      </w:pPr>
      <w:r>
        <w:rPr>
          <w:noProof/>
        </w:rPr>
        <w:drawing>
          <wp:inline distT="0" distB="0" distL="0" distR="0">
            <wp:extent cx="3456432" cy="2596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p_calops_summer_2007.png"/>
                    <pic:cNvPicPr/>
                  </pic:nvPicPr>
                  <pic:blipFill>
                    <a:blip r:embed="rId11">
                      <a:extLst>
                        <a:ext uri="{28A0092B-C50C-407E-A947-70E740481C1C}">
                          <a14:useLocalDpi xmlns:a14="http://schemas.microsoft.com/office/drawing/2010/main" val="0"/>
                        </a:ext>
                      </a:extLst>
                    </a:blip>
                    <a:stretch>
                      <a:fillRect/>
                    </a:stretch>
                  </pic:blipFill>
                  <pic:spPr>
                    <a:xfrm>
                      <a:off x="0" y="0"/>
                      <a:ext cx="3456432" cy="2596896"/>
                    </a:xfrm>
                    <a:prstGeom prst="rect">
                      <a:avLst/>
                    </a:prstGeom>
                  </pic:spPr>
                </pic:pic>
              </a:graphicData>
            </a:graphic>
          </wp:inline>
        </w:drawing>
      </w:r>
    </w:p>
    <w:p w:rsidR="00591CF0" w:rsidRDefault="00591CF0" w:rsidP="00591CF0">
      <w:pPr>
        <w:pStyle w:val="Caption"/>
        <w:jc w:val="center"/>
      </w:pPr>
      <w:bookmarkStart w:id="2" w:name="_Ref321681040"/>
      <w:r>
        <w:t xml:space="preserve">Figure </w:t>
      </w:r>
      <w:r w:rsidR="00BF0FC5">
        <w:fldChar w:fldCharType="begin"/>
      </w:r>
      <w:r w:rsidR="00BF0FC5">
        <w:instrText xml:space="preserve"> SEQ Figure \* ARABIC </w:instrText>
      </w:r>
      <w:r w:rsidR="00BF0FC5">
        <w:fldChar w:fldCharType="separate"/>
      </w:r>
      <w:r w:rsidR="003A760A">
        <w:rPr>
          <w:noProof/>
        </w:rPr>
        <w:t>4</w:t>
      </w:r>
      <w:r w:rsidR="00BF0FC5">
        <w:rPr>
          <w:noProof/>
        </w:rPr>
        <w:fldChar w:fldCharType="end"/>
      </w:r>
      <w:bookmarkEnd w:id="2"/>
      <w:r>
        <w:t xml:space="preserve"> – Sound </w:t>
      </w:r>
      <w:r w:rsidR="00EA456F">
        <w:t>s</w:t>
      </w:r>
      <w:r>
        <w:t xml:space="preserve">peed profile for CALOPS </w:t>
      </w:r>
      <w:r w:rsidR="00EA456F">
        <w:t>Run 1N September 2007</w:t>
      </w:r>
    </w:p>
    <w:p w:rsidR="002B0348" w:rsidRDefault="002B0348" w:rsidP="002B0348">
      <w:pPr>
        <w:pStyle w:val="Heading1"/>
      </w:pPr>
      <w:r>
        <w:t>WaveQ3D Modeling</w:t>
      </w:r>
    </w:p>
    <w:p w:rsidR="002B0348" w:rsidRDefault="002B0348" w:rsidP="002B0348">
      <w:r>
        <w:t xml:space="preserve">To model this scenario in </w:t>
      </w:r>
      <w:r w:rsidRPr="002B0348">
        <w:t>WaveQ3D</w:t>
      </w:r>
      <w:r>
        <w:t>, wavefronts were propagated from the receiver locations to a series of target locations along the source’s track.</w:t>
      </w:r>
      <w:r w:rsidR="00283337">
        <w:t xml:space="preserve">  As shown in </w:t>
      </w:r>
      <w:r w:rsidR="00283337">
        <w:fldChar w:fldCharType="begin"/>
      </w:r>
      <w:r w:rsidR="00283337">
        <w:instrText xml:space="preserve"> REF _Ref324173546 </w:instrText>
      </w:r>
      <w:r w:rsidR="00283337">
        <w:fldChar w:fldCharType="separate"/>
      </w:r>
      <w:r w:rsidR="00283337">
        <w:t xml:space="preserve">Table </w:t>
      </w:r>
      <w:r w:rsidR="00283337">
        <w:rPr>
          <w:noProof/>
        </w:rPr>
        <w:t>2</w:t>
      </w:r>
      <w:r w:rsidR="00283337">
        <w:fldChar w:fldCharType="end"/>
      </w:r>
      <w:r w:rsidR="00283337">
        <w:t xml:space="preserve">, launch angles for the wavefronts were limited to values that were likely to impact the transmission loss at the target locations.  The frequencies at which to perform the </w:t>
      </w:r>
      <w:r w:rsidR="00283337">
        <w:t xml:space="preserve">transmission loss </w:t>
      </w:r>
      <w:r w:rsidR="00283337">
        <w:t xml:space="preserve">were matched to the center frequencies of the </w:t>
      </w:r>
      <w:r w:rsidR="00283337">
        <w:t xml:space="preserve">transmitted </w:t>
      </w:r>
      <w:r w:rsidR="00283337">
        <w:t>signals.</w:t>
      </w:r>
    </w:p>
    <w:p w:rsidR="002B0348" w:rsidRDefault="002B0348" w:rsidP="002B0348">
      <w:pPr>
        <w:pStyle w:val="Caption"/>
        <w:keepNext/>
        <w:jc w:val="center"/>
      </w:pPr>
      <w:bookmarkStart w:id="3" w:name="_Ref324173546"/>
      <w:r>
        <w:t xml:space="preserve">Table </w:t>
      </w:r>
      <w:r>
        <w:fldChar w:fldCharType="begin"/>
      </w:r>
      <w:r>
        <w:instrText xml:space="preserve"> SEQ Table \* ARABIC </w:instrText>
      </w:r>
      <w:r>
        <w:fldChar w:fldCharType="separate"/>
      </w:r>
      <w:r>
        <w:rPr>
          <w:noProof/>
        </w:rPr>
        <w:t>2</w:t>
      </w:r>
      <w:r>
        <w:fldChar w:fldCharType="end"/>
      </w:r>
      <w:bookmarkEnd w:id="3"/>
      <w:r>
        <w:t xml:space="preserve"> – WaveQ3D Configuration</w:t>
      </w:r>
    </w:p>
    <w:tbl>
      <w:tblPr>
        <w:tblStyle w:val="LightShading-Accent1"/>
        <w:tblW w:w="0" w:type="auto"/>
        <w:jc w:val="center"/>
        <w:tblLook w:val="04A0" w:firstRow="1" w:lastRow="0" w:firstColumn="1" w:lastColumn="0" w:noHBand="0" w:noVBand="1"/>
      </w:tblPr>
      <w:tblGrid>
        <w:gridCol w:w="1829"/>
        <w:gridCol w:w="3676"/>
      </w:tblGrid>
      <w:tr w:rsidR="002B0348" w:rsidRPr="002B0348" w:rsidTr="002B034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Pr="002B0348" w:rsidRDefault="002B0348" w:rsidP="00514FEC">
            <w:r w:rsidRPr="002B0348">
              <w:t>Parameter</w:t>
            </w:r>
          </w:p>
        </w:tc>
        <w:tc>
          <w:tcPr>
            <w:tcW w:w="0" w:type="auto"/>
          </w:tcPr>
          <w:p w:rsidR="002B0348" w:rsidRPr="002B0348" w:rsidRDefault="002B0348" w:rsidP="00514FEC">
            <w:pPr>
              <w:cnfStyle w:val="100000000000" w:firstRow="1" w:lastRow="0" w:firstColumn="0" w:lastColumn="0" w:oddVBand="0" w:evenVBand="0" w:oddHBand="0" w:evenHBand="0" w:firstRowFirstColumn="0" w:firstRowLastColumn="0" w:lastRowFirstColumn="0" w:lastRowLastColumn="0"/>
            </w:pPr>
            <w:r w:rsidRPr="002B0348">
              <w:t>Values</w:t>
            </w:r>
          </w:p>
        </w:tc>
      </w:tr>
      <w:tr w:rsidR="002B0348" w:rsidRPr="002B0348" w:rsidTr="002B03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Pr="002B0348" w:rsidRDefault="002B0348" w:rsidP="00514FEC">
            <w:r>
              <w:t>Receiver Location</w:t>
            </w:r>
          </w:p>
        </w:tc>
        <w:tc>
          <w:tcPr>
            <w:tcW w:w="0" w:type="auto"/>
          </w:tcPr>
          <w:p w:rsidR="002B0348" w:rsidRPr="002B0348" w:rsidRDefault="002B0348" w:rsidP="00514FEC">
            <w:pPr>
              <w:cnfStyle w:val="000000100000" w:firstRow="0" w:lastRow="0" w:firstColumn="0" w:lastColumn="0" w:oddVBand="0" w:evenVBand="0" w:oddHBand="1" w:evenHBand="0" w:firstRowFirstColumn="0" w:firstRowLastColumn="0" w:lastRowFirstColumn="0" w:lastRowLastColumn="0"/>
            </w:pPr>
            <w:r>
              <w:t>26.0217N 79.99054W on the bottom</w:t>
            </w:r>
          </w:p>
        </w:tc>
      </w:tr>
      <w:tr w:rsidR="002B0348" w:rsidRPr="002B0348" w:rsidTr="002B034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514FEC">
            <w:r>
              <w:t>Source Ranges</w:t>
            </w:r>
          </w:p>
        </w:tc>
        <w:tc>
          <w:tcPr>
            <w:tcW w:w="0" w:type="auto"/>
          </w:tcPr>
          <w:p w:rsidR="002B0348" w:rsidRDefault="002B0348" w:rsidP="00514FEC">
            <w:pPr>
              <w:cnfStyle w:val="000000000000" w:firstRow="0" w:lastRow="0" w:firstColumn="0" w:lastColumn="0" w:oddVBand="0" w:evenVBand="0" w:oddHBand="0" w:evenHBand="0" w:firstRowFirstColumn="0" w:firstRowLastColumn="0" w:lastRowFirstColumn="0" w:lastRowLastColumn="0"/>
            </w:pPr>
            <w:r>
              <w:t>3 km to 80 km in 1 km increments</w:t>
            </w:r>
          </w:p>
        </w:tc>
      </w:tr>
      <w:tr w:rsidR="002B0348" w:rsidRPr="002B0348" w:rsidTr="002B03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415CCD">
            <w:r>
              <w:t>Source Bearing</w:t>
            </w:r>
          </w:p>
        </w:tc>
        <w:tc>
          <w:tcPr>
            <w:tcW w:w="0" w:type="auto"/>
          </w:tcPr>
          <w:p w:rsidR="002B0348" w:rsidRDefault="002B0348" w:rsidP="00415CCD">
            <w:pPr>
              <w:cnfStyle w:val="000000100000" w:firstRow="0" w:lastRow="0" w:firstColumn="0" w:lastColumn="0" w:oddVBand="0" w:evenVBand="0" w:oddHBand="1" w:evenHBand="0" w:firstRowFirstColumn="0" w:firstRowLastColumn="0" w:lastRowFirstColumn="0" w:lastRowLastColumn="0"/>
            </w:pPr>
            <w:r>
              <w:t>8</w:t>
            </w:r>
            <w:r>
              <w:sym w:font="Symbol" w:char="F0B0"/>
            </w:r>
            <w:r>
              <w:t xml:space="preserve"> true</w:t>
            </w:r>
          </w:p>
        </w:tc>
      </w:tr>
      <w:tr w:rsidR="002B0348" w:rsidRPr="002B0348" w:rsidTr="002B034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514FEC">
            <w:r>
              <w:t>Source Depths</w:t>
            </w:r>
          </w:p>
        </w:tc>
        <w:tc>
          <w:tcPr>
            <w:tcW w:w="0" w:type="auto"/>
          </w:tcPr>
          <w:p w:rsidR="002B0348" w:rsidRDefault="002B0348" w:rsidP="00514FEC">
            <w:pPr>
              <w:cnfStyle w:val="000000000000" w:firstRow="0" w:lastRow="0" w:firstColumn="0" w:lastColumn="0" w:oddVBand="0" w:evenVBand="0" w:oddHBand="0" w:evenHBand="0" w:firstRowFirstColumn="0" w:firstRowLastColumn="0" w:lastRowFirstColumn="0" w:lastRowLastColumn="0"/>
            </w:pPr>
            <w:r>
              <w:t>100 m</w:t>
            </w:r>
          </w:p>
        </w:tc>
      </w:tr>
      <w:tr w:rsidR="002B0348" w:rsidRPr="002B0348" w:rsidTr="002B03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514FEC">
            <w:r>
              <w:t>Frequencies</w:t>
            </w:r>
          </w:p>
        </w:tc>
        <w:tc>
          <w:tcPr>
            <w:tcW w:w="0" w:type="auto"/>
          </w:tcPr>
          <w:p w:rsidR="002B0348" w:rsidRDefault="002B0348" w:rsidP="00514FEC">
            <w:pPr>
              <w:cnfStyle w:val="000000100000" w:firstRow="0" w:lastRow="0" w:firstColumn="0" w:lastColumn="0" w:oddVBand="0" w:evenVBand="0" w:oddHBand="1" w:evenHBand="0" w:firstRowFirstColumn="0" w:firstRowLastColumn="0" w:lastRowFirstColumn="0" w:lastRowLastColumn="0"/>
            </w:pPr>
            <w:r>
              <w:t>24, 52.5, 106, 206, 415 Hz</w:t>
            </w:r>
          </w:p>
        </w:tc>
      </w:tr>
      <w:tr w:rsidR="002B0348" w:rsidRPr="002B0348" w:rsidTr="002B034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514FEC">
            <w:r>
              <w:t>Travel Time</w:t>
            </w:r>
          </w:p>
        </w:tc>
        <w:tc>
          <w:tcPr>
            <w:tcW w:w="0" w:type="auto"/>
          </w:tcPr>
          <w:p w:rsidR="002B0348" w:rsidRDefault="002B0348" w:rsidP="00514FEC">
            <w:pPr>
              <w:cnfStyle w:val="000000000000" w:firstRow="0" w:lastRow="0" w:firstColumn="0" w:lastColumn="0" w:oddVBand="0" w:evenVBand="0" w:oddHBand="0" w:evenHBand="0" w:firstRowFirstColumn="0" w:firstRowLastColumn="0" w:lastRowFirstColumn="0" w:lastRowLastColumn="0"/>
            </w:pPr>
            <w:r>
              <w:t>0 s to 80 s in 0.025 sec increments</w:t>
            </w:r>
          </w:p>
        </w:tc>
      </w:tr>
      <w:tr w:rsidR="002B0348" w:rsidRPr="002B0348" w:rsidTr="002B03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514FEC">
            <w:r>
              <w:t>Launch D/E</w:t>
            </w:r>
          </w:p>
        </w:tc>
        <w:tc>
          <w:tcPr>
            <w:tcW w:w="0" w:type="auto"/>
          </w:tcPr>
          <w:p w:rsidR="002B0348" w:rsidRDefault="002B0348" w:rsidP="00514FEC">
            <w:pPr>
              <w:cnfStyle w:val="000000100000" w:firstRow="0" w:lastRow="0" w:firstColumn="0" w:lastColumn="0" w:oddVBand="0" w:evenVBand="0" w:oddHBand="1" w:evenHBand="0" w:firstRowFirstColumn="0" w:firstRowLastColumn="0" w:lastRowFirstColumn="0" w:lastRowLastColumn="0"/>
            </w:pPr>
            <w:r>
              <w:t>-40</w:t>
            </w:r>
            <w:r>
              <w:sym w:font="Symbol" w:char="F0B0"/>
            </w:r>
            <w:r>
              <w:t xml:space="preserve"> to +40</w:t>
            </w:r>
            <w:r>
              <w:sym w:font="Symbol" w:char="F0B0"/>
            </w:r>
            <w:r>
              <w:t xml:space="preserve"> in 2</w:t>
            </w:r>
            <w:r>
              <w:sym w:font="Symbol" w:char="F0B0"/>
            </w:r>
            <w:r>
              <w:t xml:space="preserve"> increments</w:t>
            </w:r>
          </w:p>
        </w:tc>
      </w:tr>
      <w:tr w:rsidR="00283337" w:rsidRPr="002B0348" w:rsidTr="002B034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83337" w:rsidRDefault="00283337" w:rsidP="00514FEC">
            <w:r>
              <w:t>Launch AZ</w:t>
            </w:r>
          </w:p>
        </w:tc>
        <w:tc>
          <w:tcPr>
            <w:tcW w:w="0" w:type="auto"/>
          </w:tcPr>
          <w:p w:rsidR="00283337" w:rsidRDefault="00283337" w:rsidP="00415CCD">
            <w:pPr>
              <w:cnfStyle w:val="000000000000" w:firstRow="0" w:lastRow="0" w:firstColumn="0" w:lastColumn="0" w:oddVBand="0" w:evenVBand="0" w:oddHBand="0" w:evenHBand="0" w:firstRowFirstColumn="0" w:firstRowLastColumn="0" w:lastRowFirstColumn="0" w:lastRowLastColumn="0"/>
            </w:pPr>
            <w:r>
              <w:t>-40</w:t>
            </w:r>
            <w:r>
              <w:sym w:font="Symbol" w:char="F0B0"/>
            </w:r>
            <w:r>
              <w:t xml:space="preserve"> true to +1</w:t>
            </w:r>
            <w:r>
              <w:t>0</w:t>
            </w:r>
            <w:r>
              <w:sym w:font="Symbol" w:char="F0B0"/>
            </w:r>
            <w:r>
              <w:t xml:space="preserve"> </w:t>
            </w:r>
            <w:r>
              <w:t xml:space="preserve">true </w:t>
            </w:r>
            <w:r>
              <w:t>in 2</w:t>
            </w:r>
            <w:r>
              <w:sym w:font="Symbol" w:char="F0B0"/>
            </w:r>
            <w:r>
              <w:t xml:space="preserve"> increments</w:t>
            </w:r>
          </w:p>
        </w:tc>
      </w:tr>
    </w:tbl>
    <w:p w:rsidR="002B0348" w:rsidRDefault="002B0348" w:rsidP="002B0348">
      <w:bookmarkStart w:id="4" w:name="_GoBack"/>
      <w:bookmarkEnd w:id="4"/>
    </w:p>
    <w:p w:rsidR="00E61D6A" w:rsidRDefault="00E61D6A" w:rsidP="00E61D6A">
      <w:pPr>
        <w:pStyle w:val="Heading1"/>
      </w:pPr>
      <w:r>
        <w:t>Results</w:t>
      </w:r>
    </w:p>
    <w:p w:rsidR="00187DBD" w:rsidRDefault="006766A6" w:rsidP="006766A6">
      <w:pPr>
        <w:pStyle w:val="Heading1"/>
      </w:pPr>
      <w:r>
        <w:t>Conclusions</w:t>
      </w:r>
    </w:p>
    <w:p w:rsidR="006766A6" w:rsidRDefault="006766A6">
      <w:r>
        <w:t>In a follow-on effort, we hope to extend this analysis and seek publication of these results.  However, we recognize that several improvements will be required in the environment c</w:t>
      </w:r>
      <w:r w:rsidRPr="006766A6">
        <w:t>haracterization</w:t>
      </w:r>
      <w:r>
        <w:t>:</w:t>
      </w:r>
    </w:p>
    <w:p w:rsidR="006766A6" w:rsidRDefault="006766A6" w:rsidP="006766A6">
      <w:pPr>
        <w:pStyle w:val="ListParagraph"/>
        <w:numPr>
          <w:ilvl w:val="0"/>
          <w:numId w:val="1"/>
        </w:numPr>
      </w:pPr>
      <w:r>
        <w:t xml:space="preserve">Include the </w:t>
      </w:r>
      <w:r w:rsidRPr="006766A6">
        <w:t>higher resolution collecte</w:t>
      </w:r>
      <w:r w:rsidR="009E4E3D">
        <w:t>d by the 2007 CALOPS experiment;</w:t>
      </w:r>
    </w:p>
    <w:p w:rsidR="009E4E3D" w:rsidRDefault="009E4E3D" w:rsidP="009E4E3D">
      <w:pPr>
        <w:pStyle w:val="ListParagraph"/>
        <w:numPr>
          <w:ilvl w:val="0"/>
          <w:numId w:val="1"/>
        </w:numPr>
      </w:pPr>
      <w:r>
        <w:t>I</w:t>
      </w:r>
      <w:r w:rsidRPr="009E4E3D">
        <w:t>ncludes area</w:t>
      </w:r>
      <w:r>
        <w:t>s</w:t>
      </w:r>
      <w:r w:rsidRPr="009E4E3D">
        <w:t xml:space="preserve"> of sediment pooling in the limestone area</w:t>
      </w:r>
      <w:r>
        <w:t>;</w:t>
      </w:r>
    </w:p>
    <w:p w:rsidR="006766A6" w:rsidRDefault="00EA456F" w:rsidP="00EA456F">
      <w:pPr>
        <w:pStyle w:val="ListParagraph"/>
        <w:numPr>
          <w:ilvl w:val="0"/>
          <w:numId w:val="1"/>
        </w:numPr>
      </w:pPr>
      <w:r>
        <w:t xml:space="preserve">Use all of the </w:t>
      </w:r>
      <w:r w:rsidRPr="00EA456F">
        <w:t xml:space="preserve">in-situ </w:t>
      </w:r>
      <w:r>
        <w:t xml:space="preserve">CTD </w:t>
      </w:r>
      <w:r w:rsidRPr="00EA456F">
        <w:t xml:space="preserve">measurements </w:t>
      </w:r>
      <w:r w:rsidR="009E4E3D">
        <w:t>instead of a single profile; and</w:t>
      </w:r>
    </w:p>
    <w:p w:rsidR="001A511A" w:rsidRPr="00ED359F" w:rsidRDefault="001A511A" w:rsidP="00EA456F">
      <w:pPr>
        <w:pStyle w:val="ListParagraph"/>
        <w:numPr>
          <w:ilvl w:val="0"/>
          <w:numId w:val="1"/>
        </w:numPr>
      </w:pPr>
      <w:r>
        <w:t xml:space="preserve">Extend the analysis to include </w:t>
      </w:r>
      <w:r>
        <w:rPr>
          <w:noProof/>
        </w:rPr>
        <w:t xml:space="preserve">Jianga’s VLA measurements </w:t>
      </w:r>
      <w:sdt>
        <w:sdtPr>
          <w:rPr>
            <w:noProof/>
          </w:rPr>
          <w:id w:val="-747496361"/>
          <w:citation/>
        </w:sdtPr>
        <w:sdtEndPr/>
        <w:sdtContent>
          <w:r>
            <w:rPr>
              <w:noProof/>
            </w:rPr>
            <w:fldChar w:fldCharType="begin"/>
          </w:r>
          <w:r w:rsidR="00461B25">
            <w:rPr>
              <w:noProof/>
            </w:rPr>
            <w:instrText xml:space="preserve">CITATION Yon06 \l 1033 </w:instrText>
          </w:r>
          <w:r>
            <w:rPr>
              <w:noProof/>
            </w:rPr>
            <w:fldChar w:fldCharType="separate"/>
          </w:r>
          <w:r w:rsidR="00461B25" w:rsidRPr="00461B25">
            <w:rPr>
              <w:noProof/>
            </w:rPr>
            <w:t>[2]</w:t>
          </w:r>
          <w:r>
            <w:rPr>
              <w:noProof/>
            </w:rPr>
            <w:fldChar w:fldCharType="end"/>
          </w:r>
        </w:sdtContent>
      </w:sdt>
      <w:r>
        <w:rPr>
          <w:noProof/>
        </w:rPr>
        <w:t xml:space="preserve"> in the water column.</w:t>
      </w:r>
    </w:p>
    <w:sdt>
      <w:sdtPr>
        <w:rPr>
          <w:b/>
          <w:bCs/>
        </w:rPr>
        <w:id w:val="-1751033570"/>
        <w:docPartObj>
          <w:docPartGallery w:val="Bibliographies"/>
          <w:docPartUnique/>
        </w:docPartObj>
      </w:sdtPr>
      <w:sdtEndPr>
        <w:rPr>
          <w:b w:val="0"/>
          <w:bCs w:val="0"/>
        </w:rPr>
      </w:sdtEndPr>
      <w:sdtContent>
        <w:p w:rsidR="004D1625" w:rsidRPr="0018786C" w:rsidRDefault="0018786C" w:rsidP="0018786C">
          <w:pPr>
            <w:pStyle w:val="NoSpacing"/>
            <w:rPr>
              <w:rStyle w:val="Heading1Char"/>
            </w:rPr>
          </w:pPr>
          <w:r w:rsidRPr="0018786C">
            <w:rPr>
              <w:rStyle w:val="Heading1Char"/>
            </w:rPr>
            <w:t>References</w:t>
          </w:r>
        </w:p>
        <w:sdt>
          <w:sdtPr>
            <w:id w:val="111145805"/>
            <w:bibliography/>
          </w:sdtPr>
          <w:sdtEndPr/>
          <w:sdtContent>
            <w:p w:rsidR="00461B25" w:rsidRDefault="004D1625" w:rsidP="0018786C">
              <w:pPr>
                <w:pStyle w:val="NoSpacing"/>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4"/>
                <w:gridCol w:w="9016"/>
              </w:tblGrid>
              <w:tr w:rsidR="00461B25">
                <w:trPr>
                  <w:tblCellSpacing w:w="15" w:type="dxa"/>
                </w:trPr>
                <w:tc>
                  <w:tcPr>
                    <w:tcW w:w="50" w:type="pct"/>
                    <w:hideMark/>
                  </w:tcPr>
                  <w:p w:rsidR="00461B25" w:rsidRDefault="00461B25" w:rsidP="0018786C">
                    <w:pPr>
                      <w:pStyle w:val="NoSpacing"/>
                      <w:rPr>
                        <w:rFonts w:eastAsiaTheme="minorEastAsia"/>
                        <w:noProof/>
                      </w:rPr>
                    </w:pPr>
                    <w:r>
                      <w:rPr>
                        <w:noProof/>
                      </w:rPr>
                      <w:t xml:space="preserve">[1] </w:t>
                    </w:r>
                  </w:p>
                </w:tc>
                <w:tc>
                  <w:tcPr>
                    <w:tcW w:w="0" w:type="auto"/>
                    <w:hideMark/>
                  </w:tcPr>
                  <w:p w:rsidR="00461B25" w:rsidRDefault="00461B25" w:rsidP="0018786C">
                    <w:pPr>
                      <w:pStyle w:val="NoSpacing"/>
                      <w:rPr>
                        <w:rFonts w:eastAsiaTheme="minorEastAsia"/>
                        <w:noProof/>
                      </w:rPr>
                    </w:pPr>
                    <w:r>
                      <w:rPr>
                        <w:noProof/>
                      </w:rPr>
                      <w:t xml:space="preserve">H. B. Nguyen, H. A. DeFerrari, N. J. Williams and W. A. Venezia, "Ocean Acoustic Sensor Installation at the South Florida Ocean Measurement Center," </w:t>
                    </w:r>
                    <w:r>
                      <w:rPr>
                        <w:i/>
                        <w:iCs/>
                        <w:noProof/>
                      </w:rPr>
                      <w:t xml:space="preserve">IEEE J. Ocean. Eng., </w:t>
                    </w:r>
                    <w:r>
                      <w:rPr>
                        <w:noProof/>
                      </w:rPr>
                      <w:t xml:space="preserve">vol. 27, no. 2, pp. 235-244, April 2002. </w:t>
                    </w:r>
                  </w:p>
                </w:tc>
              </w:tr>
              <w:tr w:rsidR="00461B25">
                <w:trPr>
                  <w:tblCellSpacing w:w="15" w:type="dxa"/>
                </w:trPr>
                <w:tc>
                  <w:tcPr>
                    <w:tcW w:w="50" w:type="pct"/>
                    <w:hideMark/>
                  </w:tcPr>
                  <w:p w:rsidR="00461B25" w:rsidRDefault="00461B25" w:rsidP="0018786C">
                    <w:pPr>
                      <w:pStyle w:val="NoSpacing"/>
                      <w:rPr>
                        <w:rFonts w:eastAsiaTheme="minorEastAsia"/>
                        <w:noProof/>
                      </w:rPr>
                    </w:pPr>
                    <w:r>
                      <w:rPr>
                        <w:noProof/>
                      </w:rPr>
                      <w:t xml:space="preserve">[2] </w:t>
                    </w:r>
                  </w:p>
                </w:tc>
                <w:tc>
                  <w:tcPr>
                    <w:tcW w:w="0" w:type="auto"/>
                    <w:hideMark/>
                  </w:tcPr>
                  <w:p w:rsidR="00461B25" w:rsidRDefault="00461B25" w:rsidP="0018786C">
                    <w:pPr>
                      <w:pStyle w:val="NoSpacing"/>
                      <w:rPr>
                        <w:rFonts w:eastAsiaTheme="minorEastAsia"/>
                        <w:noProof/>
                      </w:rPr>
                    </w:pPr>
                    <w:r>
                      <w:rPr>
                        <w:noProof/>
                      </w:rPr>
                      <w:t xml:space="preserve">Y. Jiang, N. R. Chapman and H. A. DeFerrari, "Geoacoustic inversion of broadband data by matched beam processing," </w:t>
                    </w:r>
                    <w:r>
                      <w:rPr>
                        <w:i/>
                        <w:iCs/>
                        <w:noProof/>
                      </w:rPr>
                      <w:t xml:space="preserve">J. Acoust. Soc. Am., </w:t>
                    </w:r>
                    <w:r>
                      <w:rPr>
                        <w:noProof/>
                      </w:rPr>
                      <w:t xml:space="preserve">vol. 6, no. 119, pp. 3707-3706, June 2006. </w:t>
                    </w:r>
                  </w:p>
                </w:tc>
              </w:tr>
              <w:tr w:rsidR="00461B25">
                <w:trPr>
                  <w:tblCellSpacing w:w="15" w:type="dxa"/>
                </w:trPr>
                <w:tc>
                  <w:tcPr>
                    <w:tcW w:w="50" w:type="pct"/>
                    <w:hideMark/>
                  </w:tcPr>
                  <w:p w:rsidR="00461B25" w:rsidRDefault="00461B25" w:rsidP="0018786C">
                    <w:pPr>
                      <w:pStyle w:val="NoSpacing"/>
                      <w:rPr>
                        <w:rFonts w:eastAsiaTheme="minorEastAsia"/>
                        <w:noProof/>
                      </w:rPr>
                    </w:pPr>
                    <w:r>
                      <w:rPr>
                        <w:noProof/>
                      </w:rPr>
                      <w:t xml:space="preserve">[3] </w:t>
                    </w:r>
                  </w:p>
                </w:tc>
                <w:tc>
                  <w:tcPr>
                    <w:tcW w:w="0" w:type="auto"/>
                    <w:hideMark/>
                  </w:tcPr>
                  <w:p w:rsidR="00461B25" w:rsidRDefault="00461B25" w:rsidP="0018786C">
                    <w:pPr>
                      <w:pStyle w:val="NoSpacing"/>
                      <w:rPr>
                        <w:rFonts w:eastAsiaTheme="minorEastAsia"/>
                        <w:noProof/>
                      </w:rPr>
                    </w:pPr>
                    <w:r>
                      <w:rPr>
                        <w:noProof/>
                      </w:rPr>
                      <w:t xml:space="preserve">F. Sturm, S. Ivansson, Y. M. Jiang and N. R. Chapman, "Numerical investigation of out-of-plane sound propagation in a shallow water experiment," </w:t>
                    </w:r>
                    <w:r>
                      <w:rPr>
                        <w:i/>
                        <w:iCs/>
                        <w:noProof/>
                      </w:rPr>
                      <w:t xml:space="preserve">J. Acoust. Soc. Am., </w:t>
                    </w:r>
                    <w:r>
                      <w:rPr>
                        <w:noProof/>
                      </w:rPr>
                      <w:t xml:space="preserve">vol. 6, no. 124, December 2008. </w:t>
                    </w:r>
                  </w:p>
                </w:tc>
              </w:tr>
              <w:tr w:rsidR="00461B25">
                <w:trPr>
                  <w:tblCellSpacing w:w="15" w:type="dxa"/>
                </w:trPr>
                <w:tc>
                  <w:tcPr>
                    <w:tcW w:w="50" w:type="pct"/>
                    <w:hideMark/>
                  </w:tcPr>
                  <w:p w:rsidR="00461B25" w:rsidRDefault="00461B25" w:rsidP="0018786C">
                    <w:pPr>
                      <w:pStyle w:val="NoSpacing"/>
                      <w:rPr>
                        <w:rFonts w:eastAsiaTheme="minorEastAsia"/>
                        <w:noProof/>
                      </w:rPr>
                    </w:pPr>
                    <w:r>
                      <w:rPr>
                        <w:noProof/>
                      </w:rPr>
                      <w:t xml:space="preserve">[4] </w:t>
                    </w:r>
                  </w:p>
                </w:tc>
                <w:tc>
                  <w:tcPr>
                    <w:tcW w:w="0" w:type="auto"/>
                    <w:hideMark/>
                  </w:tcPr>
                  <w:p w:rsidR="00461B25" w:rsidRDefault="00461B25" w:rsidP="0018786C">
                    <w:pPr>
                      <w:pStyle w:val="NoSpacing"/>
                      <w:rPr>
                        <w:rFonts w:eastAsiaTheme="minorEastAsia"/>
                        <w:noProof/>
                      </w:rPr>
                    </w:pPr>
                    <w:r>
                      <w:rPr>
                        <w:noProof/>
                      </w:rPr>
                      <w:t xml:space="preserve">K. D. Heaney and J. J. Murray, "Measurements of three-dimensional propagation in a continental shelf environment," </w:t>
                    </w:r>
                    <w:r>
                      <w:rPr>
                        <w:i/>
                        <w:iCs/>
                        <w:noProof/>
                      </w:rPr>
                      <w:t xml:space="preserve">J. Acoust. Soc. Am., </w:t>
                    </w:r>
                    <w:r>
                      <w:rPr>
                        <w:noProof/>
                      </w:rPr>
                      <w:t xml:space="preserve">vol. 3, no. 125, pp. 1394-1402, March 2009. </w:t>
                    </w:r>
                  </w:p>
                </w:tc>
              </w:tr>
              <w:tr w:rsidR="00461B25">
                <w:trPr>
                  <w:tblCellSpacing w:w="15" w:type="dxa"/>
                </w:trPr>
                <w:tc>
                  <w:tcPr>
                    <w:tcW w:w="50" w:type="pct"/>
                    <w:hideMark/>
                  </w:tcPr>
                  <w:p w:rsidR="00461B25" w:rsidRDefault="00461B25" w:rsidP="0018786C">
                    <w:pPr>
                      <w:pStyle w:val="NoSpacing"/>
                      <w:rPr>
                        <w:rFonts w:eastAsiaTheme="minorEastAsia"/>
                        <w:noProof/>
                      </w:rPr>
                    </w:pPr>
                    <w:r>
                      <w:rPr>
                        <w:noProof/>
                      </w:rPr>
                      <w:t xml:space="preserve">[5] </w:t>
                    </w:r>
                  </w:p>
                </w:tc>
                <w:tc>
                  <w:tcPr>
                    <w:tcW w:w="0" w:type="auto"/>
                    <w:hideMark/>
                  </w:tcPr>
                  <w:p w:rsidR="00461B25" w:rsidRDefault="00461B25" w:rsidP="0018786C">
                    <w:pPr>
                      <w:pStyle w:val="NoSpacing"/>
                      <w:rPr>
                        <w:rFonts w:eastAsiaTheme="minorEastAsia"/>
                        <w:noProof/>
                      </w:rPr>
                    </w:pPr>
                    <w:r>
                      <w:rPr>
                        <w:noProof/>
                      </w:rPr>
                      <w:t xml:space="preserve">K. D. Heaney, R. L. Campbell and J. J. Murray, "Comparison of hybrid three-dimensional modeling with measurements on the continental shelf," </w:t>
                    </w:r>
                    <w:r>
                      <w:rPr>
                        <w:i/>
                        <w:iCs/>
                        <w:noProof/>
                      </w:rPr>
                      <w:t xml:space="preserve">J. Acoust. Soc. Am., </w:t>
                    </w:r>
                    <w:r>
                      <w:rPr>
                        <w:noProof/>
                      </w:rPr>
                      <w:t xml:space="preserve">vol. 2, no. 131, pp. 1680-1688, February 2012. </w:t>
                    </w:r>
                  </w:p>
                </w:tc>
              </w:tr>
              <w:tr w:rsidR="00461B25">
                <w:trPr>
                  <w:tblCellSpacing w:w="15" w:type="dxa"/>
                </w:trPr>
                <w:tc>
                  <w:tcPr>
                    <w:tcW w:w="50" w:type="pct"/>
                    <w:hideMark/>
                  </w:tcPr>
                  <w:p w:rsidR="00461B25" w:rsidRDefault="00461B25" w:rsidP="0018786C">
                    <w:pPr>
                      <w:pStyle w:val="NoSpacing"/>
                      <w:rPr>
                        <w:rFonts w:eastAsiaTheme="minorEastAsia"/>
                        <w:noProof/>
                      </w:rPr>
                    </w:pPr>
                    <w:r>
                      <w:rPr>
                        <w:noProof/>
                      </w:rPr>
                      <w:t xml:space="preserve">[6] </w:t>
                    </w:r>
                  </w:p>
                </w:tc>
                <w:tc>
                  <w:tcPr>
                    <w:tcW w:w="0" w:type="auto"/>
                    <w:hideMark/>
                  </w:tcPr>
                  <w:p w:rsidR="00461B25" w:rsidRDefault="00461B25" w:rsidP="0018786C">
                    <w:pPr>
                      <w:pStyle w:val="NoSpacing"/>
                      <w:rPr>
                        <w:rFonts w:eastAsiaTheme="minorEastAsia"/>
                        <w:noProof/>
                      </w:rPr>
                    </w:pPr>
                    <w:r>
                      <w:rPr>
                        <w:noProof/>
                      </w:rPr>
                      <w:t xml:space="preserve">M. S. Ballard, "Modeling three-dimensional propagation in a continental shelf environment," </w:t>
                    </w:r>
                    <w:r>
                      <w:rPr>
                        <w:i/>
                        <w:iCs/>
                        <w:noProof/>
                      </w:rPr>
                      <w:t xml:space="preserve">J. Acoust. Soc. Am., </w:t>
                    </w:r>
                    <w:r>
                      <w:rPr>
                        <w:noProof/>
                      </w:rPr>
                      <w:t xml:space="preserve">vol. 3, no. 131, pp. 1969-1977, March 2012. </w:t>
                    </w:r>
                  </w:p>
                </w:tc>
              </w:tr>
              <w:tr w:rsidR="00461B25">
                <w:trPr>
                  <w:tblCellSpacing w:w="15" w:type="dxa"/>
                </w:trPr>
                <w:tc>
                  <w:tcPr>
                    <w:tcW w:w="50" w:type="pct"/>
                    <w:hideMark/>
                  </w:tcPr>
                  <w:p w:rsidR="00461B25" w:rsidRDefault="00461B25" w:rsidP="0018786C">
                    <w:pPr>
                      <w:pStyle w:val="NoSpacing"/>
                      <w:rPr>
                        <w:rFonts w:eastAsiaTheme="minorEastAsia"/>
                        <w:noProof/>
                      </w:rPr>
                    </w:pPr>
                    <w:r>
                      <w:rPr>
                        <w:noProof/>
                      </w:rPr>
                      <w:t xml:space="preserve">[7] </w:t>
                    </w:r>
                  </w:p>
                </w:tc>
                <w:tc>
                  <w:tcPr>
                    <w:tcW w:w="0" w:type="auto"/>
                    <w:hideMark/>
                  </w:tcPr>
                  <w:p w:rsidR="00461B25" w:rsidRDefault="00461B25" w:rsidP="0018786C">
                    <w:pPr>
                      <w:pStyle w:val="NoSpacing"/>
                      <w:rPr>
                        <w:rFonts w:eastAsiaTheme="minorEastAsia"/>
                        <w:noProof/>
                      </w:rPr>
                    </w:pPr>
                    <w:r>
                      <w:rPr>
                        <w:noProof/>
                      </w:rPr>
                      <w:t>G. P. M. G. Sean M. Reilly, "Sonar Propagation Modeling using Hybrid Gaussian Beams in Spherical/Time Coordinates," Department of Ocean Engineering, University of Rhode Island, January 2012.</w:t>
                    </w:r>
                  </w:p>
                </w:tc>
              </w:tr>
              <w:tr w:rsidR="00461B25">
                <w:trPr>
                  <w:tblCellSpacing w:w="15" w:type="dxa"/>
                </w:trPr>
                <w:tc>
                  <w:tcPr>
                    <w:tcW w:w="50" w:type="pct"/>
                    <w:hideMark/>
                  </w:tcPr>
                  <w:p w:rsidR="00461B25" w:rsidRDefault="00461B25" w:rsidP="0018786C">
                    <w:pPr>
                      <w:pStyle w:val="NoSpacing"/>
                      <w:rPr>
                        <w:rFonts w:eastAsiaTheme="minorEastAsia"/>
                        <w:noProof/>
                      </w:rPr>
                    </w:pPr>
                    <w:r>
                      <w:rPr>
                        <w:noProof/>
                      </w:rPr>
                      <w:t xml:space="preserve">[8] </w:t>
                    </w:r>
                  </w:p>
                </w:tc>
                <w:tc>
                  <w:tcPr>
                    <w:tcW w:w="0" w:type="auto"/>
                    <w:hideMark/>
                  </w:tcPr>
                  <w:p w:rsidR="00461B25" w:rsidRDefault="00461B25" w:rsidP="0018786C">
                    <w:pPr>
                      <w:pStyle w:val="NoSpacing"/>
                      <w:rPr>
                        <w:rFonts w:eastAsiaTheme="minorEastAsia"/>
                        <w:noProof/>
                      </w:rPr>
                    </w:pPr>
                    <w:r>
                      <w:rPr>
                        <w:noProof/>
                      </w:rPr>
                      <w:t xml:space="preserve">H. Weinberg and R. E. Keenan, "Gaussian ray bundles for modeling high-frequency propagation loss under shallow-water conditions," </w:t>
                    </w:r>
                    <w:r>
                      <w:rPr>
                        <w:i/>
                        <w:iCs/>
                        <w:noProof/>
                      </w:rPr>
                      <w:t xml:space="preserve">J. Acoust. Soc. Amer., </w:t>
                    </w:r>
                    <w:r>
                      <w:rPr>
                        <w:noProof/>
                      </w:rPr>
                      <w:t xml:space="preserve">no. 100, p. 1421, 1996. </w:t>
                    </w:r>
                  </w:p>
                </w:tc>
              </w:tr>
              <w:tr w:rsidR="00461B25">
                <w:trPr>
                  <w:tblCellSpacing w:w="15" w:type="dxa"/>
                </w:trPr>
                <w:tc>
                  <w:tcPr>
                    <w:tcW w:w="50" w:type="pct"/>
                    <w:hideMark/>
                  </w:tcPr>
                  <w:p w:rsidR="00461B25" w:rsidRDefault="00461B25" w:rsidP="0018786C">
                    <w:pPr>
                      <w:pStyle w:val="NoSpacing"/>
                      <w:rPr>
                        <w:rFonts w:eastAsiaTheme="minorEastAsia"/>
                        <w:noProof/>
                      </w:rPr>
                    </w:pPr>
                    <w:r>
                      <w:rPr>
                        <w:noProof/>
                      </w:rPr>
                      <w:t xml:space="preserve">[9] </w:t>
                    </w:r>
                  </w:p>
                </w:tc>
                <w:tc>
                  <w:tcPr>
                    <w:tcW w:w="0" w:type="auto"/>
                    <w:hideMark/>
                  </w:tcPr>
                  <w:p w:rsidR="00461B25" w:rsidRDefault="00461B25" w:rsidP="0018786C">
                    <w:pPr>
                      <w:pStyle w:val="NoSpacing"/>
                      <w:rPr>
                        <w:rFonts w:eastAsiaTheme="minorEastAsia"/>
                        <w:noProof/>
                      </w:rPr>
                    </w:pPr>
                    <w:r>
                      <w:rPr>
                        <w:noProof/>
                      </w:rPr>
                      <w:t>NOAA National Geophysical Data Center (NGDC), "U.S. Coastal Relief Model," [Online]. Available: http://www.ngdc.noaa.gov/mgg/coastal/crm.html. [Accessed April 2012].</w:t>
                    </w:r>
                  </w:p>
                </w:tc>
              </w:tr>
              <w:tr w:rsidR="00461B25">
                <w:trPr>
                  <w:tblCellSpacing w:w="15" w:type="dxa"/>
                </w:trPr>
                <w:tc>
                  <w:tcPr>
                    <w:tcW w:w="50" w:type="pct"/>
                    <w:hideMark/>
                  </w:tcPr>
                  <w:p w:rsidR="00461B25" w:rsidRDefault="00461B25" w:rsidP="0018786C">
                    <w:pPr>
                      <w:pStyle w:val="NoSpacing"/>
                      <w:rPr>
                        <w:rFonts w:eastAsiaTheme="minorEastAsia"/>
                        <w:noProof/>
                      </w:rPr>
                    </w:pPr>
                    <w:r>
                      <w:rPr>
                        <w:noProof/>
                      </w:rPr>
                      <w:t xml:space="preserve">[10] </w:t>
                    </w:r>
                  </w:p>
                </w:tc>
                <w:tc>
                  <w:tcPr>
                    <w:tcW w:w="0" w:type="auto"/>
                    <w:hideMark/>
                  </w:tcPr>
                  <w:p w:rsidR="00461B25" w:rsidRDefault="00461B25" w:rsidP="0018786C">
                    <w:pPr>
                      <w:pStyle w:val="NoSpacing"/>
                      <w:rPr>
                        <w:rFonts w:eastAsiaTheme="minorEastAsia"/>
                        <w:noProof/>
                      </w:rPr>
                    </w:pPr>
                    <w:r>
                      <w:rPr>
                        <w:noProof/>
                      </w:rPr>
                      <w:t>NOAA National Geophysical Data Center (NGDC), "GEODAS (GEOphysical DAta System)," [Online]. Available: http://www.ngdc.noaa.gov/mgg/geodas/geodas.html. [Accessed 4 2012].</w:t>
                    </w:r>
                  </w:p>
                </w:tc>
              </w:tr>
            </w:tbl>
            <w:p w:rsidR="00461B25" w:rsidRDefault="00461B25" w:rsidP="0018786C">
              <w:pPr>
                <w:pStyle w:val="NoSpacing"/>
                <w:rPr>
                  <w:rFonts w:eastAsia="Times New Roman"/>
                  <w:noProof/>
                </w:rPr>
              </w:pPr>
            </w:p>
            <w:p w:rsidR="004D1625" w:rsidRDefault="004D1625" w:rsidP="0018786C">
              <w:pPr>
                <w:pStyle w:val="NoSpacing"/>
              </w:pPr>
              <w:r>
                <w:rPr>
                  <w:b/>
                  <w:bCs/>
                  <w:noProof/>
                </w:rPr>
                <w:fldChar w:fldCharType="end"/>
              </w:r>
            </w:p>
          </w:sdtContent>
        </w:sdt>
      </w:sdtContent>
    </w:sdt>
    <w:p w:rsidR="004D1625" w:rsidRDefault="004D1625" w:rsidP="00ED359F"/>
    <w:p w:rsidR="00ED359F" w:rsidRDefault="00ED359F"/>
    <w:p w:rsidR="00ED359F" w:rsidRDefault="00ED359F"/>
    <w:sectPr w:rsidR="00ED359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FC5" w:rsidRDefault="00BF0FC5" w:rsidP="00ED359F">
      <w:pPr>
        <w:spacing w:after="0" w:line="240" w:lineRule="auto"/>
      </w:pPr>
      <w:r>
        <w:separator/>
      </w:r>
    </w:p>
  </w:endnote>
  <w:endnote w:type="continuationSeparator" w:id="0">
    <w:p w:rsidR="00BF0FC5" w:rsidRDefault="00BF0FC5" w:rsidP="00ED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0286444"/>
      <w:docPartObj>
        <w:docPartGallery w:val="Page Numbers (Bottom of Page)"/>
        <w:docPartUnique/>
      </w:docPartObj>
    </w:sdtPr>
    <w:sdtEndPr>
      <w:rPr>
        <w:noProof/>
      </w:rPr>
    </w:sdtEndPr>
    <w:sdtContent>
      <w:p w:rsidR="00E61D6A" w:rsidRDefault="00E61D6A">
        <w:pPr>
          <w:pStyle w:val="Footer"/>
          <w:jc w:val="right"/>
        </w:pPr>
        <w:r>
          <w:fldChar w:fldCharType="begin"/>
        </w:r>
        <w:r>
          <w:instrText xml:space="preserve"> PAGE   \* MERGEFORMAT </w:instrText>
        </w:r>
        <w:r>
          <w:fldChar w:fldCharType="separate"/>
        </w:r>
        <w:r w:rsidR="00BF0FC5">
          <w:rPr>
            <w:noProof/>
          </w:rPr>
          <w:t>1</w:t>
        </w:r>
        <w:r>
          <w:rPr>
            <w:noProof/>
          </w:rPr>
          <w:fldChar w:fldCharType="end"/>
        </w:r>
      </w:p>
    </w:sdtContent>
  </w:sdt>
  <w:p w:rsidR="00E61D6A" w:rsidRDefault="00E61D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FC5" w:rsidRDefault="00BF0FC5" w:rsidP="00ED359F">
      <w:pPr>
        <w:spacing w:after="0" w:line="240" w:lineRule="auto"/>
      </w:pPr>
      <w:r>
        <w:separator/>
      </w:r>
    </w:p>
  </w:footnote>
  <w:footnote w:type="continuationSeparator" w:id="0">
    <w:p w:rsidR="00BF0FC5" w:rsidRDefault="00BF0FC5" w:rsidP="00ED359F">
      <w:pPr>
        <w:spacing w:after="0" w:line="240" w:lineRule="auto"/>
      </w:pPr>
      <w:r>
        <w:continuationSeparator/>
      </w:r>
    </w:p>
  </w:footnote>
  <w:footnote w:id="1">
    <w:p w:rsidR="00A65853" w:rsidRDefault="00A65853">
      <w:pPr>
        <w:pStyle w:val="FootnoteText"/>
      </w:pPr>
      <w:r>
        <w:rPr>
          <w:rStyle w:val="FootnoteReference"/>
        </w:rPr>
        <w:footnoteRef/>
      </w:r>
      <w:r>
        <w:t xml:space="preserve"> We discovered that there was a bottom loss plotting error in Dr. Ballard’s paper.  A phone call with </w:t>
      </w:r>
      <w:r>
        <w:t>Dr. Ballard</w:t>
      </w:r>
      <w:r>
        <w:t xml:space="preserve"> confirmed that </w:t>
      </w:r>
      <w:r>
        <w:fldChar w:fldCharType="begin"/>
      </w:r>
      <w:r>
        <w:instrText xml:space="preserve"> REF _Ref324172526 </w:instrText>
      </w:r>
      <w:r>
        <w:fldChar w:fldCharType="separate"/>
      </w:r>
      <w:r>
        <w:t xml:space="preserve">Figure </w:t>
      </w:r>
      <w:r>
        <w:rPr>
          <w:noProof/>
        </w:rPr>
        <w:t>3</w:t>
      </w:r>
      <w:r>
        <w:fldChar w:fldCharType="end"/>
      </w:r>
      <w:r>
        <w:t xml:space="preserve"> (above) is </w:t>
      </w:r>
      <w:r w:rsidR="00283337">
        <w:t xml:space="preserve">a better </w:t>
      </w:r>
      <w:r>
        <w:t>representation of the b</w:t>
      </w:r>
      <w:r w:rsidR="00283337">
        <w:t>ottom loss used in her calculations.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B0109"/>
    <w:multiLevelType w:val="hybridMultilevel"/>
    <w:tmpl w:val="C44A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59F"/>
    <w:rsid w:val="000075F0"/>
    <w:rsid w:val="00024C2C"/>
    <w:rsid w:val="00083A0F"/>
    <w:rsid w:val="000A2DB6"/>
    <w:rsid w:val="000F3468"/>
    <w:rsid w:val="001420A7"/>
    <w:rsid w:val="00154A86"/>
    <w:rsid w:val="00185809"/>
    <w:rsid w:val="0018786C"/>
    <w:rsid w:val="00187DBD"/>
    <w:rsid w:val="001A511A"/>
    <w:rsid w:val="001B7D6F"/>
    <w:rsid w:val="00223688"/>
    <w:rsid w:val="00283337"/>
    <w:rsid w:val="002A6862"/>
    <w:rsid w:val="002B0348"/>
    <w:rsid w:val="003638BE"/>
    <w:rsid w:val="003753F6"/>
    <w:rsid w:val="003A760A"/>
    <w:rsid w:val="003C2F25"/>
    <w:rsid w:val="00434647"/>
    <w:rsid w:val="00461B25"/>
    <w:rsid w:val="00481623"/>
    <w:rsid w:val="004873AC"/>
    <w:rsid w:val="004D1625"/>
    <w:rsid w:val="00526F0F"/>
    <w:rsid w:val="00591CF0"/>
    <w:rsid w:val="005E7FBC"/>
    <w:rsid w:val="00626E74"/>
    <w:rsid w:val="00650D88"/>
    <w:rsid w:val="00654E23"/>
    <w:rsid w:val="006766A6"/>
    <w:rsid w:val="006A6410"/>
    <w:rsid w:val="006A7F3C"/>
    <w:rsid w:val="006B5026"/>
    <w:rsid w:val="007242CA"/>
    <w:rsid w:val="007A4D5E"/>
    <w:rsid w:val="00825FE5"/>
    <w:rsid w:val="00862FBB"/>
    <w:rsid w:val="0091238C"/>
    <w:rsid w:val="009D50F6"/>
    <w:rsid w:val="009E4E3D"/>
    <w:rsid w:val="00A05E98"/>
    <w:rsid w:val="00A65853"/>
    <w:rsid w:val="00A81EF3"/>
    <w:rsid w:val="00AB7A61"/>
    <w:rsid w:val="00B35E57"/>
    <w:rsid w:val="00BF0FC5"/>
    <w:rsid w:val="00C06786"/>
    <w:rsid w:val="00C0797C"/>
    <w:rsid w:val="00C57649"/>
    <w:rsid w:val="00CD78A5"/>
    <w:rsid w:val="00D337D3"/>
    <w:rsid w:val="00D728CA"/>
    <w:rsid w:val="00D771E4"/>
    <w:rsid w:val="00D806A6"/>
    <w:rsid w:val="00DD463E"/>
    <w:rsid w:val="00E1614F"/>
    <w:rsid w:val="00E31E7C"/>
    <w:rsid w:val="00E61D6A"/>
    <w:rsid w:val="00E808D7"/>
    <w:rsid w:val="00EA456F"/>
    <w:rsid w:val="00ED359F"/>
    <w:rsid w:val="00EE31C6"/>
    <w:rsid w:val="00EE6757"/>
    <w:rsid w:val="00EF1464"/>
    <w:rsid w:val="00FA0A2C"/>
    <w:rsid w:val="00FF1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62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D35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359F"/>
    <w:rPr>
      <w:sz w:val="20"/>
      <w:szCs w:val="20"/>
    </w:rPr>
  </w:style>
  <w:style w:type="character" w:styleId="EndnoteReference">
    <w:name w:val="endnote reference"/>
    <w:basedOn w:val="DefaultParagraphFont"/>
    <w:uiPriority w:val="99"/>
    <w:semiHidden/>
    <w:unhideWhenUsed/>
    <w:rsid w:val="00ED359F"/>
    <w:rPr>
      <w:vertAlign w:val="superscript"/>
    </w:rPr>
  </w:style>
  <w:style w:type="paragraph" w:styleId="FootnoteText">
    <w:name w:val="footnote text"/>
    <w:basedOn w:val="Normal"/>
    <w:link w:val="FootnoteTextChar"/>
    <w:uiPriority w:val="99"/>
    <w:semiHidden/>
    <w:unhideWhenUsed/>
    <w:rsid w:val="004D16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625"/>
    <w:rPr>
      <w:sz w:val="20"/>
      <w:szCs w:val="20"/>
    </w:rPr>
  </w:style>
  <w:style w:type="character" w:styleId="FootnoteReference">
    <w:name w:val="footnote reference"/>
    <w:basedOn w:val="DefaultParagraphFont"/>
    <w:uiPriority w:val="99"/>
    <w:semiHidden/>
    <w:unhideWhenUsed/>
    <w:rsid w:val="004D1625"/>
    <w:rPr>
      <w:vertAlign w:val="superscript"/>
    </w:rPr>
  </w:style>
  <w:style w:type="paragraph" w:styleId="BalloonText">
    <w:name w:val="Balloon Text"/>
    <w:basedOn w:val="Normal"/>
    <w:link w:val="BalloonTextChar"/>
    <w:uiPriority w:val="99"/>
    <w:semiHidden/>
    <w:unhideWhenUsed/>
    <w:rsid w:val="004D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625"/>
    <w:rPr>
      <w:rFonts w:ascii="Tahoma" w:hAnsi="Tahoma" w:cs="Tahoma"/>
      <w:sz w:val="16"/>
      <w:szCs w:val="16"/>
    </w:rPr>
  </w:style>
  <w:style w:type="character" w:customStyle="1" w:styleId="Heading1Char">
    <w:name w:val="Heading 1 Char"/>
    <w:basedOn w:val="DefaultParagraphFont"/>
    <w:link w:val="Heading1"/>
    <w:uiPriority w:val="9"/>
    <w:rsid w:val="004D162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D1625"/>
  </w:style>
  <w:style w:type="paragraph" w:styleId="Subtitle">
    <w:name w:val="Subtitle"/>
    <w:basedOn w:val="Normal"/>
    <w:next w:val="Normal"/>
    <w:link w:val="SubtitleChar"/>
    <w:uiPriority w:val="11"/>
    <w:qFormat/>
    <w:rsid w:val="00A05E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E9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D4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D46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DD463E"/>
    <w:pPr>
      <w:spacing w:line="240" w:lineRule="auto"/>
    </w:pPr>
    <w:rPr>
      <w:b/>
      <w:bCs/>
      <w:color w:val="4F81BD" w:themeColor="accent1"/>
      <w:sz w:val="18"/>
      <w:szCs w:val="18"/>
    </w:rPr>
  </w:style>
  <w:style w:type="paragraph" w:styleId="ListParagraph">
    <w:name w:val="List Paragraph"/>
    <w:basedOn w:val="Normal"/>
    <w:uiPriority w:val="34"/>
    <w:qFormat/>
    <w:rsid w:val="006766A6"/>
    <w:pPr>
      <w:ind w:left="720"/>
      <w:contextualSpacing/>
    </w:pPr>
  </w:style>
  <w:style w:type="character" w:styleId="CommentReference">
    <w:name w:val="annotation reference"/>
    <w:basedOn w:val="DefaultParagraphFont"/>
    <w:uiPriority w:val="99"/>
    <w:semiHidden/>
    <w:unhideWhenUsed/>
    <w:rsid w:val="000F3468"/>
    <w:rPr>
      <w:sz w:val="16"/>
      <w:szCs w:val="16"/>
    </w:rPr>
  </w:style>
  <w:style w:type="paragraph" w:styleId="CommentText">
    <w:name w:val="annotation text"/>
    <w:basedOn w:val="Normal"/>
    <w:link w:val="CommentTextChar"/>
    <w:uiPriority w:val="99"/>
    <w:semiHidden/>
    <w:unhideWhenUsed/>
    <w:rsid w:val="000F3468"/>
    <w:pPr>
      <w:spacing w:line="240" w:lineRule="auto"/>
    </w:pPr>
    <w:rPr>
      <w:sz w:val="20"/>
      <w:szCs w:val="20"/>
    </w:rPr>
  </w:style>
  <w:style w:type="character" w:customStyle="1" w:styleId="CommentTextChar">
    <w:name w:val="Comment Text Char"/>
    <w:basedOn w:val="DefaultParagraphFont"/>
    <w:link w:val="CommentText"/>
    <w:uiPriority w:val="99"/>
    <w:semiHidden/>
    <w:rsid w:val="000F3468"/>
    <w:rPr>
      <w:sz w:val="20"/>
      <w:szCs w:val="20"/>
    </w:rPr>
  </w:style>
  <w:style w:type="paragraph" w:styleId="CommentSubject">
    <w:name w:val="annotation subject"/>
    <w:basedOn w:val="CommentText"/>
    <w:next w:val="CommentText"/>
    <w:link w:val="CommentSubjectChar"/>
    <w:uiPriority w:val="99"/>
    <w:semiHidden/>
    <w:unhideWhenUsed/>
    <w:rsid w:val="000F3468"/>
    <w:rPr>
      <w:b/>
      <w:bCs/>
    </w:rPr>
  </w:style>
  <w:style w:type="character" w:customStyle="1" w:styleId="CommentSubjectChar">
    <w:name w:val="Comment Subject Char"/>
    <w:basedOn w:val="CommentTextChar"/>
    <w:link w:val="CommentSubject"/>
    <w:uiPriority w:val="99"/>
    <w:semiHidden/>
    <w:rsid w:val="000F3468"/>
    <w:rPr>
      <w:b/>
      <w:bCs/>
      <w:sz w:val="20"/>
      <w:szCs w:val="20"/>
    </w:rPr>
  </w:style>
  <w:style w:type="paragraph" w:styleId="Header">
    <w:name w:val="header"/>
    <w:basedOn w:val="Normal"/>
    <w:link w:val="HeaderChar"/>
    <w:uiPriority w:val="99"/>
    <w:unhideWhenUsed/>
    <w:rsid w:val="00E6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D6A"/>
  </w:style>
  <w:style w:type="paragraph" w:styleId="Footer">
    <w:name w:val="footer"/>
    <w:basedOn w:val="Normal"/>
    <w:link w:val="FooterChar"/>
    <w:uiPriority w:val="99"/>
    <w:unhideWhenUsed/>
    <w:rsid w:val="00E6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D6A"/>
  </w:style>
  <w:style w:type="paragraph" w:styleId="NoSpacing">
    <w:name w:val="No Spacing"/>
    <w:uiPriority w:val="1"/>
    <w:qFormat/>
    <w:rsid w:val="001878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62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D35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359F"/>
    <w:rPr>
      <w:sz w:val="20"/>
      <w:szCs w:val="20"/>
    </w:rPr>
  </w:style>
  <w:style w:type="character" w:styleId="EndnoteReference">
    <w:name w:val="endnote reference"/>
    <w:basedOn w:val="DefaultParagraphFont"/>
    <w:uiPriority w:val="99"/>
    <w:semiHidden/>
    <w:unhideWhenUsed/>
    <w:rsid w:val="00ED359F"/>
    <w:rPr>
      <w:vertAlign w:val="superscript"/>
    </w:rPr>
  </w:style>
  <w:style w:type="paragraph" w:styleId="FootnoteText">
    <w:name w:val="footnote text"/>
    <w:basedOn w:val="Normal"/>
    <w:link w:val="FootnoteTextChar"/>
    <w:uiPriority w:val="99"/>
    <w:semiHidden/>
    <w:unhideWhenUsed/>
    <w:rsid w:val="004D16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625"/>
    <w:rPr>
      <w:sz w:val="20"/>
      <w:szCs w:val="20"/>
    </w:rPr>
  </w:style>
  <w:style w:type="character" w:styleId="FootnoteReference">
    <w:name w:val="footnote reference"/>
    <w:basedOn w:val="DefaultParagraphFont"/>
    <w:uiPriority w:val="99"/>
    <w:semiHidden/>
    <w:unhideWhenUsed/>
    <w:rsid w:val="004D1625"/>
    <w:rPr>
      <w:vertAlign w:val="superscript"/>
    </w:rPr>
  </w:style>
  <w:style w:type="paragraph" w:styleId="BalloonText">
    <w:name w:val="Balloon Text"/>
    <w:basedOn w:val="Normal"/>
    <w:link w:val="BalloonTextChar"/>
    <w:uiPriority w:val="99"/>
    <w:semiHidden/>
    <w:unhideWhenUsed/>
    <w:rsid w:val="004D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625"/>
    <w:rPr>
      <w:rFonts w:ascii="Tahoma" w:hAnsi="Tahoma" w:cs="Tahoma"/>
      <w:sz w:val="16"/>
      <w:szCs w:val="16"/>
    </w:rPr>
  </w:style>
  <w:style w:type="character" w:customStyle="1" w:styleId="Heading1Char">
    <w:name w:val="Heading 1 Char"/>
    <w:basedOn w:val="DefaultParagraphFont"/>
    <w:link w:val="Heading1"/>
    <w:uiPriority w:val="9"/>
    <w:rsid w:val="004D162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D1625"/>
  </w:style>
  <w:style w:type="paragraph" w:styleId="Subtitle">
    <w:name w:val="Subtitle"/>
    <w:basedOn w:val="Normal"/>
    <w:next w:val="Normal"/>
    <w:link w:val="SubtitleChar"/>
    <w:uiPriority w:val="11"/>
    <w:qFormat/>
    <w:rsid w:val="00A05E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E9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D4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D46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DD463E"/>
    <w:pPr>
      <w:spacing w:line="240" w:lineRule="auto"/>
    </w:pPr>
    <w:rPr>
      <w:b/>
      <w:bCs/>
      <w:color w:val="4F81BD" w:themeColor="accent1"/>
      <w:sz w:val="18"/>
      <w:szCs w:val="18"/>
    </w:rPr>
  </w:style>
  <w:style w:type="paragraph" w:styleId="ListParagraph">
    <w:name w:val="List Paragraph"/>
    <w:basedOn w:val="Normal"/>
    <w:uiPriority w:val="34"/>
    <w:qFormat/>
    <w:rsid w:val="006766A6"/>
    <w:pPr>
      <w:ind w:left="720"/>
      <w:contextualSpacing/>
    </w:pPr>
  </w:style>
  <w:style w:type="character" w:styleId="CommentReference">
    <w:name w:val="annotation reference"/>
    <w:basedOn w:val="DefaultParagraphFont"/>
    <w:uiPriority w:val="99"/>
    <w:semiHidden/>
    <w:unhideWhenUsed/>
    <w:rsid w:val="000F3468"/>
    <w:rPr>
      <w:sz w:val="16"/>
      <w:szCs w:val="16"/>
    </w:rPr>
  </w:style>
  <w:style w:type="paragraph" w:styleId="CommentText">
    <w:name w:val="annotation text"/>
    <w:basedOn w:val="Normal"/>
    <w:link w:val="CommentTextChar"/>
    <w:uiPriority w:val="99"/>
    <w:semiHidden/>
    <w:unhideWhenUsed/>
    <w:rsid w:val="000F3468"/>
    <w:pPr>
      <w:spacing w:line="240" w:lineRule="auto"/>
    </w:pPr>
    <w:rPr>
      <w:sz w:val="20"/>
      <w:szCs w:val="20"/>
    </w:rPr>
  </w:style>
  <w:style w:type="character" w:customStyle="1" w:styleId="CommentTextChar">
    <w:name w:val="Comment Text Char"/>
    <w:basedOn w:val="DefaultParagraphFont"/>
    <w:link w:val="CommentText"/>
    <w:uiPriority w:val="99"/>
    <w:semiHidden/>
    <w:rsid w:val="000F3468"/>
    <w:rPr>
      <w:sz w:val="20"/>
      <w:szCs w:val="20"/>
    </w:rPr>
  </w:style>
  <w:style w:type="paragraph" w:styleId="CommentSubject">
    <w:name w:val="annotation subject"/>
    <w:basedOn w:val="CommentText"/>
    <w:next w:val="CommentText"/>
    <w:link w:val="CommentSubjectChar"/>
    <w:uiPriority w:val="99"/>
    <w:semiHidden/>
    <w:unhideWhenUsed/>
    <w:rsid w:val="000F3468"/>
    <w:rPr>
      <w:b/>
      <w:bCs/>
    </w:rPr>
  </w:style>
  <w:style w:type="character" w:customStyle="1" w:styleId="CommentSubjectChar">
    <w:name w:val="Comment Subject Char"/>
    <w:basedOn w:val="CommentTextChar"/>
    <w:link w:val="CommentSubject"/>
    <w:uiPriority w:val="99"/>
    <w:semiHidden/>
    <w:rsid w:val="000F3468"/>
    <w:rPr>
      <w:b/>
      <w:bCs/>
      <w:sz w:val="20"/>
      <w:szCs w:val="20"/>
    </w:rPr>
  </w:style>
  <w:style w:type="paragraph" w:styleId="Header">
    <w:name w:val="header"/>
    <w:basedOn w:val="Normal"/>
    <w:link w:val="HeaderChar"/>
    <w:uiPriority w:val="99"/>
    <w:unhideWhenUsed/>
    <w:rsid w:val="00E6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D6A"/>
  </w:style>
  <w:style w:type="paragraph" w:styleId="Footer">
    <w:name w:val="footer"/>
    <w:basedOn w:val="Normal"/>
    <w:link w:val="FooterChar"/>
    <w:uiPriority w:val="99"/>
    <w:unhideWhenUsed/>
    <w:rsid w:val="00E6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D6A"/>
  </w:style>
  <w:style w:type="paragraph" w:styleId="NoSpacing">
    <w:name w:val="No Spacing"/>
    <w:uiPriority w:val="1"/>
    <w:qFormat/>
    <w:rsid w:val="001878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MSB12</b:Tag>
    <b:SourceType>JournalArticle</b:SourceType>
    <b:Guid>{4284AD31-61D9-4AF1-BDC6-D5256FCE46BF}</b:Guid>
    <b:Author>
      <b:Author>
        <b:NameList>
          <b:Person>
            <b:Last>Ballard</b:Last>
            <b:First>M.</b:First>
            <b:Middle>S.</b:Middle>
          </b:Person>
        </b:NameList>
      </b:Author>
    </b:Author>
    <b:Title>Modeling three-dimensional propagation in a continental shelf environment</b:Title>
    <b:JournalName>J. Acoust. Soc. Am.</b:JournalName>
    <b:Year>March 2012</b:Year>
    <b:Pages>1969-1977</b:Pages>
    <b:Volume>3</b:Volume>
    <b:Issue>131</b:Issue>
    <b:RefOrder>6</b:RefOrder>
  </b:Source>
  <b:Source>
    <b:Tag>NOA12</b:Tag>
    <b:SourceType>InternetSite</b:SourceType>
    <b:Guid>{F9491709-E76E-4095-8580-BA78FE551D89}</b:Guid>
    <b:Author>
      <b:Author>
        <b:Corporate>NOAA National Geophysical Data Center (NGDC)</b:Corporate>
      </b:Author>
    </b:Author>
    <b:Title>U.S. Coastal Relief Model</b:Title>
    <b:YearAccessed>2012</b:YearAccessed>
    <b:MonthAccessed>April</b:MonthAccessed>
    <b:URL>http://www.ngdc.noaa.gov/mgg/coastal/crm.html</b:URL>
    <b:RefOrder>9</b:RefOrder>
  </b:Source>
  <b:Source>
    <b:Tag>Nat12</b:Tag>
    <b:SourceType>InternetSite</b:SourceType>
    <b:Guid>{3057EDDD-26D4-4997-B620-87804C199C88}</b:Guid>
    <b:Title>GEODAS (GEOphysical DAta System)</b:Title>
    <b:Author>
      <b:Author>
        <b:Corporate>NOAA National Geophysical Data Center (NGDC)</b:Corporate>
      </b:Author>
    </b:Author>
    <b:YearAccessed>2012</b:YearAccessed>
    <b:MonthAccessed>4</b:MonthAccessed>
    <b:URL>http://www.ngdc.noaa.gov/mgg/geodas/geodas.html</b:URL>
    <b:RefOrder>10</b:RefOrder>
  </b:Source>
  <b:Source>
    <b:Tag>FSt08</b:Tag>
    <b:SourceType>JournalArticle</b:SourceType>
    <b:Guid>{8A7ED37E-9F9A-4A6B-B48E-AD893254491D}</b:Guid>
    <b:Author>
      <b:Author>
        <b:NameList>
          <b:Person>
            <b:Last>Sturm</b:Last>
            <b:First>Frédéric</b:First>
          </b:Person>
          <b:Person>
            <b:Last>Ivansson</b:Last>
            <b:First>Sven</b:First>
          </b:Person>
          <b:Person>
            <b:Last>Jiang</b:Last>
            <b:First>Yong</b:First>
            <b:Middle>Min</b:Middle>
          </b:Person>
          <b:Person>
            <b:Last>Chapman</b:Last>
            <b:First>N.</b:First>
            <b:Middle>Ross</b:Middle>
          </b:Person>
        </b:NameList>
      </b:Author>
    </b:Author>
    <b:Title>Numerical investigation of out-of-plane sound propagation in a shallow water experiment</b:Title>
    <b:JournalName>J. Acoust. Soc. Am.</b:JournalName>
    <b:Year>December 2008</b:Year>
    <b:Volume>6</b:Volume>
    <b:Issue>124</b:Issue>
    <b:RefOrder>3</b:RefOrder>
  </b:Source>
  <b:Source>
    <b:Tag>HBN02</b:Tag>
    <b:SourceType>JournalArticle</b:SourceType>
    <b:Guid>{DCFFC996-ABAD-42A5-8856-3253448B12A9}</b:Guid>
    <b:Author>
      <b:Author>
        <b:NameList>
          <b:Person>
            <b:Last>Nguyen</b:Last>
            <b:First>Hien</b:First>
            <b:Middle>B.</b:Middle>
          </b:Person>
          <b:Person>
            <b:Last>DeFerrari</b:Last>
            <b:First>Harry</b:First>
            <b:Middle>A.</b:Middle>
          </b:Person>
          <b:Person>
            <b:Last>Williams</b:Last>
            <b:First>Neil</b:First>
            <b:Middle>J.</b:Middle>
          </b:Person>
          <b:Person>
            <b:Last>Venezia</b:Last>
            <b:First>William</b:First>
            <b:Middle>A.</b:Middle>
          </b:Person>
        </b:NameList>
      </b:Author>
    </b:Author>
    <b:Title>Ocean Acoustic Sensor Installation at the South Florida Ocean Measurement Center</b:Title>
    <b:Year>April 2002</b:Year>
    <b:JournalName>IEEE J. Ocean. Eng.</b:JournalName>
    <b:Pages>235-244</b:Pages>
    <b:Volume>27</b:Volume>
    <b:Issue>2</b:Issue>
    <b:RefOrder>1</b:RefOrder>
  </b:Source>
  <b:Source>
    <b:Tag>HWe96</b:Tag>
    <b:SourceType>JournalArticle</b:SourceType>
    <b:Guid>{A08A9480-366B-4C90-A49F-1F3C69E8C6C8}</b:Guid>
    <b:Author>
      <b:Author>
        <b:NameList>
          <b:Person>
            <b:Last>Weinberg</b:Last>
            <b:First>Henry</b:First>
          </b:Person>
          <b:Person>
            <b:Last>Keenan</b:Last>
            <b:First>Ruth</b:First>
            <b:Middle>E.</b:Middle>
          </b:Person>
        </b:NameList>
      </b:Author>
    </b:Author>
    <b:Title>Gaussian ray bundles for modeling high-frequency propagation loss under shallow-water conditions</b:Title>
    <b:Year>1996</b:Year>
    <b:JournalName>J. Acoust. Soc. Amer.</b:JournalName>
    <b:Pages>1421</b:Pages>
    <b:Issue>100</b:Issue>
    <b:RefOrder>8</b:RefOrder>
  </b:Source>
  <b:Source>
    <b:Tag>KDH09</b:Tag>
    <b:SourceType>JournalArticle</b:SourceType>
    <b:Guid>{5FE865F7-B94F-46AE-9B80-3BE014C990FC}</b:Guid>
    <b:Author>
      <b:Author>
        <b:NameList>
          <b:Person>
            <b:Last>Heaney</b:Last>
            <b:First>Kevin</b:First>
            <b:Middle>D.</b:Middle>
          </b:Person>
          <b:Person>
            <b:Last>Murray</b:Last>
            <b:First>James</b:First>
            <b:Middle>J.</b:Middle>
          </b:Person>
        </b:NameList>
      </b:Author>
    </b:Author>
    <b:Title>Measurements of three-dimensional propagation in a continental shelf environment</b:Title>
    <b:JournalName>J. Acoust. Soc. Am.</b:JournalName>
    <b:Year>March 2009</b:Year>
    <b:Pages>1394-1402</b:Pages>
    <b:Volume>3</b:Volume>
    <b:Issue>125</b:Issue>
    <b:RefOrder>4</b:RefOrder>
  </b:Source>
  <b:Source>
    <b:Tag>Com12</b:Tag>
    <b:SourceType>JournalArticle</b:SourceType>
    <b:Guid>{D53E0A28-47C2-407D-9C15-189F36524543}</b:Guid>
    <b:Title>Comparison of hybrid three-dimensional modeling with measurements on the continental shelf</b:Title>
    <b:JournalName>J. Acoust. Soc. Am.</b:JournalName>
    <b:Year>February 2012</b:Year>
    <b:Volume>2</b:Volume>
    <b:Issue>131</b:Issue>
    <b:Author>
      <b:Author>
        <b:NameList>
          <b:Person>
            <b:Last>Heaney</b:Last>
            <b:First>Kevin</b:First>
            <b:Middle>D.</b:Middle>
          </b:Person>
          <b:Person>
            <b:Last>Campbell</b:Last>
            <b:First>Richard</b:First>
            <b:Middle>L.</b:Middle>
          </b:Person>
          <b:Person>
            <b:Last>Murray</b:Last>
            <b:First>James</b:First>
            <b:Middle>J.</b:Middle>
          </b:Person>
        </b:NameList>
      </b:Author>
    </b:Author>
    <b:Pages>1680-1688</b:Pages>
    <b:RefOrder>5</b:RefOrder>
  </b:Source>
  <b:Source>
    <b:Tag>SMR12</b:Tag>
    <b:SourceType>Report</b:SourceType>
    <b:Guid>{F0366884-9913-4ECE-ABCC-FED429B6C869}</b:Guid>
    <b:Author>
      <b:Author>
        <b:NameList>
          <b:Person>
            <b:Last>Sean M. Reilly</b:Last>
            <b:First>Gopu</b:First>
            <b:Middle>Potty, Michael Goodrich</b:Middle>
          </b:Person>
        </b:NameList>
      </b:Author>
    </b:Author>
    <b:Title>Sonar Propagation Modeling using Hybrid Gaussian Beams in Spherical/Time Coordinates</b:Title>
    <b:Year>January 2012</b:Year>
    <b:Publisher>Department of Ocean Engineering, University of Rhode Island</b:Publisher>
    <b:RefOrder>7</b:RefOrder>
  </b:Source>
  <b:Source>
    <b:Tag>Yon06</b:Tag>
    <b:SourceType>JournalArticle</b:SourceType>
    <b:Guid>{B313A9C6-D36B-4776-B00A-7C6709F9724D}</b:Guid>
    <b:Author>
      <b:Author>
        <b:NameList>
          <b:Person>
            <b:Last>Jiang</b:Last>
            <b:First>Yongmin</b:First>
          </b:Person>
          <b:Person>
            <b:Last>Chapman</b:Last>
            <b:First>N.</b:First>
            <b:Middle>Ross</b:Middle>
          </b:Person>
          <b:Person>
            <b:Last>DeFerrari</b:Last>
            <b:First>Harry</b:First>
            <b:Middle>A.</b:Middle>
          </b:Person>
        </b:NameList>
      </b:Author>
    </b:Author>
    <b:Title>Geoacoustic inversion of broadband data by matched beam processing</b:Title>
    <b:JournalName>J. Acoust. Soc. Am.</b:JournalName>
    <b:Year>June 2006</b:Year>
    <b:Pages>3707-3706</b:Pages>
    <b:Volume>6</b:Volume>
    <b:Issue>119</b:Issue>
    <b:RefOrder>2</b:RefOrder>
  </b:Source>
</b:Sources>
</file>

<file path=customXml/itemProps1.xml><?xml version="1.0" encoding="utf-8"?>
<ds:datastoreItem xmlns:ds="http://schemas.openxmlformats.org/officeDocument/2006/customXml" ds:itemID="{5448F9C0-C9B0-4DD8-BC4F-71AB2E6BF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5</Pages>
  <Words>1582</Words>
  <Characters>9023</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Comparisons of 3-D acoustics models to shallow water experimental data from the </vt:lpstr>
      <vt:lpstr>Background</vt:lpstr>
      <vt:lpstr>Environment Characterization</vt:lpstr>
      <vt:lpstr>WaveQ3D Modeling</vt:lpstr>
      <vt:lpstr>Results</vt:lpstr>
      <vt:lpstr>Conclusions</vt:lpstr>
    </vt:vector>
  </TitlesOfParts>
  <Company>Microsoft</Company>
  <LinksUpToDate>false</LinksUpToDate>
  <CharactersWithSpaces>10584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Reilly</dc:creator>
  <cp:lastModifiedBy>Sean Reilly</cp:lastModifiedBy>
  <cp:revision>36</cp:revision>
  <dcterms:created xsi:type="dcterms:W3CDTF">2012-04-07T19:41:00Z</dcterms:created>
  <dcterms:modified xsi:type="dcterms:W3CDTF">2012-05-07T21:08:00Z</dcterms:modified>
</cp:coreProperties>
</file>