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B7D05" w14:textId="77777777" w:rsidR="001621DF" w:rsidRDefault="008D5997">
      <w:pPr>
        <w:pStyle w:val="Title"/>
      </w:pPr>
      <w:r>
        <w:t xml:space="preserve">Psalms Reader’s Guide: </w:t>
      </w:r>
    </w:p>
    <w:p w14:paraId="09A82A39" w14:textId="77777777" w:rsidR="001621DF" w:rsidRDefault="008D5997">
      <w:pPr>
        <w:pStyle w:val="Title"/>
      </w:pPr>
      <w:r>
        <w:t>How it works</w:t>
      </w:r>
    </w:p>
    <w:p w14:paraId="1368747F" w14:textId="77777777" w:rsidR="001621DF" w:rsidRDefault="008D5997">
      <w:r>
        <w:rPr>
          <w:b/>
        </w:rPr>
        <w:t>November 16, 2025</w:t>
      </w:r>
    </w:p>
    <w:p w14:paraId="2949F0EC" w14:textId="77777777" w:rsidR="001621DF" w:rsidRDefault="008D5997">
      <w:pPr>
        <w:pStyle w:val="Heading1"/>
      </w:pPr>
      <w:r>
        <w:t>How the System Works</w:t>
      </w:r>
    </w:p>
    <w:p w14:paraId="14AC5DD6" w14:textId="63576D33" w:rsidR="001621DF" w:rsidRDefault="008D5997">
      <w:r>
        <w:t xml:space="preserve">The aim of this process is to produce a ‘reader’s guide’ to each chapter of Psalms, informed by linguistic tools, contemporary scholarship, modern methods of poetic analysis of Biblical verse, traditional Jewish commentators and searchable collections of comparative language (concordance for words and phrases, and concordance for figurative language). This is accomplished using four Large Language Model (LLM) agents working in series, aided by eight digital 'librarians' with research tool access covering lexicons, concordances, figurative language, traditional commentaries, liturgical usage and linguistic connections </w:t>
      </w:r>
      <w:r w:rsidR="004B7B3A">
        <w:t xml:space="preserve">between </w:t>
      </w:r>
      <w:r>
        <w:t>psalms.</w:t>
      </w:r>
    </w:p>
    <w:p w14:paraId="339894E3" w14:textId="77777777" w:rsidR="001621DF" w:rsidRDefault="008D5997">
      <w:r>
        <w:rPr>
          <w:b/>
        </w:rPr>
        <w:t>Stage 1: First Agent - Macro Analysis</w:t>
      </w:r>
    </w:p>
    <w:p w14:paraId="7F94A081" w14:textId="77777777" w:rsidR="001621DF" w:rsidRDefault="008D5997">
      <w:r>
        <w:t>A Large Language Model (Claude Sonnet 4.5) is provided with a chapter of Psalms including Masoretic Text in Hebrew; a Jewish Publication Society English (1985) translation; the Septuagint (LXX) Greek translation; Ugaritic poetry parallels (where available) and detailed instructions on frameworks for reading Biblical poetry. It is instructed to identify a thesis about the psalm’s central message/argument, structure, ritual usage and key poetic devices. It is also instructed to generate 5-10 questions that need to be answered to understand the psalm.</w:t>
      </w:r>
    </w:p>
    <w:p w14:paraId="03DE5F1E" w14:textId="77777777" w:rsidR="001621DF" w:rsidRDefault="008D5997">
      <w:r>
        <w:rPr>
          <w:b/>
        </w:rPr>
        <w:t>Stage 2: Second Agent - Micro Analysis</w:t>
      </w:r>
    </w:p>
    <w:p w14:paraId="04F3A4E5" w14:textId="77777777" w:rsidR="001621DF" w:rsidRDefault="008D5997">
      <w:r>
        <w:t xml:space="preserve">The same information, as well as the output of the First Agent is passed to the Second Agent (Claude Sonnet 4.5). It is instructed to do a close verse-by-verse reading of the psalm, generating 5-10 additional questions. Based on its questions and the work of the First Agent, it generates a set of research requests for the ‘librarians’. </w:t>
      </w:r>
    </w:p>
    <w:p w14:paraId="12099200" w14:textId="71A18EE4" w:rsidR="001621DF" w:rsidRDefault="008D5997">
      <w:r>
        <w:t xml:space="preserve">It provides the librarians with </w:t>
      </w:r>
      <w:r w:rsidR="006942BF">
        <w:t>three</w:t>
      </w:r>
      <w:r>
        <w:t xml:space="preserve"> types of requests:</w:t>
      </w:r>
    </w:p>
    <w:p w14:paraId="1432D54E" w14:textId="77777777" w:rsidR="001621DF" w:rsidRDefault="008D5997" w:rsidP="006942BF">
      <w:pPr>
        <w:pStyle w:val="ListParagraph"/>
        <w:numPr>
          <w:ilvl w:val="0"/>
          <w:numId w:val="10"/>
        </w:numPr>
        <w:ind w:left="1080"/>
      </w:pPr>
      <w:r>
        <w:t>words to look up in the Klein/BDB biblical dictionaries</w:t>
      </w:r>
    </w:p>
    <w:p w14:paraId="7D2DD9DD" w14:textId="6FBC1FB4" w:rsidR="001621DF" w:rsidRDefault="008D5997" w:rsidP="006942BF">
      <w:pPr>
        <w:pStyle w:val="ListParagraph"/>
        <w:numPr>
          <w:ilvl w:val="0"/>
          <w:numId w:val="10"/>
        </w:numPr>
        <w:ind w:left="1080"/>
      </w:pPr>
      <w:r>
        <w:t>words</w:t>
      </w:r>
      <w:r w:rsidR="008C6993">
        <w:t xml:space="preserve">, </w:t>
      </w:r>
      <w:r>
        <w:t xml:space="preserve">phrases </w:t>
      </w:r>
      <w:r w:rsidR="008C6993">
        <w:t xml:space="preserve">and their variants </w:t>
      </w:r>
      <w:r>
        <w:t xml:space="preserve">to look up in a whole-Tanakh concordance (the librarians </w:t>
      </w:r>
      <w:r w:rsidR="008C6993">
        <w:t xml:space="preserve">can </w:t>
      </w:r>
      <w:r>
        <w:t xml:space="preserve">generate </w:t>
      </w:r>
      <w:r w:rsidR="008C6993">
        <w:t xml:space="preserve">&gt;100 </w:t>
      </w:r>
      <w:r>
        <w:t>variations on each word for their search)</w:t>
      </w:r>
    </w:p>
    <w:p w14:paraId="630BECE4" w14:textId="77777777" w:rsidR="001621DF" w:rsidRDefault="008D5997" w:rsidP="006942BF">
      <w:pPr>
        <w:pStyle w:val="ListParagraph"/>
        <w:numPr>
          <w:ilvl w:val="0"/>
          <w:numId w:val="10"/>
        </w:numPr>
        <w:ind w:left="1080"/>
      </w:pPr>
      <w:r>
        <w:t>specific figurative vehicles to search for across Psalms and the Pentateuch (e.g. search for other examples of bird-of-prey metaphors). This search is done using a unique ‘figurative language concordance’ that was built separately.</w:t>
      </w:r>
    </w:p>
    <w:p w14:paraId="200B7C83" w14:textId="77777777" w:rsidR="001621DF" w:rsidRDefault="008D5997">
      <w:r>
        <w:t xml:space="preserve">The Second Agent also generates scholarly phonetic transcriptions of each verse using reconstructed Biblical pronunciations and syllabic breakdowns (following Gesenius’s Hebrew </w:t>
      </w:r>
      <w:r>
        <w:lastRenderedPageBreak/>
        <w:t>Grammar, Lambdin’s Introduction to Biblical Hebrew, Khan’s A Short Introduction to the Tiberian Masoretic Bible, etc.)</w:t>
      </w:r>
    </w:p>
    <w:p w14:paraId="73B47D16" w14:textId="77777777" w:rsidR="001621DF" w:rsidRDefault="008D5997">
      <w:r>
        <w:rPr>
          <w:b/>
        </w:rPr>
        <w:t>Stage 3: Research Assembly</w:t>
      </w:r>
    </w:p>
    <w:p w14:paraId="6E2FAA7A" w14:textId="77777777" w:rsidR="001621DF" w:rsidRDefault="008D5997">
      <w:r>
        <w:t xml:space="preserve">Specialized librarian components retrieve dictionary definitions, concordance evidence, figurative language examples, and liturgical usage data. A librarian will also pull the following traditional Jewish sources and include them, where available, for each verse: Rashi, Ibn Ezra, Radak, Metzudat David, Malbim, Meiri and Torah Temimah). Another librarian identifies instances where Rabbi Jonathan Sacks quoted the psalm of interest in the collection of his works available on Sefaria. The Liturgical Librarian identifies where each psalm (or specific verses and phrases from it) appears in Jewish liturgy on weekdays, Sabbath and Holidays across three traditions (Ashkenaz, Sefard, Edot HaMizrach), generating narrative summaries of liturgical contexts. </w:t>
      </w:r>
    </w:p>
    <w:p w14:paraId="35AC0355" w14:textId="77777777" w:rsidR="001621DF" w:rsidRDefault="008D5997">
      <w:r>
        <w:t>In addition, a specialized ‘Related Psalms Librarian’ identifies the top five most closely related psalms based on shared linguistic patterns. This librarian draws on a comprehensive statistical analysis of all 150 psalms, examining:</w:t>
      </w:r>
    </w:p>
    <w:p w14:paraId="230894D8" w14:textId="77777777" w:rsidR="001621DF" w:rsidRPr="001E2F48" w:rsidRDefault="008D5997" w:rsidP="001E2F48">
      <w:pPr>
        <w:pStyle w:val="ListParagraph"/>
        <w:numPr>
          <w:ilvl w:val="0"/>
          <w:numId w:val="11"/>
        </w:numPr>
        <w:ind w:left="1080" w:hanging="270"/>
        <w:rPr>
          <w:bCs/>
        </w:rPr>
      </w:pPr>
      <w:r w:rsidRPr="001E2F48">
        <w:rPr>
          <w:b/>
        </w:rPr>
        <w:t xml:space="preserve">Shared roots: </w:t>
      </w:r>
      <w:r w:rsidRPr="001E2F48">
        <w:rPr>
          <w:bCs/>
        </w:rPr>
        <w:t>Hebrew word roots that appear in both psalms (weighted by distinctiveness—rare roots count more than common ones)</w:t>
      </w:r>
    </w:p>
    <w:p w14:paraId="1B42E874" w14:textId="77777777" w:rsidR="001621DF" w:rsidRDefault="008D5997" w:rsidP="001E2F48">
      <w:pPr>
        <w:pStyle w:val="ListParagraph"/>
        <w:numPr>
          <w:ilvl w:val="0"/>
          <w:numId w:val="11"/>
        </w:numPr>
        <w:ind w:left="1080" w:hanging="270"/>
      </w:pPr>
      <w:r w:rsidRPr="001E2F48">
        <w:rPr>
          <w:b/>
        </w:rPr>
        <w:t xml:space="preserve">Shared phrases: </w:t>
      </w:r>
      <w:r w:rsidRPr="001E2F48">
        <w:rPr>
          <w:bCs/>
        </w:rPr>
        <w:t>Multi-word expressions that appear verbatim in both texts</w:t>
      </w:r>
    </w:p>
    <w:p w14:paraId="70DC76A4" w14:textId="77777777" w:rsidR="001621DF" w:rsidRPr="001E2F48" w:rsidRDefault="008D5997" w:rsidP="001E2F48">
      <w:pPr>
        <w:pStyle w:val="ListParagraph"/>
        <w:numPr>
          <w:ilvl w:val="0"/>
          <w:numId w:val="11"/>
        </w:numPr>
        <w:ind w:left="1080" w:hanging="270"/>
        <w:rPr>
          <w:bCs/>
        </w:rPr>
      </w:pPr>
      <w:r w:rsidRPr="001E2F48">
        <w:rPr>
          <w:b/>
        </w:rPr>
        <w:t xml:space="preserve">Skipgrams: </w:t>
      </w:r>
      <w:r w:rsidRPr="001E2F48">
        <w:rPr>
          <w:bCs/>
        </w:rPr>
        <w:t>Patterns where the same or very similar words appear in the same sequence, even when not adjacent (e.g</w:t>
      </w:r>
      <w:r w:rsidRPr="001E2F48">
        <w:rPr>
          <w:b/>
        </w:rPr>
        <w:t xml:space="preserve">. </w:t>
      </w:r>
      <w:r w:rsidRPr="001E2F48">
        <w:rPr>
          <w:rFonts w:ascii="Times New Roman" w:hAnsi="Times New Roman" w:cs="Times New Roman"/>
          <w:b/>
        </w:rPr>
        <w:t>דֹּבְרֵ֢י</w:t>
      </w:r>
      <w:r w:rsidRPr="001E2F48">
        <w:rPr>
          <w:b/>
        </w:rPr>
        <w:t xml:space="preserve"> </w:t>
      </w:r>
      <w:r w:rsidRPr="001E2F48">
        <w:rPr>
          <w:rFonts w:ascii="Times New Roman" w:hAnsi="Times New Roman" w:cs="Times New Roman"/>
          <w:b/>
        </w:rPr>
        <w:t>וּמִרְמָ֗ה</w:t>
      </w:r>
      <w:r w:rsidRPr="001E2F48">
        <w:rPr>
          <w:bCs/>
        </w:rPr>
        <w:t xml:space="preserve"> Psalm 5 v.7 </w:t>
      </w:r>
      <w:r w:rsidRPr="001E2F48">
        <w:rPr>
          <w:rFonts w:ascii="Times New Roman" w:hAnsi="Times New Roman" w:cs="Times New Roman"/>
          <w:b/>
        </w:rPr>
        <w:t>דֹּבְרֵ֢י</w:t>
      </w:r>
      <w:r w:rsidRPr="001E2F48">
        <w:rPr>
          <w:b/>
        </w:rPr>
        <w:t xml:space="preserve"> </w:t>
      </w:r>
      <w:r w:rsidRPr="001E2F48">
        <w:rPr>
          <w:rFonts w:ascii="Times New Roman" w:hAnsi="Times New Roman" w:cs="Times New Roman"/>
          <w:b/>
        </w:rPr>
        <w:t>כָ֫זָ֥ב</w:t>
      </w:r>
      <w:r w:rsidRPr="001E2F48">
        <w:rPr>
          <w:b/>
        </w:rPr>
        <w:t xml:space="preserve"> </w:t>
      </w:r>
      <w:r w:rsidRPr="001E2F48">
        <w:rPr>
          <w:rFonts w:ascii="Times New Roman" w:hAnsi="Times New Roman" w:cs="Times New Roman"/>
          <w:b/>
        </w:rPr>
        <w:t>אִישׁ</w:t>
      </w:r>
      <w:r w:rsidRPr="001E2F48">
        <w:rPr>
          <w:b/>
        </w:rPr>
        <w:t xml:space="preserve"> </w:t>
      </w:r>
      <w:r w:rsidRPr="001E2F48">
        <w:rPr>
          <w:rFonts w:ascii="Times New Roman" w:hAnsi="Times New Roman" w:cs="Times New Roman"/>
          <w:b/>
        </w:rPr>
        <w:t>דָּמִ֥ים</w:t>
      </w:r>
      <w:r w:rsidRPr="001E2F48">
        <w:rPr>
          <w:b/>
        </w:rPr>
        <w:t xml:space="preserve"> </w:t>
      </w:r>
      <w:r w:rsidRPr="001E2F48">
        <w:rPr>
          <w:rFonts w:ascii="Times New Roman" w:hAnsi="Times New Roman" w:cs="Times New Roman"/>
          <w:b/>
        </w:rPr>
        <w:t>וּמִרְמָ֗ה</w:t>
      </w:r>
      <w:r w:rsidRPr="001E2F48">
        <w:rPr>
          <w:bCs/>
        </w:rPr>
        <w:t xml:space="preserve"> | Psalm 36 v.4 </w:t>
      </w:r>
      <w:r w:rsidRPr="001E2F48">
        <w:rPr>
          <w:rFonts w:ascii="Times New Roman" w:hAnsi="Times New Roman" w:cs="Times New Roman"/>
          <w:b/>
        </w:rPr>
        <w:t>דִּבְרֵי</w:t>
      </w:r>
      <w:r w:rsidRPr="001E2F48">
        <w:rPr>
          <w:b/>
        </w:rPr>
        <w:t xml:space="preserve"> </w:t>
      </w:r>
      <w:r w:rsidRPr="001E2F48">
        <w:rPr>
          <w:rFonts w:ascii="Times New Roman" w:hAnsi="Times New Roman" w:cs="Times New Roman"/>
          <w:b/>
        </w:rPr>
        <w:t>פִ֭יו</w:t>
      </w:r>
      <w:r w:rsidRPr="001E2F48">
        <w:rPr>
          <w:b/>
        </w:rPr>
        <w:t xml:space="preserve"> </w:t>
      </w:r>
      <w:r w:rsidRPr="001E2F48">
        <w:rPr>
          <w:rFonts w:ascii="Times New Roman" w:hAnsi="Times New Roman" w:cs="Times New Roman"/>
          <w:b/>
        </w:rPr>
        <w:t>אָ֣וֶן</w:t>
      </w:r>
      <w:r w:rsidRPr="001E2F48">
        <w:rPr>
          <w:b/>
        </w:rPr>
        <w:t xml:space="preserve"> </w:t>
      </w:r>
      <w:r w:rsidRPr="001E2F48">
        <w:rPr>
          <w:rFonts w:ascii="Times New Roman" w:hAnsi="Times New Roman" w:cs="Times New Roman"/>
          <w:b/>
        </w:rPr>
        <w:t>וּמִרְמָ֑ה</w:t>
      </w:r>
      <w:r w:rsidRPr="001E2F48">
        <w:rPr>
          <w:bCs/>
        </w:rPr>
        <w:t>).</w:t>
      </w:r>
    </w:p>
    <w:p w14:paraId="54C05CE0" w14:textId="348A330B" w:rsidR="001621DF" w:rsidRDefault="008D5997">
      <w:r>
        <w:t>The system uses inverse document frequency (IDF) scoring to prioritize distinctive connections. A rare root appearing in only a handful of psalms signals a stronger thematic link than a ubiquitous word like "LORD." The librarian retrieves the full text and pattern details for these related psalms, which are then incorporated into the research bundle. This allows the Writer and Editor agents to note intertextual connections and echoes—for instance, how Psalm 25</w:t>
      </w:r>
      <w:r w:rsidR="001E2F48">
        <w:t xml:space="preserve"> and </w:t>
      </w:r>
      <w:r>
        <w:t>Psalm 34</w:t>
      </w:r>
      <w:r w:rsidR="001E2F48">
        <w:t xml:space="preserve"> can be </w:t>
      </w:r>
      <w:r w:rsidR="006F222F">
        <w:t xml:space="preserve">seen </w:t>
      </w:r>
      <w:r w:rsidR="001E2F48">
        <w:t xml:space="preserve">in dialogue with each other based on linguistic and architectural </w:t>
      </w:r>
      <w:r w:rsidR="006F222F">
        <w:t>similarities</w:t>
      </w:r>
      <w:r>
        <w:t>.</w:t>
      </w:r>
    </w:p>
    <w:p w14:paraId="72B7DB68" w14:textId="77777777" w:rsidR="001621DF" w:rsidRDefault="008D5997">
      <w:r>
        <w:t>This stage operates automatically without using language models (except for liturgical summarization, which uses Claude Haiku 4.5), ensuring consistent and comprehensive data collection. It results in a 'research bundle', like a stack of books and articles that a librarian might retrieve.</w:t>
      </w:r>
    </w:p>
    <w:p w14:paraId="1269236A" w14:textId="77777777" w:rsidR="001621DF" w:rsidRDefault="008D5997">
      <w:r>
        <w:rPr>
          <w:b/>
        </w:rPr>
        <w:t>Stage 4: Third Agent – Synthesis Writer</w:t>
      </w:r>
    </w:p>
    <w:p w14:paraId="66804C15" w14:textId="77777777" w:rsidR="001621DF" w:rsidRDefault="008D5997">
      <w:r>
        <w:t>This agent (Claude Sonnet 4.5) receives the output of the prior three stages (including the research bundle) and is instructed to create a coherent commentary. It drafts an introductory essay (800–1200 words) and detailed verse-by-verse commentary (150–400 words per verse), integrating all the research materials into a unified scholarly narrative.</w:t>
      </w:r>
    </w:p>
    <w:p w14:paraId="62F3B2C5" w14:textId="77777777" w:rsidR="001621DF" w:rsidRDefault="008D5997">
      <w:r>
        <w:rPr>
          <w:b/>
        </w:rPr>
        <w:t>Stage 5: Fourth Agent - Editorial Review</w:t>
      </w:r>
    </w:p>
    <w:p w14:paraId="3A1E140C" w14:textId="2874DE99" w:rsidR="001621DF" w:rsidRDefault="008D5997">
      <w:r>
        <w:lastRenderedPageBreak/>
        <w:t xml:space="preserve">This agent (GPT-5) receives the output of all the prior stages, typically amounting to 350,000 characters or more. It checks the work of the Synthesis writer for factual accuracy, verifies that all technical terms are defined, and ensures the writing is accessible to educated </w:t>
      </w:r>
      <w:r w:rsidR="001F17D4">
        <w:t xml:space="preserve">lay </w:t>
      </w:r>
      <w:r>
        <w:t>readers while maintaining scholarly rigor. It usually performs a thorough rewrite of both the introductory essay and the verse-by-verse commentaries, substantially sharpening them and adding insight.</w:t>
      </w:r>
    </w:p>
    <w:p w14:paraId="2EF3DA17" w14:textId="77777777" w:rsidR="001621DF" w:rsidRDefault="008D5997">
      <w:pPr>
        <w:pStyle w:val="Heading1"/>
      </w:pPr>
      <w:r>
        <w:t>Sources Available to the System</w:t>
      </w:r>
    </w:p>
    <w:p w14:paraId="5C027401" w14:textId="77777777" w:rsidR="001621DF" w:rsidRDefault="008D5997">
      <w:r>
        <w:t>The system has access to a comprehensive collection of scholarly resources:</w:t>
      </w:r>
    </w:p>
    <w:p w14:paraId="6529276C" w14:textId="77777777" w:rsidR="001621DF" w:rsidRDefault="008D5997">
      <w:pPr>
        <w:pStyle w:val="Heading2"/>
      </w:pPr>
      <w:r>
        <w:t>Textual Sources</w:t>
      </w:r>
    </w:p>
    <w:p w14:paraId="76DA4B00" w14:textId="77777777" w:rsidR="001621DF" w:rsidRDefault="008D5997">
      <w:pPr>
        <w:pStyle w:val="ListBullet"/>
      </w:pPr>
      <w:r>
        <w:t>Complete Hebrew text with all diacritical marks preserved</w:t>
      </w:r>
    </w:p>
    <w:p w14:paraId="2F7C2700" w14:textId="77777777" w:rsidR="001621DF" w:rsidRDefault="008D5997">
      <w:pPr>
        <w:pStyle w:val="ListBullet"/>
      </w:pPr>
      <w:r>
        <w:t>English translation for accessibility</w:t>
      </w:r>
    </w:p>
    <w:p w14:paraId="48F10956" w14:textId="77777777" w:rsidR="001621DF" w:rsidRDefault="008D5997">
      <w:pPr>
        <w:pStyle w:val="ListBullet"/>
      </w:pPr>
      <w:r>
        <w:t>Septuagint (LXX) Greek text for comparison</w:t>
      </w:r>
    </w:p>
    <w:p w14:paraId="61FFF604" w14:textId="77777777" w:rsidR="001621DF" w:rsidRDefault="008D5997">
      <w:pPr>
        <w:pStyle w:val="ListBullet"/>
      </w:pPr>
      <w:r>
        <w:t>Phonetic transcriptions using reconstructed Biblical Hebrew pronunciation</w:t>
      </w:r>
    </w:p>
    <w:p w14:paraId="338DE620" w14:textId="77777777" w:rsidR="001621DF" w:rsidRDefault="008D5997">
      <w:pPr>
        <w:pStyle w:val="Heading2"/>
      </w:pPr>
      <w:r>
        <w:t>Lexical Resources</w:t>
      </w:r>
    </w:p>
    <w:p w14:paraId="65C217F7" w14:textId="77777777" w:rsidR="001621DF" w:rsidRDefault="008D5997">
      <w:pPr>
        <w:pStyle w:val="ListBullet"/>
      </w:pPr>
      <w:r>
        <w:t>Brown-Driver-Briggs Hebrew Dictionary (BDB)</w:t>
      </w:r>
    </w:p>
    <w:p w14:paraId="621E3D5D" w14:textId="77777777" w:rsidR="001621DF" w:rsidRDefault="008D5997">
      <w:pPr>
        <w:pStyle w:val="ListBullet"/>
      </w:pPr>
      <w:r>
        <w:t>Klein Hebrew Dictionary</w:t>
      </w:r>
    </w:p>
    <w:p w14:paraId="3D25026F" w14:textId="77777777" w:rsidR="001621DF" w:rsidRDefault="008D5997">
      <w:pPr>
        <w:pStyle w:val="ListBullet"/>
      </w:pPr>
      <w:r>
        <w:t>Comprehensive Hebrew concordance with morphological variations</w:t>
      </w:r>
    </w:p>
    <w:p w14:paraId="4FDB3A82" w14:textId="77777777" w:rsidR="001621DF" w:rsidRDefault="008D5997">
      <w:pPr>
        <w:pStyle w:val="Heading2"/>
      </w:pPr>
      <w:r>
        <w:t>Figurative Language Database</w:t>
      </w:r>
    </w:p>
    <w:p w14:paraId="2860736E" w14:textId="77777777" w:rsidR="001621DF" w:rsidRDefault="008D5997">
      <w:pPr>
        <w:pStyle w:val="ListBullet"/>
      </w:pPr>
      <w:r>
        <w:t>Custom database covering all Psalms and the Pentateuch</w:t>
      </w:r>
    </w:p>
    <w:p w14:paraId="17391383" w14:textId="77777777" w:rsidR="001621DF" w:rsidRDefault="008D5997">
      <w:pPr>
        <w:pStyle w:val="ListBullet"/>
      </w:pPr>
      <w:r>
        <w:t>5,000+ figurative language instances with target (who or what the figuration is about), vehicle (what the target is likened to) and ground (what characteristic of the target is illuminated by the vehicle), and hierarchical tags for each (e.g. vehicle = foxanimalnature).</w:t>
      </w:r>
    </w:p>
    <w:p w14:paraId="03AE462F" w14:textId="77777777" w:rsidR="001621DF" w:rsidRDefault="008D5997">
      <w:pPr>
        <w:pStyle w:val="Heading2"/>
      </w:pPr>
      <w:r>
        <w:t>Traditional Commentaries</w:t>
      </w:r>
    </w:p>
    <w:p w14:paraId="4FC73863" w14:textId="77777777" w:rsidR="001621DF" w:rsidRDefault="008D5997">
      <w:pPr>
        <w:pStyle w:val="ListBullet"/>
      </w:pPr>
      <w:r>
        <w:t>Rashi (11th century)</w:t>
      </w:r>
    </w:p>
    <w:p w14:paraId="28CB1A76" w14:textId="77777777" w:rsidR="001621DF" w:rsidRDefault="008D5997">
      <w:pPr>
        <w:pStyle w:val="ListBullet"/>
      </w:pPr>
      <w:r>
        <w:t>Ibn Ezra (12th century)</w:t>
      </w:r>
    </w:p>
    <w:p w14:paraId="12C2FB4F" w14:textId="77777777" w:rsidR="001621DF" w:rsidRDefault="008D5997">
      <w:pPr>
        <w:pStyle w:val="ListBullet"/>
      </w:pPr>
      <w:r>
        <w:t>Radak (13th century)</w:t>
      </w:r>
    </w:p>
    <w:p w14:paraId="5D2FC264" w14:textId="77777777" w:rsidR="001621DF" w:rsidRDefault="008D5997">
      <w:pPr>
        <w:pStyle w:val="ListBullet"/>
      </w:pPr>
      <w:r>
        <w:t>Metzudat David (17th century)</w:t>
      </w:r>
    </w:p>
    <w:p w14:paraId="0C41551E" w14:textId="77777777" w:rsidR="001621DF" w:rsidRDefault="008D5997">
      <w:pPr>
        <w:pStyle w:val="ListBullet"/>
      </w:pPr>
      <w:r>
        <w:t>Malbim (19th century)</w:t>
      </w:r>
    </w:p>
    <w:p w14:paraId="416B0AC2" w14:textId="77777777" w:rsidR="001621DF" w:rsidRDefault="008D5997">
      <w:pPr>
        <w:pStyle w:val="ListBullet"/>
      </w:pPr>
      <w:r>
        <w:t>Meiri (13th century)</w:t>
      </w:r>
    </w:p>
    <w:p w14:paraId="42888A6B" w14:textId="77777777" w:rsidR="001621DF" w:rsidRDefault="008D5997">
      <w:pPr>
        <w:pStyle w:val="ListBullet"/>
      </w:pPr>
      <w:r>
        <w:t>Torah Temimah (early 20th century), a rich compilation of aggadic and Halachic texts relevant to a verse</w:t>
      </w:r>
    </w:p>
    <w:p w14:paraId="0B3311D3" w14:textId="77777777" w:rsidR="001621DF" w:rsidRDefault="008D5997">
      <w:pPr>
        <w:pStyle w:val="ListBullet"/>
      </w:pPr>
      <w:r>
        <w:t>Rabbi Jonathan Sacks (20th-21st century), extensive library of theological works with hundreds of mentions of psalms</w:t>
      </w:r>
    </w:p>
    <w:p w14:paraId="413F9528" w14:textId="77777777" w:rsidR="001621DF" w:rsidRDefault="001621DF" w:rsidP="00827278">
      <w:pPr>
        <w:pStyle w:val="ListBullet"/>
        <w:numPr>
          <w:ilvl w:val="0"/>
          <w:numId w:val="0"/>
        </w:numPr>
        <w:ind w:left="360"/>
      </w:pPr>
    </w:p>
    <w:p w14:paraId="3F4A00A4" w14:textId="77777777" w:rsidR="001621DF" w:rsidRDefault="008D5997">
      <w:pPr>
        <w:pStyle w:val="Heading2"/>
      </w:pPr>
      <w:r>
        <w:t>Liturgical Sources</w:t>
      </w:r>
    </w:p>
    <w:p w14:paraId="150756A4" w14:textId="64621CF0" w:rsidR="001621DF" w:rsidRDefault="008D5997">
      <w:pPr>
        <w:pStyle w:val="ListBullet"/>
      </w:pPr>
      <w:r>
        <w:t>Custom liturgical database</w:t>
      </w:r>
      <w:r w:rsidR="00D363D6">
        <w:t xml:space="preserve"> </w:t>
      </w:r>
      <w:r>
        <w:t>covering large collection of Jewish prayer texts (&gt;5.4M characters)</w:t>
      </w:r>
    </w:p>
    <w:p w14:paraId="55939ADB" w14:textId="77777777" w:rsidR="001621DF" w:rsidRDefault="008D5997">
      <w:pPr>
        <w:pStyle w:val="ListBullet"/>
      </w:pPr>
      <w:r>
        <w:t>Coverage across three traditions: Ashkenaz, Sefard, and Edot HaMizrach</w:t>
      </w:r>
    </w:p>
    <w:p w14:paraId="1AA8B620" w14:textId="77777777" w:rsidR="001621DF" w:rsidRDefault="008D5997">
      <w:pPr>
        <w:pStyle w:val="ListBullet"/>
      </w:pPr>
      <w:r>
        <w:lastRenderedPageBreak/>
        <w:t>Prayer classifications by occasion, service, and section</w:t>
      </w:r>
    </w:p>
    <w:p w14:paraId="555FB90C" w14:textId="77777777" w:rsidR="001621DF" w:rsidRDefault="008D5997">
      <w:pPr>
        <w:pStyle w:val="ListBullet"/>
      </w:pPr>
      <w:r>
        <w:t>Phrase-level index mapping psalm verses to liturgical appearances</w:t>
      </w:r>
    </w:p>
    <w:p w14:paraId="544AEFE1" w14:textId="77777777" w:rsidR="001621DF" w:rsidRDefault="008D5997">
      <w:pPr>
        <w:pStyle w:val="ListBullet"/>
      </w:pPr>
      <w:r>
        <w:t>AI-generated narrative summaries of liturgical contexts (Claude Haiku 4.5)</w:t>
      </w:r>
    </w:p>
    <w:p w14:paraId="59E16181" w14:textId="77777777" w:rsidR="001621DF" w:rsidRDefault="008D5997">
      <w:pPr>
        <w:pStyle w:val="Heading2"/>
      </w:pPr>
      <w:r>
        <w:t>Comparative Materials</w:t>
      </w:r>
    </w:p>
    <w:p w14:paraId="366678BE" w14:textId="77777777" w:rsidR="001621DF" w:rsidRDefault="008D5997">
      <w:pPr>
        <w:pStyle w:val="ListBullet"/>
      </w:pPr>
      <w:r>
        <w:t>Ugaritic parallels from ancient Near Eastern literature</w:t>
      </w:r>
    </w:p>
    <w:p w14:paraId="1432D390" w14:textId="77777777" w:rsidR="001621DF" w:rsidRDefault="008D5997">
      <w:pPr>
        <w:pStyle w:val="ListBullet"/>
      </w:pPr>
      <w:r>
        <w:t>Analytical framework for psalm interpretation</w:t>
      </w:r>
    </w:p>
    <w:p w14:paraId="7CEAFA2D" w14:textId="77777777" w:rsidR="001621DF" w:rsidRDefault="008D5997">
      <w:pPr>
        <w:pStyle w:val="ListBullet"/>
      </w:pPr>
      <w:r>
        <w:t>Psalm function database with genre characteristics</w:t>
      </w:r>
    </w:p>
    <w:p w14:paraId="5D8C7965" w14:textId="77777777" w:rsidR="001621DF" w:rsidRDefault="008D5997">
      <w:pPr>
        <w:pStyle w:val="ListBullet"/>
      </w:pPr>
      <w:r>
        <w:t>Custom statistical database analyzing linguistic patterns across all 11,175 psalm pairs (every possible combination of the 150 psalms), using a sophisticated method to identify and match based on shared word roots, capable of identifying skipgrams</w:t>
      </w:r>
    </w:p>
    <w:p w14:paraId="711A0B01" w14:textId="77777777" w:rsidR="001621DF" w:rsidRDefault="008D5997">
      <w:pPr>
        <w:pStyle w:val="Heading1"/>
      </w:pPr>
      <w:r>
        <w:t>Examples of Analysis</w:t>
      </w:r>
    </w:p>
    <w:p w14:paraId="0F25141C" w14:textId="77777777" w:rsidR="001621DF" w:rsidRDefault="008D5997">
      <w:pPr>
        <w:pStyle w:val="Heading2"/>
      </w:pPr>
      <w:r>
        <w:t>Sound Patterns and Phonetic Analysis</w:t>
      </w:r>
    </w:p>
    <w:p w14:paraId="1C813BA2" w14:textId="77777777" w:rsidR="001621DF" w:rsidRDefault="008D5997">
      <w:pPr>
        <w:pStyle w:val="Heading3"/>
      </w:pPr>
      <w:r>
        <w:t>Sibilant Clustering (Psalm 1:1)</w:t>
      </w:r>
    </w:p>
    <w:p w14:paraId="24D977F1" w14:textId="77777777" w:rsidR="001621DF" w:rsidRDefault="008D5997">
      <w:pPr>
        <w:jc w:val="right"/>
      </w:pPr>
      <w:r>
        <w:t>אַ֥שְֽׁרֵי־הָאִ֗ישׁ אֲשֶׁ֤ר ׀ לֹ֥א הָלַךְ֮ בַּעֲצַ֢ת רְשָׁ֫עִ֥ים וּבְדֶ֣רֶךְ חַ֭טָּאִים לֹ֥א עָמָ֑ד וּבְמוֹשַׁ֥ב לֵ֝צִ֗ים לֹ֣א יָשָֽׁב׃</w:t>
      </w:r>
    </w:p>
    <w:p w14:paraId="0099EC83" w14:textId="1D3FBAE5" w:rsidR="001621DF" w:rsidRDefault="008D5997" w:rsidP="00827278">
      <w:pPr>
        <w:ind w:left="360"/>
      </w:pPr>
      <w:r>
        <w:rPr>
          <w:i/>
        </w:rPr>
        <w:t>Happy is the man who has not followed the counsel of the wicked, or taken the path of sinners, or joined the company of the insolent</w:t>
      </w:r>
    </w:p>
    <w:p w14:paraId="2C1301C8" w14:textId="77777777" w:rsidR="001621DF" w:rsidRDefault="008D5997">
      <w:r>
        <w:rPr>
          <w:i/>
        </w:rPr>
        <w:t>Quote from Psalm 1 commentary:</w:t>
      </w:r>
    </w:p>
    <w:p w14:paraId="7038253B" w14:textId="36250FB1" w:rsidR="001621DF" w:rsidRDefault="008D5997" w:rsidP="00603471">
      <w:pPr>
        <w:ind w:left="720"/>
      </w:pPr>
      <w:r>
        <w:t>"Two sound-level cues deserve notice. First, the triple lo' gives the line its spine and creates a cadence you can feel in the mouth. Second, the clustering of sibilants (š, s) in "</w:t>
      </w:r>
      <w:r w:rsidR="00603471" w:rsidRPr="00603471">
        <w:rPr>
          <w:rFonts w:ascii="Segoe UI" w:hAnsi="Segoe UI" w:cs="Segoe UI"/>
          <w:color w:val="CCCCCC"/>
          <w:sz w:val="21"/>
          <w:szCs w:val="21"/>
        </w:rPr>
        <w:t xml:space="preserve"> </w:t>
      </w:r>
      <w:r w:rsidR="00603471" w:rsidRPr="00603471">
        <w:t>ba-ʿa-</w:t>
      </w:r>
      <w:r w:rsidR="00603471" w:rsidRPr="00603471">
        <w:rPr>
          <w:b/>
          <w:bCs/>
        </w:rPr>
        <w:t>TSATH</w:t>
      </w:r>
      <w:r w:rsidR="00603471" w:rsidRPr="00603471">
        <w:t> rə-shā-</w:t>
      </w:r>
      <w:r w:rsidR="00603471" w:rsidRPr="00603471">
        <w:rPr>
          <w:b/>
          <w:bCs/>
        </w:rPr>
        <w:t>ʿIY</w:t>
      </w:r>
      <w:r w:rsidR="00603471" w:rsidRPr="00603471">
        <w:t>-m</w:t>
      </w:r>
      <w:r>
        <w:t xml:space="preserve">... </w:t>
      </w:r>
      <w:r w:rsidR="00603471" w:rsidRPr="00603471">
        <w:t> ū-və-mō-</w:t>
      </w:r>
      <w:r w:rsidR="00603471" w:rsidRPr="00603471">
        <w:rPr>
          <w:b/>
          <w:bCs/>
        </w:rPr>
        <w:t>SHAV</w:t>
      </w:r>
      <w:r w:rsidR="00603471" w:rsidRPr="00603471">
        <w:t> lē-</w:t>
      </w:r>
      <w:r w:rsidR="00603471" w:rsidRPr="00603471">
        <w:rPr>
          <w:b/>
          <w:bCs/>
        </w:rPr>
        <w:t>TSIY</w:t>
      </w:r>
      <w:r w:rsidR="00603471" w:rsidRPr="00603471">
        <w:t>-m</w:t>
      </w:r>
      <w:r>
        <w:t>" hisses with the air of whispered counsel—an instance of Hebrew poetry's love of sound echoing sense."</w:t>
      </w:r>
    </w:p>
    <w:p w14:paraId="34F92A07" w14:textId="77777777" w:rsidR="001621DF" w:rsidRDefault="001621DF"/>
    <w:p w14:paraId="55CE2BD4" w14:textId="77777777" w:rsidR="001621DF" w:rsidRDefault="008D5997">
      <w:pPr>
        <w:pStyle w:val="Heading3"/>
      </w:pPr>
      <w:r>
        <w:t>Onomatopoeia (Psalm 1:2)</w:t>
      </w:r>
    </w:p>
    <w:p w14:paraId="61744353" w14:textId="77777777" w:rsidR="001621DF" w:rsidRDefault="008D5997">
      <w:pPr>
        <w:jc w:val="right"/>
      </w:pPr>
      <w:r>
        <w:t>כִּ֤י אִ֥ם־בְּתוֹרַ֥ת ה׳ חֶ֫פְצ֥וֹ וּֽבְתוֹרָת֥וֹ יֶהְגֶּ֗ה יוֹמָ֥ם וָלָֽיְלָה׃</w:t>
      </w:r>
    </w:p>
    <w:p w14:paraId="4447A2CA" w14:textId="77777777" w:rsidR="001621DF" w:rsidRDefault="008D5997">
      <w:pPr>
        <w:ind w:left="360"/>
      </w:pPr>
      <w:r>
        <w:rPr>
          <w:i/>
        </w:rPr>
        <w:t>rather, the teaching of the LORD is his delight, and he studies that teaching day and night</w:t>
      </w:r>
    </w:p>
    <w:p w14:paraId="0B3CFED8" w14:textId="77777777" w:rsidR="001621DF" w:rsidRDefault="001621DF"/>
    <w:p w14:paraId="3E0967AE" w14:textId="77777777" w:rsidR="001621DF" w:rsidRDefault="008D5997">
      <w:r>
        <w:rPr>
          <w:i/>
        </w:rPr>
        <w:t>Quote from Psalm 1 commentary:</w:t>
      </w:r>
    </w:p>
    <w:p w14:paraId="09DB556E" w14:textId="77777777" w:rsidR="001621DF" w:rsidRDefault="008D5997">
      <w:pPr>
        <w:ind w:left="720"/>
      </w:pPr>
      <w:r>
        <w:t>"The verb "meditates," yehgeh, is onomatopoetic: it can describe a lion's low growl (Isaiah 31:4) or the murmuring of the heart (Proverbs 15:28). The psalmist imagines a person who mouths Scripture day and night—a merism, the pairing of opposites to suggest wholeness."</w:t>
      </w:r>
    </w:p>
    <w:p w14:paraId="0E19B1AE" w14:textId="77777777" w:rsidR="001621DF" w:rsidRDefault="001621DF"/>
    <w:p w14:paraId="0AC21663" w14:textId="77777777" w:rsidR="001621DF" w:rsidRDefault="008D5997">
      <w:pPr>
        <w:pStyle w:val="Heading2"/>
      </w:pPr>
      <w:r>
        <w:lastRenderedPageBreak/>
        <w:t>Lexical Precision and Technical Terms</w:t>
      </w:r>
    </w:p>
    <w:p w14:paraId="52E193F4" w14:textId="77777777" w:rsidR="001621DF" w:rsidRDefault="008D5997">
      <w:pPr>
        <w:pStyle w:val="Heading3"/>
      </w:pPr>
      <w:r>
        <w:t>Agricultural Terminology (Psalm 1:3)</w:t>
      </w:r>
    </w:p>
    <w:p w14:paraId="32F5D620" w14:textId="77777777" w:rsidR="001621DF" w:rsidRDefault="008D5997">
      <w:pPr>
        <w:jc w:val="right"/>
      </w:pPr>
      <w:r>
        <w:t>וְֽהָיָ֗ה כְּעֵץ֮ שָׁת֢וּל עַֽל־פַּלְגֵ֫י־מָ֥יִם</w:t>
      </w:r>
    </w:p>
    <w:p w14:paraId="3B507AAB" w14:textId="36A6143C" w:rsidR="001621DF" w:rsidRDefault="008D5997" w:rsidP="00827278">
      <w:pPr>
        <w:ind w:left="360"/>
      </w:pPr>
      <w:r>
        <w:rPr>
          <w:i/>
        </w:rPr>
        <w:t>He is like a tree planted beside streams of water</w:t>
      </w:r>
    </w:p>
    <w:p w14:paraId="197ED794" w14:textId="77777777" w:rsidR="001621DF" w:rsidRDefault="008D5997">
      <w:r>
        <w:rPr>
          <w:i/>
        </w:rPr>
        <w:t>Quote from Psalm 1 commentary:</w:t>
      </w:r>
    </w:p>
    <w:p w14:paraId="3220F9FF" w14:textId="77777777" w:rsidR="001621DF" w:rsidRDefault="008D5997">
      <w:pPr>
        <w:ind w:left="720"/>
      </w:pPr>
      <w:r>
        <w:t>"...the righteous "is like a tree transplanted (shatul) by channels of water (palgei mayim)." Two technicalities matter. First, the tree is not wild; it is set by intention. The passive participle shatul points to a careful gardener. Divine agency stands behind the flourishing that human choice makes possible. Second, palgei mayim are "divisions" of water—irrigation channels or runnels, not a lone river. This is cultivation as much as providence."</w:t>
      </w:r>
    </w:p>
    <w:p w14:paraId="36236C13" w14:textId="77777777" w:rsidR="001621DF" w:rsidRDefault="001621DF"/>
    <w:p w14:paraId="07F5F6D6" w14:textId="77777777" w:rsidR="001621DF" w:rsidRDefault="008D5997">
      <w:pPr>
        <w:pStyle w:val="Heading3"/>
      </w:pPr>
      <w:r>
        <w:t>Cultic Language (Psalm 5:4)</w:t>
      </w:r>
    </w:p>
    <w:p w14:paraId="020B32BB" w14:textId="77777777" w:rsidR="001621DF" w:rsidRDefault="008D5997">
      <w:pPr>
        <w:jc w:val="right"/>
      </w:pPr>
      <w:r>
        <w:t>בֹּקֶר אֶעֱרׇךְ־לְךָ</w:t>
      </w:r>
    </w:p>
    <w:p w14:paraId="334B2B37" w14:textId="2F964A14" w:rsidR="001621DF" w:rsidRDefault="008D5997" w:rsidP="00827278">
      <w:pPr>
        <w:ind w:left="360"/>
      </w:pPr>
      <w:r>
        <w:rPr>
          <w:i/>
        </w:rPr>
        <w:t>At daybreak I arrange [my prayer] for You</w:t>
      </w:r>
    </w:p>
    <w:p w14:paraId="65C59CAA" w14:textId="77777777" w:rsidR="001621DF" w:rsidRDefault="008D5997">
      <w:r>
        <w:rPr>
          <w:i/>
        </w:rPr>
        <w:t>Quote from Psalm 5 commentary:</w:t>
      </w:r>
    </w:p>
    <w:p w14:paraId="69180716" w14:textId="77777777" w:rsidR="001621DF" w:rsidRDefault="008D5997">
      <w:pPr>
        <w:ind w:left="720"/>
      </w:pPr>
      <w:r>
        <w:t>"The verb עָרַךְ (to arrange) is cultic: the priests "arrange" the wood and offering upon the altar (Lev 1:7–8: "וְעָרַךְ הַכֹּהֵן עֵצִים… וְעָרַךְ הַנֶּתַחִים"). Here, the petitioner orders his prayer as a sacrificial setting-out at dawn, then waits like a sentry."</w:t>
      </w:r>
    </w:p>
    <w:p w14:paraId="2D465F6E" w14:textId="77777777" w:rsidR="001621DF" w:rsidRDefault="001621DF"/>
    <w:p w14:paraId="7FC7D9EC" w14:textId="77777777" w:rsidR="001621DF" w:rsidRDefault="008D5997">
      <w:pPr>
        <w:pStyle w:val="Heading2"/>
      </w:pPr>
      <w:r>
        <w:t>Figurative Language Concordance: Cross-References</w:t>
      </w:r>
    </w:p>
    <w:p w14:paraId="31002E98" w14:textId="77777777" w:rsidR="001621DF" w:rsidRDefault="008D5997">
      <w:pPr>
        <w:pStyle w:val="Heading3"/>
      </w:pPr>
      <w:r>
        <w:t>Chaff Imagery (Psalm 1:4)</w:t>
      </w:r>
    </w:p>
    <w:p w14:paraId="6F083A6F" w14:textId="77777777" w:rsidR="001621DF" w:rsidRDefault="008D5997">
      <w:pPr>
        <w:jc w:val="right"/>
      </w:pPr>
      <w:r>
        <w:t>לֹא־כֵ֥ן הָרְשָׁעִ֑ים כִּ֥י אִם־כַּ֝מֹּ֗ץ אֲֽשֶׁר־תִּדְּפֶ֥נּוּ רֽוּחַ׃</w:t>
      </w:r>
    </w:p>
    <w:p w14:paraId="5DC5F86B" w14:textId="4EC6646C" w:rsidR="001621DF" w:rsidRDefault="008D5997" w:rsidP="00827278">
      <w:pPr>
        <w:ind w:left="360"/>
      </w:pPr>
      <w:r>
        <w:rPr>
          <w:i/>
        </w:rPr>
        <w:t>Not so the wicked; rather, they are like chaff that wind blows away</w:t>
      </w:r>
    </w:p>
    <w:p w14:paraId="0ED7F971" w14:textId="77777777" w:rsidR="001621DF" w:rsidRDefault="008D5997">
      <w:r>
        <w:rPr>
          <w:i/>
        </w:rPr>
        <w:t>Quote from Psalm 1 commentary:</w:t>
      </w:r>
    </w:p>
    <w:p w14:paraId="0E890BFE" w14:textId="77777777" w:rsidR="001621DF" w:rsidRDefault="008D5997">
      <w:pPr>
        <w:ind w:left="720"/>
      </w:pPr>
      <w:r>
        <w:t>"The chaff comparison is a stock figure for worthless power. Psalm 35:5 prays, "Let them be like chaff before the wind," and Hosea 13:3 piles up ephemera: "like morning fog... like chaff swirling from the threshing floor." Isaiah 41:15–16 imagines Zion threshing mountains, reducing enemies to chaff driven by the wind. Psalm 1's use is in line with this pattern, but its rhetoric is distinctive. It devotes its descriptive energy to the righteous. The dismissal of the wicked is brisk, almost offhand. The imbalance is the point: one life is heavy and rooted, the other light and scatterable."</w:t>
      </w:r>
    </w:p>
    <w:p w14:paraId="3A9DBBA2" w14:textId="77777777" w:rsidR="001621DF" w:rsidRDefault="001621DF"/>
    <w:p w14:paraId="20758BAB" w14:textId="77777777" w:rsidR="001621DF" w:rsidRDefault="001621DF"/>
    <w:p w14:paraId="587BCFC0" w14:textId="77777777" w:rsidR="001621DF" w:rsidRDefault="008D5997">
      <w:pPr>
        <w:pStyle w:val="Heading3"/>
      </w:pPr>
      <w:r>
        <w:t>Mountains Melting Like Wax (Psalm 97:5)</w:t>
      </w:r>
    </w:p>
    <w:p w14:paraId="20DDE52C" w14:textId="77777777" w:rsidR="001621DF" w:rsidRDefault="008D5997">
      <w:pPr>
        <w:jc w:val="right"/>
      </w:pPr>
      <w:r>
        <w:t>הָרִים כַּדּוֹנַג נָמַסּוּ מִלִּפְנֵי ה׳, מִלִּפְנֵי אֲדוֹן כָּל־הָאָרֶץ</w:t>
      </w:r>
    </w:p>
    <w:p w14:paraId="4E57F551" w14:textId="2C07500A" w:rsidR="001621DF" w:rsidRDefault="008D5997" w:rsidP="00827278">
      <w:pPr>
        <w:ind w:left="360"/>
      </w:pPr>
      <w:r>
        <w:rPr>
          <w:i/>
        </w:rPr>
        <w:t>The mountains melted like wax before the LORD, before the lord of all the earth</w:t>
      </w:r>
    </w:p>
    <w:p w14:paraId="1F6B02EA" w14:textId="77777777" w:rsidR="001621DF" w:rsidRDefault="008D5997">
      <w:r>
        <w:rPr>
          <w:i/>
        </w:rPr>
        <w:t>Quote from Psalm 97 commentary:</w:t>
      </w:r>
    </w:p>
    <w:p w14:paraId="675B805B" w14:textId="77777777" w:rsidR="001621DF" w:rsidRDefault="008D5997">
      <w:pPr>
        <w:ind w:left="720"/>
      </w:pPr>
      <w:r>
        <w:t>"The simile is vivid and never trite: mountains are our shorthand for what lasts. To picture them liquefying "like wax" (dōnagh) is to say no created solidity resists the Presence. This is the stock theophanic image for judgment: Micah 1:4 ("as wax before the fire"), Psalm 68:2 ("as wax melts before fire, so the wicked perish before God"). Psalm 22:15 employs it psychologically: "my heart is like wax.""</w:t>
      </w:r>
    </w:p>
    <w:p w14:paraId="7F7C615A" w14:textId="77777777" w:rsidR="001621DF" w:rsidRDefault="001621DF"/>
    <w:p w14:paraId="61AFAF1B" w14:textId="77777777" w:rsidR="001621DF" w:rsidRDefault="008D5997">
      <w:pPr>
        <w:pStyle w:val="Heading3"/>
      </w:pPr>
      <w:r>
        <w:t>Open Hand Metaphor (Psalm 145:16)</w:t>
      </w:r>
    </w:p>
    <w:p w14:paraId="2BDD90ED" w14:textId="77777777" w:rsidR="001621DF" w:rsidRDefault="008D5997">
      <w:pPr>
        <w:jc w:val="right"/>
      </w:pPr>
      <w:r>
        <w:t>פּוֹתֵחַ אֶת־יָדֶךָ וּמַשְׂבִּיעַ לְכָל־חַי רָצוֹן</w:t>
      </w:r>
    </w:p>
    <w:p w14:paraId="6E0DA013" w14:textId="77777777" w:rsidR="001621DF" w:rsidRDefault="008D5997">
      <w:pPr>
        <w:ind w:left="360"/>
      </w:pPr>
      <w:r>
        <w:rPr>
          <w:i/>
        </w:rPr>
        <w:t>You open your hand and satisfy every living thing with desire</w:t>
      </w:r>
    </w:p>
    <w:p w14:paraId="1BC2D9CA" w14:textId="77777777" w:rsidR="001621DF" w:rsidRDefault="001621DF"/>
    <w:p w14:paraId="1D29C89E" w14:textId="77777777" w:rsidR="001621DF" w:rsidRDefault="008D5997">
      <w:r>
        <w:rPr>
          <w:i/>
        </w:rPr>
        <w:t>Quote from Psalm 145 commentary:</w:t>
      </w:r>
    </w:p>
    <w:p w14:paraId="67020BA5" w14:textId="77777777" w:rsidR="001621DF" w:rsidRDefault="008D5997">
      <w:pPr>
        <w:ind w:left="720"/>
      </w:pPr>
      <w:r>
        <w:t>"The image is beloved because it is simple. Pote'ach et-yadekha—an open hand—is a human gesture of generosity transposed to God. Deuteronomy uses the same idiom to command human charity: "open your hand" to the poor (15:8, 11). Psalm 145 reverses the direction: God's open hand is the source and model of human open-handedness."</w:t>
      </w:r>
    </w:p>
    <w:p w14:paraId="5485A643" w14:textId="77777777" w:rsidR="001621DF" w:rsidRDefault="001621DF"/>
    <w:p w14:paraId="264832B5" w14:textId="77777777" w:rsidR="001621DF" w:rsidRDefault="008D5997">
      <w:pPr>
        <w:pStyle w:val="Heading2"/>
      </w:pPr>
      <w:r>
        <w:t>Traditional Commentary Integration</w:t>
      </w:r>
    </w:p>
    <w:p w14:paraId="3ACDFF7A" w14:textId="77777777" w:rsidR="001621DF" w:rsidRDefault="008D5997">
      <w:pPr>
        <w:pStyle w:val="Heading3"/>
      </w:pPr>
      <w:r>
        <w:t>Multiple Medieval Perspectives (Psalm 2:11)</w:t>
      </w:r>
    </w:p>
    <w:p w14:paraId="0BCECE3B" w14:textId="77777777" w:rsidR="001621DF" w:rsidRDefault="008D5997">
      <w:pPr>
        <w:jc w:val="right"/>
      </w:pPr>
      <w:r>
        <w:t>עִבְד֣וּ אֶת־ה׳ בְּיִרְאָ֑ה וְ֝גִ֗ילוּ בִּרְעָדָֽה׃</w:t>
      </w:r>
    </w:p>
    <w:p w14:paraId="489BABD6" w14:textId="13DEA42B" w:rsidR="001621DF" w:rsidRDefault="008D5997" w:rsidP="00507FE5">
      <w:pPr>
        <w:ind w:left="360"/>
      </w:pPr>
      <w:r>
        <w:rPr>
          <w:i/>
        </w:rPr>
        <w:t>Serve the LORD in awe; tremble with fright</w:t>
      </w:r>
    </w:p>
    <w:p w14:paraId="171C05F0" w14:textId="77777777" w:rsidR="001621DF" w:rsidRDefault="008D5997">
      <w:r>
        <w:rPr>
          <w:i/>
        </w:rPr>
        <w:t>Quote from Psalm 2 commentary:</w:t>
      </w:r>
    </w:p>
    <w:p w14:paraId="291C8FD2" w14:textId="77777777" w:rsidR="001621DF" w:rsidRDefault="008D5997">
      <w:pPr>
        <w:ind w:left="720"/>
      </w:pPr>
      <w:r>
        <w:t>"The paradox—joy with trembling—captures biblical piety's double vision: God is the source of delight and the one before whom we tremble. Rashi resolves it temporally—when the trembling comes, you will rejoice if you have served. Meiri hears it devotionally: be glad precisely in what makes you tremble, because it is God's will. The collocation is rare, which makes it memorable; it resists flattening piety into either sentimentality or terror."</w:t>
      </w:r>
    </w:p>
    <w:p w14:paraId="47C637A4" w14:textId="77777777" w:rsidR="001621DF" w:rsidRDefault="001621DF"/>
    <w:p w14:paraId="1A516BF1" w14:textId="77777777" w:rsidR="001621DF" w:rsidRDefault="008D5997">
      <w:pPr>
        <w:pStyle w:val="Heading3"/>
      </w:pPr>
      <w:r>
        <w:lastRenderedPageBreak/>
        <w:t>Textual Traditions in Dialogue (Psalm 2:9)</w:t>
      </w:r>
    </w:p>
    <w:p w14:paraId="40A6BC77" w14:textId="77777777" w:rsidR="001621DF" w:rsidRDefault="008D5997">
      <w:pPr>
        <w:jc w:val="right"/>
      </w:pPr>
      <w:r>
        <w:t>תְּ֭רֹעֵם בְּשֵׁ֣בֶט בַּרְזֶ֑ל כִּכְלִ֖י יוֹצֵ֣ר תְּנַפְּצֵֽם׃</w:t>
      </w:r>
    </w:p>
    <w:p w14:paraId="228B9739" w14:textId="5F4CB606" w:rsidR="001621DF" w:rsidRDefault="008D5997" w:rsidP="00507FE5">
      <w:pPr>
        <w:ind w:left="360"/>
      </w:pPr>
      <w:r>
        <w:rPr>
          <w:i/>
        </w:rPr>
        <w:t>You can smash them with an iron mace, shatter them like potter's ware</w:t>
      </w:r>
    </w:p>
    <w:p w14:paraId="60352565" w14:textId="77777777" w:rsidR="001621DF" w:rsidRDefault="008D5997">
      <w:r>
        <w:rPr>
          <w:i/>
        </w:rPr>
        <w:t>Quote from Psalm 2 commentary:</w:t>
      </w:r>
    </w:p>
    <w:p w14:paraId="71E87CAA" w14:textId="77777777" w:rsidR="001621DF" w:rsidRDefault="008D5997">
      <w:pPr>
        <w:ind w:left="720"/>
      </w:pPr>
      <w:r>
        <w:t>"Two interpretive tracks meet here. The MT (Masoretic Text) reads the verb from rā'a' ("to break"), yielding a violent image, confirmed by the second colon's tĕnappṣēm ("shatter"). The LXX reads "shepherd" (poimaineis)—hearing a different homograph (rā'āh, "to shepherd"). Each has biblical credentials. The "potter's vessel" simile (Jeremiah 19:1–11) underscores fragility; a clay jar's ruin is quick and irreparable. Iron, by contrast, signals unbending strength (Deuteronomy 28:48's "iron yoke"). If the MT is right, verse 9 is a stark judgment oracle. If the LXX, it is severe pastoral authority—still iron, but rule rather than ruin."</w:t>
      </w:r>
    </w:p>
    <w:p w14:paraId="7F0371F3" w14:textId="77777777" w:rsidR="001621DF" w:rsidRDefault="001621DF"/>
    <w:p w14:paraId="42378292" w14:textId="77777777" w:rsidR="001621DF" w:rsidRDefault="008D5997">
      <w:pPr>
        <w:pStyle w:val="Heading3"/>
      </w:pPr>
      <w:r>
        <w:t>Rabbinic Interpretation (Psalm 145:14)</w:t>
      </w:r>
    </w:p>
    <w:p w14:paraId="6698E84A" w14:textId="77777777" w:rsidR="001621DF" w:rsidRDefault="008D5997">
      <w:pPr>
        <w:jc w:val="right"/>
      </w:pPr>
      <w:r>
        <w:t>סוֹמֵךְ ה׳ לְכָל־הַנֹּפְלִים וְזוֹקֵף לְכָל־הַכְּפוּפִים</w:t>
      </w:r>
    </w:p>
    <w:p w14:paraId="0B6070E8" w14:textId="1CEFEB0F" w:rsidR="001621DF" w:rsidRDefault="008D5997" w:rsidP="00507FE5">
      <w:pPr>
        <w:ind w:left="360"/>
      </w:pPr>
      <w:r>
        <w:rPr>
          <w:i/>
        </w:rPr>
        <w:t>The LORD supports all who fall, and raises up all who are bent down</w:t>
      </w:r>
    </w:p>
    <w:p w14:paraId="0DD829EF" w14:textId="77777777" w:rsidR="001621DF" w:rsidRDefault="008D5997">
      <w:r>
        <w:rPr>
          <w:i/>
        </w:rPr>
        <w:t>Quote from Psalm 145 commentary:</w:t>
      </w:r>
    </w:p>
    <w:p w14:paraId="38CD6B66" w14:textId="77777777" w:rsidR="001621DF" w:rsidRDefault="008D5997">
      <w:pPr>
        <w:ind w:left="720"/>
      </w:pPr>
      <w:r>
        <w:t>"This is also where the missing nun (נ) does its quiet work. The Talmud (Berakhot 4b) says David omitted nun because of the verse "Fallen, not to rise" (Amos 5:2), and then "supported" Israel by this line. Whether or not one accepts the midrash as history, it is wise theology. The poem makes room for collapse and then pledges divine counteraction."</w:t>
      </w:r>
    </w:p>
    <w:p w14:paraId="3B9DFD06" w14:textId="77777777" w:rsidR="001621DF" w:rsidRDefault="001621DF"/>
    <w:p w14:paraId="3700A845" w14:textId="77777777" w:rsidR="001621DF" w:rsidRDefault="008D5997">
      <w:pPr>
        <w:pStyle w:val="Heading2"/>
      </w:pPr>
      <w:r>
        <w:t>Structural and Rhetorical Analysis</w:t>
      </w:r>
    </w:p>
    <w:p w14:paraId="2F4437C8" w14:textId="77777777" w:rsidR="001621DF" w:rsidRDefault="008D5997">
      <w:pPr>
        <w:pStyle w:val="Heading3"/>
      </w:pPr>
      <w:r>
        <w:t>Inclusio (Psalm 97:1, 12)</w:t>
      </w:r>
    </w:p>
    <w:p w14:paraId="671CCFE4" w14:textId="77777777" w:rsidR="001621DF" w:rsidRDefault="008D5997">
      <w:pPr>
        <w:jc w:val="right"/>
      </w:pPr>
      <w:r>
        <w:t>ה׳ מָלָךְ תָּגֵל הָאָרֶץ ... שִׂמְחוּ צַדִּיקִים בַּה׳</w:t>
      </w:r>
    </w:p>
    <w:p w14:paraId="24B6E518" w14:textId="30F1A4E8" w:rsidR="001621DF" w:rsidRDefault="008D5997" w:rsidP="00827278">
      <w:pPr>
        <w:ind w:left="360"/>
      </w:pPr>
      <w:r>
        <w:rPr>
          <w:i/>
        </w:rPr>
        <w:t>The LORD has become king, let the earth exult ... Rejoice, righteous ones, in the LORD</w:t>
      </w:r>
    </w:p>
    <w:p w14:paraId="177F7D92" w14:textId="77777777" w:rsidR="001621DF" w:rsidRDefault="008D5997">
      <w:r>
        <w:rPr>
          <w:i/>
        </w:rPr>
        <w:t>Quote from Psalm 97 commentary:</w:t>
      </w:r>
    </w:p>
    <w:p w14:paraId="11011831" w14:textId="77777777" w:rsidR="001621DF" w:rsidRDefault="008D5997">
      <w:pPr>
        <w:ind w:left="720"/>
      </w:pPr>
      <w:r>
        <w:t>"The poem is framed by joy (vv. 1, 12), an inclusio that gathers all the intervening thunder into worship. The device is not saccharine; it is argumentative. The earth's "exultation" becomes the righteous community's "rejoicing," and the "coastlands" yield to "Zion." Majesty is not an abstraction. It arrives, melts what must melt, and plants light."</w:t>
      </w:r>
    </w:p>
    <w:p w14:paraId="7209D495" w14:textId="77777777" w:rsidR="001621DF" w:rsidRDefault="001621DF"/>
    <w:p w14:paraId="7E2D4E96" w14:textId="77777777" w:rsidR="001621DF" w:rsidRDefault="008D5997">
      <w:pPr>
        <w:pStyle w:val="Heading3"/>
      </w:pPr>
      <w:r>
        <w:lastRenderedPageBreak/>
        <w:t>Ethical Antiphony (Psalm 5:8, 11)</w:t>
      </w:r>
    </w:p>
    <w:p w14:paraId="2B2CD771" w14:textId="77777777" w:rsidR="001621DF" w:rsidRDefault="008D5997">
      <w:pPr>
        <w:jc w:val="right"/>
      </w:pPr>
      <w:r>
        <w:t>וַאֲנִי בְּרֹב חַסְדְּךָ אָבוֹא בֵיתֶךָ ... בְּרֹב פִּשְׁעֵיהֶם הַדִּיחֵמוֹ</w:t>
      </w:r>
    </w:p>
    <w:p w14:paraId="45A9ECA9" w14:textId="41501739" w:rsidR="001621DF" w:rsidRDefault="008D5997" w:rsidP="00827278">
      <w:pPr>
        <w:ind w:left="360"/>
      </w:pPr>
      <w:r>
        <w:rPr>
          <w:i/>
        </w:rPr>
        <w:t>But I, through the abundance of Your steadfast love, shall enter Your house ... for the abundance of their transgressions, thrust them out</w:t>
      </w:r>
    </w:p>
    <w:p w14:paraId="22E8FB38" w14:textId="77777777" w:rsidR="001621DF" w:rsidRDefault="008D5997">
      <w:r>
        <w:rPr>
          <w:i/>
        </w:rPr>
        <w:t>Quote from Psalm 5 commentary:</w:t>
      </w:r>
    </w:p>
    <w:p w14:paraId="5EFA556E" w14:textId="77777777" w:rsidR="001621DF" w:rsidRDefault="008D5997">
      <w:pPr>
        <w:ind w:left="720"/>
      </w:pPr>
      <w:r>
        <w:t>"Read with v. 8 ("through the abundance of Your ḥesed"), the pair sketches an ethical antiphony: abundant grace grants access; abundant transgression compels expulsion. The balance is not exact (grace is not earned), but the parallelism is deliberate and memorable."</w:t>
      </w:r>
    </w:p>
    <w:p w14:paraId="44AC3EBE" w14:textId="77777777" w:rsidR="001621DF" w:rsidRDefault="001621DF"/>
    <w:p w14:paraId="1EEFDA70" w14:textId="77777777" w:rsidR="001621DF" w:rsidRDefault="008D5997">
      <w:pPr>
        <w:pStyle w:val="Heading3"/>
      </w:pPr>
      <w:r>
        <w:t>Staircase Parallelism (Psalm 5:2-3)</w:t>
      </w:r>
    </w:p>
    <w:p w14:paraId="729BC53D" w14:textId="77777777" w:rsidR="001621DF" w:rsidRDefault="008D5997">
      <w:pPr>
        <w:jc w:val="right"/>
      </w:pPr>
      <w:r>
        <w:t>אֲמָרַי הַאֲזִינָה ה׳; בִּינָה הֲגִיגִי׃ הַקְשִׁיבָה לְקוֹל שַׁוְעִי</w:t>
      </w:r>
    </w:p>
    <w:p w14:paraId="31B2B453" w14:textId="3897AF5D" w:rsidR="001621DF" w:rsidRDefault="008D5997" w:rsidP="00827278">
      <w:pPr>
        <w:ind w:left="360"/>
      </w:pPr>
      <w:r>
        <w:rPr>
          <w:i/>
        </w:rPr>
        <w:t>Give ear to my words, O LORD; understand my meditation. Hearken to the voice of my cry</w:t>
      </w:r>
    </w:p>
    <w:p w14:paraId="2FBCB09D" w14:textId="77777777" w:rsidR="001621DF" w:rsidRDefault="008D5997">
      <w:r>
        <w:rPr>
          <w:i/>
        </w:rPr>
        <w:t>Quote from Psalm 5 commentary:</w:t>
      </w:r>
    </w:p>
    <w:p w14:paraId="74D0566A" w14:textId="77777777" w:rsidR="001621DF" w:rsidRDefault="008D5997">
      <w:pPr>
        <w:ind w:left="720"/>
      </w:pPr>
      <w:r>
        <w:t>"The structure of the three opening verses is worth noting as a small example of poetic "staircase" parallelism (a form in which each colon builds on the previous). "Give ear… understand… give heed to the voice of my cry": a carefully stepped intensification."</w:t>
      </w:r>
    </w:p>
    <w:p w14:paraId="77902979" w14:textId="77777777" w:rsidR="001621DF" w:rsidRDefault="001621DF"/>
    <w:p w14:paraId="709408A8" w14:textId="77777777" w:rsidR="001621DF" w:rsidRDefault="008D5997">
      <w:pPr>
        <w:pStyle w:val="Heading2"/>
      </w:pPr>
      <w:r>
        <w:t>Linguistic Connections Between Psalms</w:t>
      </w:r>
    </w:p>
    <w:p w14:paraId="7A1CFF0D" w14:textId="77777777" w:rsidR="001621DF" w:rsidRDefault="008D5997">
      <w:pPr>
        <w:pStyle w:val="Heading3"/>
      </w:pPr>
      <w:r>
        <w:t>Verbal Hinge (Psalms 1:2 and 2:1)</w:t>
      </w:r>
    </w:p>
    <w:p w14:paraId="457196D3" w14:textId="77777777" w:rsidR="001621DF" w:rsidRDefault="008D5997">
      <w:pPr>
        <w:jc w:val="right"/>
      </w:pPr>
      <w:r>
        <w:t>וּֽבְתוֹרָת֥וֹ יֶהְגֶּ֗ה ... וּ֝לְאֻמִּ֗ים יֶהְגּוּ־רִֽיק</w:t>
      </w:r>
    </w:p>
    <w:p w14:paraId="5FD61383" w14:textId="2E2F4B78" w:rsidR="001621DF" w:rsidRDefault="008D5997" w:rsidP="00827278">
      <w:pPr>
        <w:ind w:left="360"/>
      </w:pPr>
      <w:r>
        <w:rPr>
          <w:i/>
        </w:rPr>
        <w:t>and he meditates on that teaching ... and peoples plot vain things</w:t>
      </w:r>
    </w:p>
    <w:p w14:paraId="32B77D8E" w14:textId="77777777" w:rsidR="001621DF" w:rsidRDefault="008D5997">
      <w:r>
        <w:rPr>
          <w:i/>
        </w:rPr>
        <w:t>Quote from Psalm 2 commentary:</w:t>
      </w:r>
    </w:p>
    <w:p w14:paraId="445878D1" w14:textId="77777777" w:rsidR="001621DF" w:rsidRDefault="008D5997">
      <w:pPr>
        <w:ind w:left="720"/>
      </w:pPr>
      <w:r>
        <w:t>"The verb for "mutter/plot," hāgāh, is a hinge between Psalm 1 and Psalm 2. The righteous person "mutters" Torah day and night (Psalm 1:2), while the nations "mutter" empty things (Psalm 2:1)."</w:t>
      </w:r>
    </w:p>
    <w:p w14:paraId="259FD035" w14:textId="77777777" w:rsidR="001621DF" w:rsidRDefault="001621DF"/>
    <w:p w14:paraId="7F033C38" w14:textId="77777777" w:rsidR="001621DF" w:rsidRDefault="008D5997">
      <w:pPr>
        <w:pStyle w:val="Heading2"/>
      </w:pPr>
      <w:r>
        <w:t>Metaphor Innovation</w:t>
      </w:r>
    </w:p>
    <w:p w14:paraId="3A2A2EAC" w14:textId="77777777" w:rsidR="001621DF" w:rsidRDefault="008D5997">
      <w:pPr>
        <w:pStyle w:val="Heading3"/>
      </w:pPr>
      <w:r>
        <w:t>Light Sown (Psalm 97:11)</w:t>
      </w:r>
    </w:p>
    <w:p w14:paraId="7F4D5FE9" w14:textId="77777777" w:rsidR="001621DF" w:rsidRDefault="008D5997">
      <w:pPr>
        <w:jc w:val="right"/>
      </w:pPr>
      <w:r>
        <w:t>אוֹר זָרֻעַ לַצַּדִּיק; וּלְיִשְׁרֵי־לֵב שִׂמְחָה</w:t>
      </w:r>
    </w:p>
    <w:p w14:paraId="0C6A8D33" w14:textId="26C9AD8A" w:rsidR="001621DF" w:rsidRDefault="008D5997" w:rsidP="00827278">
      <w:pPr>
        <w:ind w:left="360"/>
      </w:pPr>
      <w:r>
        <w:rPr>
          <w:i/>
        </w:rPr>
        <w:t>Light is sown for the righteous, and for the upright of heart, joy</w:t>
      </w:r>
    </w:p>
    <w:p w14:paraId="6EB79CEA" w14:textId="77777777" w:rsidR="001621DF" w:rsidRDefault="008D5997">
      <w:r>
        <w:rPr>
          <w:i/>
        </w:rPr>
        <w:lastRenderedPageBreak/>
        <w:t>Quote from Psalm 97 commentary:</w:t>
      </w:r>
    </w:p>
    <w:p w14:paraId="150BB07A" w14:textId="77777777" w:rsidR="001621DF" w:rsidRDefault="008D5997">
      <w:pPr>
        <w:ind w:left="720"/>
      </w:pPr>
      <w:r>
        <w:t>"The MT's "is sown" (zāruaʿ) creates a striking metaphor: an immaterial good treated as seed. Sowing implies hiddenness, patience, and eventual harvest. Rashi takes it literally ("real sowing")—the light is prepared to grow. Radak pushes the harvest into the messianic future: sown here, reaped there. The Torah Temimah, noting the double predicate, cites a rabbinic nuance: "Not all to light and not all to joy—'righteous' to light, 'upright' to joy" (Taʿanit), reading the parallelism not as mere repetition but as distributed promise."</w:t>
      </w:r>
    </w:p>
    <w:p w14:paraId="7C7DE859" w14:textId="77777777" w:rsidR="001621DF" w:rsidRDefault="001621DF"/>
    <w:p w14:paraId="054788BC" w14:textId="77777777" w:rsidR="001621DF" w:rsidRDefault="008D5997">
      <w:pPr>
        <w:pStyle w:val="Heading2"/>
      </w:pPr>
      <w:r>
        <w:t>Theological Synthesis</w:t>
      </w:r>
    </w:p>
    <w:p w14:paraId="24554514" w14:textId="77777777" w:rsidR="001621DF" w:rsidRDefault="008D5997">
      <w:pPr>
        <w:pStyle w:val="Heading3"/>
      </w:pPr>
      <w:r>
        <w:t>Grace versus Merit (Psalm 5:8)</w:t>
      </w:r>
    </w:p>
    <w:p w14:paraId="7647CD41" w14:textId="77777777" w:rsidR="001621DF" w:rsidRDefault="008D5997">
      <w:pPr>
        <w:jc w:val="right"/>
      </w:pPr>
      <w:r>
        <w:t>וַאֲנִי בְּרֹב חַסְדְּךָ אָבוֹא בֵיתֶךָ</w:t>
      </w:r>
    </w:p>
    <w:p w14:paraId="25610B3F" w14:textId="22134C4B" w:rsidR="001621DF" w:rsidRDefault="008D5997" w:rsidP="00827278">
      <w:pPr>
        <w:ind w:left="360"/>
      </w:pPr>
      <w:r>
        <w:rPr>
          <w:i/>
        </w:rPr>
        <w:t>But I, through the abundance of Your steadfast love, shall enter Your house</w:t>
      </w:r>
    </w:p>
    <w:p w14:paraId="16F927F0" w14:textId="77777777" w:rsidR="001621DF" w:rsidRDefault="008D5997">
      <w:r>
        <w:rPr>
          <w:i/>
        </w:rPr>
        <w:t>Quote from Psalm 5 commentary:</w:t>
      </w:r>
    </w:p>
    <w:p w14:paraId="6F7DD091" w14:textId="77777777" w:rsidR="001621DF" w:rsidRDefault="008D5997">
      <w:pPr>
        <w:ind w:left="720"/>
      </w:pPr>
      <w:r>
        <w:t>"If the psalm ended here, worship would collapse into moralism. It does not. Instead, a hinge opens with a single turn of phrase: "וַאֲנִי בְּרֹב חַסְדְּךָ אָבוֹא בֵיתֶךָ" — "But I, through the abundance of Your steadfast love, shall enter Your house" (v. 8). The preposition בְּ ("by means of") makes the claim stark: access is by grace, not self-congratulation. The line answers the entrance question of Psalm 15 with a different register. There, the entry conditions are ethical: "He who walks blamelessly and does justice…" (Ps 15:2). Here, the poet's entry is "through the abundance of Your ḥesed," God's covenant loyalty. That is not a contradiction; it is a dialectic."</w:t>
      </w:r>
    </w:p>
    <w:p w14:paraId="140C0A66" w14:textId="77777777" w:rsidR="001621DF" w:rsidRDefault="001621DF"/>
    <w:p w14:paraId="2CF7A234" w14:textId="77777777" w:rsidR="001621DF" w:rsidRDefault="008D5997">
      <w:pPr>
        <w:pStyle w:val="Heading3"/>
      </w:pPr>
      <w:r>
        <w:t>Human Mortality and Divine Attention (Psalm 8:5)</w:t>
      </w:r>
    </w:p>
    <w:p w14:paraId="331672BE" w14:textId="77777777" w:rsidR="001621DF" w:rsidRDefault="008D5997">
      <w:pPr>
        <w:jc w:val="right"/>
      </w:pPr>
      <w:r>
        <w:t>מָה־אֱנ֥וֹשׁ כִּֽי־תִזְכְּרֶ֑נּוּ וּבֶן־אָ֝דָ֗ם כִּ֣י תִפְקְדֶֽנּוּ׃</w:t>
      </w:r>
    </w:p>
    <w:p w14:paraId="5690EE31" w14:textId="5962A5D2" w:rsidR="001621DF" w:rsidRDefault="008D5997" w:rsidP="00827278">
      <w:pPr>
        <w:ind w:left="360"/>
      </w:pPr>
      <w:r>
        <w:rPr>
          <w:i/>
        </w:rPr>
        <w:t>What is man that You remember him, and the son of man that You attend to him?</w:t>
      </w:r>
    </w:p>
    <w:p w14:paraId="110EACE3" w14:textId="77777777" w:rsidR="001621DF" w:rsidRDefault="008D5997">
      <w:r>
        <w:rPr>
          <w:i/>
        </w:rPr>
        <w:t>Quote from Psalm 8 commentary:</w:t>
      </w:r>
    </w:p>
    <w:p w14:paraId="7B0B4732" w14:textId="77777777" w:rsidR="001621DF" w:rsidRDefault="008D5997">
      <w:pPr>
        <w:ind w:left="720"/>
      </w:pPr>
      <w:r>
        <w:t>"The paired nouns are not redundant. אֱנוֹשׁ (enosh) often names humanity in its weakness and mortality (Job 4:17; Psalm 103:15). בֶּן־אָדָם ("son of Adam/earth") underscores origin and kind. The verbs move from זָכַר ("remember") to פָּקַד ("visit/attend"). In biblical usage, "remembering" is not mental retrieval only; it implies decisive attention (Gen 8:1; Exod 2:24). "Visiting" is stronger still: God "visits" Sarah (Gen 21:1); God "visits" in punishment (Exod 32:34). The structure is staircase parallelism: the second colon repeats the sense with an elevated verb. God does not merely keep us in mind; He shows up."</w:t>
      </w:r>
    </w:p>
    <w:p w14:paraId="7AB734FC" w14:textId="77777777" w:rsidR="001621DF" w:rsidRDefault="001621DF"/>
    <w:p w14:paraId="61789012" w14:textId="77777777" w:rsidR="001621DF" w:rsidRDefault="008D5997">
      <w:pPr>
        <w:pStyle w:val="Heading2"/>
      </w:pPr>
      <w:r>
        <w:lastRenderedPageBreak/>
        <w:t>Liturgical Analysis and Context</w:t>
      </w:r>
    </w:p>
    <w:p w14:paraId="693BEB5D" w14:textId="77777777" w:rsidR="001621DF" w:rsidRDefault="008D5997">
      <w:pPr>
        <w:pStyle w:val="Heading3"/>
      </w:pPr>
      <w:r>
        <w:t>Entrance Theology (Psalm 5:8 in Ma Tovu)</w:t>
      </w:r>
    </w:p>
    <w:p w14:paraId="3AC12D0C" w14:textId="77777777" w:rsidR="001621DF" w:rsidRDefault="008D5997">
      <w:pPr>
        <w:jc w:val="right"/>
      </w:pPr>
      <w:r>
        <w:t>וַאֲנִי בְּרֹב חַסְדְּךָ אָבוֹא בֵיתֶךָ; אֶשְׁתַּחֲוֶה אֶל־הֵיכַל־קׇדְשְׁךָ בְּיִרְאָתֶךָ</w:t>
      </w:r>
    </w:p>
    <w:p w14:paraId="1FE9EC2B" w14:textId="77777777" w:rsidR="001621DF" w:rsidRDefault="008D5997">
      <w:pPr>
        <w:ind w:left="360"/>
      </w:pPr>
      <w:r>
        <w:rPr>
          <w:i/>
        </w:rPr>
        <w:t>But I, through the abundance of Your mercy, shall enter Your house; I shall bow toward Your holy temple in awe of You</w:t>
      </w:r>
    </w:p>
    <w:p w14:paraId="6C15FA0C" w14:textId="77777777" w:rsidR="001621DF" w:rsidRDefault="001621DF"/>
    <w:p w14:paraId="222682B1" w14:textId="77777777" w:rsidR="001621DF" w:rsidRDefault="008D5997">
      <w:r>
        <w:rPr>
          <w:i/>
        </w:rPr>
        <w:t>Quote from Psalm 5 commentary:</w:t>
      </w:r>
    </w:p>
    <w:p w14:paraId="3A707C2B" w14:textId="77777777" w:rsidR="001621DF" w:rsidRDefault="008D5997">
      <w:pPr>
        <w:ind w:left="720"/>
      </w:pPr>
      <w:r>
        <w:t>"This verse anchors Ma Tovu, recited when entering synagogue. The prayer quotes the verse verbatim: "וַאֲנִי בְּרֹב חַסְדְּךָ אָבוֹא בֵיתֶךָ; אֶשְׁתַּחֲוֶה אֶל הֵיכַל קָדְשְׁךָ בְּיִרְאָתֶךָ." English: "As for me, through Your abundant mercy I enter Your house; I bow toward Your holy temple in awe." The liturgy thus makes the psalm's theology of access an entrance rite for daily prayer."</w:t>
      </w:r>
    </w:p>
    <w:p w14:paraId="08585C7C" w14:textId="77777777" w:rsidR="001621DF" w:rsidRDefault="001621DF"/>
    <w:p w14:paraId="40E0B2E0" w14:textId="77777777" w:rsidR="001621DF" w:rsidRDefault="008D5997">
      <w:pPr>
        <w:pStyle w:val="Heading3"/>
      </w:pPr>
      <w:r>
        <w:t>Exit Blessing (Psalm 5:9 in Sefard tradition)</w:t>
      </w:r>
    </w:p>
    <w:p w14:paraId="073B0D33" w14:textId="77777777" w:rsidR="001621DF" w:rsidRDefault="008D5997">
      <w:pPr>
        <w:jc w:val="right"/>
      </w:pPr>
      <w:r>
        <w:t>ה׳, נְחֵנִי בְצִדְקָתֶךָ לְמַעַן שׁוֹרְרָי; הַיְשַׁר לְפָנַי דַּרְכֶּךָ</w:t>
      </w:r>
    </w:p>
    <w:p w14:paraId="717C8DC1" w14:textId="38805B8E" w:rsidR="001621DF" w:rsidRDefault="008D5997" w:rsidP="00827278">
      <w:pPr>
        <w:ind w:left="360"/>
      </w:pPr>
      <w:r>
        <w:rPr>
          <w:i/>
        </w:rPr>
        <w:t>O LORD, lead me in Your righteousness because of my watchers; make Your way straight before me</w:t>
      </w:r>
    </w:p>
    <w:p w14:paraId="52571821" w14:textId="77777777" w:rsidR="001621DF" w:rsidRDefault="008D5997">
      <w:r>
        <w:rPr>
          <w:i/>
        </w:rPr>
        <w:t>Quote from Psalm 5 commentary:</w:t>
      </w:r>
    </w:p>
    <w:p w14:paraId="72457CEE" w14:textId="77777777" w:rsidR="001621DF" w:rsidRDefault="008D5997">
      <w:pPr>
        <w:ind w:left="720"/>
      </w:pPr>
      <w:r>
        <w:t>"Commonly recited when leaving synagogue in Sefard nusach: "כְּשֶׁיוֹצֵא מִבֵּית הַכְּנֶסֶת אוֹמֵר: ה׳ נְחֵנִי בְצִדְקָתֶךָ… הַיְשַׁר לְפָנַי דַּרְכֶּךָ." English: "Lead me in Your righteousness… make Your way straight before me." The verse becomes a benediction for re-entering ordinary life."</w:t>
      </w:r>
    </w:p>
    <w:p w14:paraId="6ED6B995" w14:textId="77777777" w:rsidR="001621DF" w:rsidRDefault="001621DF"/>
    <w:p w14:paraId="3E9A8489" w14:textId="77777777" w:rsidR="001621DF" w:rsidRDefault="008D5997">
      <w:pPr>
        <w:pStyle w:val="Heading3"/>
      </w:pPr>
      <w:r>
        <w:t>Ritual Performance (Psalm 8:4-5 in Kiddush Levanah)</w:t>
      </w:r>
    </w:p>
    <w:p w14:paraId="48DB5BE7" w14:textId="77777777" w:rsidR="001621DF" w:rsidRDefault="008D5997">
      <w:pPr>
        <w:jc w:val="right"/>
      </w:pPr>
      <w:r>
        <w:t>כִּי־אֶרְאֶה שָׁמֶיךָ מַעֲשֵׂה אֶצְבְּעֹתֶיךָ... מָה־אֱנוֹשׁ כִּֽי־תִזְכְּרֶנּוּ</w:t>
      </w:r>
    </w:p>
    <w:p w14:paraId="12BDAF2D" w14:textId="2F453080" w:rsidR="001621DF" w:rsidRDefault="008D5997" w:rsidP="00827278">
      <w:pPr>
        <w:ind w:left="360"/>
      </w:pPr>
      <w:r>
        <w:rPr>
          <w:i/>
        </w:rPr>
        <w:t>When I behold Your heavens, the work of Your fingers... What is man that You remember him?</w:t>
      </w:r>
    </w:p>
    <w:p w14:paraId="11F618AF" w14:textId="77777777" w:rsidR="001621DF" w:rsidRDefault="008D5997">
      <w:r>
        <w:rPr>
          <w:i/>
        </w:rPr>
        <w:t>Quote from Psalm 8 commentary:</w:t>
      </w:r>
    </w:p>
    <w:p w14:paraId="291DA20E" w14:textId="77777777" w:rsidR="001621DF" w:rsidRDefault="008D5997">
      <w:pPr>
        <w:ind w:left="720"/>
      </w:pPr>
      <w:r>
        <w:t>"Verses 4–5 ("כִּי־אֶרְאֶה שָׁמֶיךָ… מָה אֱנוֹשׁ…") often frame Kiddush Levanah (sanctification of the new moon) in Edot HaMizrach, where the community literally stands beneath the "work of [God's] fingers." The ritual performance makes the rhetoric concrete."</w:t>
      </w:r>
    </w:p>
    <w:p w14:paraId="70DEBA91" w14:textId="77777777" w:rsidR="001621DF" w:rsidRDefault="001621DF"/>
    <w:p w14:paraId="2BA83175" w14:textId="77777777" w:rsidR="001621DF" w:rsidRDefault="008D5997">
      <w:pPr>
        <w:pStyle w:val="Heading3"/>
      </w:pPr>
      <w:r>
        <w:t>High Holiday Theology (Psalm 8:3 in Yom Kippur Kedushah)</w:t>
      </w:r>
    </w:p>
    <w:p w14:paraId="6E7E14D1" w14:textId="77777777" w:rsidR="001621DF" w:rsidRDefault="008D5997">
      <w:pPr>
        <w:jc w:val="right"/>
      </w:pPr>
      <w:r>
        <w:t>מִפִּי עוֹלְלִים וְיֹנְקִים יִסַּדְתָּ עֹז</w:t>
      </w:r>
    </w:p>
    <w:p w14:paraId="4D2543AC" w14:textId="0C627725" w:rsidR="001621DF" w:rsidRDefault="008D5997" w:rsidP="00827278">
      <w:pPr>
        <w:ind w:left="360"/>
      </w:pPr>
      <w:r>
        <w:rPr>
          <w:i/>
        </w:rPr>
        <w:lastRenderedPageBreak/>
        <w:t>From the mouths of infants and sucklings you founded strength</w:t>
      </w:r>
    </w:p>
    <w:p w14:paraId="29A2009E" w14:textId="77777777" w:rsidR="001621DF" w:rsidRDefault="008D5997">
      <w:r>
        <w:rPr>
          <w:i/>
        </w:rPr>
        <w:t>Quote from Psalm 8 commentary:</w:t>
      </w:r>
    </w:p>
    <w:p w14:paraId="29A04E7C" w14:textId="20154CD0" w:rsidR="001621DF" w:rsidRDefault="008D5997" w:rsidP="00827278">
      <w:pPr>
        <w:ind w:left="720"/>
      </w:pPr>
      <w:r>
        <w:t>"[This verse] appears in High Holiday piyyutim within Kedushah on Yom Kippur, linking childlike praise to the establishment of holiness. The Hebrew often echoes: "קְדֻשָּׁה וָעֹז תְּיַסֵּד כְּמִפִּי עוֹלְלִים…" ("You established holiness and strength as from the mouths of infants…"). The line's liturgical use leans into the LXX's "praise" without abandoning the Hebrew's "strength": praise is power."</w:t>
      </w:r>
    </w:p>
    <w:p w14:paraId="57AA88C6" w14:textId="77777777" w:rsidR="00507FE5" w:rsidRDefault="00507FE5">
      <w:pPr>
        <w:rPr>
          <w:rFonts w:asciiTheme="majorHAnsi" w:eastAsiaTheme="majorEastAsia" w:hAnsiTheme="majorHAnsi" w:cstheme="majorBidi"/>
          <w:b/>
          <w:bCs/>
          <w:color w:val="365F91" w:themeColor="accent1" w:themeShade="BF"/>
          <w:sz w:val="28"/>
          <w:szCs w:val="28"/>
        </w:rPr>
      </w:pPr>
      <w:r>
        <w:br w:type="page"/>
      </w:r>
    </w:p>
    <w:p w14:paraId="05EFC15E" w14:textId="3B1960FC" w:rsidR="001621DF" w:rsidRDefault="008D5997">
      <w:pPr>
        <w:pStyle w:val="Heading1"/>
      </w:pPr>
      <w:r>
        <w:lastRenderedPageBreak/>
        <w:t>Acknowledgments</w:t>
      </w:r>
    </w:p>
    <w:p w14:paraId="2395D49D" w14:textId="01BBB6CF" w:rsidR="00827278" w:rsidRDefault="008D5997" w:rsidP="00827278">
      <w:pPr>
        <w:pStyle w:val="ListParagraph"/>
      </w:pPr>
      <w:r>
        <w:t>Hebrew</w:t>
      </w:r>
      <w:r w:rsidR="00827278">
        <w:t xml:space="preserve"> Masoretic Text</w:t>
      </w:r>
      <w:r>
        <w:t>, JPS</w:t>
      </w:r>
      <w:r w:rsidR="00827278">
        <w:t xml:space="preserve"> translation</w:t>
      </w:r>
      <w:r>
        <w:t>, BDB/Klein, traditional commentaries</w:t>
      </w:r>
      <w:r w:rsidR="00827278">
        <w:t>, R Jonathan Sacks</w:t>
      </w:r>
      <w:r>
        <w:t>: Sefaria.org</w:t>
      </w:r>
    </w:p>
    <w:p w14:paraId="18E1493F" w14:textId="77777777" w:rsidR="001621DF" w:rsidRDefault="008D5997">
      <w:pPr>
        <w:pStyle w:val="ListParagraph"/>
      </w:pPr>
      <w:r>
        <w:t>LXX: Bolls.life API</w:t>
      </w:r>
    </w:p>
    <w:p w14:paraId="0887EBA0" w14:textId="4A33150B" w:rsidR="00827278" w:rsidRDefault="00827278">
      <w:pPr>
        <w:pStyle w:val="ListParagraph"/>
      </w:pPr>
      <w:r>
        <w:t>Ashkenaz, Sefard, Edot HaMizrach siddurim and machzorim: Sefaria.org</w:t>
      </w:r>
    </w:p>
    <w:p w14:paraId="15C3B282" w14:textId="77777777" w:rsidR="001621DF" w:rsidRDefault="008D5997">
      <w:pPr>
        <w:pStyle w:val="ListParagraph"/>
      </w:pPr>
      <w:r>
        <w:t>All other sources were developed in-house</w:t>
      </w:r>
    </w:p>
    <w:p w14:paraId="0FA3D6AF" w14:textId="77777777" w:rsidR="001621DF" w:rsidRDefault="008D5997">
      <w:pPr>
        <w:pStyle w:val="ListParagraph"/>
      </w:pPr>
      <w:r>
        <w:t>With gratitude to my teachers…</w:t>
      </w:r>
    </w:p>
    <w:p w14:paraId="1B6FA68F" w14:textId="77777777" w:rsidR="001621DF" w:rsidRDefault="001621DF">
      <w:pPr>
        <w:pStyle w:val="ListParagraph"/>
      </w:pPr>
    </w:p>
    <w:p w14:paraId="25556B28" w14:textId="77777777" w:rsidR="001621DF" w:rsidRDefault="008D5997">
      <w:r>
        <w:t>© Ari Robicsek 2025</w:t>
      </w:r>
    </w:p>
    <w:sectPr w:rsidR="001621DF" w:rsidSect="00B15A5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30329" w14:textId="77777777" w:rsidR="00827278" w:rsidRDefault="00827278" w:rsidP="00827278">
      <w:pPr>
        <w:spacing w:after="0" w:line="240" w:lineRule="auto"/>
      </w:pPr>
      <w:r>
        <w:separator/>
      </w:r>
    </w:p>
  </w:endnote>
  <w:endnote w:type="continuationSeparator" w:id="0">
    <w:p w14:paraId="140BC916" w14:textId="77777777" w:rsidR="00827278" w:rsidRDefault="00827278" w:rsidP="0082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8016420"/>
      <w:docPartObj>
        <w:docPartGallery w:val="Page Numbers (Bottom of Page)"/>
        <w:docPartUnique/>
      </w:docPartObj>
    </w:sdtPr>
    <w:sdtEndPr>
      <w:rPr>
        <w:noProof/>
      </w:rPr>
    </w:sdtEndPr>
    <w:sdtContent>
      <w:p w14:paraId="52E82B9A" w14:textId="333D27FD" w:rsidR="00827278" w:rsidRDefault="0082727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A84689" w14:textId="77777777" w:rsidR="00827278" w:rsidRDefault="008272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FA037" w14:textId="77777777" w:rsidR="00827278" w:rsidRDefault="00827278" w:rsidP="00827278">
      <w:pPr>
        <w:spacing w:after="0" w:line="240" w:lineRule="auto"/>
      </w:pPr>
      <w:r>
        <w:separator/>
      </w:r>
    </w:p>
  </w:footnote>
  <w:footnote w:type="continuationSeparator" w:id="0">
    <w:p w14:paraId="120B8DF3" w14:textId="77777777" w:rsidR="00827278" w:rsidRDefault="00827278" w:rsidP="008272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F049A5"/>
    <w:multiLevelType w:val="hybridMultilevel"/>
    <w:tmpl w:val="09E298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4DD56D1"/>
    <w:multiLevelType w:val="hybridMultilevel"/>
    <w:tmpl w:val="C0F65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0996636">
    <w:abstractNumId w:val="8"/>
  </w:num>
  <w:num w:numId="2" w16cid:durableId="1915240852">
    <w:abstractNumId w:val="6"/>
  </w:num>
  <w:num w:numId="3" w16cid:durableId="782572183">
    <w:abstractNumId w:val="5"/>
  </w:num>
  <w:num w:numId="4" w16cid:durableId="758137975">
    <w:abstractNumId w:val="4"/>
  </w:num>
  <w:num w:numId="5" w16cid:durableId="141313914">
    <w:abstractNumId w:val="7"/>
  </w:num>
  <w:num w:numId="6" w16cid:durableId="87192644">
    <w:abstractNumId w:val="3"/>
  </w:num>
  <w:num w:numId="7" w16cid:durableId="1643542811">
    <w:abstractNumId w:val="2"/>
  </w:num>
  <w:num w:numId="8" w16cid:durableId="361975972">
    <w:abstractNumId w:val="1"/>
  </w:num>
  <w:num w:numId="9" w16cid:durableId="1459570340">
    <w:abstractNumId w:val="0"/>
  </w:num>
  <w:num w:numId="10" w16cid:durableId="83888119">
    <w:abstractNumId w:val="9"/>
  </w:num>
  <w:num w:numId="11" w16cid:durableId="17683796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21DF"/>
    <w:rsid w:val="001E2F48"/>
    <w:rsid w:val="001F17D4"/>
    <w:rsid w:val="0029639D"/>
    <w:rsid w:val="00326F90"/>
    <w:rsid w:val="004B7B3A"/>
    <w:rsid w:val="00507FE5"/>
    <w:rsid w:val="00603471"/>
    <w:rsid w:val="006942BF"/>
    <w:rsid w:val="006F222F"/>
    <w:rsid w:val="00827278"/>
    <w:rsid w:val="008C6993"/>
    <w:rsid w:val="008D5997"/>
    <w:rsid w:val="00AA1D8D"/>
    <w:rsid w:val="00B15A58"/>
    <w:rsid w:val="00B47730"/>
    <w:rsid w:val="00C35C5B"/>
    <w:rsid w:val="00CB0664"/>
    <w:rsid w:val="00D363D6"/>
    <w:rsid w:val="00EA300D"/>
    <w:rsid w:val="00F10F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392DBA"/>
  <w14:defaultImageDpi w14:val="300"/>
  <w15:docId w15:val="{26633019-F974-4943-9144-30B7DCAA4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12</Pages>
  <Words>3169</Words>
  <Characters>18068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5</cp:revision>
  <cp:lastPrinted>2025-11-17T03:06:00Z</cp:lastPrinted>
  <dcterms:created xsi:type="dcterms:W3CDTF">2025-11-17T01:21:00Z</dcterms:created>
  <dcterms:modified xsi:type="dcterms:W3CDTF">2025-11-17T03:11:00Z</dcterms:modified>
  <cp:category/>
</cp:coreProperties>
</file>