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429C5F" w14:textId="77777777" w:rsidR="00FA67C1" w:rsidRDefault="00F57EDC">
      <w:pPr>
        <w:pStyle w:val="Heading1"/>
      </w:pPr>
      <w:r>
        <w:t>Commentary on Psalm 6</w:t>
      </w:r>
    </w:p>
    <w:p w14:paraId="1375B58B" w14:textId="77777777" w:rsidR="00FA67C1" w:rsidRDefault="00F57EDC">
      <w:pPr>
        <w:pStyle w:val="Heading2"/>
      </w:pPr>
      <w:r>
        <w:t>Psalm 6</w:t>
      </w:r>
    </w:p>
    <w:tbl>
      <w:tblPr>
        <w:tblW w:w="0" w:type="auto"/>
        <w:tblLook w:val="04A0" w:firstRow="1" w:lastRow="0" w:firstColumn="1" w:lastColumn="0" w:noHBand="0" w:noVBand="1"/>
      </w:tblPr>
      <w:tblGrid>
        <w:gridCol w:w="4680"/>
        <w:gridCol w:w="4680"/>
      </w:tblGrid>
      <w:tr w:rsidR="00FA67C1" w14:paraId="6B84C4AF" w14:textId="77777777">
        <w:tc>
          <w:tcPr>
            <w:tcW w:w="4680" w:type="dxa"/>
          </w:tcPr>
          <w:p w14:paraId="25C23E7C" w14:textId="77777777" w:rsidR="00FA67C1" w:rsidRDefault="00F57EDC">
            <w:r>
              <w:rPr>
                <w:b/>
              </w:rPr>
              <w:t xml:space="preserve">1. </w:t>
            </w:r>
            <w:r>
              <w:rPr>
                <w:rtl/>
              </w:rPr>
              <w:t>לַמְנַצֵּ֣חַ בִּ֭נְגִינוֹת עַֽל־הַשְּׁמִינִ֗ית מִזְמ֥וֹר לְדָוִֽד׃</w:t>
            </w:r>
          </w:p>
        </w:tc>
        <w:tc>
          <w:tcPr>
            <w:tcW w:w="4680" w:type="dxa"/>
          </w:tcPr>
          <w:p w14:paraId="27E3DC3C" w14:textId="77777777" w:rsidR="00FA67C1" w:rsidRDefault="00F57EDC">
            <w:r>
              <w:rPr>
                <w:rFonts w:ascii="Cambria" w:hAnsi="Cambria"/>
              </w:rPr>
              <w:t>For the leader; with instrumental music on the sheminith. A psalm of David.</w:t>
            </w:r>
          </w:p>
        </w:tc>
      </w:tr>
      <w:tr w:rsidR="00FA67C1" w14:paraId="3A21C8A0" w14:textId="77777777">
        <w:tc>
          <w:tcPr>
            <w:tcW w:w="4680" w:type="dxa"/>
          </w:tcPr>
          <w:p w14:paraId="5F7A5413" w14:textId="77777777" w:rsidR="00FA67C1" w:rsidRDefault="00F57EDC">
            <w:r>
              <w:rPr>
                <w:b/>
              </w:rPr>
              <w:t xml:space="preserve">2. </w:t>
            </w:r>
            <w:r>
              <w:rPr>
                <w:rtl/>
              </w:rPr>
              <w:t>ה׳ אַל־בְּאַפְּךָ֥ תוֹכִיחֵ֑נִי וְֽאַל־בַּחֲמָתְךָ֥ תְיַסְּרֵֽנִי׃</w:t>
            </w:r>
          </w:p>
        </w:tc>
        <w:tc>
          <w:tcPr>
            <w:tcW w:w="4680" w:type="dxa"/>
          </w:tcPr>
          <w:p w14:paraId="72F84952" w14:textId="77777777" w:rsidR="00FA67C1" w:rsidRDefault="00F57EDC">
            <w:r>
              <w:rPr>
                <w:rFonts w:ascii="Cambria" w:hAnsi="Cambria"/>
              </w:rPr>
              <w:t>O LORD, do not punish me in anger,</w:t>
            </w:r>
            <w:r>
              <w:rPr>
                <w:rFonts w:ascii="Cambria" w:hAnsi="Cambria"/>
              </w:rPr>
              <w:br/>
              <w:t>do not chastise me in fury.</w:t>
            </w:r>
          </w:p>
        </w:tc>
      </w:tr>
      <w:tr w:rsidR="00FA67C1" w14:paraId="2A1CE91C" w14:textId="77777777">
        <w:tc>
          <w:tcPr>
            <w:tcW w:w="4680" w:type="dxa"/>
          </w:tcPr>
          <w:p w14:paraId="3D1A6317" w14:textId="77777777" w:rsidR="00FA67C1" w:rsidRDefault="00F57EDC">
            <w:r>
              <w:rPr>
                <w:b/>
              </w:rPr>
              <w:t xml:space="preserve">3. </w:t>
            </w:r>
            <w:r>
              <w:rPr>
                <w:rtl/>
              </w:rPr>
              <w:t>חׇנֵּ֥נִי ה׳֮ כִּ֤י אֻמְלַ֫ל־אָ֥נִי רְפָאֵ֥נִי ה׳ כִּ֖י נִבְהֲל֣וּ עֲצָמָֽי׃</w:t>
            </w:r>
          </w:p>
        </w:tc>
        <w:tc>
          <w:tcPr>
            <w:tcW w:w="4680" w:type="dxa"/>
          </w:tcPr>
          <w:p w14:paraId="38582F57" w14:textId="77777777" w:rsidR="00FA67C1" w:rsidRDefault="00F57EDC">
            <w:r>
              <w:rPr>
                <w:rFonts w:ascii="Cambria" w:hAnsi="Cambria"/>
              </w:rPr>
              <w:t>Have mercy on me, O LORD, for I languish;</w:t>
            </w:r>
            <w:r>
              <w:rPr>
                <w:rFonts w:ascii="Cambria" w:hAnsi="Cambria"/>
              </w:rPr>
              <w:br/>
              <w:t>heal me, O LORD, for my bones shake with terror.</w:t>
            </w:r>
          </w:p>
        </w:tc>
      </w:tr>
      <w:tr w:rsidR="00FA67C1" w14:paraId="762D57BB" w14:textId="77777777">
        <w:tc>
          <w:tcPr>
            <w:tcW w:w="4680" w:type="dxa"/>
          </w:tcPr>
          <w:p w14:paraId="32279C1B" w14:textId="77777777" w:rsidR="00FA67C1" w:rsidRDefault="00F57EDC">
            <w:r>
              <w:rPr>
                <w:b/>
              </w:rPr>
              <w:t xml:space="preserve">4. </w:t>
            </w:r>
            <w:r>
              <w:rPr>
                <w:rtl/>
              </w:rPr>
              <w:t>וְ֭נַפְשִׁי נִבְהֲלָ֣ה מְאֹ֑ד (ואת) [וְאַתָּ֥ה] ה׳ עַד־מָתָֽי׃</w:t>
            </w:r>
          </w:p>
        </w:tc>
        <w:tc>
          <w:tcPr>
            <w:tcW w:w="4680" w:type="dxa"/>
          </w:tcPr>
          <w:p w14:paraId="349C95D8" w14:textId="77777777" w:rsidR="00FA67C1" w:rsidRDefault="00F57EDC">
            <w:r>
              <w:rPr>
                <w:rFonts w:ascii="Cambria" w:hAnsi="Cambria"/>
              </w:rPr>
              <w:t>My whole being is stricken with terror,</w:t>
            </w:r>
            <w:r>
              <w:rPr>
                <w:rFonts w:ascii="Cambria" w:hAnsi="Cambria"/>
              </w:rPr>
              <w:br/>
              <w:t>while You, LORD—O, how long!</w:t>
            </w:r>
          </w:p>
        </w:tc>
      </w:tr>
      <w:tr w:rsidR="00FA67C1" w14:paraId="1DB2FDC2" w14:textId="77777777">
        <w:tc>
          <w:tcPr>
            <w:tcW w:w="4680" w:type="dxa"/>
          </w:tcPr>
          <w:p w14:paraId="448BA016" w14:textId="77777777" w:rsidR="00FA67C1" w:rsidRDefault="00F57EDC">
            <w:r>
              <w:rPr>
                <w:b/>
              </w:rPr>
              <w:t xml:space="preserve">5. </w:t>
            </w:r>
            <w:r>
              <w:rPr>
                <w:rtl/>
              </w:rPr>
              <w:t>שׁוּבָ֣ה ה׳ חַלְּצָ֣ה נַפְשִׁ֑י ה֝וֹשִׁיעֵ֗נִי לְמַ֣עַן חַסְדֶּֽךָ׃</w:t>
            </w:r>
          </w:p>
        </w:tc>
        <w:tc>
          <w:tcPr>
            <w:tcW w:w="4680" w:type="dxa"/>
          </w:tcPr>
          <w:p w14:paraId="3B894F46" w14:textId="77777777" w:rsidR="00FA67C1" w:rsidRDefault="00F57EDC">
            <w:r>
              <w:rPr>
                <w:rFonts w:ascii="Cambria" w:hAnsi="Cambria"/>
              </w:rPr>
              <w:t>O LORD, turn! Rescue me!</w:t>
            </w:r>
            <w:r>
              <w:rPr>
                <w:rFonts w:ascii="Cambria" w:hAnsi="Cambria"/>
              </w:rPr>
              <w:br/>
              <w:t>Deliver me as befits Your faithfulness.</w:t>
            </w:r>
          </w:p>
        </w:tc>
      </w:tr>
      <w:tr w:rsidR="00FA67C1" w14:paraId="56C9053C" w14:textId="77777777">
        <w:tc>
          <w:tcPr>
            <w:tcW w:w="4680" w:type="dxa"/>
          </w:tcPr>
          <w:p w14:paraId="76BDC055" w14:textId="77777777" w:rsidR="00FA67C1" w:rsidRDefault="00F57EDC">
            <w:r>
              <w:rPr>
                <w:b/>
              </w:rPr>
              <w:t xml:space="preserve">6. </w:t>
            </w:r>
            <w:r>
              <w:rPr>
                <w:rtl/>
              </w:rPr>
              <w:t>כִּ֤י אֵ֣ין בַּמָּ֣וֶת זִכְרֶ֑ךָ בִּ֝שְׁא֗וֹל מִ֣י יֽוֹדֶה־לָּֽךְ׃</w:t>
            </w:r>
          </w:p>
        </w:tc>
        <w:tc>
          <w:tcPr>
            <w:tcW w:w="4680" w:type="dxa"/>
          </w:tcPr>
          <w:p w14:paraId="68887A4F" w14:textId="77777777" w:rsidR="00FA67C1" w:rsidRDefault="00F57EDC">
            <w:r>
              <w:rPr>
                <w:rFonts w:ascii="Cambria" w:hAnsi="Cambria"/>
              </w:rPr>
              <w:t>For there is no praise of You among the dead;</w:t>
            </w:r>
            <w:r>
              <w:rPr>
                <w:rFonts w:ascii="Cambria" w:hAnsi="Cambria"/>
              </w:rPr>
              <w:br/>
              <w:t>in Sheol, who can acclaim You?</w:t>
            </w:r>
          </w:p>
        </w:tc>
      </w:tr>
      <w:tr w:rsidR="00FA67C1" w14:paraId="188F5FAC" w14:textId="77777777">
        <w:tc>
          <w:tcPr>
            <w:tcW w:w="4680" w:type="dxa"/>
          </w:tcPr>
          <w:p w14:paraId="78DAB525" w14:textId="77777777" w:rsidR="00FA67C1" w:rsidRDefault="00F57EDC">
            <w:r>
              <w:rPr>
                <w:b/>
              </w:rPr>
              <w:t xml:space="preserve">7. </w:t>
            </w:r>
            <w:r>
              <w:rPr>
                <w:rtl/>
              </w:rPr>
              <w:t>יָגַ֤עְתִּי ׀ בְּֽאַנְחָתִ֗י אַשְׂחֶ֣ה בְכׇל־לַ֭יְלָה מִטָּתִ֑י בְּ֝דִמְעָתִ֗י עַרְשִׂ֥י אַמְסֶֽה׃</w:t>
            </w:r>
          </w:p>
        </w:tc>
        <w:tc>
          <w:tcPr>
            <w:tcW w:w="4680" w:type="dxa"/>
          </w:tcPr>
          <w:p w14:paraId="79645149" w14:textId="77777777" w:rsidR="00FA67C1" w:rsidRDefault="00F57EDC">
            <w:r>
              <w:rPr>
                <w:rFonts w:ascii="Cambria" w:hAnsi="Cambria"/>
              </w:rPr>
              <w:t>I am weary with groaning;</w:t>
            </w:r>
            <w:r>
              <w:rPr>
                <w:rFonts w:ascii="Cambria" w:hAnsi="Cambria"/>
              </w:rPr>
              <w:br/>
              <w:t>every night I drench my bed,</w:t>
            </w:r>
            <w:r>
              <w:rPr>
                <w:rFonts w:ascii="Cambria" w:hAnsi="Cambria"/>
              </w:rPr>
              <w:br/>
              <w:t>I melt my couch in tears.</w:t>
            </w:r>
          </w:p>
        </w:tc>
      </w:tr>
      <w:tr w:rsidR="00FA67C1" w14:paraId="01B42761" w14:textId="77777777">
        <w:tc>
          <w:tcPr>
            <w:tcW w:w="4680" w:type="dxa"/>
          </w:tcPr>
          <w:p w14:paraId="4F561097" w14:textId="77777777" w:rsidR="00FA67C1" w:rsidRDefault="00F57EDC">
            <w:r>
              <w:rPr>
                <w:b/>
              </w:rPr>
              <w:t xml:space="preserve">8. </w:t>
            </w:r>
            <w:r>
              <w:rPr>
                <w:rtl/>
              </w:rPr>
              <w:t>עָשְׁשָׁ֣ה מִכַּ֣עַס עֵינִ֑י עָ֝תְקָ֗ה בְּכׇל־צוֹרְרָֽי׃</w:t>
            </w:r>
          </w:p>
        </w:tc>
        <w:tc>
          <w:tcPr>
            <w:tcW w:w="4680" w:type="dxa"/>
          </w:tcPr>
          <w:p w14:paraId="33C75928" w14:textId="77777777" w:rsidR="00FA67C1" w:rsidRDefault="00F57EDC">
            <w:r>
              <w:rPr>
                <w:rFonts w:ascii="Cambria" w:hAnsi="Cambria"/>
              </w:rPr>
              <w:t>My eyes are wasted by vexation,</w:t>
            </w:r>
            <w:r>
              <w:rPr>
                <w:rFonts w:ascii="Cambria" w:hAnsi="Cambria"/>
              </w:rPr>
              <w:br/>
              <w:t>worn out because of all my foes.</w:t>
            </w:r>
          </w:p>
        </w:tc>
      </w:tr>
      <w:tr w:rsidR="00FA67C1" w14:paraId="73985D3C" w14:textId="77777777">
        <w:tc>
          <w:tcPr>
            <w:tcW w:w="4680" w:type="dxa"/>
          </w:tcPr>
          <w:p w14:paraId="77577187" w14:textId="77777777" w:rsidR="00FA67C1" w:rsidRDefault="00F57EDC">
            <w:r>
              <w:rPr>
                <w:b/>
              </w:rPr>
              <w:t xml:space="preserve">9. </w:t>
            </w:r>
            <w:r>
              <w:rPr>
                <w:rtl/>
              </w:rPr>
              <w:t>ס֣וּרוּ מִ֭מֶּנִּי כׇּל־פֹּ֣עֲלֵי אָ֑וֶן כִּֽי־שָׁמַ֥ע ה׳ ק֣וֹל בִּכְיִֽי׃</w:t>
            </w:r>
          </w:p>
        </w:tc>
        <w:tc>
          <w:tcPr>
            <w:tcW w:w="4680" w:type="dxa"/>
          </w:tcPr>
          <w:p w14:paraId="70AB3836" w14:textId="77777777" w:rsidR="00FA67C1" w:rsidRDefault="00F57EDC">
            <w:r>
              <w:rPr>
                <w:rFonts w:ascii="Cambria" w:hAnsi="Cambria"/>
              </w:rPr>
              <w:t>Away from me, all you evildoers,</w:t>
            </w:r>
            <w:r>
              <w:rPr>
                <w:rFonts w:ascii="Cambria" w:hAnsi="Cambria"/>
              </w:rPr>
              <w:br/>
              <w:t>for the LORD heeds the sound of my weeping.</w:t>
            </w:r>
          </w:p>
        </w:tc>
      </w:tr>
      <w:tr w:rsidR="00FA67C1" w14:paraId="6DF5122D" w14:textId="77777777">
        <w:tc>
          <w:tcPr>
            <w:tcW w:w="4680" w:type="dxa"/>
          </w:tcPr>
          <w:p w14:paraId="373DBD1C" w14:textId="77777777" w:rsidR="00FA67C1" w:rsidRDefault="00F57EDC">
            <w:r>
              <w:rPr>
                <w:b/>
              </w:rPr>
              <w:t xml:space="preserve">10. </w:t>
            </w:r>
            <w:r>
              <w:rPr>
                <w:rtl/>
              </w:rPr>
              <w:t>שָׁמַ֣ע ה׳ תְּחִנָּתִ֑י ה׳ תְּֽפִלָּתִ֥י יִקָּֽח׃</w:t>
            </w:r>
          </w:p>
        </w:tc>
        <w:tc>
          <w:tcPr>
            <w:tcW w:w="4680" w:type="dxa"/>
          </w:tcPr>
          <w:p w14:paraId="568CADD1" w14:textId="77777777" w:rsidR="00FA67C1" w:rsidRDefault="00F57EDC">
            <w:r>
              <w:rPr>
                <w:rFonts w:ascii="Cambria" w:hAnsi="Cambria"/>
              </w:rPr>
              <w:t>The LORD heeds my plea,</w:t>
            </w:r>
            <w:r>
              <w:rPr>
                <w:rFonts w:ascii="Cambria" w:hAnsi="Cambria"/>
              </w:rPr>
              <w:br/>
              <w:t>the LORD accepts my prayer.</w:t>
            </w:r>
          </w:p>
        </w:tc>
      </w:tr>
      <w:tr w:rsidR="00FA67C1" w14:paraId="539A67AB" w14:textId="77777777">
        <w:tc>
          <w:tcPr>
            <w:tcW w:w="4680" w:type="dxa"/>
          </w:tcPr>
          <w:p w14:paraId="6DC72DB9" w14:textId="77777777" w:rsidR="00FA67C1" w:rsidRDefault="00F57EDC">
            <w:r>
              <w:rPr>
                <w:b/>
              </w:rPr>
              <w:t xml:space="preserve">11. </w:t>
            </w:r>
            <w:r>
              <w:rPr>
                <w:rtl/>
              </w:rPr>
              <w:t>יֵבֹ֤שׁוּ ׀ וְיִבָּהֲל֣וּ מְ֭אֹד כׇּל־אֹיְבָ֑י יָ֝שֻׁ֗בוּ יֵבֹ֥שׁוּ רָֽגַע׃ {פ}</w:t>
            </w:r>
          </w:p>
        </w:tc>
        <w:tc>
          <w:tcPr>
            <w:tcW w:w="4680" w:type="dxa"/>
          </w:tcPr>
          <w:p w14:paraId="0D320946" w14:textId="77777777" w:rsidR="00FA67C1" w:rsidRDefault="00F57EDC">
            <w:r>
              <w:rPr>
                <w:rFonts w:ascii="Cambria" w:hAnsi="Cambria"/>
              </w:rPr>
              <w:t>All my enemies will be frustrated and stricken with terror;</w:t>
            </w:r>
            <w:r>
              <w:rPr>
                <w:rFonts w:ascii="Cambria" w:hAnsi="Cambria"/>
              </w:rPr>
              <w:br/>
              <w:t>they will turn back in an instant, frustrated.</w:t>
            </w:r>
          </w:p>
        </w:tc>
      </w:tr>
    </w:tbl>
    <w:p w14:paraId="6587EF86" w14:textId="77777777" w:rsidR="00FA67C1" w:rsidRDefault="00FA67C1"/>
    <w:p w14:paraId="2AFCD0CE" w14:textId="77777777" w:rsidR="00FA67C1" w:rsidRDefault="00F57EDC">
      <w:r>
        <w:br w:type="page"/>
      </w:r>
    </w:p>
    <w:p w14:paraId="3FE3429B" w14:textId="77777777" w:rsidR="00FA67C1" w:rsidRDefault="00F57EDC">
      <w:pPr>
        <w:pStyle w:val="Heading2"/>
      </w:pPr>
      <w:r>
        <w:lastRenderedPageBreak/>
        <w:t>Introduction</w:t>
      </w:r>
    </w:p>
    <w:p w14:paraId="0C7F1100" w14:textId="77777777" w:rsidR="00FA67C1" w:rsidRDefault="00F57EDC">
      <w:pPr>
        <w:pStyle w:val="BodySans"/>
      </w:pPr>
      <w:r>
        <w:t xml:space="preserve">Psalm 6 is a prayer from the body. It opens with a request not for pardon but for gentling: “O LORD, do not reprove me in anger; do not discipline me in fury” (ה׳ אַל־בְּאַפְּךָ תוֹכִיחֵנִי; וְאַל־בַּחֲמָתְךָ תְיַסְּרֵנִי, v. 2). No sin is named; no confession is offered. What we hear instead is a sickbed theology: “Be gracious to me… heal me… for my bones are terrified” (חָנֵּנִי… רְפָאֵנִי… כִּי נִבְהֲלוּ עֲצָמָי, v. 3). The progression is anatomical and existential—bones </w:t>
      </w:r>
      <w:bdo w:val="ltr">
        <w:r>
          <w:t>(םימִצָעֲ)</w:t>
        </w:r>
        <w:r>
          <w:t xml:space="preserve">‬, then soul/self </w:t>
        </w:r>
        <w:bdo w:val="ltr">
          <w:r>
            <w:t>(שׁפֶנֶ)</w:t>
          </w:r>
          <w:r>
            <w:t xml:space="preserve">‬, then eyes </w:t>
          </w:r>
          <w:bdo w:val="ltr">
            <w:r>
              <w:t>(ינִיעֵ)</w:t>
            </w:r>
            <w:r>
              <w:t xml:space="preserve">‬—until finally tears run through the night </w:t>
            </w:r>
            <w:bdo w:val="ltr">
              <w:r>
                <w:t>(הלָיְלַלכׇבְּ)</w:t>
              </w:r>
              <w:r>
                <w:t>‬, and the bed seems to float in them.</w:t>
              </w:r>
              <w:r w:rsidR="00481438">
                <w:t>‬</w:t>
              </w:r>
              <w:r w:rsidR="00481438">
                <w:t>‬</w:t>
              </w:r>
              <w:r w:rsidR="00481438">
                <w:t>‬</w:t>
              </w:r>
              <w:r w:rsidR="00481438">
                <w:t>‬</w:t>
              </w:r>
            </w:bdo>
          </w:bdo>
        </w:bdo>
      </w:bdo>
    </w:p>
    <w:p w14:paraId="01BBD491" w14:textId="77777777" w:rsidR="00FA67C1" w:rsidRDefault="00F57EDC">
      <w:pPr>
        <w:pStyle w:val="BodySans"/>
      </w:pPr>
      <w:r>
        <w:t>Two features shape the psalm’s arc. First is the verb בהל (“be dismayed/terrified”), which traces a reversible current. It first seizes the poet’s skeleton (“נִבְהֲלוּ עֲצָמָי,” v. 3) and then his very life (“וְנַפְשִׁי נִבְהֲלָה מְאֹד,” v. 4); by the end, that same panic is transferred to the enemies (“וְיִבָּהֲלוּ מְאֹד כׇּל־אֹיְבָי,” v. 11). We move from an implosion of strength to an explosion of shame and dread—but not by argument won or battle fought. The change occurs when the poet says, “Depart from me, all workers of iniquity, for the LORD has heard the sound of my weeping” (סוּרוּ מִמֶּנִּי… כִּי־שָׁמַע ה׳ קוֹל בִּכְיִי, v. 9). Lament itself—the weeping, the plea, the prayer—becomes effective speech. The psalm’s engine is not repentance but relationship: grief vocalized to the One who hears.</w:t>
      </w:r>
    </w:p>
    <w:p w14:paraId="1DD66E8F" w14:textId="77777777" w:rsidR="00FA67C1" w:rsidRDefault="00F57EDC">
      <w:pPr>
        <w:pStyle w:val="BodySans"/>
      </w:pPr>
      <w:r>
        <w:t>Second is the psalm’s early Israelite “Sheol theology.” The poet makes a stark, pragmatic case: “For in death there is no remembrance of You; in Sheol who praises You?” (כִּי אֵין בַּמָּוֶת זִכְרֶךָ; בִּשְׁאוֹל מִי יוֹדֶה־לָּךְ, v. 6). Other texts sound the same note: “The dead do not praise YHWH” (לֹא הַמֵּתִים יְהַלְלוּ־יָהּ, Ps 115:17); “For Sheol cannot praise You” (כִּי לֹא שְׁאוֹל תּוֹדֶךָּ, Isa 38:18). In this worldview, the underworld is silence; worship is a good of this life. The argument is simple and daring: “Save me or lose my praise.” That is not manipulation but covenant logic. The petitioner appeals not to personal desert—“Save me for the sake of Your steadfast love” (לְמַעַן חַסְדֶּךָ, v. 5)—but to God’s own loyalty (חֶסֶד, “steadfast love/covenant loyalty”).</w:t>
      </w:r>
    </w:p>
    <w:p w14:paraId="465C1A0D" w14:textId="77777777" w:rsidR="00FA67C1" w:rsidRDefault="00F57EDC">
      <w:pPr>
        <w:pStyle w:val="BodySans"/>
      </w:pPr>
      <w:r>
        <w:t xml:space="preserve">Formally, Psalm 6 is an individual lament that follows the classic trajectory: address, complaint, petition, and—often abruptly—assurance. The turn comes between vv. 8–9, with no oracle recorded and no narrative inserted. Scholars call this the “assurance” moment, sometimes mediated by a priestly word in the Temple, sometimes an inner certainty. Here it is a three-step hammering of one verb: “The LORD has heard </w:t>
      </w:r>
      <w:bdo w:val="ltr">
        <w:r>
          <w:t>(עמַשָׁ)</w:t>
        </w:r>
        <w:r>
          <w:t xml:space="preserve">‬ the sound of my weeping” (v. 9); “The LORD has heard my supplication” (v. 10a); “The LORD will accept (יִקָּח, lit. “take”) my prayer” (v. 10b). The last verb is sacrificial: God “takes” the prayer as one receives an offering. That image anticipates the Jewish substitution of prayer for sacrifice after the Temple’s fall; but already here, the poet treats the cry, the plea, and the liturgical prayer </w:t>
        </w:r>
        <w:bdo w:val="ltr">
          <w:r>
            <w:t>(הלָּפִתְּ)</w:t>
          </w:r>
          <w:r>
            <w:t>‬ as offerings God may accept.</w:t>
          </w:r>
          <w:r w:rsidR="00481438">
            <w:t>‬</w:t>
          </w:r>
          <w:r w:rsidR="00481438">
            <w:t>‬</w:t>
          </w:r>
        </w:bdo>
      </w:bdo>
    </w:p>
    <w:p w14:paraId="566034BF" w14:textId="77777777" w:rsidR="00FA67C1" w:rsidRDefault="00F57EDC">
      <w:pPr>
        <w:pStyle w:val="BodySans"/>
      </w:pPr>
      <w:r>
        <w:lastRenderedPageBreak/>
        <w:t xml:space="preserve">The artistry of the poem makes the experience palpable. Verse 4’s “How long?” </w:t>
      </w:r>
      <w:bdo w:val="ltr">
        <w:r>
          <w:t>(יתָמָדעַ)</w:t>
        </w:r>
        <w:r>
          <w:t>‬ is syntactically broken—“And You, O LORD—how long?” (וְאַתָּה ה׳, עַד־מָתָי). The grammar stalls where endurance does. The night-weeping verse hisses with sibilants and liquids—אַשְׂחֶה בְּכׇל־לַיְלָה מִטָּתִי; בְּדִמְעָתִי עַרְשִׂי אַמְסֶה—and even sounds watery. The image of tears that “melt” the couch (אַמְסֶה, from מסה) is the poetry of extremity. Elsewhere, the verb marks dissolution of courage or creation: “Let them melt like water” (יִמָּאֲסוּ כְמוֹ־מַיִם, Ps 58:8); “At His voice the earth melts” (תָּמוּג אָרֶץ, Ps 46:7). Here the impossible hyperbole makes the point: the bed—the site of rest and of intimacy—has become the basin of sorrow.</w:t>
        </w:r>
        <w:r w:rsidR="00481438">
          <w:t>‬</w:t>
        </w:r>
      </w:bdo>
    </w:p>
    <w:p w14:paraId="43D45CED" w14:textId="77777777" w:rsidR="00FA67C1" w:rsidRDefault="00F57EDC">
      <w:pPr>
        <w:pStyle w:val="BodySans"/>
      </w:pPr>
      <w:r>
        <w:t xml:space="preserve">Psalm 6 is also musically framed. The superscription reads, “For the leader; with stringed instruments; on the sheminith” </w:t>
      </w:r>
      <w:bdo w:val="ltr">
        <w:r>
          <w:t>(תינִימִשְּׁהַלעַ תוֹניגִנְבִּ חַצֵּנַמְלַ)</w:t>
        </w:r>
        <w:r>
          <w:t>‬. “Sheminith” is likely a performance term—perhaps an eight-stringed lyre or an octave setting (the Greek LXX: ὑπὲρ τὸν ὄγδοον, “on the eighth”). Traditional midrash sometimes reads it homiletically as “for the eighth [day],” i.e., circumcision—the first covenantal wound—reminding later worshippers that this is a psalm for humility and covenantal dependence.</w:t>
        </w:r>
        <w:r w:rsidR="00481438">
          <w:t>‬</w:t>
        </w:r>
      </w:bdo>
    </w:p>
    <w:p w14:paraId="44FDCC42" w14:textId="77777777" w:rsidR="00FA67C1" w:rsidRDefault="00F57EDC">
      <w:pPr>
        <w:pStyle w:val="BodySans"/>
      </w:pPr>
      <w:r>
        <w:t>Finally, Psalm 6 sits in a small constellation of laments that speak across one another. With Psalm 30 it shares vocabulary and tactics: the fleetingness of wrath (“כִּי רֶגַע בְּאַפּוֹ,” “For only a moment is His anger,” Ps 30:6), the Sheol/praise argument (“Will the dust praise You?” הֲיוֹדְךָ עָפָר, Ps 30:10), and even the terror verb (“הָיִיתִי נִבְהָל,” “I was dismayed,” Ps 30:8). With Psalm 31, the eye rots from grief: “עָשְׁשָׁה בְּכַעַס עֵינִי” (“my eye is wasted with grief,” Ps 31:10), almost verbatim with 6:8. Psalm 6 belongs to that school of prayer which refuses to spiritualize suffering. It insists that God’s covenant attends to bones and breath and tears; and it discovers, by crying, that prayer itself is received as an offering.</w:t>
      </w:r>
    </w:p>
    <w:p w14:paraId="5791E9D9" w14:textId="77777777" w:rsidR="00FA67C1" w:rsidRDefault="00F57EDC">
      <w:pPr>
        <w:pStyle w:val="BodySans"/>
      </w:pPr>
      <w:r>
        <w:t>Two brief definitions for our terms: a “colon” is a single line in a parallel pair (or triplet) that together make up a verse. “Parallelism” is the wave-motion of biblical poetry in which the second colon repeats, intensifies, or completes the first (“A is so, and what’s more, B”). “Chiasm” is a mirrored structure (A–B–B′–A′) that draws attention to the hinge where a poem turns. Psalm 6 uses all three with quiet mastery.</w:t>
      </w:r>
    </w:p>
    <w:p w14:paraId="13C51CED" w14:textId="77777777" w:rsidR="00FA67C1" w:rsidRDefault="00F57EDC">
      <w:pPr>
        <w:pStyle w:val="Heading2"/>
      </w:pPr>
      <w:r>
        <w:t>Modern Jewish Liturgical Use</w:t>
      </w:r>
    </w:p>
    <w:p w14:paraId="0BF36394" w14:textId="77777777" w:rsidR="00FA67C1" w:rsidRDefault="00F57EDC">
      <w:pPr>
        <w:pStyle w:val="Heading4"/>
      </w:pPr>
      <w:r>
        <w:t>Full psalm</w:t>
      </w:r>
    </w:p>
    <w:p w14:paraId="133FD014" w14:textId="77777777" w:rsidR="00FA67C1" w:rsidRDefault="00F57EDC">
      <w:pPr>
        <w:pStyle w:val="BodySans"/>
      </w:pPr>
      <w:r>
        <w:t xml:space="preserve">In Jewish prayer, Psalm 6 is the heart of weekday Tachanun (supplication), recited during Nefilat Apayim (“falling on one’s face”) after the Amidah in Shacharit and Mincha across Ashkenazic, Sefardic, and Edot HaMizrach rites. It is framed by 2 Samuel 24:14, David’s preference for divine rather than human judgment: “וַיֹּאמֶר דָּוִד אֶל־גָּד: צַר־לִי מְאֹד; נִפְּלָה־נָּא בְּיַד־ה׳, כִּי־רַבִּים רַחֲמָיו; וּבְיַד־אָדָם אַל־אֶפֹּלָה” (“David said to Gad: I am in great distress; let us fall into the hand of YHWH, for His mercies are great; but let me not fall into the hand of man”). </w:t>
      </w:r>
      <w:r>
        <w:lastRenderedPageBreak/>
        <w:t>The choice of Psalm 6 to accompany that verse makes the tradition’s reading clear: this is the daily grammar of pleading for mercy.</w:t>
      </w:r>
    </w:p>
    <w:p w14:paraId="121E424C" w14:textId="77777777" w:rsidR="00FA67C1" w:rsidRDefault="00F57EDC">
      <w:pPr>
        <w:pStyle w:val="Heading4"/>
      </w:pPr>
      <w:r>
        <w:t>Key verses</w:t>
      </w:r>
    </w:p>
    <w:p w14:paraId="2DE20579" w14:textId="77777777" w:rsidR="00FA67C1" w:rsidRDefault="00F57EDC">
      <w:pPr>
        <w:pStyle w:val="ListBullet"/>
      </w:pPr>
      <w:r>
        <w:rPr>
          <w:rFonts w:ascii="Aptos" w:hAnsi="Aptos"/>
        </w:rPr>
        <w:t>ה׳ אַל־בְּאַפְּךָ תוֹכִיחֵנִי; וְאַל־בַּחֲמָתְךָ תְיַסְּרֵנִי (6:2) “O LORD, do not rebuke me in Your anger; do not discipline me in Your fury.” In Sefardic prayer this verse appears alongside the Thirteen Attributes of Mercy during the Priestly Blessing, wrapping benediction with contrition: “ה׳ ה׳, קֵל רַחוּם וְחַנּוּן… ה׳ אַל בְּאַפְּךָ תוֹכִיחֵנִי.” The juxtaposition—attributes of compassion followed by Psalm 6:2—underlines Tachanun’s theology: we seek correction, but not in wrath.</w:t>
      </w:r>
    </w:p>
    <w:p w14:paraId="52F8BEB5" w14:textId="77777777" w:rsidR="00FA67C1" w:rsidRDefault="00F57EDC">
      <w:pPr>
        <w:pStyle w:val="ListBullet"/>
      </w:pPr>
      <w:r>
        <w:rPr>
          <w:rFonts w:ascii="Aptos" w:hAnsi="Aptos"/>
        </w:rPr>
        <w:t>שָׁמַע ה׳ תְּחִנָּתִי; ה׳ תְּפִלָּתִי יִקָּח (6:10) “The LORD has heard my supplication; the LORD will accept my prayer.” In Edot HaMizrach Seliḥot for Yom Kippur eve, the verse is woven into a biblical collage that primes the service: “שְׁמַע־ה׳ וְחָנֵּנִי… שָׁמַע ה׳ תְּחִנָּתִי; ה׳ תְּפִלָּתִי יִקָּח.” The placement—before confession—models Psalm 6’s turn: assurance of being heard generates courage to speak.</w:t>
      </w:r>
    </w:p>
    <w:p w14:paraId="2BB91819" w14:textId="77777777" w:rsidR="00FA67C1" w:rsidRDefault="00F57EDC">
      <w:pPr>
        <w:pStyle w:val="Heading4"/>
      </w:pPr>
      <w:r>
        <w:t>Phrases</w:t>
      </w:r>
    </w:p>
    <w:p w14:paraId="76DE3199" w14:textId="77777777" w:rsidR="00FA67C1" w:rsidRDefault="00F57EDC">
      <w:pPr>
        <w:pStyle w:val="ListBullet"/>
      </w:pPr>
      <w:r>
        <w:rPr>
          <w:rFonts w:ascii="Aptos" w:hAnsi="Aptos"/>
        </w:rPr>
        <w:t>סוּרוּ מִמֶּנִּי כׇּל־פֹּעֲלֵי אָוֶן (6:9) “Depart from me, all workers of iniquity.” In Mizraḥi homes this line surfaces on Rosh Hashanah night during the simanim (symbolic foods), as part of the petitions for removal of adversaries: “שֶׁיִּסְתַּלְּקוּ אוֹיְבֶיךָ וְשֹׂנְאֶיךָ… סוּרוּ מִמֶּנִּי כָּל־פֹּעֲלֵי אָוֶן.” Psalm 6’s private dismissal becomes, liturgically, a communal hope for a cleansed year.</w:t>
      </w:r>
    </w:p>
    <w:p w14:paraId="4521B577" w14:textId="77777777" w:rsidR="00FA67C1" w:rsidRDefault="00F57EDC">
      <w:pPr>
        <w:pStyle w:val="ListBullet"/>
      </w:pPr>
      <w:r>
        <w:rPr>
          <w:rFonts w:ascii="Aptos" w:hAnsi="Aptos"/>
        </w:rPr>
        <w:t>אַשְׂחֶה בְכׇל־לַיְלָה מִטָּתִי; בְּדִמְעָתִי עַרְשִׂי אַמְסֶה (6:7) “Every night I drench my bed; I melt my couch with my tears.” This verse appears in Edot HaMizrach Seliḥot on the eve of Yom Kippur, setting an emotional register for confession; and in Sefardic post-Havdalah zemirot the phrase is re-read as the soul’s weekly grief at Sabbath’s departure, showing the tradition’s capacity to reframe private lament for communal seasons.</w:t>
      </w:r>
    </w:p>
    <w:p w14:paraId="393B6BE0" w14:textId="77777777" w:rsidR="00FA67C1" w:rsidRDefault="00F57EDC">
      <w:pPr>
        <w:pStyle w:val="BodySans"/>
      </w:pPr>
      <w:r>
        <w:t>---</w:t>
      </w:r>
    </w:p>
    <w:p w14:paraId="37A63B74" w14:textId="77777777" w:rsidR="00FA67C1" w:rsidRDefault="00F57EDC">
      <w:pPr>
        <w:pStyle w:val="Heading2"/>
      </w:pPr>
      <w:r>
        <w:t>Verse-by-Verse Commentary</w:t>
      </w:r>
    </w:p>
    <w:p w14:paraId="7F43AB20" w14:textId="77777777" w:rsidR="00FA67C1" w:rsidRDefault="00F57EDC">
      <w:pPr>
        <w:pStyle w:val="Heading3"/>
      </w:pPr>
      <w:r>
        <w:t>Verse 1</w:t>
      </w:r>
    </w:p>
    <w:p w14:paraId="6208F098" w14:textId="77777777" w:rsidR="00FA67C1" w:rsidRDefault="00F57EDC">
      <w:pPr>
        <w:pStyle w:val="BodySans"/>
      </w:pPr>
      <w:r>
        <w:t>לַמְנַצֵּחַ בִּנְגִינוֹת עַל־הַשְּׁמִינִית; מִזְמוֹר לְדָוִד.</w:t>
      </w:r>
    </w:p>
    <w:p w14:paraId="0C02EEBC" w14:textId="77777777" w:rsidR="00FA67C1" w:rsidRDefault="00F57EDC">
      <w:pPr>
        <w:pStyle w:val="BodySans"/>
      </w:pPr>
      <w:r>
        <w:t xml:space="preserve">The superscription triangulates function (“לַמְנַצֵּחַ,” for the leader/choirmaster), instrumentation (“בִּנְגִינוֹת,” with stringed instruments), and mode (“עַל־הַשְּׁמִינִית,” on the sheminith). “Sheminith” (lit. “eighth”) appears only here and in Psalm 12:1; 1 Chronicles 15:21 speaks of lyres played “עַל־הַשְּׁמִינִית לְנַצֵּחַ.” Ancient readers already heard a </w:t>
      </w:r>
      <w:r>
        <w:lastRenderedPageBreak/>
        <w:t>performance cue; the Septuagint renders “ὑπὲρ τὸν ὄγδοον,” “on the eighth,” probably an octave or eight-stringed instrument. Midrashically, “eighth” was also linked to circumcision on day eight, making the term a homily about covenant and vulnerability. The point for us is more modest: this lament was sung by professionals, with strings, in a specific registration.</w:t>
      </w:r>
    </w:p>
    <w:p w14:paraId="678D4AE8" w14:textId="77777777" w:rsidR="00FA67C1" w:rsidRDefault="00F57EDC">
      <w:pPr>
        <w:pStyle w:val="BodySans"/>
      </w:pPr>
      <w:r>
        <w:t>The placement matters. Individual laments are not merely private diaries; they are crafted prayers that passed into Temple repertoire and from there into synagogue liturgy (Tachanun). The psalm’s sonic texture supports its topic. Where the text speaks of nightly weeping (v. 7), it does not do so in monochrome. The Hebrew runs with sibilants and liquids; an ancient congregation would have heard not only words about tears but the hush-and-hiss of lament.</w:t>
      </w:r>
    </w:p>
    <w:p w14:paraId="327F915B" w14:textId="77777777" w:rsidR="00FA67C1" w:rsidRDefault="00F57EDC">
      <w:pPr>
        <w:pStyle w:val="BodySans"/>
      </w:pPr>
      <w:r>
        <w:t>Finally, “מִזְמוֹר לְדָוִד” assigns the poem to David’s corpus. Whether by authorship or association, later tradition identified David with prayer in extremis. That identification guided liturgical use: Psalm 6 became the weekday posture of contrition—less about sin-confession and more about a mortal throwing himself, like David (2 Sam 24:14), into the hand of a merciful God.</w:t>
      </w:r>
    </w:p>
    <w:p w14:paraId="62F81930" w14:textId="77777777" w:rsidR="00FA67C1" w:rsidRDefault="00F57EDC">
      <w:pPr>
        <w:pStyle w:val="BodySans"/>
      </w:pPr>
      <w:r>
        <w:t>A technical note: biblical psalms are built in cola (singular: colon), the short lines that come in parallel pairs or triplets. Parallelism—“A is so, and what’s more, B”—is the Hebrew poem’s music; here that music was scored for strings, “on the eighth.”</w:t>
      </w:r>
    </w:p>
    <w:p w14:paraId="62EB2B10" w14:textId="77777777" w:rsidR="00FA67C1" w:rsidRDefault="00F57EDC">
      <w:pPr>
        <w:pStyle w:val="Heading3"/>
      </w:pPr>
      <w:r>
        <w:t>Verse 2</w:t>
      </w:r>
    </w:p>
    <w:p w14:paraId="72E002D7" w14:textId="77777777" w:rsidR="00FA67C1" w:rsidRDefault="00F57EDC">
      <w:pPr>
        <w:pStyle w:val="BodySans"/>
      </w:pPr>
      <w:r>
        <w:t>ה׳ אַל־בְּאַפְּךָ תוֹכִיחֵנִי; וְאַל־בַּחֲמָתְךָ תְיַסְּרֵנִי.</w:t>
      </w:r>
    </w:p>
    <w:p w14:paraId="16D9DFE1" w14:textId="77777777" w:rsidR="00FA67C1" w:rsidRDefault="00F57EDC">
      <w:pPr>
        <w:pStyle w:val="BodySans"/>
      </w:pPr>
      <w:r>
        <w:t>The plea names two divine dispositions and two modes of correction. “אַף” (anger; literally, “nose,” the flaring of nostrils) and “חֵמָה” (fury, hot wrath) often pair (cf. Ps 90:7; Isa 42:25). The verbs distinguish kind and intensity: יכח (Hiphil), “reprove/correct,” can be forensic or pedagogic; יסר, “discipline/chastise,” ranges from instruction to scourge. The psalmist does not refuse correction; he begs that it not be delivered “in anger” or “in fury.” Jeremiah formulates the same request: “יִסְּרֵנִי ה׳ אַךְ בְּמִשְׁפָּט; אַל־בְּאַפְּךָ” (“Correct me, LORD, but with justice; not in Your anger,” Jer 10:24).</w:t>
      </w:r>
    </w:p>
    <w:p w14:paraId="3F6E7243" w14:textId="77777777" w:rsidR="00FA67C1" w:rsidRDefault="00F57EDC">
      <w:pPr>
        <w:pStyle w:val="BodySans"/>
      </w:pPr>
      <w:r>
        <w:t>This opening belongs to the church’s Seven Penitential Psalms, but the Hebrew poem never names sin. Instead, it speaks from a bed of affliction. In Psalm 38 (another “penitential” psalm) the same line recurs with “קֶצֶף” (wrath) in place of “אַף,” and there sin is explicit (“אֵין שָׁלוֹם בַּעֲצָמַי מִפְּנֵי חַטָּאתִי,” “there is no wholeness in my bones because of my sin,” Ps 38:4). Here the poet stays with the restraint of the verbs: he can accept reproof; what he cannot survive is rage.</w:t>
      </w:r>
    </w:p>
    <w:p w14:paraId="0B223EAC" w14:textId="77777777" w:rsidR="00FA67C1" w:rsidRDefault="00F57EDC">
      <w:pPr>
        <w:pStyle w:val="BodySans"/>
      </w:pPr>
      <w:r>
        <w:lastRenderedPageBreak/>
        <w:t>A small anatomy of parallelism: the two cola are synonymous, but not tautological. The second intensifies the first: “do not reprove in anger” → “do not discipline in fury.” The verbal parallel does the work of argument. This, too, is a theology: correction is part of covenant; rage is not.</w:t>
      </w:r>
    </w:p>
    <w:p w14:paraId="3BCB0727" w14:textId="77777777" w:rsidR="00FA67C1" w:rsidRDefault="00F57EDC">
      <w:pPr>
        <w:pStyle w:val="Heading3"/>
      </w:pPr>
      <w:r>
        <w:t>Verse 3</w:t>
      </w:r>
    </w:p>
    <w:p w14:paraId="76DE459F" w14:textId="77777777" w:rsidR="00FA67C1" w:rsidRDefault="00F57EDC">
      <w:pPr>
        <w:pStyle w:val="BodySans"/>
      </w:pPr>
      <w:r>
        <w:t>חָנֵּנִי ה׳, כִּי אֻמְלַל־אָנִי; רְפָאֵנִי ה׳, כִּי נִבְהֲלוּ עֲצָמָי.</w:t>
      </w:r>
    </w:p>
    <w:p w14:paraId="4821D887" w14:textId="77777777" w:rsidR="00FA67C1" w:rsidRDefault="00F57EDC">
      <w:pPr>
        <w:pStyle w:val="BodySans"/>
      </w:pPr>
      <w:r>
        <w:t xml:space="preserve">The two imperatives—“Be gracious” </w:t>
      </w:r>
      <w:bdo w:val="ltr">
        <w:r>
          <w:t>(ינִנֵּחָ)</w:t>
        </w:r>
        <w:r>
          <w:t xml:space="preserve">‬, “Heal” </w:t>
        </w:r>
        <w:bdo w:val="ltr">
          <w:r>
            <w:t>(ינִאֵפָרְ)</w:t>
          </w:r>
          <w:r>
            <w:t xml:space="preserve">‬—locate the problem in mercy and medicine, not guilt and guilt’s removal. אֻמְלַל is rare (Joel 1:10), a word of withering and wasting; Rashi glosses “devastated and poor in strength.” The body is not metaphor here; it is the medium of prayer. “My bones are terrified” </w:t>
          </w:r>
          <w:bdo w:val="ltr">
            <w:r>
              <w:t>(ימָצָעֲ וּלהֲבְנִ)</w:t>
            </w:r>
            <w:r>
              <w:t>‬ gives emotion a skeleton. Elsewhere “bones” are metonymy for the self’s deep structure (“כׇּל־עַצְמוֹתַי תֹּאמַרְנָה,” “all my bones shall say,” Ps 35:10). Here fear reaches that depth.</w:t>
            </w:r>
            <w:r w:rsidR="00481438">
              <w:t>‬</w:t>
            </w:r>
            <w:r w:rsidR="00481438">
              <w:t>‬</w:t>
            </w:r>
            <w:r w:rsidR="00481438">
              <w:t>‬</w:t>
            </w:r>
          </w:bdo>
        </w:bdo>
      </w:bdo>
    </w:p>
    <w:p w14:paraId="557C7EF2" w14:textId="77777777" w:rsidR="00FA67C1" w:rsidRDefault="00F57EDC">
      <w:pPr>
        <w:pStyle w:val="BodySans"/>
      </w:pPr>
      <w:r>
        <w:t>The verb בהל (be dismayed/terrified) is the psalm’s seed; it will sprout in v. 4 and flower in v. 11. It often marks panic at divine visitation: “אָז נִבְהֲלוּ אַלּוּפֵי אֱדוֹם” (“Then the chiefs of Edom were dismayed,” Exod 15:15). Psalm 30, one of this psalm’s closest cousins, uses the same verb at the moment of divine hiding: “הִסְתַּרְתָּ פָּנֶיךָ הָיִיתִי נִבְהָל” (“When You hid Your face, I was dismayed,” Ps 30:8). Here the panic is inside the marrow. When the poem later transfers panic to the enemies, it completes a moral geometry: dread belongs with the wicked, not the sick.</w:t>
      </w:r>
    </w:p>
    <w:p w14:paraId="241EE3D4" w14:textId="77777777" w:rsidR="00FA67C1" w:rsidRDefault="00F57EDC">
      <w:pPr>
        <w:pStyle w:val="BodySans"/>
      </w:pPr>
      <w:r>
        <w:t>Liturgically, the line becomes a posture: in Tachanun, we begin not by insisting on our innocence but by asking for gentleness and healing. The stance is Davidic in the classical sense (2 Sam 24:14): fall into God’s hand, for His mercy is great.</w:t>
      </w:r>
    </w:p>
    <w:p w14:paraId="501714A8" w14:textId="77777777" w:rsidR="00FA67C1" w:rsidRDefault="00F57EDC">
      <w:pPr>
        <w:pStyle w:val="Heading3"/>
      </w:pPr>
      <w:r>
        <w:t>Verse 4</w:t>
      </w:r>
    </w:p>
    <w:p w14:paraId="2080464D" w14:textId="77777777" w:rsidR="00FA67C1" w:rsidRDefault="00F57EDC">
      <w:pPr>
        <w:pStyle w:val="BodySans"/>
      </w:pPr>
      <w:r>
        <w:t>וְנַפְשִׁי נִבְהֲלָה מְאֹד; וְאַתָּה ה׳—עַד־מָתָי?</w:t>
      </w:r>
    </w:p>
    <w:p w14:paraId="7415C692" w14:textId="77777777" w:rsidR="00FA67C1" w:rsidRDefault="00F57EDC">
      <w:pPr>
        <w:pStyle w:val="BodySans"/>
      </w:pPr>
      <w:r>
        <w:t xml:space="preserve">The anatomy expands: from bones to soul </w:t>
      </w:r>
      <w:bdo w:val="ltr">
        <w:r>
          <w:t>(שׁפֶנֶ)</w:t>
        </w:r>
        <w:r>
          <w:t xml:space="preserve">‬, the biblical term for the throbbing life of a human being. The panic not only persists; it intensifies </w:t>
        </w:r>
        <w:bdo w:val="ltr">
          <w:r>
            <w:t>(דאֹמְ)</w:t>
          </w:r>
          <w:r>
            <w:t>‬. Then the grammar falters: “And You, O LORD—how long?” The verb is missing. We supply “How long will You delay?” or “How long will You hide?” but the verse refuses the fix. The syntactic fracture performs the experience: endurance runs out; speech stops.</w:t>
          </w:r>
          <w:r w:rsidR="00481438">
            <w:t>‬</w:t>
          </w:r>
          <w:r w:rsidR="00481438">
            <w:t>‬</w:t>
          </w:r>
        </w:bdo>
      </w:bdo>
    </w:p>
    <w:p w14:paraId="026FBDA3" w14:textId="77777777" w:rsidR="00FA67C1" w:rsidRDefault="00F57EDC">
      <w:pPr>
        <w:pStyle w:val="BodySans"/>
      </w:pPr>
      <w:r>
        <w:t xml:space="preserve">“Until when?” </w:t>
      </w:r>
      <w:bdo w:val="ltr">
        <w:r>
          <w:t>(יתַמָדעַ)</w:t>
        </w:r>
        <w:r>
          <w:t xml:space="preserve">‬ is the signature cry of biblical lament. Psalm 13 stacks it four deep; Psalm 74 asks it for a ruined sanctuary. Here, in its most compressed form, the question hovers next to the divine Name—“וְאַתָּה ה׳”—without a predicate. Rashi helpfully supplies the implied petition (“Will You look on and not heal?”), but the poem has already made its </w:t>
        </w:r>
        <w:r>
          <w:lastRenderedPageBreak/>
          <w:t>point. Lament is not only a list of grievances; it is a theology of address under pressure. “You—how long?”</w:t>
        </w:r>
        <w:r w:rsidR="00481438">
          <w:t>‬</w:t>
        </w:r>
      </w:bdo>
    </w:p>
    <w:p w14:paraId="13CACD97" w14:textId="77777777" w:rsidR="00FA67C1" w:rsidRDefault="00F57EDC">
      <w:pPr>
        <w:pStyle w:val="BodySans"/>
      </w:pPr>
      <w:r>
        <w:t>A small textual note: the Masoretic text writes וְאַתָּ (ketiv) but reads וְאַתָּה (qere). The sense is the same. What changes is how the reader feels the breath catch just before the question.</w:t>
      </w:r>
    </w:p>
    <w:p w14:paraId="663DD63F" w14:textId="77777777" w:rsidR="00FA67C1" w:rsidRDefault="00F57EDC">
      <w:pPr>
        <w:pStyle w:val="Heading3"/>
      </w:pPr>
      <w:r>
        <w:t>Verse 5</w:t>
      </w:r>
    </w:p>
    <w:p w14:paraId="6D512F29" w14:textId="77777777" w:rsidR="00FA67C1" w:rsidRDefault="00F57EDC">
      <w:pPr>
        <w:pStyle w:val="BodySans"/>
      </w:pPr>
      <w:r>
        <w:t>שׁוּבָה ה׳, חַלְּצָה נַפְשִׁי; הוֹשִׁיעֵנִי, לְמַעַן חַסְדֶּךָ.</w:t>
      </w:r>
    </w:p>
    <w:p w14:paraId="5E8B36E5" w14:textId="77777777" w:rsidR="00FA67C1" w:rsidRDefault="00F57EDC">
      <w:pPr>
        <w:pStyle w:val="BodySans"/>
      </w:pPr>
      <w:r>
        <w:t xml:space="preserve">Three petitions in three verbs: “Turn” </w:t>
      </w:r>
      <w:bdo w:val="ltr">
        <w:r>
          <w:t>(הבָוּשׁ)</w:t>
        </w:r>
        <w:r>
          <w:t xml:space="preserve">‬; “Rescue” </w:t>
        </w:r>
        <w:bdo w:val="ltr">
          <w:r>
            <w:t>(הצָלְּחַ)</w:t>
          </w:r>
          <w:r>
            <w:t xml:space="preserve">‬; “Save” </w:t>
          </w:r>
          <w:bdo w:val="ltr">
            <w:r>
              <w:t>(ינִעֵישִׁוֹה)</w:t>
            </w:r>
            <w:r>
              <w:t xml:space="preserve">‬. The first is astonishing: in Scripture, we are the ones called to “return” </w:t>
            </w:r>
            <w:bdo w:val="ltr">
              <w:r>
                <w:t>(בוּשׁ)</w:t>
              </w:r>
              <w:r>
                <w:t>‬ to God. Here the roles invert: “Turn back, O LORD.” Psalm 90:13 makes the same plea: “שׁוּבָה ה׳, עַד־מָתָי” (“Turn, LORD; how long?”). Anger is treated as absence; salvation is God’s return.</w:t>
              </w:r>
              <w:r w:rsidR="00481438">
                <w:t>‬</w:t>
              </w:r>
              <w:r w:rsidR="00481438">
                <w:t>‬</w:t>
              </w:r>
              <w:r w:rsidR="00481438">
                <w:t>‬</w:t>
              </w:r>
              <w:r w:rsidR="00481438">
                <w:t>‬</w:t>
              </w:r>
            </w:bdo>
          </w:bdo>
        </w:bdo>
      </w:bdo>
    </w:p>
    <w:p w14:paraId="1DC5EAE7" w14:textId="77777777" w:rsidR="00FA67C1" w:rsidRDefault="00F57EDC">
      <w:pPr>
        <w:pStyle w:val="BodySans"/>
      </w:pPr>
      <w:r>
        <w:t>“חַלְּצָה נַפְשִׁי” is a vivid idiom. The root חלץ is “draw out,” even “pull off a sandal” (Deut 25:9). To “rescue the soul” is to pull a person out of a trap, an extraction. Most importantly, the rationale is not merit but character: “לְמַעַן חַסְדֶּךָ,” “for the sake of Your steadfast love.” חֶסֶד (hesed) is covenantal loyalty. The psalmist does not claim innocence; he banks on God’s fidelity. Psalm 31:17 prays the same way: “הוֹשִׁיעֵנִי בְחַסְדֶּךָ” (“Save me in Your steadfast love”). The point is not sentiment but a theology of unmerited favor: save me because You are the One who binds Yourself.</w:t>
      </w:r>
    </w:p>
    <w:p w14:paraId="4CD14F1F" w14:textId="77777777" w:rsidR="00FA67C1" w:rsidRDefault="00F57EDC">
      <w:pPr>
        <w:pStyle w:val="BodySans"/>
      </w:pPr>
      <w:r>
        <w:t>This line shapes Jewish liturgy deeply. Seliḥot plead in the same register—appealing to the Thirteen Attributes of Mercy and to God’s hesed, not to human righteousness. When Psalm 6 is placed in Tachanun, it is because it teaches how to ask.</w:t>
      </w:r>
    </w:p>
    <w:p w14:paraId="14D542BD" w14:textId="77777777" w:rsidR="00FA67C1" w:rsidRDefault="00F57EDC">
      <w:pPr>
        <w:pStyle w:val="Heading3"/>
      </w:pPr>
      <w:r>
        <w:t>Verse 6</w:t>
      </w:r>
    </w:p>
    <w:p w14:paraId="546E0468" w14:textId="77777777" w:rsidR="00FA67C1" w:rsidRDefault="00F57EDC">
      <w:pPr>
        <w:pStyle w:val="BodySans"/>
      </w:pPr>
      <w:r>
        <w:t>כִּי אֵין בַּמָּוֶת זִכְרֶךָ; בִּשְׁאוֹל מִי יוֹדֶה־לָּךְ.</w:t>
      </w:r>
    </w:p>
    <w:p w14:paraId="1BABE905" w14:textId="77777777" w:rsidR="00FA67C1" w:rsidRDefault="00F57EDC">
      <w:pPr>
        <w:pStyle w:val="BodySans"/>
      </w:pPr>
      <w:r>
        <w:t>The argument now turns pragmatic and theological: the dead do not remember or praise. “זִכֶּר” (remembrance) in biblical idiom is not nostalgia; it is active commemoration, the kind of “remembering” God does to end the flood or launch the Exodus. “יודלך” (Hiphil of ידה) is liturgical—give thanks, praise. The point is blunt: in Sheol there is no worship. “כִּי לֹא שְׁאוֹל תּוֹדֶךָּ; מָוֶת יְהַלְלֶךָּ” (“For Sheol cannot praise You; death cannot celebrate You,” Isa 38:18); “לֹא הַמֵּתִים יְהַלְלוּ־יָהּ” (“The dead do not praise YH,” Ps 115:17).</w:t>
      </w:r>
    </w:p>
    <w:p w14:paraId="2D171320" w14:textId="77777777" w:rsidR="00FA67C1" w:rsidRDefault="00F57EDC">
      <w:pPr>
        <w:pStyle w:val="BodySans"/>
      </w:pPr>
      <w:r>
        <w:t xml:space="preserve">This is not later Jewish or Christian afterlife theology; it is early Israel’s unsentimental picture of the underworld as silence. That silence becomes leverage. Worship is a good of this life; God is the God of the living; therefore, save me to keep me among the praisers. </w:t>
      </w:r>
      <w:r>
        <w:lastRenderedPageBreak/>
        <w:t>The logic is not transactional so much as relational. The covenant thrives on mutual address; the psalmist argues for its continuation.</w:t>
      </w:r>
    </w:p>
    <w:p w14:paraId="69456FD7" w14:textId="77777777" w:rsidR="00FA67C1" w:rsidRDefault="00F57EDC">
      <w:pPr>
        <w:pStyle w:val="BodySans"/>
      </w:pPr>
      <w:r>
        <w:t>This line also ties Psalm 6 to Psalm 30. There, the poet presses: “מַה־בֶּצַע בְּדָמִי… הֲיוֹדְךָ עָפָר?” (“What profit is there in my death… Will the dust praise You?” Ps 30:10). Together they form a small “diptych” of sickbed prayers that contend that praise requires breath.</w:t>
      </w:r>
    </w:p>
    <w:p w14:paraId="27E0744E" w14:textId="77777777" w:rsidR="00FA67C1" w:rsidRDefault="00F57EDC">
      <w:pPr>
        <w:pStyle w:val="Heading3"/>
      </w:pPr>
      <w:r>
        <w:t>Verse 7</w:t>
      </w:r>
    </w:p>
    <w:p w14:paraId="68DAAF12" w14:textId="77777777" w:rsidR="00FA67C1" w:rsidRDefault="00F57EDC">
      <w:pPr>
        <w:pStyle w:val="BodySans"/>
      </w:pPr>
      <w:r>
        <w:t>יָגַעְתִּי בְּאַנְחָתִי; אַשְׂחֶה בְכׇל־לַיְלָה מִטָּתִי; בְּדִמְעָתִי עַרְשִׂי אַמְסֶה.</w:t>
      </w:r>
    </w:p>
    <w:p w14:paraId="287B4478" w14:textId="77777777" w:rsidR="00FA67C1" w:rsidRDefault="00F57EDC">
      <w:pPr>
        <w:pStyle w:val="BodySans"/>
      </w:pPr>
      <w:r>
        <w:t xml:space="preserve">The poet descends to the nadir. “I am weary with my sighing” </w:t>
      </w:r>
      <w:bdo w:val="ltr">
        <w:r>
          <w:t>(יתִּעְגַיָ)</w:t>
        </w:r>
        <w:r>
          <w:t xml:space="preserve">‬, a verb of bodily exhaustion. The night stretches and repeats (“בְכׇל־לַיְלָה”). The hyperboles fly: a bed that swims </w:t>
        </w:r>
        <w:bdo w:val="ltr">
          <w:r>
            <w:t>(החֶשְׂאַ)</w:t>
          </w:r>
          <w:r>
            <w:t xml:space="preserve">‬, a couch that melts </w:t>
          </w:r>
          <w:bdo w:val="ltr">
            <w:r>
              <w:t>(הסֶמְאַ)</w:t>
            </w:r>
            <w:r>
              <w:t>‬. This is crafted extremity. Elsewhere “melting” signals courage drained away: “יִמָּאֲסוּ כְמוֹ־מַיִם” (“Let them melt like water,” Ps 58:8); “תָּמוּג אָרֶץ” (“The earth melts,” Ps 46:7). Here, tears have the power of acid.</w:t>
            </w:r>
            <w:r w:rsidR="00481438">
              <w:t>‬</w:t>
            </w:r>
            <w:r w:rsidR="00481438">
              <w:t>‬</w:t>
            </w:r>
            <w:r w:rsidR="00481438">
              <w:t>‬</w:t>
            </w:r>
          </w:bdo>
        </w:bdo>
      </w:bdo>
    </w:p>
    <w:p w14:paraId="1BFE7DE5" w14:textId="77777777" w:rsidR="00FA67C1" w:rsidRDefault="00F57EDC">
      <w:pPr>
        <w:pStyle w:val="BodySans"/>
      </w:pPr>
      <w:r>
        <w:t>The line even sounds like water: “אַשְׂחֶה בְכׇל־לַיְלָה מִטָּתִי; בְּדִמְעָתִי עַרְשִׂי אַמְסֶה.” The sibilants (שׂ/ס) and liquids (ל/מ/נ) create a hush and hiss commensurate with the meaning. Read aloud (as the Temple singers once did), the language performs the lament. The figurative pairing “weeping/tears” is conventional across the ancient Near East; Hebrew, Ugaritic, and Akkadian laments reach for the same twinned words, because grief needs both voice and salt.</w:t>
      </w:r>
    </w:p>
    <w:p w14:paraId="0D308CEA" w14:textId="46F1E974" w:rsidR="00FA67C1" w:rsidRDefault="00F57EDC">
      <w:pPr>
        <w:pStyle w:val="BodySans"/>
      </w:pPr>
      <w:r>
        <w:t>Liturgically, Edot HaMizrach place this verse in Seliḥot on Yom Kippur eve, allowing the psalm’s flooded bed to irrigate the congregation’s contrition. In Sefardic zemirot after Havdalah, the same words become a weekly elegy for the departing Sabbath—another instance of the poem’s portability across seasons of loss.</w:t>
      </w:r>
    </w:p>
    <w:p w14:paraId="1A9AB4DE" w14:textId="77777777" w:rsidR="00FA67C1" w:rsidRDefault="00F57EDC">
      <w:pPr>
        <w:pStyle w:val="Heading3"/>
      </w:pPr>
      <w:r>
        <w:t>Verse 8</w:t>
      </w:r>
    </w:p>
    <w:p w14:paraId="3C19638B" w14:textId="77777777" w:rsidR="00FA67C1" w:rsidRDefault="00F57EDC">
      <w:pPr>
        <w:pStyle w:val="BodySans"/>
      </w:pPr>
      <w:r>
        <w:t>עָשְׁשָׁה מִכַּעַס עֵינִי; עָתְקָה בְּכׇל־צוֹרְרָי.</w:t>
      </w:r>
    </w:p>
    <w:p w14:paraId="350C9C7F" w14:textId="77777777" w:rsidR="00FA67C1" w:rsidRDefault="00F57EDC">
      <w:pPr>
        <w:pStyle w:val="BodySans"/>
      </w:pPr>
      <w:r>
        <w:t xml:space="preserve">The imagery shifts from night to sight. “עָשְׁשָׁה” (from עשש) is literally “moth-eaten,” a verb of decay. The eye is “wasted from vexation” </w:t>
      </w:r>
      <w:bdo w:val="ltr">
        <w:r>
          <w:t>(סעַכַּמִ)</w:t>
        </w:r>
        <w:r>
          <w:t>‬, a word that can mean anger, grief, provocation. Psalm 31 uses the same collocation: “עָשְׁשָׁה בְכַעַס עֵינִי, נַפְשִׁי וּבִטְנִי” (“My eye is wasted with grief—my soul and belly too,” Ps 31:10). The second verb, “עָתְקָה,” means “has grown old/is displaced.” Whether the eye is aged prematurely or shifted out of place, the image is social as much as somatic: the eye is the organ that meets other eyes.</w:t>
        </w:r>
        <w:r w:rsidR="00481438">
          <w:t>‬</w:t>
        </w:r>
      </w:bdo>
    </w:p>
    <w:p w14:paraId="3FDC752D" w14:textId="77777777" w:rsidR="00FA67C1" w:rsidRDefault="00F57EDC">
      <w:pPr>
        <w:pStyle w:val="BodySans"/>
      </w:pPr>
      <w:r>
        <w:t xml:space="preserve">Now the enemies come on-stage by name: “בְּכׇל־צוֹרְרָי.” The root צרר is to constrict, to bind; צורר is one who afflicts. Many laments link illness to social enmity (see Ps 41:6–9). The sick become spectacles; enemies become voyeurs. Here the eye, dimmed and “displaced,” </w:t>
      </w:r>
      <w:r>
        <w:lastRenderedPageBreak/>
        <w:t>suggests both how the sufferer is seen (as diminished) and how he sees (through a veil). The lament is not only vertical (to God) but horizontal (to a hostile public).</w:t>
      </w:r>
    </w:p>
    <w:p w14:paraId="07880C4E" w14:textId="77777777" w:rsidR="00FA67C1" w:rsidRDefault="00F57EDC">
      <w:pPr>
        <w:pStyle w:val="BodySans"/>
      </w:pPr>
      <w:r>
        <w:t>Poetically, the verse mirrors v. 7’s sound in colder tones. The sibilants of water give way to the dry rasp of decay words. The psalmist has moved from nocturnal isolation to daylight humiliation.</w:t>
      </w:r>
    </w:p>
    <w:p w14:paraId="094CAE5B" w14:textId="77777777" w:rsidR="00FA67C1" w:rsidRDefault="00F57EDC">
      <w:pPr>
        <w:pStyle w:val="Heading3"/>
      </w:pPr>
      <w:r>
        <w:t>Verse 9</w:t>
      </w:r>
    </w:p>
    <w:p w14:paraId="5DC99E5E" w14:textId="77777777" w:rsidR="00FA67C1" w:rsidRDefault="00F57EDC">
      <w:pPr>
        <w:pStyle w:val="BodySans"/>
      </w:pPr>
      <w:r>
        <w:t>סוּרוּ מִמֶּנִּי כׇּל־פֹּעֲלֵי אָוֶן; כִּי־שָׁמַע ה׳ קוֹל בִּכְיִי.</w:t>
      </w:r>
    </w:p>
    <w:p w14:paraId="1ACD56AA" w14:textId="77777777" w:rsidR="00FA67C1" w:rsidRDefault="00F57EDC">
      <w:pPr>
        <w:pStyle w:val="BodySans"/>
      </w:pPr>
      <w:r>
        <w:t xml:space="preserve">The tonal pivot is startling. The petitioner turns from God to the enemies: “Depart from me, all workers of iniquity.” The phrase פֹּעֲלֵי אָוֶן is a stock psalmic label for those whose work is harm (cf. Ps 5:6; 92:10). What licenses the command is the “for” </w:t>
      </w:r>
      <w:bdo w:val="ltr">
        <w:r>
          <w:t>(יכִּ)</w:t>
        </w:r>
        <w:r>
          <w:t>‬: “for YHWH has heard the sound of my weeping.” The noun phrase is striking—קֹול בִּכְיִי, “the sound/voice of my weeping.” Weeping “speaks.” Lament is not less than prayer; it is its raw first form.</w:t>
        </w:r>
        <w:r w:rsidR="00481438">
          <w:t>‬</w:t>
        </w:r>
      </w:bdo>
    </w:p>
    <w:p w14:paraId="52827B6B" w14:textId="77777777" w:rsidR="00FA67C1" w:rsidRDefault="00F57EDC">
      <w:pPr>
        <w:pStyle w:val="BodySans"/>
      </w:pPr>
      <w:r>
        <w:t>This is the assurance moment. Some laments include an explicit oracle; here the triple “hearing” (vv. 9–10) supplies certainty without reportage. Radak says the words may have been spoken after recovery, or within the sickness as prophetic confidence. Liturgically and psychologically, the point is the same: the poem gives worshippers a script for turning a cry into courage. In Mizraḥi Rosh Hashanah simanim, this verse is drafted into battlefield liturgy at the year’s gate: the private “depart” becomes the community’s prayer that evildoers be removed.</w:t>
      </w:r>
    </w:p>
    <w:p w14:paraId="72C59288" w14:textId="77777777" w:rsidR="00FA67C1" w:rsidRDefault="00F57EDC">
      <w:pPr>
        <w:pStyle w:val="BodySans"/>
      </w:pPr>
      <w:r>
        <w:t>A practical theology stands behind the grammar. If God hears my weeping, the social landscape changes; the evildoers’ proximity is no longer consented to. Prayer does not only bring God near; it drives mockers away.</w:t>
      </w:r>
    </w:p>
    <w:p w14:paraId="2093635E" w14:textId="77777777" w:rsidR="00FA67C1" w:rsidRDefault="00F57EDC">
      <w:pPr>
        <w:pStyle w:val="Heading3"/>
      </w:pPr>
      <w:r>
        <w:t>Verse 10</w:t>
      </w:r>
    </w:p>
    <w:p w14:paraId="5157DFA5" w14:textId="77777777" w:rsidR="00FA67C1" w:rsidRDefault="00F57EDC">
      <w:pPr>
        <w:pStyle w:val="BodySans"/>
      </w:pPr>
      <w:r>
        <w:t>שָׁמַע ה׳ תְּחִנָּתִי; ה׳ תְּפִלָּתִי יִקָּח.</w:t>
      </w:r>
    </w:p>
    <w:p w14:paraId="332B9642" w14:textId="77777777" w:rsidR="00FA67C1" w:rsidRDefault="00F57EDC">
      <w:pPr>
        <w:pStyle w:val="BodySans"/>
      </w:pPr>
      <w:r>
        <w:t xml:space="preserve">The incantatory repetition matters. The same verb </w:t>
      </w:r>
      <w:bdo w:val="ltr">
        <w:r>
          <w:t>(עמַשָׁ)</w:t>
        </w:r>
        <w:r>
          <w:t xml:space="preserve">‬ gathers three objects in sequence: “the sound of my weeping” (v. 9), “my supplication” </w:t>
        </w:r>
        <w:bdo w:val="ltr">
          <w:r>
            <w:t>(הנָּחִתְּ)</w:t>
          </w:r>
          <w:r>
            <w:t xml:space="preserve">‬, and “my prayer” </w:t>
          </w:r>
          <w:bdo w:val="ltr">
            <w:r>
              <w:t>(הלָּפִתְּ)</w:t>
            </w:r>
            <w:r>
              <w:t xml:space="preserve">‬. The movement is from pre-verbal to verbal to liturgical. All three are valid currencies in the economy of attention. The final verb, “יִקָּח,” literally “will take,” is arresting. In cultic contexts God “accepts” </w:t>
            </w:r>
            <w:bdo w:val="ltr">
              <w:r>
                <w:t>(הצר)</w:t>
              </w:r>
              <w:r>
                <w:t xml:space="preserve">‬ offerings, but here prayer is the offering taken. The Targum (Aramaic) uses “accept” </w:t>
              </w:r>
              <w:bdo w:val="ltr">
                <w:r>
                  <w:t>(לבק)</w:t>
                </w:r>
                <w:r>
                  <w:t>‬, and later Jewish tradition will make the substitution explicit: prayer replaces sacrifice. Already here, the psalmist imagines his plea as a thing God receives.</w:t>
                </w:r>
                <w:r w:rsidR="00481438">
                  <w:t>‬</w:t>
                </w:r>
                <w:r w:rsidR="00481438">
                  <w:t>‬</w:t>
                </w:r>
                <w:r w:rsidR="00481438">
                  <w:t>‬</w:t>
                </w:r>
                <w:r w:rsidR="00481438">
                  <w:t>‬</w:t>
                </w:r>
                <w:r w:rsidR="00481438">
                  <w:t>‬</w:t>
                </w:r>
              </w:bdo>
            </w:bdo>
          </w:bdo>
        </w:bdo>
      </w:bdo>
    </w:p>
    <w:p w14:paraId="2A30293C" w14:textId="77777777" w:rsidR="00FA67C1" w:rsidRDefault="00F57EDC">
      <w:pPr>
        <w:pStyle w:val="BodySans"/>
      </w:pPr>
      <w:r>
        <w:lastRenderedPageBreak/>
        <w:t>Psalm 30 echoes this pulse: “שְׁמַע־ה׳ וְחָנֵּנִי; ה׳ הֱיֵה־עֹזֵר לִי” (“Hear, LORD, and be gracious; LORD, be my helper,” Ps 30:11). The grammar of mercy is repetitive by design. It is how the human voice makes a place for itself before God.</w:t>
      </w:r>
    </w:p>
    <w:p w14:paraId="14AAB2AC" w14:textId="77777777" w:rsidR="00FA67C1" w:rsidRDefault="00F57EDC">
      <w:pPr>
        <w:pStyle w:val="Heading3"/>
      </w:pPr>
      <w:r>
        <w:t>Verse 11</w:t>
      </w:r>
    </w:p>
    <w:p w14:paraId="73953C16" w14:textId="77777777" w:rsidR="00FA67C1" w:rsidRDefault="00F57EDC">
      <w:pPr>
        <w:pStyle w:val="BodySans"/>
      </w:pPr>
      <w:r>
        <w:t>יֵבֹשׁוּ וְיִבָּהֲלוּ מְאֹד כׇּל־אֹיְבָי; יָשֻׁבוּ יֵבֹשׁוּ רָגַע.</w:t>
      </w:r>
    </w:p>
    <w:p w14:paraId="3F2EFC65" w14:textId="77777777" w:rsidR="00FA67C1" w:rsidRDefault="00F57EDC">
      <w:pPr>
        <w:pStyle w:val="BodySans"/>
      </w:pPr>
      <w:r>
        <w:t xml:space="preserve">The reversal is complete. The “terror” verb </w:t>
      </w:r>
      <w:bdo w:val="ltr">
        <w:r>
          <w:t>(להב)</w:t>
        </w:r>
        <w:r>
          <w:t xml:space="preserve">‬ now belongs to the enemies (“וְיִבָּהֲלוּ מְאֹד”), mirroring the earlier “נִבְהֲלוּ עֲצָמָי… נִבְהֲלָה מְאֹד.” Shame </w:t>
        </w:r>
        <w:bdo w:val="ltr">
          <w:r>
            <w:t>(שׁוב)</w:t>
          </w:r>
          <w:r>
            <w:t>‬ frames the line, repeated for emphasis. “יָשֻׁבוּ” can mean “they shall retreat/turn back” or “they shall come back [to me] to make peace” (Radak notes both). Either way, the adverb “רָגַע” (in a moment) contrasts with the earlier temporal landscape: nights on end of tears; an instant of reversal. Psalm 30 again illuminates: “כִּי רֶגַע בְּאַפּוֹ; חַיִּים בִּרְצוֹנוֹ; בָּעֶרֶב יָלִין בֶּכִי; וְלַבֹּקֶר רִנָּה” (“For His anger is but a moment; life is in His favor. At evening, weeping lodges; but in the morning—song,” Ps 30:6). The vocabulary of “moment” is a theology of time: human nights stretch; divine aid is punctiliar and decisive.</w:t>
          </w:r>
          <w:r w:rsidR="00481438">
            <w:t>‬</w:t>
          </w:r>
          <w:r w:rsidR="00481438">
            <w:t>‬</w:t>
          </w:r>
        </w:bdo>
      </w:bdo>
    </w:p>
    <w:p w14:paraId="089597D2" w14:textId="77777777" w:rsidR="00FA67C1" w:rsidRDefault="00F57EDC">
      <w:pPr>
        <w:pStyle w:val="BodySans"/>
      </w:pPr>
      <w:r>
        <w:t>Traditional midrash heard the doubled shame as doubled judgment, but the plain sense is simpler and sufficient: those who gloat will be confounded. The psalm has effected a transfer: panic is no longer resident in the afflicted body; it now belongs where it always should have—among those who make a trade of harm.</w:t>
      </w:r>
    </w:p>
    <w:p w14:paraId="6DEE00B1" w14:textId="77777777" w:rsidR="00FA67C1" w:rsidRDefault="00F57EDC">
      <w:pPr>
        <w:pStyle w:val="BodySans"/>
      </w:pPr>
      <w:r>
        <w:t>In the largest sense, Psalm 6 teaches that lament—raw weeping to God—has power. The threefold “heard” is not ornament; it is a way of saying that prayer is real, that it changes the social field, and that God “takes” it as one takes an offering. The poem begins with bones and ends with the dispersal of enemies. Between them lies a theology sturdy enough for a weekday.</w:t>
      </w:r>
    </w:p>
    <w:p w14:paraId="5E9D8959" w14:textId="77777777" w:rsidR="00FA67C1" w:rsidRDefault="00F57EDC">
      <w:r>
        <w:br w:type="page"/>
      </w:r>
    </w:p>
    <w:p w14:paraId="5CAB0FB2" w14:textId="77777777" w:rsidR="00FA67C1" w:rsidRDefault="00F57EDC">
      <w:pPr>
        <w:pStyle w:val="Heading2"/>
      </w:pPr>
      <w:r>
        <w:lastRenderedPageBreak/>
        <w:t>Methodological &amp; Bibliographical Summary</w:t>
      </w:r>
    </w:p>
    <w:p w14:paraId="2985FCE0" w14:textId="77777777" w:rsidR="00FA67C1" w:rsidRDefault="00F57EDC">
      <w:pPr>
        <w:pStyle w:val="Heading3"/>
      </w:pPr>
      <w:r>
        <w:t>Research &amp; Data Inputs</w:t>
      </w:r>
    </w:p>
    <w:p w14:paraId="1442F5B8" w14:textId="77777777" w:rsidR="00FA67C1" w:rsidRDefault="00F57EDC">
      <w:pPr>
        <w:pStyle w:val="SummaryText"/>
      </w:pPr>
      <w:r>
        <w:rPr>
          <w:b/>
        </w:rPr>
        <w:t>Psalm Verses Analyzed</w:t>
      </w:r>
      <w:r>
        <w:t>: 11</w:t>
      </w:r>
    </w:p>
    <w:p w14:paraId="67D94D3D" w14:textId="77777777" w:rsidR="00FA67C1" w:rsidRDefault="00F57EDC">
      <w:pPr>
        <w:pStyle w:val="SummaryText"/>
      </w:pPr>
      <w:r>
        <w:rPr>
          <w:b/>
        </w:rPr>
        <w:t>LXX (Septuagint) Texts Reviewed</w:t>
      </w:r>
      <w:r>
        <w:t>: 11</w:t>
      </w:r>
    </w:p>
    <w:p w14:paraId="1674FC3F" w14:textId="77777777" w:rsidR="00FA67C1" w:rsidRDefault="00F57EDC">
      <w:pPr>
        <w:pStyle w:val="SummaryText"/>
      </w:pPr>
      <w:r>
        <w:rPr>
          <w:b/>
        </w:rPr>
        <w:t>Phonetic Transcriptions Generated</w:t>
      </w:r>
      <w:r>
        <w:t>: 11</w:t>
      </w:r>
    </w:p>
    <w:p w14:paraId="20FDC39F" w14:textId="77777777" w:rsidR="00FA67C1" w:rsidRDefault="00F57EDC">
      <w:pPr>
        <w:pStyle w:val="SummaryText"/>
      </w:pPr>
      <w:r>
        <w:rPr>
          <w:b/>
        </w:rPr>
        <w:t>Ugaritic Parallels Reviewed</w:t>
      </w:r>
      <w:r>
        <w:t>: 1</w:t>
      </w:r>
    </w:p>
    <w:p w14:paraId="42467038" w14:textId="77777777" w:rsidR="00FA67C1" w:rsidRDefault="00F57EDC">
      <w:pPr>
        <w:pStyle w:val="SummaryText"/>
      </w:pPr>
      <w:r>
        <w:rPr>
          <w:b/>
        </w:rPr>
        <w:t>Lexicon Entries (BDB/Klein) Reviewed</w:t>
      </w:r>
      <w:r>
        <w:t>: 24</w:t>
      </w:r>
    </w:p>
    <w:p w14:paraId="234BFCCC" w14:textId="77777777" w:rsidR="00FA67C1" w:rsidRDefault="00F57EDC">
      <w:pPr>
        <w:pStyle w:val="SummaryText"/>
      </w:pPr>
      <w:r>
        <w:rPr>
          <w:b/>
        </w:rPr>
        <w:t>Traditional Commentaries Reviewed</w:t>
      </w:r>
      <w:r>
        <w:t>: 55 (Ibn Ezra (10); Malbim (5); Meiri (11); Metzudat David (10); Radak (11); Rashi (7); Torah Temimah (1))</w:t>
      </w:r>
    </w:p>
    <w:p w14:paraId="352DD987" w14:textId="77777777" w:rsidR="00FA67C1" w:rsidRDefault="00F57EDC">
      <w:pPr>
        <w:pStyle w:val="SummaryText"/>
      </w:pPr>
      <w:r>
        <w:rPr>
          <w:b/>
        </w:rPr>
        <w:t>Concordance Entries Reviewed</w:t>
      </w:r>
      <w:r>
        <w:t>: 4</w:t>
      </w:r>
    </w:p>
    <w:p w14:paraId="3AFEEB75" w14:textId="77777777" w:rsidR="00FA67C1" w:rsidRDefault="00F57EDC">
      <w:pPr>
        <w:pStyle w:val="SummaryText"/>
      </w:pPr>
      <w:r>
        <w:rPr>
          <w:b/>
        </w:rPr>
        <w:t>Figurative Language Instances Reviewed</w:t>
      </w:r>
      <w:r>
        <w:t>: 182</w:t>
      </w:r>
    </w:p>
    <w:p w14:paraId="609BB20E" w14:textId="77777777" w:rsidR="00FA67C1" w:rsidRDefault="00F57EDC">
      <w:pPr>
        <w:pStyle w:val="SummaryText"/>
      </w:pPr>
      <w:r>
        <w:rPr>
          <w:b/>
        </w:rPr>
        <w:t>Rabbi Jonathan Sacks References Reviewed</w:t>
      </w:r>
      <w:r>
        <w:t>: 2</w:t>
      </w:r>
    </w:p>
    <w:p w14:paraId="500AB906" w14:textId="6AA4A484" w:rsidR="00FA67C1" w:rsidRDefault="00F57EDC">
      <w:pPr>
        <w:pStyle w:val="SummaryText"/>
      </w:pPr>
      <w:r>
        <w:rPr>
          <w:b/>
        </w:rPr>
        <w:t>Similar Psalms Analyzed</w:t>
      </w:r>
      <w:r>
        <w:t xml:space="preserve">: </w:t>
      </w:r>
      <w:r w:rsidR="002E0BAB">
        <w:t>4</w:t>
      </w:r>
      <w:r w:rsidR="00705C6B">
        <w:t xml:space="preserve"> (Ps 30, 31, </w:t>
      </w:r>
      <w:r w:rsidR="00535A12">
        <w:t>3</w:t>
      </w:r>
      <w:r w:rsidR="00705C6B">
        <w:t>8, 69)</w:t>
      </w:r>
    </w:p>
    <w:p w14:paraId="4668F146" w14:textId="77777777" w:rsidR="00FA67C1" w:rsidRDefault="00F57EDC">
      <w:pPr>
        <w:pStyle w:val="SummaryText"/>
      </w:pPr>
      <w:r>
        <w:rPr>
          <w:b/>
        </w:rPr>
        <w:t>Master Editor Prompt Size</w:t>
      </w:r>
      <w:r>
        <w:t>: 338,529 characters</w:t>
      </w:r>
    </w:p>
    <w:p w14:paraId="42FCD8F4" w14:textId="77777777" w:rsidR="00FA67C1" w:rsidRDefault="00F57EDC">
      <w:pPr>
        <w:pStyle w:val="Heading3"/>
      </w:pPr>
      <w:r>
        <w:t>Models Used</w:t>
      </w:r>
    </w:p>
    <w:p w14:paraId="791BF043" w14:textId="77777777" w:rsidR="00FA67C1" w:rsidRDefault="00F57EDC">
      <w:pPr>
        <w:pStyle w:val="SummaryText"/>
      </w:pPr>
      <w:r>
        <w:rPr>
          <w:b/>
        </w:rPr>
        <w:t>Structural Analysis (Macro)</w:t>
      </w:r>
      <w:r>
        <w:t>: claude-sonnet-4-5</w:t>
      </w:r>
    </w:p>
    <w:p w14:paraId="3FDD428F" w14:textId="77777777" w:rsidR="00FA67C1" w:rsidRDefault="00F57EDC">
      <w:pPr>
        <w:pStyle w:val="SummaryText"/>
      </w:pPr>
      <w:r>
        <w:rPr>
          <w:b/>
        </w:rPr>
        <w:t>Verse Discovery (Micro)</w:t>
      </w:r>
      <w:r>
        <w:t>: claude-sonnet-4-5</w:t>
      </w:r>
    </w:p>
    <w:p w14:paraId="264F4A7B" w14:textId="77777777" w:rsidR="00FA67C1" w:rsidRDefault="00F57EDC">
      <w:pPr>
        <w:pStyle w:val="SummaryText"/>
      </w:pPr>
      <w:r>
        <w:rPr>
          <w:b/>
        </w:rPr>
        <w:t>Commentary Synthesis</w:t>
      </w:r>
      <w:r>
        <w:t>: claude-sonnet-4-5</w:t>
      </w:r>
    </w:p>
    <w:p w14:paraId="4AE9250D" w14:textId="77777777" w:rsidR="00FA67C1" w:rsidRDefault="00F57EDC">
      <w:pPr>
        <w:pStyle w:val="SummaryText"/>
      </w:pPr>
      <w:r>
        <w:rPr>
          <w:b/>
        </w:rPr>
        <w:t>Editorial Review</w:t>
      </w:r>
      <w:r>
        <w:t>: gpt-5</w:t>
      </w:r>
    </w:p>
    <w:p w14:paraId="6D3F51CA" w14:textId="77777777" w:rsidR="00FA67C1" w:rsidRDefault="00F57EDC">
      <w:pPr>
        <w:pStyle w:val="Heading3"/>
      </w:pPr>
      <w:r>
        <w:t>Date Produced</w:t>
      </w:r>
    </w:p>
    <w:p w14:paraId="3131AC11" w14:textId="77777777" w:rsidR="00FA67C1" w:rsidRDefault="00F57EDC">
      <w:pPr>
        <w:pStyle w:val="SummaryText"/>
      </w:pPr>
      <w:r>
        <w:t>November 17, 2025</w:t>
      </w:r>
    </w:p>
    <w:sectPr w:rsidR="00FA67C1" w:rsidSect="00034616">
      <w:foot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86FF64" w14:textId="77777777" w:rsidR="00F57EDC" w:rsidRDefault="00F57EDC">
      <w:pPr>
        <w:spacing w:after="0" w:line="240" w:lineRule="auto"/>
      </w:pPr>
      <w:r>
        <w:separator/>
      </w:r>
    </w:p>
  </w:endnote>
  <w:endnote w:type="continuationSeparator" w:id="0">
    <w:p w14:paraId="467B7240" w14:textId="77777777" w:rsidR="00F57EDC" w:rsidRDefault="00F57ED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9AC170" w14:textId="129BAA11" w:rsidR="00FA67C1" w:rsidRDefault="00F57EDC">
    <w:pPr>
      <w:pStyle w:val="Footer"/>
      <w:jc w:val="right"/>
    </w:pPr>
    <w:r>
      <w:fldChar w:fldCharType="begin"/>
    </w:r>
    <w:r>
      <w:instrText>PAGE</w:instrText>
    </w:r>
    <w:r>
      <w:fldChar w:fldCharType="separate"/>
    </w:r>
    <w:r w:rsidR="002E0BAB">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D8440F" w14:textId="77777777" w:rsidR="00F57EDC" w:rsidRDefault="00F57EDC">
      <w:pPr>
        <w:spacing w:after="0" w:line="240" w:lineRule="auto"/>
      </w:pPr>
      <w:r>
        <w:separator/>
      </w:r>
    </w:p>
  </w:footnote>
  <w:footnote w:type="continuationSeparator" w:id="0">
    <w:p w14:paraId="458E8C59" w14:textId="77777777" w:rsidR="00F57EDC" w:rsidRDefault="00F57ED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336273611">
    <w:abstractNumId w:val="8"/>
  </w:num>
  <w:num w:numId="2" w16cid:durableId="1451167621">
    <w:abstractNumId w:val="6"/>
  </w:num>
  <w:num w:numId="3" w16cid:durableId="108667520">
    <w:abstractNumId w:val="5"/>
  </w:num>
  <w:num w:numId="4" w16cid:durableId="77212431">
    <w:abstractNumId w:val="4"/>
  </w:num>
  <w:num w:numId="5" w16cid:durableId="2129813953">
    <w:abstractNumId w:val="7"/>
  </w:num>
  <w:num w:numId="6" w16cid:durableId="2118520603">
    <w:abstractNumId w:val="3"/>
  </w:num>
  <w:num w:numId="7" w16cid:durableId="2028749141">
    <w:abstractNumId w:val="2"/>
  </w:num>
  <w:num w:numId="8" w16cid:durableId="369765457">
    <w:abstractNumId w:val="1"/>
  </w:num>
  <w:num w:numId="9" w16cid:durableId="109976372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doNotDisplayPageBoundaries/>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83C5D"/>
    <w:rsid w:val="0029639D"/>
    <w:rsid w:val="002E0BAB"/>
    <w:rsid w:val="00326F90"/>
    <w:rsid w:val="00535A12"/>
    <w:rsid w:val="00705C6B"/>
    <w:rsid w:val="0077780D"/>
    <w:rsid w:val="00AA1D8D"/>
    <w:rsid w:val="00AD02A9"/>
    <w:rsid w:val="00B47730"/>
    <w:rsid w:val="00CB0664"/>
    <w:rsid w:val="00E20004"/>
    <w:rsid w:val="00F57EDC"/>
    <w:rsid w:val="00FA67C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he-IL"/>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D5BA50F2-5864-4994-86C0-9BDBA22AD2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60"/>
    </w:pPr>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240" w:after="24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40" w:after="8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40" w:after="8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40" w:after="8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BodySans">
    <w:name w:val="BodySans"/>
    <w:basedOn w:val="Normal"/>
    <w:rPr>
      <w:rFonts w:ascii="Aptos" w:hAnsi="Aptos"/>
    </w:rPr>
  </w:style>
  <w:style w:type="paragraph" w:customStyle="1" w:styleId="SummaryText">
    <w:name w:val="SummaryText"/>
    <w:basedOn w:val="Normal"/>
    <w:pPr>
      <w:spacing w:line="192" w:lineRule="auto"/>
    </w:pPr>
    <w:rPr>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11</Pages>
  <Words>3833</Words>
  <Characters>21854</Characters>
  <Application>Microsoft Office Word</Application>
  <DocSecurity>0</DocSecurity>
  <Lines>182</Lines>
  <Paragraphs>51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25636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Ari Robicsek</cp:lastModifiedBy>
  <cp:revision>2</cp:revision>
  <dcterms:created xsi:type="dcterms:W3CDTF">2025-11-18T04:46:00Z</dcterms:created>
  <dcterms:modified xsi:type="dcterms:W3CDTF">2025-11-18T04:46:00Z</dcterms:modified>
  <cp:category/>
</cp:coreProperties>
</file>