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CORDANCE HEALTH</w:t>
      </w:r>
    </w:p>
    <w:p>
      <w:pPr>
        <w:pStyle w:val="Subtitle"/>
      </w:pPr>
      <w:r>
        <w:t xml:space="preserve">Clinical Decision Support Use Cases</w:t>
      </w:r>
    </w:p>
    <w:p>
      <w:pPr>
        <w:pStyle w:val="Subtitle"/>
      </w:pPr>
      <w:r>
        <w:t xml:space="preserve">Cardiology | Infectious Disease | Primary Care</w:t>
      </w:r>
    </w:p>
    <w:p>
      <w:pPr>
        <w:pStyle w:val="Heading1"/>
      </w:pPr>
      <w:r>
        <w:t xml:space="preserve">CARDIOLOGY USE CASES</w:t>
      </w:r>
    </w:p>
    <w:p>
      <w:pPr>
        <w:pStyle w:val="Heading2"/>
      </w:pPr>
      <w:r>
        <w:t xml:space="preserve">USE CASE 1: GUIDELINE-DIRECTED MEDICAL THERAPY (GDMT) OPTIMIZATION FOR HEART FAILURE</w:t>
      </w:r>
    </w:p>
    <w:p>
      <w:pPr>
        <w:pStyle w:val="Heading3"/>
      </w:pPr>
      <w:r>
        <w:t xml:space="preserve">Clinical Scenario</w:t>
      </w:r>
    </w:p>
    <w:p>
      <w:r>
        <w:t xml:space="preserve">A 68-year-old patient with HFrEF (EF 32%) presents for follow-up. They're currently on a beta-blocker and ACE inhibitor but not on an SGLT2 inhibitor or mineralocorticoid receptor antagonist (MRA). The physician is managing a busy clinic with 20+ patients scheduled.</w:t>
      </w:r>
    </w:p>
    <w:p>
      <w:pPr>
        <w:pStyle w:val="Heading3"/>
      </w:pPr>
      <w:r>
        <w:t xml:space="preserve">Current State Challenges</w:t>
      </w:r>
    </w:p>
    <w:p>
      <w:pPr>
        <w:pStyle w:val="ListParagraph"/>
        <w:numPr>
          <w:ilvl w:val="0"/>
          <w:numId w:val="2"/>
        </w:numPr>
      </w:pPr>
      <w:r>
        <w:t xml:space="preserve">Physicians must manually review complex HF guidelines across multiple drug classes</w:t>
      </w:r>
    </w:p>
    <w:p>
      <w:pPr>
        <w:pStyle w:val="ListParagraph"/>
        <w:numPr>
          <w:ilvl w:val="0"/>
          <w:numId w:val="2"/>
        </w:numPr>
      </w:pPr>
      <w:r>
        <w:t xml:space="preserve">Difficult to track which patients are on suboptimal therapy across large patient panels</w:t>
      </w:r>
    </w:p>
    <w:p>
      <w:pPr>
        <w:pStyle w:val="ListParagraph"/>
        <w:numPr>
          <w:ilvl w:val="0"/>
          <w:numId w:val="2"/>
        </w:numPr>
      </w:pPr>
      <w:r>
        <w:t xml:space="preserve">Drug-drug interactions and contraindications require time-consuming manual review</w:t>
      </w:r>
    </w:p>
    <w:p>
      <w:pPr>
        <w:pStyle w:val="ListParagraph"/>
        <w:numPr>
          <w:ilvl w:val="0"/>
          <w:numId w:val="2"/>
        </w:numPr>
      </w:pPr>
      <w:r>
        <w:t xml:space="preserve">Prior authorizations for newer agents (SGLT2i, ARNI) create workflow delays</w:t>
      </w:r>
    </w:p>
    <w:p>
      <w:pPr>
        <w:pStyle w:val="ListParagraph"/>
        <w:numPr>
          <w:ilvl w:val="0"/>
          <w:numId w:val="2"/>
        </w:numPr>
      </w:pPr>
      <w:r>
        <w:t xml:space="preserve">Patients face unexpected out-of-pocket costs leading to non-adherence</w:t>
      </w:r>
    </w:p>
    <w:p>
      <w:pPr>
        <w:pStyle w:val="ListParagraph"/>
        <w:numPr>
          <w:ilvl w:val="0"/>
          <w:numId w:val="2"/>
        </w:numPr>
      </w:pPr>
      <w:r>
        <w:t xml:space="preserve">Dose titration schedules are complex and easily forgotten in follow-up</w:t>
      </w:r>
    </w:p>
    <w:p>
      <w:pPr>
        <w:pStyle w:val="Heading3"/>
      </w:pPr>
      <w:r>
        <w:t xml:space="preserve">Cordance Solution</w:t>
      </w:r>
    </w:p>
    <w:p>
      <w:r>
        <w:rPr>
          <w:b/>
          <w:bCs/>
        </w:rPr>
        <w:t xml:space="preserve">BEFORE ENCOUNTER:</w:t>
      </w:r>
    </w:p>
    <w:p>
      <w:pPr>
        <w:pStyle w:val="ListParagraph"/>
        <w:numPr>
          <w:ilvl w:val="0"/>
          <w:numId w:val="2"/>
        </w:numPr>
      </w:pPr>
      <w:r>
        <w:t xml:space="preserve">Cordance automatically identifies HFrEF patients not on optimal GDMT across the physician's panel</w:t>
      </w:r>
    </w:p>
    <w:p>
      <w:pPr>
        <w:pStyle w:val="ListParagraph"/>
        <w:numPr>
          <w:ilvl w:val="0"/>
          <w:numId w:val="2"/>
        </w:numPr>
      </w:pPr>
      <w:r>
        <w:t xml:space="preserve">Creates prioritized list based on greatest potential mortality benefit</w:t>
      </w:r>
    </w:p>
    <w:p>
      <w:pPr>
        <w:pStyle w:val="ListParagraph"/>
        <w:numPr>
          <w:ilvl w:val="0"/>
          <w:numId w:val="2"/>
        </w:numPr>
      </w:pPr>
      <w:r>
        <w:t xml:space="preserve">Pre-loads relevant labs (K+, Cr, BNP) and vitals trends</w:t>
      </w:r>
    </w:p>
    <w:p>
      <w:r>
        <w:rPr>
          <w:b/>
          <w:bCs/>
        </w:rPr>
        <w:t xml:space="preserve">DURING ENCOUNTER:</w:t>
      </w:r>
    </w:p>
    <w:p>
      <w:pPr>
        <w:pStyle w:val="ListParagraph"/>
        <w:numPr>
          <w:ilvl w:val="0"/>
          <w:numId w:val="2"/>
        </w:numPr>
      </w:pPr>
      <w:r>
        <w:t xml:space="preserve">Displays current medication gap analysis with evidence-based recommendations</w:t>
      </w:r>
    </w:p>
    <w:p>
      <w:pPr>
        <w:pStyle w:val="ListParagraph"/>
        <w:numPr>
          <w:ilvl w:val="0"/>
          <w:numId w:val="2"/>
        </w:numPr>
      </w:pPr>
      <w:r>
        <w:t xml:space="preserve">Provides patient-specific dosing based on renal function and current medications</w:t>
      </w:r>
    </w:p>
    <w:p>
      <w:pPr>
        <w:pStyle w:val="ListParagraph"/>
        <w:numPr>
          <w:ilvl w:val="0"/>
          <w:numId w:val="2"/>
        </w:numPr>
      </w:pPr>
      <w:r>
        <w:t xml:space="preserve">Flags contraindications and potential drug-drug interactions in real-time</w:t>
      </w:r>
    </w:p>
    <w:p>
      <w:pPr>
        <w:pStyle w:val="ListParagraph"/>
        <w:numPr>
          <w:ilvl w:val="0"/>
          <w:numId w:val="2"/>
        </w:numPr>
      </w:pPr>
      <w:r>
        <w:t xml:space="preserve">Shows comparative out-of-pocket costs for SGLT2i options based on patient's insurance</w:t>
      </w:r>
    </w:p>
    <w:p>
      <w:pPr>
        <w:pStyle w:val="ListParagraph"/>
        <w:numPr>
          <w:ilvl w:val="0"/>
          <w:numId w:val="2"/>
        </w:numPr>
      </w:pPr>
      <w:r>
        <w:t xml:space="preserve">Generates pre-filled orders for medication and monitoring labs</w:t>
      </w:r>
    </w:p>
    <w:p>
      <w:r>
        <w:rPr>
          <w:b/>
          <w:bCs/>
        </w:rPr>
        <w:t xml:space="preserve">AFTER ENCOUNTER:</w:t>
      </w:r>
    </w:p>
    <w:p>
      <w:pPr>
        <w:pStyle w:val="ListParagraph"/>
        <w:numPr>
          <w:ilvl w:val="0"/>
          <w:numId w:val="2"/>
        </w:numPr>
      </w:pPr>
      <w:r>
        <w:t xml:space="preserve">Automatically submits prior authorization with clinical justification</w:t>
      </w:r>
    </w:p>
    <w:p>
      <w:pPr>
        <w:pStyle w:val="ListParagraph"/>
        <w:numPr>
          <w:ilvl w:val="0"/>
          <w:numId w:val="2"/>
        </w:numPr>
      </w:pPr>
      <w:r>
        <w:t xml:space="preserve">Schedules follow-up based on titration protocol</w:t>
      </w:r>
    </w:p>
    <w:p>
      <w:pPr>
        <w:pStyle w:val="ListParagraph"/>
        <w:numPr>
          <w:ilvl w:val="0"/>
          <w:numId w:val="2"/>
        </w:numPr>
      </w:pPr>
      <w:r>
        <w:t xml:space="preserve">Creates patient-friendly education materials on new medications</w:t>
      </w:r>
    </w:p>
    <w:p>
      <w:pPr>
        <w:pStyle w:val="ListParagraph"/>
        <w:numPr>
          <w:ilvl w:val="0"/>
          <w:numId w:val="2"/>
        </w:numPr>
      </w:pPr>
      <w:r>
        <w:t xml:space="preserve">Triggers pharmacy outreach for medication reconciliation</w:t>
      </w:r>
    </w:p>
    <w:p>
      <w:pPr>
        <w:pStyle w:val="Heading3"/>
      </w:pPr>
      <w:r>
        <w:t xml:space="preserve">Impact on Three Pillars</w:t>
      </w:r>
    </w:p>
    <w:p>
      <w:pPr>
        <w:pStyle w:val="Heading3"/>
      </w:pPr>
      <w:r>
        <w:t xml:space="preserve">ECONOMICS (Value-Based Care &amp; Fee-for-Service):</w:t>
      </w:r>
    </w:p>
    <w:p>
      <w:pPr>
        <w:pStyle w:val="ListParagraph"/>
        <w:numPr>
          <w:ilvl w:val="0"/>
          <w:numId w:val="2"/>
        </w:numPr>
      </w:pPr>
      <w:r>
        <w:t xml:space="preserve">Reduces 30-day HF readmissions by 20-30% through optimal medical therapy</w:t>
      </w:r>
    </w:p>
    <w:p>
      <w:pPr>
        <w:pStyle w:val="ListParagraph"/>
        <w:numPr>
          <w:ilvl w:val="0"/>
          <w:numId w:val="2"/>
        </w:numPr>
      </w:pPr>
      <w:r>
        <w:t xml:space="preserve">Captures quality bonuses in value-based contracts (HEDIS Heart Failure measures)</w:t>
      </w:r>
    </w:p>
    <w:p>
      <w:pPr>
        <w:pStyle w:val="ListParagraph"/>
        <w:numPr>
          <w:ilvl w:val="0"/>
          <w:numId w:val="2"/>
        </w:numPr>
      </w:pPr>
      <w:r>
        <w:t xml:space="preserve">Eliminates time-consuming manual prior authorization work (saves 15-20 min per PA)</w:t>
      </w:r>
    </w:p>
    <w:p>
      <w:pPr>
        <w:pStyle w:val="ListParagraph"/>
        <w:numPr>
          <w:ilvl w:val="0"/>
          <w:numId w:val="2"/>
        </w:numPr>
      </w:pPr>
      <w:r>
        <w:t xml:space="preserve">Reduces revenue leakage from incomplete billing for HF management codes</w:t>
      </w:r>
    </w:p>
    <w:p>
      <w:pPr>
        <w:pStyle w:val="ListParagraph"/>
        <w:numPr>
          <w:ilvl w:val="0"/>
          <w:numId w:val="2"/>
        </w:numPr>
      </w:pPr>
      <w:r>
        <w:t xml:space="preserve">Estimated financial impact: $180K-$250K annually per cardiologist through reduced readmissions and quality bonuses</w:t>
      </w:r>
    </w:p>
    <w:p>
      <w:r>
        <w:rPr>
          <w:b/>
          <w:bCs/>
        </w:rPr>
        <w:t xml:space="preserve">QUALITY &amp; SAFETY:</w:t>
      </w:r>
    </w:p>
    <w:p>
      <w:pPr>
        <w:pStyle w:val="ListParagraph"/>
        <w:numPr>
          <w:ilvl w:val="0"/>
          <w:numId w:val="2"/>
        </w:numPr>
      </w:pPr>
      <w:r>
        <w:t xml:space="preserve">Reduces HF mortality by 30-40% through evidence-based GDMT</w:t>
      </w:r>
    </w:p>
    <w:p>
      <w:pPr>
        <w:pStyle w:val="ListParagraph"/>
        <w:numPr>
          <w:ilvl w:val="0"/>
          <w:numId w:val="2"/>
        </w:numPr>
      </w:pPr>
      <w:r>
        <w:t xml:space="preserve">Decreases adverse drug events through automated interaction screening</w:t>
      </w:r>
    </w:p>
    <w:p>
      <w:pPr>
        <w:pStyle w:val="ListParagraph"/>
        <w:numPr>
          <w:ilvl w:val="0"/>
          <w:numId w:val="2"/>
        </w:numPr>
      </w:pPr>
      <w:r>
        <w:t xml:space="preserve">Ensures appropriate monitoring labs are ordered with new medications</w:t>
      </w:r>
    </w:p>
    <w:p>
      <w:pPr>
        <w:pStyle w:val="ListParagraph"/>
        <w:numPr>
          <w:ilvl w:val="0"/>
          <w:numId w:val="2"/>
        </w:numPr>
      </w:pPr>
      <w:r>
        <w:t xml:space="preserve">Reduces medication errors from inappropriate dosing in renal insufficiency</w:t>
      </w:r>
    </w:p>
    <w:p>
      <w:pPr>
        <w:pStyle w:val="ListParagraph"/>
        <w:numPr>
          <w:ilvl w:val="0"/>
          <w:numId w:val="2"/>
        </w:numPr>
      </w:pPr>
      <w:r>
        <w:t xml:space="preserve">Lowers malpractice risk through documented adherence to guidelines</w:t>
      </w:r>
    </w:p>
    <w:p>
      <w:r>
        <w:rPr>
          <w:b/>
          <w:bCs/>
        </w:rPr>
        <w:t xml:space="preserve">POPULATION HEALTH &amp; OUTCOMES:</w:t>
      </w:r>
    </w:p>
    <w:p>
      <w:pPr>
        <w:pStyle w:val="ListParagraph"/>
        <w:numPr>
          <w:ilvl w:val="0"/>
          <w:numId w:val="2"/>
        </w:numPr>
      </w:pPr>
      <w:r>
        <w:t xml:space="preserve">Systematic identification of undertreated HF patients across entire practice</w:t>
      </w:r>
    </w:p>
    <w:p>
      <w:pPr>
        <w:pStyle w:val="ListParagraph"/>
        <w:numPr>
          <w:ilvl w:val="0"/>
          <w:numId w:val="2"/>
        </w:numPr>
      </w:pPr>
      <w:r>
        <w:t xml:space="preserve">Reduces disparities by ensuring all eligible patients offered optimal therapy</w:t>
      </w:r>
    </w:p>
    <w:p>
      <w:pPr>
        <w:pStyle w:val="ListParagraph"/>
        <w:numPr>
          <w:ilvl w:val="0"/>
          <w:numId w:val="2"/>
        </w:numPr>
      </w:pPr>
      <w:r>
        <w:t xml:space="preserve">Improves medication adherence through cost transparency and patient education</w:t>
      </w:r>
    </w:p>
    <w:p>
      <w:pPr>
        <w:pStyle w:val="ListParagraph"/>
        <w:numPr>
          <w:ilvl w:val="0"/>
          <w:numId w:val="2"/>
        </w:numPr>
      </w:pPr>
      <w:r>
        <w:t xml:space="preserve">Enables proactive population management with panel-level gap analysis</w:t>
      </w:r>
    </w:p>
    <w:p>
      <w:pPr>
        <w:pStyle w:val="ListParagraph"/>
        <w:numPr>
          <w:ilvl w:val="0"/>
          <w:numId w:val="2"/>
        </w:numPr>
      </w:pPr>
      <w:r>
        <w:t xml:space="preserve">Estimated impact: 25-35% improvement in GDMT adherence rates across HFrEF population</w:t>
      </w:r>
    </w:p>
    <w:p>
      <w:pPr>
        <w:pStyle w:val="Heading3"/>
      </w:pPr>
      <w:r>
        <w:t xml:space="preserve">Physician Value Proposition</w:t>
      </w:r>
    </w:p>
    <w:p>
      <w:pPr>
        <w:pStyle w:val="ListParagraph"/>
        <w:numPr>
          <w:ilvl w:val="0"/>
          <w:numId w:val="2"/>
        </w:numPr>
      </w:pPr>
      <w:r>
        <w:t xml:space="preserve">"Set it and forget it" - Cordance brings patients who need optimization to physician's attention</w:t>
      </w:r>
    </w:p>
    <w:p>
      <w:pPr>
        <w:pStyle w:val="ListParagraph"/>
        <w:numPr>
          <w:ilvl w:val="0"/>
          <w:numId w:val="2"/>
        </w:numPr>
      </w:pPr>
      <w:r>
        <w:t xml:space="preserve">Eliminates cognitive burden of remembering complex multi-drug protocols</w:t>
      </w:r>
    </w:p>
    <w:p>
      <w:pPr>
        <w:pStyle w:val="ListParagraph"/>
        <w:numPr>
          <w:ilvl w:val="0"/>
          <w:numId w:val="2"/>
        </w:numPr>
      </w:pPr>
      <w:r>
        <w:t xml:space="preserve">Removes prior authorization frustration with automated submissions</w:t>
      </w:r>
    </w:p>
    <w:p>
      <w:pPr>
        <w:pStyle w:val="ListParagraph"/>
        <w:numPr>
          <w:ilvl w:val="0"/>
          <w:numId w:val="2"/>
        </w:numPr>
      </w:pPr>
      <w:r>
        <w:t xml:space="preserve">Improves patient satisfaction through cost transparency and coordinated care</w:t>
      </w:r>
    </w:p>
    <w:p>
      <w:pPr>
        <w:pStyle w:val="ListParagraph"/>
        <w:numPr>
          <w:ilvl w:val="0"/>
          <w:numId w:val="2"/>
        </w:numPr>
      </w:pPr>
      <w:r>
        <w:t xml:space="preserve">Protects against malpractice by documenting guideline-concordant care</w:t>
      </w:r>
    </w:p>
    <w:p>
      <w:pPr>
        <w:pStyle w:val="ListParagraph"/>
        <w:numPr>
          <w:ilvl w:val="0"/>
          <w:numId w:val="2"/>
        </w:numPr>
      </w:pPr>
      <w:r>
        <w:t xml:space="preserve">Enables meeting quality metrics without additional documentation burden</w:t>
      </w:r>
    </w:p>
    <w:p>
      <w:pPr>
        <w:pStyle w:val="Heading3"/>
      </w:pPr>
      <w:r>
        <w:t xml:space="preserve">Implementation Considerations</w:t>
      </w:r>
    </w:p>
    <w:p>
      <w:pPr>
        <w:pStyle w:val="ListParagraph"/>
        <w:numPr>
          <w:ilvl w:val="0"/>
          <w:numId w:val="2"/>
        </w:numPr>
      </w:pPr>
      <w:r>
        <w:t xml:space="preserve">Integration with formulary databases for real-time cost information</w:t>
      </w:r>
    </w:p>
    <w:p>
      <w:pPr>
        <w:pStyle w:val="ListParagraph"/>
        <w:numPr>
          <w:ilvl w:val="0"/>
          <w:numId w:val="2"/>
        </w:numPr>
      </w:pPr>
      <w:r>
        <w:t xml:space="preserve">API connections to major PBMs for prior authorization automation</w:t>
      </w:r>
    </w:p>
    <w:p>
      <w:pPr>
        <w:pStyle w:val="ListParagraph"/>
        <w:numPr>
          <w:ilvl w:val="0"/>
          <w:numId w:val="2"/>
        </w:numPr>
      </w:pPr>
      <w:r>
        <w:t xml:space="preserve">EHR integration for seamless order entry and lab result monitoring</w:t>
      </w:r>
    </w:p>
    <w:p>
      <w:pPr>
        <w:pStyle w:val="ListParagraph"/>
        <w:numPr>
          <w:ilvl w:val="0"/>
          <w:numId w:val="2"/>
        </w:numPr>
      </w:pPr>
      <w:r>
        <w:t xml:space="preserve">Natural language processing of visit notes to extract contraindications</w:t>
      </w:r>
    </w:p>
    <w:p>
      <w:pPr>
        <w:pStyle w:val="ListParagraph"/>
        <w:numPr>
          <w:ilvl w:val="0"/>
          <w:numId w:val="2"/>
        </w:numPr>
      </w:pPr>
      <w:r>
        <w:t xml:space="preserve">Machine learning to predict which patients most likely to benefit from intensification</w:t>
      </w:r>
    </w:p>
    <w:p>
      <w:pPr>
        <w:pStyle w:val="Heading3"/>
      </w:pPr>
      <w:r>
        <w:t xml:space="preserve">Measurement &amp; Validation</w:t>
      </w:r>
    </w:p>
    <w:p>
      <w:pPr>
        <w:pStyle w:val="ListParagraph"/>
        <w:numPr>
          <w:ilvl w:val="0"/>
          <w:numId w:val="2"/>
        </w:numPr>
      </w:pPr>
      <w:r>
        <w:t xml:space="preserve">Track % of HFrEF patients on 3+ pillar therapies (target: &gt;80%)</w:t>
      </w:r>
    </w:p>
    <w:p>
      <w:pPr>
        <w:pStyle w:val="ListParagraph"/>
        <w:numPr>
          <w:ilvl w:val="0"/>
          <w:numId w:val="2"/>
        </w:numPr>
      </w:pPr>
      <w:r>
        <w:t xml:space="preserve">Monitor 30-day and 90-day readmission rates (target: &lt;15%)</w:t>
      </w:r>
    </w:p>
    <w:p>
      <w:pPr>
        <w:pStyle w:val="ListParagraph"/>
        <w:numPr>
          <w:ilvl w:val="0"/>
          <w:numId w:val="2"/>
        </w:numPr>
      </w:pPr>
      <w:r>
        <w:t xml:space="preserve">Measure time from recommendation to prescription fill (target: &lt;7 days)</w:t>
      </w:r>
    </w:p>
    <w:p>
      <w:pPr>
        <w:pStyle w:val="ListParagraph"/>
        <w:numPr>
          <w:ilvl w:val="0"/>
          <w:numId w:val="2"/>
        </w:numPr>
      </w:pPr>
      <w:r>
        <w:t xml:space="preserve">Survey physician satisfaction with workflow integration</w:t>
      </w:r>
    </w:p>
    <w:p>
      <w:pPr>
        <w:pStyle w:val="ListParagraph"/>
        <w:numPr>
          <w:ilvl w:val="0"/>
          <w:numId w:val="2"/>
        </w:numPr>
      </w:pPr>
      <w:r>
        <w:t xml:space="preserve">Calculate ROI through reduced readmissions and quality bonus achievement</w:t>
      </w:r>
    </w:p>
    <w:p>
      <w:pPr>
        <w:pStyle w:val="Heading2"/>
      </w:pPr>
      <w:r>
        <w:t xml:space="preserve">USE CASE 2: ATRIAL FIBRILLATION STROKE PREVENTION OPTIMIZATION</w:t>
      </w:r>
    </w:p>
    <w:p>
      <w:pPr>
        <w:pStyle w:val="Heading3"/>
      </w:pPr>
      <w:r>
        <w:t xml:space="preserve">Clinical Scenario</w:t>
      </w:r>
    </w:p>
    <w:p>
      <w:r>
        <w:t xml:space="preserve">A 72-year-old patient with hypertension and diabetes is found to have new atrial fibrillation on ECG. The physician needs to quickly assess stroke and bleeding risk, determine anticoagulation appropriateness, and choose between multiple DOAC options while considering patient preferences and cost.</w:t>
      </w:r>
    </w:p>
    <w:p>
      <w:pPr>
        <w:pStyle w:val="Heading3"/>
      </w:pPr>
      <w:r>
        <w:t xml:space="preserve">Current State Challenges</w:t>
      </w:r>
    </w:p>
    <w:p>
      <w:pPr>
        <w:pStyle w:val="ListParagraph"/>
        <w:numPr>
          <w:ilvl w:val="0"/>
          <w:numId w:val="2"/>
        </w:numPr>
      </w:pPr>
      <w:r>
        <w:t xml:space="preserve">CHA2DS2-VASc and HAS-BLED scores require manual calculation</w:t>
      </w:r>
    </w:p>
    <w:p>
      <w:pPr>
        <w:pStyle w:val="ListParagraph"/>
        <w:numPr>
          <w:ilvl w:val="0"/>
          <w:numId w:val="2"/>
        </w:numPr>
      </w:pPr>
      <w:r>
        <w:t xml:space="preserve">Difficult to compare multiple DOAC options (dosing, interactions, costs)</w:t>
      </w:r>
    </w:p>
    <w:p>
      <w:pPr>
        <w:pStyle w:val="ListParagraph"/>
        <w:numPr>
          <w:ilvl w:val="0"/>
          <w:numId w:val="2"/>
        </w:numPr>
      </w:pPr>
      <w:r>
        <w:t xml:space="preserve">Patients often decline anticoagulation due to cost or bleeding concerns without full information</w:t>
      </w:r>
    </w:p>
    <w:p>
      <w:pPr>
        <w:pStyle w:val="ListParagraph"/>
        <w:numPr>
          <w:ilvl w:val="0"/>
          <w:numId w:val="2"/>
        </w:numPr>
      </w:pPr>
      <w:r>
        <w:t xml:space="preserve">Physicians may be unaware of patient's fall risk or other contraindications</w:t>
      </w:r>
    </w:p>
    <w:p>
      <w:pPr>
        <w:pStyle w:val="ListParagraph"/>
        <w:numPr>
          <w:ilvl w:val="0"/>
          <w:numId w:val="2"/>
        </w:numPr>
      </w:pPr>
      <w:r>
        <w:t xml:space="preserve">Follow-up monitoring (renal function for DOACs) often not systematically tracked</w:t>
      </w:r>
    </w:p>
    <w:p>
      <w:pPr>
        <w:pStyle w:val="ListParagraph"/>
        <w:numPr>
          <w:ilvl w:val="0"/>
          <w:numId w:val="2"/>
        </w:numPr>
      </w:pPr>
      <w:r>
        <w:t xml:space="preserve">Prior authorizations vary significantly by insurance plan</w:t>
      </w:r>
    </w:p>
    <w:p>
      <w:pPr>
        <w:pStyle w:val="ListParagraph"/>
        <w:numPr>
          <w:ilvl w:val="0"/>
          <w:numId w:val="2"/>
        </w:numPr>
      </w:pPr>
      <w:r>
        <w:t xml:space="preserve">Stroke risk often underestimated leading to undertreatment</w:t>
      </w:r>
    </w:p>
    <w:p>
      <w:pPr>
        <w:pStyle w:val="Heading3"/>
      </w:pPr>
      <w:r>
        <w:t xml:space="preserve">Cordance Solution</w:t>
      </w:r>
    </w:p>
    <w:p>
      <w:r>
        <w:rPr>
          <w:b/>
          <w:bCs/>
        </w:rPr>
        <w:t xml:space="preserve">BEFORE ENCOUNTER:</w:t>
      </w:r>
    </w:p>
    <w:p>
      <w:pPr>
        <w:pStyle w:val="ListParagraph"/>
        <w:numPr>
          <w:ilvl w:val="0"/>
          <w:numId w:val="2"/>
        </w:numPr>
      </w:pPr>
      <w:r>
        <w:t xml:space="preserve">Automatically calculates and trends CHA2DS2-VASc score using structured EHR data</w:t>
      </w:r>
    </w:p>
    <w:p>
      <w:pPr>
        <w:pStyle w:val="ListParagraph"/>
        <w:numPr>
          <w:ilvl w:val="0"/>
          <w:numId w:val="2"/>
        </w:numPr>
      </w:pPr>
      <w:r>
        <w:t xml:space="preserve">Identifies new AFib diagnoses across panel requiring anticoagulation assessment</w:t>
      </w:r>
    </w:p>
    <w:p>
      <w:pPr>
        <w:pStyle w:val="ListParagraph"/>
        <w:numPr>
          <w:ilvl w:val="0"/>
          <w:numId w:val="2"/>
        </w:numPr>
      </w:pPr>
      <w:r>
        <w:t xml:space="preserve">Pulls relevant history (prior bleeds, falls, medication adherence, renal function)</w:t>
      </w:r>
    </w:p>
    <w:p>
      <w:r>
        <w:rPr>
          <w:b/>
          <w:bCs/>
        </w:rPr>
        <w:t xml:space="preserve">DURING ENCOUNTER:</w:t>
      </w:r>
    </w:p>
    <w:p>
      <w:pPr>
        <w:pStyle w:val="ListParagraph"/>
        <w:numPr>
          <w:ilvl w:val="0"/>
          <w:numId w:val="2"/>
        </w:numPr>
      </w:pPr>
      <w:r>
        <w:t xml:space="preserve">Displays real-time stroke vs bleeding risk visualization</w:t>
      </w:r>
    </w:p>
    <w:p>
      <w:pPr>
        <w:pStyle w:val="ListParagraph"/>
        <w:numPr>
          <w:ilvl w:val="0"/>
          <w:numId w:val="2"/>
        </w:numPr>
      </w:pPr>
      <w:r>
        <w:t xml:space="preserve">Provides personalized DOAC comparison table including:</w:t>
      </w:r>
    </w:p>
    <w:p>
      <w:pPr>
        <w:pStyle w:val="ListParagraph"/>
        <w:numPr>
          <w:ilvl w:val="0"/>
          <w:numId w:val="2"/>
        </w:numPr>
      </w:pPr>
      <w:r>
        <w:t xml:space="preserve">Appropriate dosing based on age, weight, renal function</w:t>
      </w:r>
    </w:p>
    <w:p>
      <w:pPr>
        <w:pStyle w:val="ListParagraph"/>
        <w:numPr>
          <w:ilvl w:val="0"/>
          <w:numId w:val="2"/>
        </w:numPr>
      </w:pPr>
      <w:r>
        <w:t xml:space="preserve">Patient's estimated out-of-pocket costs for each option</w:t>
      </w:r>
    </w:p>
    <w:p>
      <w:pPr>
        <w:pStyle w:val="ListParagraph"/>
        <w:numPr>
          <w:ilvl w:val="0"/>
          <w:numId w:val="2"/>
        </w:numPr>
      </w:pPr>
      <w:r>
        <w:t xml:space="preserve">Drug-drug interactions with current medications</w:t>
      </w:r>
    </w:p>
    <w:p>
      <w:pPr>
        <w:pStyle w:val="ListParagraph"/>
        <w:numPr>
          <w:ilvl w:val="0"/>
          <w:numId w:val="2"/>
        </w:numPr>
      </w:pPr>
      <w:r>
        <w:t xml:space="preserve">Reversal agent availability</w:t>
      </w:r>
    </w:p>
    <w:p>
      <w:pPr>
        <w:pStyle w:val="ListParagraph"/>
        <w:numPr>
          <w:ilvl w:val="0"/>
          <w:numId w:val="2"/>
        </w:numPr>
      </w:pPr>
      <w:r>
        <w:t xml:space="preserve">Dosing frequency (QD vs BID)</w:t>
      </w:r>
    </w:p>
    <w:p>
      <w:pPr>
        <w:pStyle w:val="ListParagraph"/>
        <w:numPr>
          <w:ilvl w:val="0"/>
          <w:numId w:val="2"/>
        </w:numPr>
      </w:pPr>
      <w:r>
        <w:t xml:space="preserve">Flags high-risk scenarios (prior ICH, severe CKD, multiple falls)</w:t>
      </w:r>
    </w:p>
    <w:p>
      <w:pPr>
        <w:pStyle w:val="ListParagraph"/>
        <w:numPr>
          <w:ilvl w:val="0"/>
          <w:numId w:val="2"/>
        </w:numPr>
      </w:pPr>
      <w:r>
        <w:t xml:space="preserve">Generates shared decision-making tool for patient discussion</w:t>
      </w:r>
    </w:p>
    <w:p>
      <w:r>
        <w:rPr>
          <w:b/>
          <w:bCs/>
        </w:rPr>
        <w:t xml:space="preserve">AFTER ENCOUNTER:</w:t>
      </w:r>
    </w:p>
    <w:p>
      <w:pPr>
        <w:pStyle w:val="ListParagraph"/>
        <w:numPr>
          <w:ilvl w:val="0"/>
          <w:numId w:val="2"/>
        </w:numPr>
      </w:pPr>
      <w:r>
        <w:t xml:space="preserve">Auto-submits prior authorization with stroke risk calculation and clinical justification</w:t>
      </w:r>
    </w:p>
    <w:p>
      <w:pPr>
        <w:pStyle w:val="ListParagraph"/>
        <w:numPr>
          <w:ilvl w:val="0"/>
          <w:numId w:val="2"/>
        </w:numPr>
      </w:pPr>
      <w:r>
        <w:t xml:space="preserve">Orders appropriate monitoring labs (CBC, Cr) with auto-scheduling</w:t>
      </w:r>
    </w:p>
    <w:p>
      <w:pPr>
        <w:pStyle w:val="ListParagraph"/>
        <w:numPr>
          <w:ilvl w:val="0"/>
          <w:numId w:val="2"/>
        </w:numPr>
      </w:pPr>
      <w:r>
        <w:t xml:space="preserve">Triggers pharmacist consultation for complex cases</w:t>
      </w:r>
    </w:p>
    <w:p>
      <w:pPr>
        <w:pStyle w:val="ListParagraph"/>
        <w:numPr>
          <w:ilvl w:val="0"/>
          <w:numId w:val="2"/>
        </w:numPr>
      </w:pPr>
      <w:r>
        <w:t xml:space="preserve">Schedules follow-up visit at appropriate interval based on risk</w:t>
      </w:r>
    </w:p>
    <w:p>
      <w:pPr>
        <w:pStyle w:val="ListParagraph"/>
        <w:numPr>
          <w:ilvl w:val="0"/>
          <w:numId w:val="2"/>
        </w:numPr>
      </w:pPr>
      <w:r>
        <w:t xml:space="preserve">Sends patient education on AFib, stroke risk, and anticoagulation</w:t>
      </w:r>
    </w:p>
    <w:p>
      <w:pPr>
        <w:pStyle w:val="Heading3"/>
      </w:pPr>
      <w:r>
        <w:t xml:space="preserve">Impact on Three Pillars</w:t>
      </w:r>
    </w:p>
    <w:p>
      <w:r>
        <w:rPr>
          <w:b/>
          <w:bCs/>
        </w:rPr>
        <w:t xml:space="preserve">ECONOMICS:</w:t>
      </w:r>
    </w:p>
    <w:p>
      <w:pPr>
        <w:pStyle w:val="ListParagraph"/>
        <w:numPr>
          <w:ilvl w:val="0"/>
          <w:numId w:val="2"/>
        </w:numPr>
      </w:pPr>
      <w:r>
        <w:t xml:space="preserve">Prevents costly strokes ($140K average cost) through appropriate anticoagulation</w:t>
      </w:r>
    </w:p>
    <w:p>
      <w:pPr>
        <w:pStyle w:val="ListParagraph"/>
        <w:numPr>
          <w:ilvl w:val="0"/>
          <w:numId w:val="2"/>
        </w:numPr>
      </w:pPr>
      <w:r>
        <w:t xml:space="preserve">Achieves quality bonuses for AFib anticoagulation measures (HEDIS, MIPS)</w:t>
      </w:r>
    </w:p>
    <w:p>
      <w:pPr>
        <w:pStyle w:val="ListParagraph"/>
        <w:numPr>
          <w:ilvl w:val="0"/>
          <w:numId w:val="2"/>
        </w:numPr>
      </w:pPr>
      <w:r>
        <w:t xml:space="preserve">Reduces prior authorization burden (saves 10-15 minutes per patient)</w:t>
      </w:r>
    </w:p>
    <w:p>
      <w:pPr>
        <w:pStyle w:val="ListParagraph"/>
        <w:numPr>
          <w:ilvl w:val="0"/>
          <w:numId w:val="2"/>
        </w:numPr>
      </w:pPr>
      <w:r>
        <w:t xml:space="preserve">Optimizes anticoagulant choice based on formulary and cost-sharing</w:t>
      </w:r>
    </w:p>
    <w:p>
      <w:pPr>
        <w:pStyle w:val="ListParagraph"/>
        <w:numPr>
          <w:ilvl w:val="0"/>
          <w:numId w:val="2"/>
        </w:numPr>
      </w:pPr>
      <w:r>
        <w:t xml:space="preserve">Estimated impact: $120K-$180K annually per cardiologist through stroke prevention and quality measures</w:t>
      </w:r>
    </w:p>
    <w:p>
      <w:r>
        <w:rPr>
          <w:b/>
          <w:bCs/>
        </w:rPr>
        <w:t xml:space="preserve">QUALITY &amp; SAFETY:</w:t>
      </w:r>
    </w:p>
    <w:p>
      <w:pPr>
        <w:pStyle w:val="ListParagraph"/>
        <w:numPr>
          <w:ilvl w:val="0"/>
          <w:numId w:val="2"/>
        </w:numPr>
      </w:pPr>
      <w:r>
        <w:t xml:space="preserve">Reduces stroke incidence by 60-70% in high-risk AFib patients</w:t>
      </w:r>
    </w:p>
    <w:p>
      <w:pPr>
        <w:pStyle w:val="ListParagraph"/>
        <w:numPr>
          <w:ilvl w:val="0"/>
          <w:numId w:val="2"/>
        </w:numPr>
      </w:pPr>
      <w:r>
        <w:t xml:space="preserve">Minimizes bleeding complications through appropriate risk stratification</w:t>
      </w:r>
    </w:p>
    <w:p>
      <w:pPr>
        <w:pStyle w:val="ListParagraph"/>
        <w:numPr>
          <w:ilvl w:val="0"/>
          <w:numId w:val="2"/>
        </w:numPr>
      </w:pPr>
      <w:r>
        <w:t xml:space="preserve">Ensures correct DOAC dosing (studies show 30-40% prescribed incorrectly)</w:t>
      </w:r>
    </w:p>
    <w:p>
      <w:pPr>
        <w:pStyle w:val="ListParagraph"/>
        <w:numPr>
          <w:ilvl w:val="0"/>
          <w:numId w:val="2"/>
        </w:numPr>
      </w:pPr>
      <w:r>
        <w:t xml:space="preserve">Prevents medication errors in patients with renal insufficiency</w:t>
      </w:r>
    </w:p>
    <w:p>
      <w:pPr>
        <w:pStyle w:val="ListParagraph"/>
        <w:numPr>
          <w:ilvl w:val="0"/>
          <w:numId w:val="2"/>
        </w:numPr>
      </w:pPr>
      <w:r>
        <w:t xml:space="preserve">Provides documentation of informed consent and shared decision-making</w:t>
      </w:r>
    </w:p>
    <w:p>
      <w:r>
        <w:rPr>
          <w:b/>
          <w:bCs/>
        </w:rPr>
        <w:t xml:space="preserve">POPULATION HEALTH &amp; OUTCOMES:</w:t>
      </w:r>
    </w:p>
    <w:p>
      <w:pPr>
        <w:pStyle w:val="ListParagraph"/>
        <w:numPr>
          <w:ilvl w:val="0"/>
          <w:numId w:val="2"/>
        </w:numPr>
      </w:pPr>
      <w:r>
        <w:t xml:space="preserve">Systematic identification of untreated high-risk AFib patients</w:t>
      </w:r>
    </w:p>
    <w:p>
      <w:pPr>
        <w:pStyle w:val="ListParagraph"/>
        <w:numPr>
          <w:ilvl w:val="0"/>
          <w:numId w:val="2"/>
        </w:numPr>
      </w:pPr>
      <w:r>
        <w:t xml:space="preserve">Reduces stroke-related disability and mortality at population level</w:t>
      </w:r>
    </w:p>
    <w:p>
      <w:pPr>
        <w:pStyle w:val="ListParagraph"/>
        <w:numPr>
          <w:ilvl w:val="0"/>
          <w:numId w:val="2"/>
        </w:numPr>
      </w:pPr>
      <w:r>
        <w:t xml:space="preserve">Enables proactive monitoring for DOAC safety (renal function trending)</w:t>
      </w:r>
    </w:p>
    <w:p>
      <w:pPr>
        <w:pStyle w:val="ListParagraph"/>
        <w:numPr>
          <w:ilvl w:val="0"/>
          <w:numId w:val="2"/>
        </w:numPr>
      </w:pPr>
      <w:r>
        <w:t xml:space="preserve">Addresses health equity by ensuring all eligible patients offered anticoagulation</w:t>
      </w:r>
    </w:p>
    <w:p>
      <w:pPr>
        <w:pStyle w:val="ListParagraph"/>
        <w:numPr>
          <w:ilvl w:val="0"/>
          <w:numId w:val="2"/>
        </w:numPr>
      </w:pPr>
      <w:r>
        <w:t xml:space="preserve">Estimated impact: 50-60% improvement in anticoagulation rates for eligible AFib patients</w:t>
      </w:r>
    </w:p>
    <w:p>
      <w:pPr>
        <w:pStyle w:val="Heading3"/>
      </w:pPr>
      <w:r>
        <w:t xml:space="preserve">Physician Value Proposition</w:t>
      </w:r>
    </w:p>
    <w:p>
      <w:pPr>
        <w:pStyle w:val="ListParagraph"/>
        <w:numPr>
          <w:ilvl w:val="0"/>
          <w:numId w:val="2"/>
        </w:numPr>
      </w:pPr>
      <w:r>
        <w:t xml:space="preserve">Eliminates mental math of risk calculators during busy clinic</w:t>
      </w:r>
    </w:p>
    <w:p>
      <w:pPr>
        <w:pStyle w:val="ListParagraph"/>
        <w:numPr>
          <w:ilvl w:val="0"/>
          <w:numId w:val="2"/>
        </w:numPr>
      </w:pPr>
      <w:r>
        <w:t xml:space="preserve">Provides evidence-based ammunition for difficult patient conversations about anticoagulation</w:t>
      </w:r>
    </w:p>
    <w:p>
      <w:pPr>
        <w:pStyle w:val="ListParagraph"/>
        <w:numPr>
          <w:ilvl w:val="0"/>
          <w:numId w:val="2"/>
        </w:numPr>
      </w:pPr>
      <w:r>
        <w:t xml:space="preserve">Real-time cost information enables productive medication selection discussion</w:t>
      </w:r>
    </w:p>
    <w:p>
      <w:pPr>
        <w:pStyle w:val="ListParagraph"/>
        <w:numPr>
          <w:ilvl w:val="0"/>
          <w:numId w:val="2"/>
        </w:numPr>
      </w:pPr>
      <w:r>
        <w:t xml:space="preserve">Automated prior authorization removes significant workflow friction</w:t>
      </w:r>
    </w:p>
    <w:p>
      <w:pPr>
        <w:pStyle w:val="ListParagraph"/>
        <w:numPr>
          <w:ilvl w:val="0"/>
          <w:numId w:val="2"/>
        </w:numPr>
      </w:pPr>
      <w:r>
        <w:t xml:space="preserve">Malpractice protection through documented risk assessment and patient education</w:t>
      </w:r>
    </w:p>
    <w:p>
      <w:pPr>
        <w:pStyle w:val="ListParagraph"/>
        <w:numPr>
          <w:ilvl w:val="0"/>
          <w:numId w:val="2"/>
        </w:numPr>
      </w:pPr>
      <w:r>
        <w:t xml:space="preserve">Panel-level surveillance identifies undertreated patients before adverse events</w:t>
      </w:r>
    </w:p>
    <w:p>
      <w:pPr>
        <w:pStyle w:val="Heading3"/>
      </w:pPr>
      <w:r>
        <w:t xml:space="preserve">Implementation Considerations</w:t>
      </w:r>
    </w:p>
    <w:p>
      <w:pPr>
        <w:pStyle w:val="ListParagraph"/>
        <w:numPr>
          <w:ilvl w:val="0"/>
          <w:numId w:val="2"/>
        </w:numPr>
      </w:pPr>
      <w:r>
        <w:t xml:space="preserve">Integration with ECG/monitoring databases to identify new AFib diagnoses</w:t>
      </w:r>
    </w:p>
    <w:p>
      <w:pPr>
        <w:pStyle w:val="ListParagraph"/>
        <w:numPr>
          <w:ilvl w:val="0"/>
          <w:numId w:val="2"/>
        </w:numPr>
      </w:pPr>
      <w:r>
        <w:t xml:space="preserve">Real-time formulary and patient cost-sharing databases</w:t>
      </w:r>
    </w:p>
    <w:p>
      <w:pPr>
        <w:pStyle w:val="ListParagraph"/>
        <w:numPr>
          <w:ilvl w:val="0"/>
          <w:numId w:val="2"/>
        </w:numPr>
      </w:pPr>
      <w:r>
        <w:t xml:space="preserve">Risk calculator algorithms embedded in inference engine</w:t>
      </w:r>
    </w:p>
    <w:p>
      <w:pPr>
        <w:pStyle w:val="ListParagraph"/>
        <w:numPr>
          <w:ilvl w:val="0"/>
          <w:numId w:val="2"/>
        </w:numPr>
      </w:pPr>
      <w:r>
        <w:t xml:space="preserve">Patient portal integration for education materials</w:t>
      </w:r>
    </w:p>
    <w:p>
      <w:pPr>
        <w:pStyle w:val="ListParagraph"/>
        <w:numPr>
          <w:ilvl w:val="0"/>
          <w:numId w:val="2"/>
        </w:numPr>
      </w:pPr>
      <w:r>
        <w:t xml:space="preserve">Claims data integration to identify anticoagulation-related outcomes</w:t>
      </w:r>
    </w:p>
    <w:p>
      <w:pPr>
        <w:pStyle w:val="Heading3"/>
      </w:pPr>
      <w:r>
        <w:t xml:space="preserve">Measurement &amp; Validation</w:t>
      </w:r>
    </w:p>
    <w:p>
      <w:pPr>
        <w:pStyle w:val="ListParagraph"/>
        <w:numPr>
          <w:ilvl w:val="0"/>
          <w:numId w:val="2"/>
        </w:numPr>
      </w:pPr>
      <w:r>
        <w:t xml:space="preserve">Track % of high-risk AFib patients (CHA2DS2-VASc ≥2) on anticoagulation (target: &gt;85%)</w:t>
      </w:r>
    </w:p>
    <w:p>
      <w:pPr>
        <w:pStyle w:val="ListParagraph"/>
        <w:numPr>
          <w:ilvl w:val="0"/>
          <w:numId w:val="2"/>
        </w:numPr>
      </w:pPr>
      <w:r>
        <w:t xml:space="preserve">Monitor appropriate DOAC dosing rates (target: &gt;95%)</w:t>
      </w:r>
    </w:p>
    <w:p>
      <w:pPr>
        <w:pStyle w:val="ListParagraph"/>
        <w:numPr>
          <w:ilvl w:val="0"/>
          <w:numId w:val="2"/>
        </w:numPr>
      </w:pPr>
      <w:r>
        <w:t xml:space="preserve">Measure stroke and major bleeding event rates</w:t>
      </w:r>
    </w:p>
    <w:p>
      <w:pPr>
        <w:pStyle w:val="ListParagraph"/>
        <w:numPr>
          <w:ilvl w:val="0"/>
          <w:numId w:val="2"/>
        </w:numPr>
      </w:pPr>
      <w:r>
        <w:t xml:space="preserve">Calculate time from AFib diagnosis to anticoagulation initiation (target: &lt;14 days)</w:t>
      </w:r>
    </w:p>
    <w:p>
      <w:pPr>
        <w:pStyle w:val="ListParagraph"/>
        <w:numPr>
          <w:ilvl w:val="0"/>
          <w:numId w:val="2"/>
        </w:numPr>
      </w:pPr>
      <w:r>
        <w:t xml:space="preserve">Survey patient satisfaction with shared decision-making process</w:t>
      </w:r>
    </w:p>
    <w:p>
      <w:pPr>
        <w:pStyle w:val="Heading2"/>
      </w:pPr>
      <w:r>
        <w:t xml:space="preserve">USE CASE 3: CARDIAC IMAGING APPROPRIATENESS AND UTILIZATION MANAGEMENT</w:t>
      </w:r>
    </w:p>
    <w:p>
      <w:pPr>
        <w:pStyle w:val="Heading3"/>
      </w:pPr>
      <w:r>
        <w:t xml:space="preserve">Clinical Scenario</w:t>
      </w:r>
    </w:p>
    <w:p>
      <w:r>
        <w:t xml:space="preserve">A 55-year-old patient with atypical chest pain is being evaluated. The physician considers ordering a stress test but is uncertain about appropriateness criteria, whether cardiac CT might be better, and which local facility offers best value. Prior authorization requirements vary by test and payer.</w:t>
      </w:r>
    </w:p>
    <w:p>
      <w:pPr>
        <w:pStyle w:val="Heading3"/>
      </w:pPr>
      <w:r>
        <w:t xml:space="preserve">Current State Challenges</w:t>
      </w:r>
    </w:p>
    <w:p>
      <w:pPr>
        <w:pStyle w:val="ListParagraph"/>
        <w:numPr>
          <w:ilvl w:val="0"/>
          <w:numId w:val="2"/>
        </w:numPr>
      </w:pPr>
      <w:r>
        <w:t xml:space="preserve">Appropriateness criteria (AUC) for cardiac imaging are complex and frequently updated</w:t>
      </w:r>
    </w:p>
    <w:p>
      <w:pPr>
        <w:pStyle w:val="ListParagraph"/>
        <w:numPr>
          <w:ilvl w:val="0"/>
          <w:numId w:val="2"/>
        </w:numPr>
      </w:pPr>
      <w:r>
        <w:t xml:space="preserve">Physicians often unaware which imaging studies require prior authorization</w:t>
      </w:r>
    </w:p>
    <w:p>
      <w:pPr>
        <w:pStyle w:val="ListParagraph"/>
        <w:numPr>
          <w:ilvl w:val="0"/>
          <w:numId w:val="2"/>
        </w:numPr>
      </w:pPr>
      <w:r>
        <w:t xml:space="preserve">Prior authorization process is time-consuming (20-30 minutes per request)</w:t>
      </w:r>
    </w:p>
    <w:p>
      <w:pPr>
        <w:pStyle w:val="ListParagraph"/>
        <w:numPr>
          <w:ilvl w:val="0"/>
          <w:numId w:val="2"/>
        </w:numPr>
      </w:pPr>
      <w:r>
        <w:t xml:space="preserve">Patients often unaware of out-of-pocket costs leading to payment surprises and no-shows</w:t>
      </w:r>
    </w:p>
    <w:p>
      <w:pPr>
        <w:pStyle w:val="ListParagraph"/>
        <w:numPr>
          <w:ilvl w:val="0"/>
          <w:numId w:val="2"/>
        </w:numPr>
      </w:pPr>
      <w:r>
        <w:t xml:space="preserve">Difficult to compare quality and cost across multiple imaging facilities</w:t>
      </w:r>
    </w:p>
    <w:p>
      <w:pPr>
        <w:pStyle w:val="ListParagraph"/>
        <w:numPr>
          <w:ilvl w:val="0"/>
          <w:numId w:val="2"/>
        </w:numPr>
      </w:pPr>
      <w:r>
        <w:t xml:space="preserve">Over-ordering of low-value imaging contributes to healthcare waste</w:t>
      </w:r>
    </w:p>
    <w:p>
      <w:pPr>
        <w:pStyle w:val="ListParagraph"/>
        <w:numPr>
          <w:ilvl w:val="0"/>
          <w:numId w:val="2"/>
        </w:numPr>
      </w:pPr>
      <w:r>
        <w:t xml:space="preserve">Under-ordering of appropriate imaging can delay diagnosis</w:t>
      </w:r>
    </w:p>
    <w:p>
      <w:pPr>
        <w:pStyle w:val="Heading3"/>
      </w:pPr>
      <w:r>
        <w:t xml:space="preserve">Cordance Solution</w:t>
      </w:r>
    </w:p>
    <w:p>
      <w:r>
        <w:rPr>
          <w:b/>
          <w:bCs/>
        </w:rPr>
        <w:t xml:space="preserve">BEFORE ENCOUNTER:</w:t>
      </w:r>
    </w:p>
    <w:p>
      <w:pPr>
        <w:pStyle w:val="ListParagraph"/>
        <w:numPr>
          <w:ilvl w:val="0"/>
          <w:numId w:val="2"/>
        </w:numPr>
      </w:pPr>
      <w:r>
        <w:t xml:space="preserve">Identifies patients with symptoms suggestive of CAD needing risk stratification</w:t>
      </w:r>
    </w:p>
    <w:p>
      <w:pPr>
        <w:pStyle w:val="ListParagraph"/>
        <w:numPr>
          <w:ilvl w:val="0"/>
          <w:numId w:val="2"/>
        </w:numPr>
      </w:pPr>
      <w:r>
        <w:t xml:space="preserve">Pulls relevant history (prior cardiac testing, cardiac risk factors, functional capacity)</w:t>
      </w:r>
    </w:p>
    <w:p>
      <w:r>
        <w:rPr>
          <w:b/>
          <w:bCs/>
        </w:rPr>
        <w:t xml:space="preserve">DURING ENCOUNTER:</w:t>
      </w:r>
    </w:p>
    <w:p>
      <w:pPr>
        <w:pStyle w:val="ListParagraph"/>
        <w:numPr>
          <w:ilvl w:val="0"/>
          <w:numId w:val="2"/>
        </w:numPr>
      </w:pPr>
      <w:r>
        <w:t xml:space="preserve">Provides real-time appropriateness rating (appropriate/may be appropriate/rarely appropriate) based on current AUC</w:t>
      </w:r>
    </w:p>
    <w:p>
      <w:pPr>
        <w:pStyle w:val="ListParagraph"/>
        <w:numPr>
          <w:ilvl w:val="0"/>
          <w:numId w:val="2"/>
        </w:numPr>
      </w:pPr>
      <w:r>
        <w:t xml:space="preserve">Suggests optimal test based on clinical scenario:</w:t>
      </w:r>
    </w:p>
    <w:p>
      <w:pPr>
        <w:pStyle w:val="ListParagraph"/>
        <w:numPr>
          <w:ilvl w:val="0"/>
          <w:numId w:val="2"/>
        </w:numPr>
      </w:pPr>
      <w:r>
        <w:t xml:space="preserve">Exercise stress echo vs pharmacologic stress</w:t>
      </w:r>
    </w:p>
    <w:p>
      <w:pPr>
        <w:pStyle w:val="ListParagraph"/>
        <w:numPr>
          <w:ilvl w:val="0"/>
          <w:numId w:val="2"/>
        </w:numPr>
      </w:pPr>
      <w:r>
        <w:t xml:space="preserve">Cardiac CT vs invasive angiography</w:t>
      </w:r>
    </w:p>
    <w:p>
      <w:pPr>
        <w:pStyle w:val="ListParagraph"/>
        <w:numPr>
          <w:ilvl w:val="0"/>
          <w:numId w:val="2"/>
        </w:numPr>
      </w:pPr>
      <w:r>
        <w:t xml:space="preserve">Stress MRI for special situations</w:t>
      </w:r>
    </w:p>
    <w:p>
      <w:pPr>
        <w:pStyle w:val="ListParagraph"/>
        <w:numPr>
          <w:ilvl w:val="0"/>
          <w:numId w:val="2"/>
        </w:numPr>
      </w:pPr>
      <w:r>
        <w:t xml:space="preserve">Displays comparative facility analysis:</w:t>
      </w:r>
    </w:p>
    <w:p>
      <w:pPr>
        <w:pStyle w:val="ListParagraph"/>
        <w:numPr>
          <w:ilvl w:val="0"/>
          <w:numId w:val="2"/>
        </w:numPr>
      </w:pPr>
      <w:r>
        <w:t xml:space="preserve">Patient's out-of-pocket cost at each facility</w:t>
      </w:r>
    </w:p>
    <w:p>
      <w:pPr>
        <w:pStyle w:val="ListParagraph"/>
        <w:numPr>
          <w:ilvl w:val="0"/>
          <w:numId w:val="2"/>
        </w:numPr>
      </w:pPr>
      <w:r>
        <w:t xml:space="preserve">Distance from patient's home</w:t>
      </w:r>
    </w:p>
    <w:p>
      <w:pPr>
        <w:pStyle w:val="ListParagraph"/>
        <w:numPr>
          <w:ilvl w:val="0"/>
          <w:numId w:val="2"/>
        </w:numPr>
      </w:pPr>
      <w:r>
        <w:t xml:space="preserve">Next available appointment</w:t>
      </w:r>
    </w:p>
    <w:p>
      <w:pPr>
        <w:pStyle w:val="ListParagraph"/>
        <w:numPr>
          <w:ilvl w:val="0"/>
          <w:numId w:val="2"/>
        </w:numPr>
      </w:pPr>
      <w:r>
        <w:t xml:space="preserve">Quality metrics (accreditation, volume)</w:t>
      </w:r>
    </w:p>
    <w:p>
      <w:pPr>
        <w:pStyle w:val="ListParagraph"/>
        <w:numPr>
          <w:ilvl w:val="0"/>
          <w:numId w:val="2"/>
        </w:numPr>
      </w:pPr>
      <w:r>
        <w:t xml:space="preserve">Flags if prior authorization required and probability of approval</w:t>
      </w:r>
    </w:p>
    <w:p>
      <w:pPr>
        <w:pStyle w:val="ListParagraph"/>
        <w:numPr>
          <w:ilvl w:val="0"/>
          <w:numId w:val="2"/>
        </w:numPr>
      </w:pPr>
      <w:r>
        <w:t xml:space="preserve">Provides alternative testing strategies if initial choice rarely appropriate</w:t>
      </w:r>
    </w:p>
    <w:p>
      <w:r>
        <w:rPr>
          <w:b/>
          <w:bCs/>
        </w:rPr>
        <w:t xml:space="preserve">AFTER ENCOUNTER:</w:t>
      </w:r>
    </w:p>
    <w:p>
      <w:pPr>
        <w:pStyle w:val="ListParagraph"/>
        <w:numPr>
          <w:ilvl w:val="0"/>
          <w:numId w:val="2"/>
        </w:numPr>
      </w:pPr>
      <w:r>
        <w:t xml:space="preserve">Auto-generates and submits prior authorization with AUC rating and clinical justification</w:t>
      </w:r>
    </w:p>
    <w:p>
      <w:pPr>
        <w:pStyle w:val="ListParagraph"/>
        <w:numPr>
          <w:ilvl w:val="0"/>
          <w:numId w:val="2"/>
        </w:numPr>
      </w:pPr>
      <w:r>
        <w:t xml:space="preserve">Integrates with scheduling system to book test at patient-preferred facility</w:t>
      </w:r>
    </w:p>
    <w:p>
      <w:pPr>
        <w:pStyle w:val="ListParagraph"/>
        <w:numPr>
          <w:ilvl w:val="0"/>
          <w:numId w:val="2"/>
        </w:numPr>
      </w:pPr>
      <w:r>
        <w:t xml:space="preserve">Sends patient cost estimate and preparation instructions</w:t>
      </w:r>
    </w:p>
    <w:p>
      <w:pPr>
        <w:pStyle w:val="ListParagraph"/>
        <w:numPr>
          <w:ilvl w:val="0"/>
          <w:numId w:val="2"/>
        </w:numPr>
      </w:pPr>
      <w:r>
        <w:t xml:space="preserve">Alerts physician if prior authorization denied with suggested alternative approaches</w:t>
      </w:r>
    </w:p>
    <w:p>
      <w:pPr>
        <w:pStyle w:val="Heading3"/>
      </w:pPr>
      <w:r>
        <w:t xml:space="preserve">Impact on Three Pillars</w:t>
      </w:r>
    </w:p>
    <w:p>
      <w:r>
        <w:rPr>
          <w:b/>
          <w:bCs/>
        </w:rPr>
        <w:t xml:space="preserve">ECONOMICS:</w:t>
      </w:r>
    </w:p>
    <w:p>
      <w:pPr>
        <w:pStyle w:val="ListParagraph"/>
        <w:numPr>
          <w:ilvl w:val="0"/>
          <w:numId w:val="2"/>
        </w:numPr>
      </w:pPr>
      <w:r>
        <w:t xml:space="preserve">Reduces inappropriate imaging saving $8,000-$12,000 per 100 patients screened</w:t>
      </w:r>
    </w:p>
    <w:p>
      <w:pPr>
        <w:pStyle w:val="ListParagraph"/>
        <w:numPr>
          <w:ilvl w:val="0"/>
          <w:numId w:val="2"/>
        </w:numPr>
      </w:pPr>
      <w:r>
        <w:t xml:space="preserve">Eliminates prior authorization administrative costs (30 min × $150/hr = $75 per test)</w:t>
      </w:r>
    </w:p>
    <w:p>
      <w:pPr>
        <w:pStyle w:val="ListParagraph"/>
        <w:numPr>
          <w:ilvl w:val="0"/>
          <w:numId w:val="2"/>
        </w:numPr>
      </w:pPr>
      <w:r>
        <w:t xml:space="preserve">Achieves imaging stewardship bonuses in value-based contracts</w:t>
      </w:r>
    </w:p>
    <w:p>
      <w:pPr>
        <w:pStyle w:val="ListParagraph"/>
        <w:numPr>
          <w:ilvl w:val="0"/>
          <w:numId w:val="2"/>
        </w:numPr>
      </w:pPr>
      <w:r>
        <w:t xml:space="preserve">Reduces unnecessary downstream procedures from false-positive results</w:t>
      </w:r>
    </w:p>
    <w:p>
      <w:pPr>
        <w:pStyle w:val="ListParagraph"/>
        <w:numPr>
          <w:ilvl w:val="0"/>
          <w:numId w:val="2"/>
        </w:numPr>
      </w:pPr>
      <w:r>
        <w:t xml:space="preserve">Optimizes facility selection balancing quality and cost</w:t>
      </w:r>
    </w:p>
    <w:p>
      <w:pPr>
        <w:pStyle w:val="ListParagraph"/>
        <w:numPr>
          <w:ilvl w:val="0"/>
          <w:numId w:val="2"/>
        </w:numPr>
      </w:pPr>
      <w:r>
        <w:t xml:space="preserve">Estimated impact: $80K-$120K annually per cardiologist through reduced inappropriate testing</w:t>
      </w:r>
    </w:p>
    <w:p>
      <w:r>
        <w:rPr>
          <w:b/>
          <w:bCs/>
        </w:rPr>
        <w:t xml:space="preserve">QUALITY &amp; SAFETY:</w:t>
      </w:r>
    </w:p>
    <w:p>
      <w:pPr>
        <w:pStyle w:val="ListParagraph"/>
        <w:numPr>
          <w:ilvl w:val="0"/>
          <w:numId w:val="2"/>
        </w:numPr>
      </w:pPr>
      <w:r>
        <w:t xml:space="preserve">Ensures appropriate patients receive timely diagnostic testing</w:t>
      </w:r>
    </w:p>
    <w:p>
      <w:pPr>
        <w:pStyle w:val="ListParagraph"/>
        <w:numPr>
          <w:ilvl w:val="0"/>
          <w:numId w:val="2"/>
        </w:numPr>
      </w:pPr>
      <w:r>
        <w:t xml:space="preserve">Reduces radiation exposure from inappropriate CT/nuclear studies</w:t>
      </w:r>
    </w:p>
    <w:p>
      <w:pPr>
        <w:pStyle w:val="ListParagraph"/>
        <w:numPr>
          <w:ilvl w:val="0"/>
          <w:numId w:val="2"/>
        </w:numPr>
      </w:pPr>
      <w:r>
        <w:t xml:space="preserve">Improves diagnostic accuracy by selecting optimal test for clinical scenario</w:t>
      </w:r>
    </w:p>
    <w:p>
      <w:pPr>
        <w:pStyle w:val="ListParagraph"/>
        <w:numPr>
          <w:ilvl w:val="0"/>
          <w:numId w:val="2"/>
        </w:numPr>
      </w:pPr>
      <w:r>
        <w:t xml:space="preserve">Prevents unnecessary invasive procedures from false-positive findings</w:t>
      </w:r>
    </w:p>
    <w:p>
      <w:pPr>
        <w:pStyle w:val="ListParagraph"/>
        <w:numPr>
          <w:ilvl w:val="0"/>
          <w:numId w:val="2"/>
        </w:numPr>
      </w:pPr>
      <w:r>
        <w:t xml:space="preserve">Documents adherence to evidence-based appropriateness criteria</w:t>
      </w:r>
    </w:p>
    <w:p>
      <w:r>
        <w:rPr>
          <w:b/>
          <w:bCs/>
        </w:rPr>
        <w:t xml:space="preserve">POPULATION HEALTH &amp; OUTCOMES:</w:t>
      </w:r>
    </w:p>
    <w:p>
      <w:pPr>
        <w:pStyle w:val="ListParagraph"/>
        <w:numPr>
          <w:ilvl w:val="0"/>
          <w:numId w:val="2"/>
        </w:numPr>
      </w:pPr>
      <w:r>
        <w:t xml:space="preserve">Reduces disparities in access to cardiac imaging (cost transparency enables informed decisions)</w:t>
      </w:r>
    </w:p>
    <w:p>
      <w:pPr>
        <w:pStyle w:val="ListParagraph"/>
        <w:numPr>
          <w:ilvl w:val="0"/>
          <w:numId w:val="2"/>
        </w:numPr>
      </w:pPr>
      <w:r>
        <w:t xml:space="preserve">Improves cardiovascular outcomes through timely appropriate diagnostic testing</w:t>
      </w:r>
    </w:p>
    <w:p>
      <w:pPr>
        <w:pStyle w:val="ListParagraph"/>
        <w:numPr>
          <w:ilvl w:val="0"/>
          <w:numId w:val="2"/>
        </w:numPr>
      </w:pPr>
      <w:r>
        <w:t xml:space="preserve">Decreases healthcare waste from low-value imaging</w:t>
      </w:r>
    </w:p>
    <w:p>
      <w:pPr>
        <w:pStyle w:val="ListParagraph"/>
        <w:numPr>
          <w:ilvl w:val="0"/>
          <w:numId w:val="2"/>
        </w:numPr>
      </w:pPr>
      <w:r>
        <w:t xml:space="preserve">Enables population-level monitoring of imaging utilization patterns</w:t>
      </w:r>
    </w:p>
    <w:p>
      <w:pPr>
        <w:pStyle w:val="ListParagraph"/>
        <w:numPr>
          <w:ilvl w:val="0"/>
          <w:numId w:val="2"/>
        </w:numPr>
      </w:pPr>
      <w:r>
        <w:t xml:space="preserve">Estimated impact: 20-30% reduction in inappropriate cardiac imaging</w:t>
      </w:r>
    </w:p>
    <w:p>
      <w:pPr>
        <w:pStyle w:val="Heading3"/>
      </w:pPr>
      <w:r>
        <w:t xml:space="preserve">Physician Value Proposition</w:t>
      </w:r>
    </w:p>
    <w:p>
      <w:pPr>
        <w:pStyle w:val="ListParagraph"/>
        <w:numPr>
          <w:ilvl w:val="0"/>
          <w:numId w:val="2"/>
        </w:numPr>
      </w:pPr>
      <w:r>
        <w:t xml:space="preserve">Eliminates need to look up complex appropriateness criteria during clinic</w:t>
      </w:r>
    </w:p>
    <w:p>
      <w:pPr>
        <w:pStyle w:val="ListParagraph"/>
        <w:numPr>
          <w:ilvl w:val="0"/>
          <w:numId w:val="2"/>
        </w:numPr>
      </w:pPr>
      <w:r>
        <w:t xml:space="preserve">Removes prior authorization burden (saves 20-30 minutes per test)</w:t>
      </w:r>
    </w:p>
    <w:p>
      <w:pPr>
        <w:pStyle w:val="ListParagraph"/>
        <w:numPr>
          <w:ilvl w:val="0"/>
          <w:numId w:val="2"/>
        </w:numPr>
      </w:pPr>
      <w:r>
        <w:t xml:space="preserve">Empowers productive patient conversations about testing options and costs</w:t>
      </w:r>
    </w:p>
    <w:p>
      <w:pPr>
        <w:pStyle w:val="ListParagraph"/>
        <w:numPr>
          <w:ilvl w:val="0"/>
          <w:numId w:val="2"/>
        </w:numPr>
      </w:pPr>
      <w:r>
        <w:t xml:space="preserve">Protects against payer denials through documented AUC adherence</w:t>
      </w:r>
    </w:p>
    <w:p>
      <w:pPr>
        <w:pStyle w:val="ListParagraph"/>
        <w:numPr>
          <w:ilvl w:val="0"/>
          <w:numId w:val="2"/>
        </w:numPr>
      </w:pPr>
      <w:r>
        <w:t xml:space="preserve">Improves patient satisfaction through transparent cost information and coordinated scheduling</w:t>
      </w:r>
    </w:p>
    <w:p>
      <w:pPr>
        <w:pStyle w:val="ListParagraph"/>
        <w:numPr>
          <w:ilvl w:val="0"/>
          <w:numId w:val="2"/>
        </w:numPr>
      </w:pPr>
      <w:r>
        <w:t xml:space="preserve">Reduces cognitive load of remembering which tests need prior authorization</w:t>
      </w:r>
    </w:p>
    <w:p>
      <w:pPr>
        <w:pStyle w:val="Heading3"/>
      </w:pPr>
      <w:r>
        <w:t xml:space="preserve">Implementation Considerations</w:t>
      </w:r>
    </w:p>
    <w:p>
      <w:pPr>
        <w:pStyle w:val="ListParagraph"/>
        <w:numPr>
          <w:ilvl w:val="0"/>
          <w:numId w:val="2"/>
        </w:numPr>
      </w:pPr>
      <w:r>
        <w:t xml:space="preserve">Integration with current appropriateness use criteria (AUC) databases</w:t>
      </w:r>
    </w:p>
    <w:p>
      <w:pPr>
        <w:pStyle w:val="ListParagraph"/>
        <w:numPr>
          <w:ilvl w:val="0"/>
          <w:numId w:val="2"/>
        </w:numPr>
      </w:pPr>
      <w:r>
        <w:t xml:space="preserve">API connections to imaging facilities for scheduling and pricing</w:t>
      </w:r>
    </w:p>
    <w:p>
      <w:pPr>
        <w:pStyle w:val="ListParagraph"/>
        <w:numPr>
          <w:ilvl w:val="0"/>
          <w:numId w:val="2"/>
        </w:numPr>
      </w:pPr>
      <w:r>
        <w:t xml:space="preserve">Real-time insurance benefit verification for out-of-pocket cost estimates</w:t>
      </w:r>
    </w:p>
    <w:p>
      <w:pPr>
        <w:pStyle w:val="ListParagraph"/>
        <w:numPr>
          <w:ilvl w:val="0"/>
          <w:numId w:val="2"/>
        </w:numPr>
      </w:pPr>
      <w:r>
        <w:t xml:space="preserve">Prior authorization platform integration with major payers</w:t>
      </w:r>
    </w:p>
    <w:p>
      <w:pPr>
        <w:pStyle w:val="ListParagraph"/>
        <w:numPr>
          <w:ilvl w:val="0"/>
          <w:numId w:val="2"/>
        </w:numPr>
      </w:pPr>
      <w:r>
        <w:t xml:space="preserve">Machine learning to predict prior authorization approval likelihood</w:t>
      </w:r>
    </w:p>
    <w:p>
      <w:pPr>
        <w:pStyle w:val="Heading3"/>
      </w:pPr>
      <w:r>
        <w:t xml:space="preserve">Measurement &amp; Validation</w:t>
      </w:r>
    </w:p>
    <w:p>
      <w:pPr>
        <w:pStyle w:val="ListParagraph"/>
        <w:numPr>
          <w:ilvl w:val="0"/>
          <w:numId w:val="2"/>
        </w:numPr>
      </w:pPr>
      <w:r>
        <w:t xml:space="preserve">Track % of imaging orders rated "appropriate" per AUC (target: &gt;90%)</w:t>
      </w:r>
    </w:p>
    <w:p>
      <w:pPr>
        <w:pStyle w:val="ListParagraph"/>
        <w:numPr>
          <w:ilvl w:val="0"/>
          <w:numId w:val="2"/>
        </w:numPr>
      </w:pPr>
      <w:r>
        <w:t xml:space="preserve">Monitor prior authorization approval rates (target: &gt;95%)</w:t>
      </w:r>
    </w:p>
    <w:p>
      <w:pPr>
        <w:pStyle w:val="ListParagraph"/>
        <w:numPr>
          <w:ilvl w:val="0"/>
          <w:numId w:val="2"/>
        </w:numPr>
      </w:pPr>
      <w:r>
        <w:t xml:space="preserve">Measure time from order to study completion (target: &lt;14 days)</w:t>
      </w:r>
    </w:p>
    <w:p>
      <w:pPr>
        <w:pStyle w:val="ListParagraph"/>
        <w:numPr>
          <w:ilvl w:val="0"/>
          <w:numId w:val="2"/>
        </w:numPr>
      </w:pPr>
      <w:r>
        <w:t xml:space="preserve">Calculate cost savings from reduced inappropriate imaging</w:t>
      </w:r>
    </w:p>
    <w:p>
      <w:pPr>
        <w:pStyle w:val="ListParagraph"/>
        <w:numPr>
          <w:ilvl w:val="0"/>
          <w:numId w:val="2"/>
        </w:numPr>
      </w:pPr>
      <w:r>
        <w:t xml:space="preserve">Survey physician and patient satisfaction with ordering process</w:t>
      </w:r>
    </w:p>
    <w:p>
      <w:pPr>
        <w:pStyle w:val="Heading2"/>
      </w:pPr>
      <w:r>
        <w:t xml:space="preserve">USE CASE 4: FAMILIAL HYPERCHOLESTEROLEMIA DETECTION AND CASCADE SCREENING</w:t>
      </w:r>
    </w:p>
    <w:p>
      <w:pPr>
        <w:pStyle w:val="Heading3"/>
      </w:pPr>
      <w:r>
        <w:t xml:space="preserve">Clinical Scenario</w:t>
      </w:r>
    </w:p>
    <w:p>
      <w:r>
        <w:t xml:space="preserve">A 42-year-old patient presents with LDL cholesterol of 215 mg/dL despite statin therapy. The physician suspects possible familial hypercholesterolemia (FH) but is uncertain about diagnostic criteria, whether genetic testing is indicated, and how to coordinate family cascade screening.</w:t>
      </w:r>
    </w:p>
    <w:p>
      <w:pPr>
        <w:pStyle w:val="Heading3"/>
      </w:pPr>
      <w:r>
        <w:t xml:space="preserve">Current State Challenges</w:t>
      </w:r>
    </w:p>
    <w:p>
      <w:pPr>
        <w:pStyle w:val="ListParagraph"/>
        <w:numPr>
          <w:ilvl w:val="0"/>
          <w:numId w:val="2"/>
        </w:numPr>
      </w:pPr>
      <w:r>
        <w:t xml:space="preserve">FH is significantly underdiagnosed (estimated &lt;10% of cases identified)</w:t>
      </w:r>
    </w:p>
    <w:p>
      <w:pPr>
        <w:pStyle w:val="ListParagraph"/>
        <w:numPr>
          <w:ilvl w:val="0"/>
          <w:numId w:val="2"/>
        </w:numPr>
      </w:pPr>
      <w:r>
        <w:t xml:space="preserve">Dutch Lipid Clinic Network (DLCN) criteria require manual calculation</w:t>
      </w:r>
    </w:p>
    <w:p>
      <w:pPr>
        <w:pStyle w:val="ListParagraph"/>
        <w:numPr>
          <w:ilvl w:val="0"/>
          <w:numId w:val="2"/>
        </w:numPr>
      </w:pPr>
      <w:r>
        <w:t xml:space="preserve">Physicians often unaware when to refer for genetic testing</w:t>
      </w:r>
    </w:p>
    <w:p>
      <w:pPr>
        <w:pStyle w:val="ListParagraph"/>
        <w:numPr>
          <w:ilvl w:val="0"/>
          <w:numId w:val="2"/>
        </w:numPr>
      </w:pPr>
      <w:r>
        <w:t xml:space="preserve">Coordinating cascade screening of family members is logistically complex</w:t>
      </w:r>
    </w:p>
    <w:p>
      <w:pPr>
        <w:pStyle w:val="ListParagraph"/>
        <w:numPr>
          <w:ilvl w:val="0"/>
          <w:numId w:val="2"/>
        </w:numPr>
      </w:pPr>
      <w:r>
        <w:t xml:space="preserve">Patients with FH often undertreated due to insurance barriers for PCSK9 inhibitors</w:t>
      </w:r>
    </w:p>
    <w:p>
      <w:pPr>
        <w:pStyle w:val="ListParagraph"/>
        <w:numPr>
          <w:ilvl w:val="0"/>
          <w:numId w:val="2"/>
        </w:numPr>
      </w:pPr>
      <w:r>
        <w:t xml:space="preserve">No systematic way to identify potential FH cases across patient panels</w:t>
      </w:r>
    </w:p>
    <w:p>
      <w:pPr>
        <w:pStyle w:val="ListParagraph"/>
        <w:numPr>
          <w:ilvl w:val="0"/>
          <w:numId w:val="2"/>
        </w:numPr>
      </w:pPr>
      <w:r>
        <w:t xml:space="preserve">Family members at risk not identified or contacted for screening</w:t>
      </w:r>
    </w:p>
    <w:p>
      <w:pPr>
        <w:pStyle w:val="Heading3"/>
      </w:pPr>
      <w:r>
        <w:t xml:space="preserve">Cordance Solution</w:t>
      </w:r>
    </w:p>
    <w:p>
      <w:r>
        <w:rPr>
          <w:b/>
          <w:bCs/>
        </w:rPr>
        <w:t xml:space="preserve">BEFORE ENCOUNTER:</w:t>
      </w:r>
    </w:p>
    <w:p>
      <w:pPr>
        <w:pStyle w:val="ListParagraph"/>
        <w:numPr>
          <w:ilvl w:val="0"/>
          <w:numId w:val="2"/>
        </w:numPr>
      </w:pPr>
      <w:r>
        <w:t xml:space="preserve">Automatically calculates DLCN score for all patients using EHR data (LDL levels, family history, physical exam findings)</w:t>
      </w:r>
    </w:p>
    <w:p>
      <w:pPr>
        <w:pStyle w:val="ListParagraph"/>
        <w:numPr>
          <w:ilvl w:val="0"/>
          <w:numId w:val="2"/>
        </w:numPr>
      </w:pPr>
      <w:r>
        <w:t xml:space="preserve">Flags potential FH cases (DLCN ≥6 or LDL &gt;190 despite statin) for physician review</w:t>
      </w:r>
    </w:p>
    <w:p>
      <w:pPr>
        <w:pStyle w:val="ListParagraph"/>
        <w:numPr>
          <w:ilvl w:val="0"/>
          <w:numId w:val="2"/>
        </w:numPr>
      </w:pPr>
      <w:r>
        <w:t xml:space="preserve">Identifies patients with personal or family history of premature CAD</w:t>
      </w:r>
    </w:p>
    <w:p>
      <w:pPr>
        <w:pStyle w:val="ListParagraph"/>
        <w:numPr>
          <w:ilvl w:val="0"/>
          <w:numId w:val="2"/>
        </w:numPr>
      </w:pPr>
      <w:r>
        <w:t xml:space="preserve">Pulls relevant family history from previous visit documentation</w:t>
      </w:r>
    </w:p>
    <w:p>
      <w:r>
        <w:rPr>
          <w:b/>
          <w:bCs/>
        </w:rPr>
        <w:t xml:space="preserve">DURING ENCOUNTER:</w:t>
      </w:r>
    </w:p>
    <w:p>
      <w:pPr>
        <w:pStyle w:val="ListParagraph"/>
        <w:numPr>
          <w:ilvl w:val="0"/>
          <w:numId w:val="2"/>
        </w:numPr>
      </w:pPr>
      <w:r>
        <w:t xml:space="preserve">Displays automated FH risk assessment with DLCN score breakdown</w:t>
      </w:r>
    </w:p>
    <w:p>
      <w:pPr>
        <w:pStyle w:val="ListParagraph"/>
        <w:numPr>
          <w:ilvl w:val="0"/>
          <w:numId w:val="2"/>
        </w:numPr>
      </w:pPr>
      <w:r>
        <w:t xml:space="preserve">Provides evidence-based recommendations:</w:t>
      </w:r>
    </w:p>
    <w:p>
      <w:pPr>
        <w:pStyle w:val="ListParagraph"/>
        <w:numPr>
          <w:ilvl w:val="0"/>
          <w:numId w:val="2"/>
        </w:numPr>
      </w:pPr>
      <w:r>
        <w:t xml:space="preserve">Genetic testing indications and ordering information</w:t>
      </w:r>
    </w:p>
    <w:p>
      <w:pPr>
        <w:pStyle w:val="ListParagraph"/>
        <w:numPr>
          <w:ilvl w:val="0"/>
          <w:numId w:val="2"/>
        </w:numPr>
      </w:pPr>
      <w:r>
        <w:t xml:space="preserve">High-intensity statin + ezetimibe optimization</w:t>
      </w:r>
    </w:p>
    <w:p>
      <w:pPr>
        <w:pStyle w:val="ListParagraph"/>
        <w:numPr>
          <w:ilvl w:val="0"/>
          <w:numId w:val="2"/>
        </w:numPr>
      </w:pPr>
      <w:r>
        <w:t xml:space="preserve">PCSK9 inhibitor eligibility with automated PA</w:t>
      </w:r>
    </w:p>
    <w:p>
      <w:pPr>
        <w:pStyle w:val="ListParagraph"/>
        <w:numPr>
          <w:ilvl w:val="0"/>
          <w:numId w:val="2"/>
        </w:numPr>
      </w:pPr>
      <w:r>
        <w:t xml:space="preserve">Bempedoic acid as alternative if PCSK9i denied</w:t>
      </w:r>
    </w:p>
    <w:p>
      <w:pPr>
        <w:pStyle w:val="ListParagraph"/>
        <w:numPr>
          <w:ilvl w:val="0"/>
          <w:numId w:val="2"/>
        </w:numPr>
      </w:pPr>
      <w:r>
        <w:t xml:space="preserve">Generates family screening letter template for patient to share with relatives</w:t>
      </w:r>
    </w:p>
    <w:p>
      <w:pPr>
        <w:pStyle w:val="ListParagraph"/>
        <w:numPr>
          <w:ilvl w:val="0"/>
          <w:numId w:val="2"/>
        </w:numPr>
      </w:pPr>
      <w:r>
        <w:t xml:space="preserve">Offers connection to FH patient advocacy resources</w:t>
      </w:r>
    </w:p>
    <w:p>
      <w:pPr>
        <w:pStyle w:val="ListParagraph"/>
        <w:numPr>
          <w:ilvl w:val="0"/>
          <w:numId w:val="2"/>
        </w:numPr>
      </w:pPr>
      <w:r>
        <w:t xml:space="preserve">Shows comparative lipid-lowering efficacy and costs of treatment options</w:t>
      </w:r>
    </w:p>
    <w:p>
      <w:r>
        <w:rPr>
          <w:b/>
          <w:bCs/>
        </w:rPr>
        <w:t xml:space="preserve">AFTER ENCOUNTER:</w:t>
      </w:r>
    </w:p>
    <w:p>
      <w:pPr>
        <w:pStyle w:val="ListParagraph"/>
        <w:numPr>
          <w:ilvl w:val="0"/>
          <w:numId w:val="2"/>
        </w:numPr>
      </w:pPr>
      <w:r>
        <w:t xml:space="preserve">Orders genetic testing with appropriate lab and insurance pre-certification</w:t>
      </w:r>
    </w:p>
    <w:p>
      <w:pPr>
        <w:pStyle w:val="ListParagraph"/>
        <w:numPr>
          <w:ilvl w:val="0"/>
          <w:numId w:val="2"/>
        </w:numPr>
      </w:pPr>
      <w:r>
        <w:t xml:space="preserve">Submits prior authorization for PCSK9 inhibitor with FH diagnosis and clinical justification</w:t>
      </w:r>
    </w:p>
    <w:p>
      <w:pPr>
        <w:pStyle w:val="ListParagraph"/>
        <w:numPr>
          <w:ilvl w:val="0"/>
          <w:numId w:val="2"/>
        </w:numPr>
      </w:pPr>
      <w:r>
        <w:t xml:space="preserve">Sends patient and family educational materials on FH</w:t>
      </w:r>
    </w:p>
    <w:p>
      <w:pPr>
        <w:pStyle w:val="ListParagraph"/>
        <w:numPr>
          <w:ilvl w:val="0"/>
          <w:numId w:val="2"/>
        </w:numPr>
      </w:pPr>
      <w:r>
        <w:t xml:space="preserve">Creates family cascade screening tracking system</w:t>
      </w:r>
    </w:p>
    <w:p>
      <w:pPr>
        <w:pStyle w:val="ListParagraph"/>
        <w:numPr>
          <w:ilvl w:val="0"/>
          <w:numId w:val="2"/>
        </w:numPr>
      </w:pPr>
      <w:r>
        <w:t xml:space="preserve">Schedules cardiology or lipid specialist referral if needed</w:t>
      </w:r>
    </w:p>
    <w:p>
      <w:pPr>
        <w:pStyle w:val="ListParagraph"/>
        <w:numPr>
          <w:ilvl w:val="0"/>
          <w:numId w:val="2"/>
        </w:numPr>
      </w:pPr>
      <w:r>
        <w:t xml:space="preserve">Sets up LDL monitoring schedule (every 3-6 months)</w:t>
      </w:r>
    </w:p>
    <w:p>
      <w:pPr>
        <w:pStyle w:val="Heading3"/>
      </w:pPr>
      <w:r>
        <w:t xml:space="preserve">Impact on Three Pillars</w:t>
      </w:r>
    </w:p>
    <w:p>
      <w:r>
        <w:rPr>
          <w:b/>
          <w:bCs/>
        </w:rPr>
        <w:t xml:space="preserve">ECONOMICS:</w:t>
      </w:r>
    </w:p>
    <w:p>
      <w:pPr>
        <w:pStyle w:val="ListParagraph"/>
        <w:numPr>
          <w:ilvl w:val="0"/>
          <w:numId w:val="2"/>
        </w:numPr>
      </w:pPr>
      <w:r>
        <w:t xml:space="preserve">Prevents costly MI and revascularization procedures ($50K-$100K per event)</w:t>
      </w:r>
    </w:p>
    <w:p>
      <w:pPr>
        <w:pStyle w:val="ListParagraph"/>
        <w:numPr>
          <w:ilvl w:val="0"/>
          <w:numId w:val="2"/>
        </w:numPr>
      </w:pPr>
      <w:r>
        <w:t xml:space="preserve">Identifies high-risk patients eligible for intensive preventive therapy</w:t>
      </w:r>
    </w:p>
    <w:p>
      <w:pPr>
        <w:pStyle w:val="ListParagraph"/>
        <w:numPr>
          <w:ilvl w:val="0"/>
          <w:numId w:val="2"/>
        </w:numPr>
      </w:pPr>
      <w:r>
        <w:t xml:space="preserve">Achieves cost-effectiveness through early identification and treatment</w:t>
      </w:r>
    </w:p>
    <w:p>
      <w:pPr>
        <w:pStyle w:val="ListParagraph"/>
        <w:numPr>
          <w:ilvl w:val="0"/>
          <w:numId w:val="2"/>
        </w:numPr>
      </w:pPr>
      <w:r>
        <w:t xml:space="preserve">Facilitates appropriate use of high-cost but high-value PCSK9 inhibitors</w:t>
      </w:r>
    </w:p>
    <w:p>
      <w:pPr>
        <w:pStyle w:val="ListParagraph"/>
        <w:numPr>
          <w:ilvl w:val="0"/>
          <w:numId w:val="2"/>
        </w:numPr>
      </w:pPr>
      <w:r>
        <w:t xml:space="preserve">Enables family cascade screening expanding preventive care revenue opportunities</w:t>
      </w:r>
    </w:p>
    <w:p>
      <w:pPr>
        <w:pStyle w:val="ListParagraph"/>
        <w:numPr>
          <w:ilvl w:val="0"/>
          <w:numId w:val="2"/>
        </w:numPr>
      </w:pPr>
      <w:r>
        <w:t xml:space="preserve">Estimated impact: $200K-$300K per 100 FH patients through ASCVD event prevention</w:t>
      </w:r>
    </w:p>
    <w:p>
      <w:r>
        <w:rPr>
          <w:b/>
          <w:bCs/>
        </w:rPr>
        <w:t xml:space="preserve">QUALITY &amp; SAFETY:</w:t>
      </w:r>
    </w:p>
    <w:p>
      <w:pPr>
        <w:pStyle w:val="ListParagraph"/>
        <w:numPr>
          <w:ilvl w:val="0"/>
          <w:numId w:val="2"/>
        </w:numPr>
      </w:pPr>
      <w:r>
        <w:t xml:space="preserve">Dramatically reduces MI and CV death rates in FH patients (50-80% risk reduction with intensive therapy)</w:t>
      </w:r>
    </w:p>
    <w:p>
      <w:pPr>
        <w:pStyle w:val="ListParagraph"/>
        <w:numPr>
          <w:ilvl w:val="0"/>
          <w:numId w:val="2"/>
        </w:numPr>
      </w:pPr>
      <w:r>
        <w:t xml:space="preserve">Ensures appropriate genetic testing for confirmed diagnosis and family planning</w:t>
      </w:r>
    </w:p>
    <w:p>
      <w:pPr>
        <w:pStyle w:val="ListParagraph"/>
        <w:numPr>
          <w:ilvl w:val="0"/>
          <w:numId w:val="2"/>
        </w:numPr>
      </w:pPr>
      <w:r>
        <w:t xml:space="preserve">Prevents premature cardiovascular disease in young adults with FH</w:t>
      </w:r>
    </w:p>
    <w:p>
      <w:pPr>
        <w:pStyle w:val="ListParagraph"/>
        <w:numPr>
          <w:ilvl w:val="0"/>
          <w:numId w:val="2"/>
        </w:numPr>
      </w:pPr>
      <w:r>
        <w:t xml:space="preserve">Enables early identification before development of ASCVD</w:t>
      </w:r>
    </w:p>
    <w:p>
      <w:pPr>
        <w:pStyle w:val="ListParagraph"/>
        <w:numPr>
          <w:ilvl w:val="0"/>
          <w:numId w:val="2"/>
        </w:numPr>
      </w:pPr>
      <w:r>
        <w:t xml:space="preserve">Documents family cascade screening counseling</w:t>
      </w:r>
    </w:p>
    <w:p>
      <w:r>
        <w:rPr>
          <w:b/>
          <w:bCs/>
        </w:rPr>
        <w:t xml:space="preserve">POPULATION HEALTH &amp; OUTCOMES:</w:t>
      </w:r>
    </w:p>
    <w:p>
      <w:pPr>
        <w:pStyle w:val="ListParagraph"/>
        <w:numPr>
          <w:ilvl w:val="0"/>
          <w:numId w:val="2"/>
        </w:numPr>
      </w:pPr>
      <w:r>
        <w:t xml:space="preserve">Systematic case-finding for this severely underdiagnosed condition</w:t>
      </w:r>
    </w:p>
    <w:p>
      <w:pPr>
        <w:pStyle w:val="ListParagraph"/>
        <w:numPr>
          <w:ilvl w:val="0"/>
          <w:numId w:val="2"/>
        </w:numPr>
      </w:pPr>
      <w:r>
        <w:t xml:space="preserve">Cascade screening identifies multiple at-risk family members per index case (average 3-5)</w:t>
      </w:r>
    </w:p>
    <w:p>
      <w:pPr>
        <w:pStyle w:val="ListParagraph"/>
        <w:numPr>
          <w:ilvl w:val="0"/>
          <w:numId w:val="2"/>
        </w:numPr>
      </w:pPr>
      <w:r>
        <w:t xml:space="preserve">Reduces health disparities by proactive identification regardless of insurance or access</w:t>
      </w:r>
    </w:p>
    <w:p>
      <w:pPr>
        <w:pStyle w:val="ListParagraph"/>
        <w:numPr>
          <w:ilvl w:val="0"/>
          <w:numId w:val="2"/>
        </w:numPr>
      </w:pPr>
      <w:r>
        <w:t xml:space="preserve">Prevents premature disability and death from early MI in FH patients</w:t>
      </w:r>
    </w:p>
    <w:p>
      <w:pPr>
        <w:pStyle w:val="ListParagraph"/>
        <w:numPr>
          <w:ilvl w:val="0"/>
          <w:numId w:val="2"/>
        </w:numPr>
      </w:pPr>
      <w:r>
        <w:t xml:space="preserve">Enables multigenerational cardiovascular risk reduction</w:t>
      </w:r>
    </w:p>
    <w:p>
      <w:pPr>
        <w:pStyle w:val="ListParagraph"/>
        <w:numPr>
          <w:ilvl w:val="0"/>
          <w:numId w:val="2"/>
        </w:numPr>
      </w:pPr>
      <w:r>
        <w:t xml:space="preserve">Estimated impact: Identification of 50-100 previously undiagnosed FH cases per 10,000 patients screened</w:t>
      </w:r>
    </w:p>
    <w:p>
      <w:pPr>
        <w:pStyle w:val="Heading3"/>
      </w:pPr>
      <w:r>
        <w:t xml:space="preserve">Physician Value Proposition</w:t>
      </w:r>
    </w:p>
    <w:p>
      <w:pPr>
        <w:pStyle w:val="ListParagraph"/>
        <w:numPr>
          <w:ilvl w:val="0"/>
          <w:numId w:val="2"/>
        </w:numPr>
      </w:pPr>
      <w:r>
        <w:t xml:space="preserve">Automates complex diagnostic criteria reducing cognitive burden</w:t>
      </w:r>
    </w:p>
    <w:p>
      <w:pPr>
        <w:pStyle w:val="ListParagraph"/>
        <w:numPr>
          <w:ilvl w:val="0"/>
          <w:numId w:val="2"/>
        </w:numPr>
      </w:pPr>
      <w:r>
        <w:t xml:space="preserve">Eliminates time-consuming manual family history documentation</w:t>
      </w:r>
    </w:p>
    <w:p>
      <w:pPr>
        <w:pStyle w:val="ListParagraph"/>
        <w:numPr>
          <w:ilvl w:val="0"/>
          <w:numId w:val="2"/>
        </w:numPr>
      </w:pPr>
      <w:r>
        <w:t xml:space="preserve">Facilitates genetic testing ordering (unfamiliar to many physicians)</w:t>
      </w:r>
    </w:p>
    <w:p>
      <w:pPr>
        <w:pStyle w:val="ListParagraph"/>
        <w:numPr>
          <w:ilvl w:val="0"/>
          <w:numId w:val="2"/>
        </w:numPr>
      </w:pPr>
      <w:r>
        <w:t xml:space="preserve">Removes prior authorization barriers for expensive but indicated therapies</w:t>
      </w:r>
    </w:p>
    <w:p>
      <w:pPr>
        <w:pStyle w:val="ListParagraph"/>
        <w:numPr>
          <w:ilvl w:val="0"/>
          <w:numId w:val="2"/>
        </w:numPr>
      </w:pPr>
      <w:r>
        <w:t xml:space="preserve">Enables impactful preventive care identifying disease before symptoms</w:t>
      </w:r>
    </w:p>
    <w:p>
      <w:pPr>
        <w:pStyle w:val="ListParagraph"/>
        <w:numPr>
          <w:ilvl w:val="0"/>
          <w:numId w:val="2"/>
        </w:numPr>
      </w:pPr>
      <w:r>
        <w:t xml:space="preserve">Provides structured approach to complex cascade screening process</w:t>
      </w:r>
    </w:p>
    <w:p>
      <w:pPr>
        <w:pStyle w:val="ListParagraph"/>
        <w:numPr>
          <w:ilvl w:val="0"/>
          <w:numId w:val="2"/>
        </w:numPr>
      </w:pPr>
      <w:r>
        <w:t xml:space="preserve">Enhances professional satisfaction through diagnosis of rare but treatable condition</w:t>
      </w:r>
    </w:p>
    <w:p>
      <w:pPr>
        <w:pStyle w:val="Heading3"/>
      </w:pPr>
      <w:r>
        <w:t xml:space="preserve">Implementation Considerations</w:t>
      </w:r>
    </w:p>
    <w:p>
      <w:pPr>
        <w:pStyle w:val="ListParagraph"/>
        <w:numPr>
          <w:ilvl w:val="0"/>
          <w:numId w:val="2"/>
        </w:numPr>
      </w:pPr>
      <w:r>
        <w:t xml:space="preserve">Automated DLCN score calculation from structured EHR data</w:t>
      </w:r>
    </w:p>
    <w:p>
      <w:pPr>
        <w:pStyle w:val="ListParagraph"/>
        <w:numPr>
          <w:ilvl w:val="0"/>
          <w:numId w:val="2"/>
        </w:numPr>
      </w:pPr>
      <w:r>
        <w:t xml:space="preserve">Natural language processing of family history from clinical notes</w:t>
      </w:r>
    </w:p>
    <w:p>
      <w:pPr>
        <w:pStyle w:val="ListParagraph"/>
        <w:numPr>
          <w:ilvl w:val="0"/>
          <w:numId w:val="2"/>
        </w:numPr>
      </w:pPr>
      <w:r>
        <w:t xml:space="preserve">Integration with genetic testing laboratories for ordering</w:t>
      </w:r>
    </w:p>
    <w:p>
      <w:pPr>
        <w:pStyle w:val="ListParagraph"/>
        <w:numPr>
          <w:ilvl w:val="0"/>
          <w:numId w:val="2"/>
        </w:numPr>
      </w:pPr>
      <w:r>
        <w:t xml:space="preserve">Prior authorization automation for PCSK9 inhibitors</w:t>
      </w:r>
    </w:p>
    <w:p>
      <w:pPr>
        <w:pStyle w:val="ListParagraph"/>
        <w:numPr>
          <w:ilvl w:val="0"/>
          <w:numId w:val="2"/>
        </w:numPr>
      </w:pPr>
      <w:r>
        <w:t xml:space="preserve">Family cascade screening tracking database</w:t>
      </w:r>
    </w:p>
    <w:p>
      <w:pPr>
        <w:pStyle w:val="ListParagraph"/>
        <w:numPr>
          <w:ilvl w:val="0"/>
          <w:numId w:val="2"/>
        </w:numPr>
      </w:pPr>
      <w:r>
        <w:t xml:space="preserve">Patient portal integration for family notification letters</w:t>
      </w:r>
    </w:p>
    <w:p>
      <w:pPr>
        <w:pStyle w:val="Heading3"/>
      </w:pPr>
      <w:r>
        <w:t xml:space="preserve">Measurement &amp; Validation</w:t>
      </w:r>
    </w:p>
    <w:p>
      <w:pPr>
        <w:pStyle w:val="ListParagraph"/>
        <w:numPr>
          <w:ilvl w:val="0"/>
          <w:numId w:val="2"/>
        </w:numPr>
      </w:pPr>
      <w:r>
        <w:t xml:space="preserve">Track number of new FH diagnoses per 1,000 patients screened</w:t>
      </w:r>
    </w:p>
    <w:p>
      <w:pPr>
        <w:pStyle w:val="ListParagraph"/>
        <w:numPr>
          <w:ilvl w:val="0"/>
          <w:numId w:val="2"/>
        </w:numPr>
      </w:pPr>
      <w:r>
        <w:t xml:space="preserve">Monitor % of FH patients achieving LDL &lt;100 mg/dL (target: &gt;70%)</w:t>
      </w:r>
    </w:p>
    <w:p>
      <w:pPr>
        <w:pStyle w:val="ListParagraph"/>
        <w:numPr>
          <w:ilvl w:val="0"/>
          <w:numId w:val="2"/>
        </w:numPr>
      </w:pPr>
      <w:r>
        <w:t xml:space="preserve">Measure number of family members screened per index case (target: &gt;3)</w:t>
      </w:r>
    </w:p>
    <w:p>
      <w:pPr>
        <w:pStyle w:val="ListParagraph"/>
        <w:numPr>
          <w:ilvl w:val="0"/>
          <w:numId w:val="2"/>
        </w:numPr>
      </w:pPr>
      <w:r>
        <w:t xml:space="preserve">Calculate CV event rates in FH patients on intensive therapy</w:t>
      </w:r>
    </w:p>
    <w:p>
      <w:pPr>
        <w:pStyle w:val="ListParagraph"/>
        <w:numPr>
          <w:ilvl w:val="0"/>
          <w:numId w:val="2"/>
        </w:numPr>
      </w:pPr>
      <w:r>
        <w:t xml:space="preserve">Survey physician confidence in FH diagnosis and management</w:t>
      </w:r>
    </w:p>
    <w:p>
      <w:pPr>
        <w:pStyle w:val="Heading2"/>
      </w:pPr>
      <w:r>
        <w:t xml:space="preserve">USE CASE 5: POST-MI SECONDARY PREVENTION BUNDLE OPTIMIZATION</w:t>
      </w:r>
    </w:p>
    <w:p>
      <w:pPr>
        <w:pStyle w:val="Heading3"/>
      </w:pPr>
      <w:r>
        <w:t xml:space="preserve">Clinical Scenario</w:t>
      </w:r>
    </w:p>
    <w:p>
      <w:r>
        <w:t xml:space="preserve">A 58-year-old patient is seen for first outpatient visit after MI and PCI with drug-eluting stent. They should be on aspirin, P2Y12 inhibitor, high-intensity statin, beta-blocker, and ACE inhibitor, with cardiac rehab referral and smoking cessation support. The physician needs to ensure all components addressed despite time constraints.</w:t>
      </w:r>
    </w:p>
    <w:p>
      <w:pPr>
        <w:pStyle w:val="Heading3"/>
      </w:pPr>
      <w:r>
        <w:t xml:space="preserve">Current State Challenges</w:t>
      </w:r>
    </w:p>
    <w:p>
      <w:pPr>
        <w:pStyle w:val="ListParagraph"/>
        <w:numPr>
          <w:ilvl w:val="0"/>
          <w:numId w:val="2"/>
        </w:numPr>
      </w:pPr>
      <w:r>
        <w:t xml:space="preserve">Complex multi-component secondary prevention protocols difficult to remember</w:t>
      </w:r>
    </w:p>
    <w:p>
      <w:pPr>
        <w:pStyle w:val="ListParagraph"/>
        <w:numPr>
          <w:ilvl w:val="0"/>
          <w:numId w:val="2"/>
        </w:numPr>
      </w:pPr>
      <w:r>
        <w:t xml:space="preserve">Patients often discharged on suboptimal regimens from hospital</w:t>
      </w:r>
    </w:p>
    <w:p>
      <w:pPr>
        <w:pStyle w:val="ListParagraph"/>
        <w:numPr>
          <w:ilvl w:val="0"/>
          <w:numId w:val="2"/>
        </w:numPr>
      </w:pPr>
      <w:r>
        <w:t xml:space="preserve">No systematic check that all guideline-recommended therapies initiated</w:t>
      </w:r>
    </w:p>
    <w:p>
      <w:pPr>
        <w:pStyle w:val="ListParagraph"/>
        <w:numPr>
          <w:ilvl w:val="0"/>
          <w:numId w:val="2"/>
        </w:numPr>
      </w:pPr>
      <w:r>
        <w:t xml:space="preserve">Cardiac rehabilitation referral rates typically only 20-30%</w:t>
      </w:r>
    </w:p>
    <w:p>
      <w:pPr>
        <w:pStyle w:val="ListParagraph"/>
        <w:numPr>
          <w:ilvl w:val="0"/>
          <w:numId w:val="2"/>
        </w:numPr>
      </w:pPr>
      <w:r>
        <w:t xml:space="preserve">Smoking cessation support often overlooked in busy post-MI visits</w:t>
      </w:r>
    </w:p>
    <w:p>
      <w:pPr>
        <w:pStyle w:val="ListParagraph"/>
        <w:numPr>
          <w:ilvl w:val="0"/>
          <w:numId w:val="2"/>
        </w:numPr>
      </w:pPr>
      <w:r>
        <w:t xml:space="preserve">Medication adherence in first 90 days post-MI is only ~50%</w:t>
      </w:r>
    </w:p>
    <w:p>
      <w:pPr>
        <w:pStyle w:val="ListParagraph"/>
        <w:numPr>
          <w:ilvl w:val="0"/>
          <w:numId w:val="2"/>
        </w:numPr>
      </w:pPr>
      <w:r>
        <w:t xml:space="preserve">Drug-drug interactions common with complex polypharmacy</w:t>
      </w:r>
    </w:p>
    <w:p>
      <w:pPr>
        <w:pStyle w:val="ListParagraph"/>
        <w:numPr>
          <w:ilvl w:val="0"/>
          <w:numId w:val="2"/>
        </w:numPr>
      </w:pPr>
      <w:r>
        <w:t xml:space="preserve">Patients face significant out-of-pocket costs for multiple medications</w:t>
      </w:r>
    </w:p>
    <w:p>
      <w:pPr>
        <w:pStyle w:val="Heading3"/>
      </w:pPr>
      <w:r>
        <w:t xml:space="preserve">Cordance Solution</w:t>
      </w:r>
    </w:p>
    <w:p>
      <w:r>
        <w:rPr>
          <w:b/>
          <w:bCs/>
        </w:rPr>
        <w:t xml:space="preserve">BEFORE ENCOUNTER:</w:t>
      </w:r>
    </w:p>
    <w:p>
      <w:pPr>
        <w:pStyle w:val="ListParagraph"/>
        <w:numPr>
          <w:ilvl w:val="0"/>
          <w:numId w:val="2"/>
        </w:numPr>
      </w:pPr>
      <w:r>
        <w:t xml:space="preserve">Identifies recent MI patients across panel needing optimization</w:t>
      </w:r>
    </w:p>
    <w:p>
      <w:pPr>
        <w:pStyle w:val="ListParagraph"/>
        <w:numPr>
          <w:ilvl w:val="0"/>
          <w:numId w:val="2"/>
        </w:numPr>
      </w:pPr>
      <w:r>
        <w:t xml:space="preserve">Pulls discharge summary, cath report, and inpatient medications</w:t>
      </w:r>
    </w:p>
    <w:p>
      <w:pPr>
        <w:pStyle w:val="ListParagraph"/>
        <w:numPr>
          <w:ilvl w:val="0"/>
          <w:numId w:val="2"/>
        </w:numPr>
      </w:pPr>
      <w:r>
        <w:t xml:space="preserve">Calculates comprehensive gap analysis for secondary prevention bundle</w:t>
      </w:r>
    </w:p>
    <w:p>
      <w:pPr>
        <w:pStyle w:val="ListParagraph"/>
        <w:numPr>
          <w:ilvl w:val="0"/>
          <w:numId w:val="2"/>
        </w:numPr>
      </w:pPr>
      <w:r>
        <w:t xml:space="preserve">Flags potential drug-drug interactions or contraindications</w:t>
      </w:r>
    </w:p>
    <w:p>
      <w:r>
        <w:rPr>
          <w:b/>
          <w:bCs/>
        </w:rPr>
        <w:t xml:space="preserve">DURING ENCOUNTER:</w:t>
      </w:r>
    </w:p>
    <w:p>
      <w:pPr>
        <w:pStyle w:val="ListParagraph"/>
        <w:numPr>
          <w:ilvl w:val="0"/>
          <w:numId w:val="2"/>
        </w:numPr>
      </w:pPr>
      <w:r>
        <w:t xml:space="preserve">Displays visual "bundle scorecard" showing which components addressed:</w:t>
      </w:r>
    </w:p>
    <w:p>
      <w:pPr>
        <w:pStyle w:val="ListParagraph"/>
        <w:numPr>
          <w:ilvl w:val="0"/>
          <w:numId w:val="2"/>
        </w:numPr>
      </w:pPr>
      <w:r>
        <w:t xml:space="preserve">Dual antiplatelet therapy (with P2Y12 duration based on stent type and bleeding risk)</w:t>
      </w:r>
    </w:p>
    <w:p>
      <w:pPr>
        <w:pStyle w:val="ListParagraph"/>
        <w:numPr>
          <w:ilvl w:val="0"/>
          <w:numId w:val="2"/>
        </w:numPr>
      </w:pPr>
      <w:r>
        <w:t xml:space="preserve">High-intensity statin (with LDL goal &lt;70 mg/dL)</w:t>
      </w:r>
    </w:p>
    <w:p>
      <w:pPr>
        <w:pStyle w:val="ListParagraph"/>
        <w:numPr>
          <w:ilvl w:val="0"/>
          <w:numId w:val="2"/>
        </w:numPr>
      </w:pPr>
      <w:r>
        <w:t xml:space="preserve">Beta-blocker (appropriate dosing for resting HR 55-60)</w:t>
      </w:r>
    </w:p>
    <w:p>
      <w:pPr>
        <w:pStyle w:val="ListParagraph"/>
        <w:numPr>
          <w:ilvl w:val="0"/>
          <w:numId w:val="2"/>
        </w:numPr>
      </w:pPr>
      <w:r>
        <w:t xml:space="preserve">ACE inhibitor or ARB</w:t>
      </w:r>
    </w:p>
    <w:p>
      <w:pPr>
        <w:pStyle w:val="ListParagraph"/>
        <w:numPr>
          <w:ilvl w:val="0"/>
          <w:numId w:val="2"/>
        </w:numPr>
      </w:pPr>
      <w:r>
        <w:t xml:space="preserve">Cardiac rehabilitation enrollment</w:t>
      </w:r>
    </w:p>
    <w:p>
      <w:pPr>
        <w:pStyle w:val="ListParagraph"/>
        <w:numPr>
          <w:ilvl w:val="0"/>
          <w:numId w:val="2"/>
        </w:numPr>
      </w:pPr>
      <w:r>
        <w:t xml:space="preserve">Smoking cessation (if applicable)</w:t>
      </w:r>
    </w:p>
    <w:p>
      <w:pPr>
        <w:pStyle w:val="ListParagraph"/>
        <w:numPr>
          <w:ilvl w:val="0"/>
          <w:numId w:val="2"/>
        </w:numPr>
      </w:pPr>
      <w:r>
        <w:t xml:space="preserve">Influenza and pneumococcal vaccines</w:t>
      </w:r>
    </w:p>
    <w:p>
      <w:pPr>
        <w:pStyle w:val="ListParagraph"/>
        <w:numPr>
          <w:ilvl w:val="0"/>
          <w:numId w:val="2"/>
        </w:numPr>
      </w:pPr>
      <w:r>
        <w:t xml:space="preserve">Depression screening</w:t>
      </w:r>
    </w:p>
    <w:p>
      <w:pPr>
        <w:pStyle w:val="ListParagraph"/>
        <w:numPr>
          <w:ilvl w:val="0"/>
          <w:numId w:val="2"/>
        </w:numPr>
      </w:pPr>
      <w:r>
        <w:t xml:space="preserve">Provides patient-specific recommendations with evidence and strength of recommendation</w:t>
      </w:r>
    </w:p>
    <w:p>
      <w:pPr>
        <w:pStyle w:val="ListParagraph"/>
        <w:numPr>
          <w:ilvl w:val="0"/>
          <w:numId w:val="2"/>
        </w:numPr>
      </w:pPr>
      <w:r>
        <w:t xml:space="preserve">Shows comparative costs for medication options (e.g., generic vs brand P2Y12 inhibitors)</w:t>
      </w:r>
    </w:p>
    <w:p>
      <w:pPr>
        <w:pStyle w:val="ListParagraph"/>
        <w:numPr>
          <w:ilvl w:val="0"/>
          <w:numId w:val="2"/>
        </w:numPr>
      </w:pPr>
      <w:r>
        <w:t xml:space="preserve">Generates pre-filled orders for all recommended therapies</w:t>
      </w:r>
    </w:p>
    <w:p>
      <w:pPr>
        <w:pStyle w:val="ListParagraph"/>
        <w:numPr>
          <w:ilvl w:val="0"/>
          <w:numId w:val="2"/>
        </w:numPr>
      </w:pPr>
      <w:r>
        <w:t xml:space="preserve">Flags cardiac rehab facilities accepting patient's insurance with next available slots</w:t>
      </w:r>
    </w:p>
    <w:p>
      <w:r>
        <w:rPr>
          <w:b/>
          <w:bCs/>
        </w:rPr>
        <w:t xml:space="preserve">AFTER ENCOUNTER:</w:t>
      </w:r>
    </w:p>
    <w:p>
      <w:pPr>
        <w:pStyle w:val="ListParagraph"/>
        <w:numPr>
          <w:ilvl w:val="0"/>
          <w:numId w:val="2"/>
        </w:numPr>
      </w:pPr>
      <w:r>
        <w:t xml:space="preserve">Submits all necessary prior authorizations simultaneously</w:t>
      </w:r>
    </w:p>
    <w:p>
      <w:pPr>
        <w:pStyle w:val="ListParagraph"/>
        <w:numPr>
          <w:ilvl w:val="0"/>
          <w:numId w:val="2"/>
        </w:numPr>
      </w:pPr>
      <w:r>
        <w:t xml:space="preserve">Orders baseline and follow-up labs (lipid panel in 4-6 weeks, LFTs)</w:t>
      </w:r>
    </w:p>
    <w:p>
      <w:pPr>
        <w:pStyle w:val="ListParagraph"/>
        <w:numPr>
          <w:ilvl w:val="0"/>
          <w:numId w:val="2"/>
        </w:numPr>
      </w:pPr>
      <w:r>
        <w:t xml:space="preserve">Automatically enrolls patient in cardiac rehab with transportation coordination</w:t>
      </w:r>
    </w:p>
    <w:p>
      <w:pPr>
        <w:pStyle w:val="ListParagraph"/>
        <w:numPr>
          <w:ilvl w:val="0"/>
          <w:numId w:val="2"/>
        </w:numPr>
      </w:pPr>
      <w:r>
        <w:t xml:space="preserve">Triggers pharmacy outreach for medication reconciliation and adherence support</w:t>
      </w:r>
    </w:p>
    <w:p>
      <w:pPr>
        <w:pStyle w:val="ListParagraph"/>
        <w:numPr>
          <w:ilvl w:val="0"/>
          <w:numId w:val="2"/>
        </w:numPr>
      </w:pPr>
      <w:r>
        <w:t xml:space="preserve">Schedules follow-up visits (2 weeks, 6 weeks, 3 months, 6 months, 12 months)</w:t>
      </w:r>
    </w:p>
    <w:p>
      <w:pPr>
        <w:pStyle w:val="ListParagraph"/>
        <w:numPr>
          <w:ilvl w:val="0"/>
          <w:numId w:val="2"/>
        </w:numPr>
      </w:pPr>
      <w:r>
        <w:t xml:space="preserve">Sends patient education on medication importance and side effects</w:t>
      </w:r>
    </w:p>
    <w:p>
      <w:pPr>
        <w:pStyle w:val="ListParagraph"/>
        <w:numPr>
          <w:ilvl w:val="0"/>
          <w:numId w:val="2"/>
        </w:numPr>
      </w:pPr>
      <w:r>
        <w:t xml:space="preserve">Initiates smoking cessation program enrollment if applicable</w:t>
      </w:r>
    </w:p>
    <w:p>
      <w:pPr>
        <w:pStyle w:val="ListParagraph"/>
        <w:numPr>
          <w:ilvl w:val="0"/>
          <w:numId w:val="2"/>
        </w:numPr>
      </w:pPr>
      <w:r>
        <w:t xml:space="preserve">Sets up medication adherence monitoring through prescription fill data</w:t>
      </w:r>
    </w:p>
    <w:p>
      <w:pPr>
        <w:pStyle w:val="Heading3"/>
      </w:pPr>
      <w:r>
        <w:t xml:space="preserve">Impact on Three Pillars</w:t>
      </w:r>
    </w:p>
    <w:p>
      <w:r>
        <w:rPr>
          <w:b/>
          <w:bCs/>
        </w:rPr>
        <w:t xml:space="preserve">ECONOMICS:</w:t>
      </w:r>
    </w:p>
    <w:p>
      <w:pPr>
        <w:pStyle w:val="ListParagraph"/>
        <w:numPr>
          <w:ilvl w:val="0"/>
          <w:numId w:val="2"/>
        </w:numPr>
      </w:pPr>
      <w:r>
        <w:t xml:space="preserve">Prevents recurrent MI (cost $50K-$100K per event) through optimal medical therapy</w:t>
      </w:r>
    </w:p>
    <w:p>
      <w:pPr>
        <w:pStyle w:val="ListParagraph"/>
        <w:numPr>
          <w:ilvl w:val="0"/>
          <w:numId w:val="2"/>
        </w:numPr>
      </w:pPr>
      <w:r>
        <w:t xml:space="preserve">Reduces readmissions through comprehensive transitional care</w:t>
      </w:r>
    </w:p>
    <w:p>
      <w:pPr>
        <w:pStyle w:val="ListParagraph"/>
        <w:numPr>
          <w:ilvl w:val="0"/>
          <w:numId w:val="2"/>
        </w:numPr>
      </w:pPr>
      <w:r>
        <w:t xml:space="preserve">Achieves maximum quality bonuses in bundled payment and value-based contracts</w:t>
      </w:r>
    </w:p>
    <w:p>
      <w:pPr>
        <w:pStyle w:val="ListParagraph"/>
        <w:numPr>
          <w:ilvl w:val="0"/>
          <w:numId w:val="2"/>
        </w:numPr>
      </w:pPr>
      <w:r>
        <w:t xml:space="preserve">Optimal medication selection balances efficacy and cost-sharing</w:t>
      </w:r>
    </w:p>
    <w:p>
      <w:pPr>
        <w:pStyle w:val="ListParagraph"/>
        <w:numPr>
          <w:ilvl w:val="0"/>
          <w:numId w:val="2"/>
        </w:numPr>
      </w:pPr>
      <w:r>
        <w:t xml:space="preserve">Cardiac rehab participation improves long-term outcomes reducing total cost of care</w:t>
      </w:r>
    </w:p>
    <w:p>
      <w:pPr>
        <w:pStyle w:val="ListParagraph"/>
        <w:numPr>
          <w:ilvl w:val="0"/>
          <w:numId w:val="2"/>
        </w:numPr>
      </w:pPr>
      <w:r>
        <w:t xml:space="preserve">Estimated impact: $250K-$400K annually per cardiologist through event prevention and quality bonuses</w:t>
      </w:r>
    </w:p>
    <w:p>
      <w:r>
        <w:rPr>
          <w:b/>
          <w:bCs/>
        </w:rPr>
        <w:t xml:space="preserve">QUALITY &amp; SAFETY:</w:t>
      </w:r>
    </w:p>
    <w:p>
      <w:pPr>
        <w:pStyle w:val="ListParagraph"/>
        <w:numPr>
          <w:ilvl w:val="0"/>
          <w:numId w:val="2"/>
        </w:numPr>
      </w:pPr>
      <w:r>
        <w:t xml:space="preserve">Reduces 1-year mortality post-MI by 25-40% through comprehensive secondary prevention</w:t>
      </w:r>
    </w:p>
    <w:p>
      <w:pPr>
        <w:pStyle w:val="ListParagraph"/>
        <w:numPr>
          <w:ilvl w:val="0"/>
          <w:numId w:val="2"/>
        </w:numPr>
      </w:pPr>
      <w:r>
        <w:t xml:space="preserve">Decreases recurrent MI rates by 30-50%</w:t>
      </w:r>
    </w:p>
    <w:p>
      <w:pPr>
        <w:pStyle w:val="ListParagraph"/>
        <w:numPr>
          <w:ilvl w:val="0"/>
          <w:numId w:val="2"/>
        </w:numPr>
      </w:pPr>
      <w:r>
        <w:t xml:space="preserve">Improves medication adherence through cost transparency and pharmacy support</w:t>
      </w:r>
    </w:p>
    <w:p>
      <w:pPr>
        <w:pStyle w:val="ListParagraph"/>
        <w:numPr>
          <w:ilvl w:val="0"/>
          <w:numId w:val="2"/>
        </w:numPr>
      </w:pPr>
      <w:r>
        <w:t xml:space="preserve">Ensures evidence-based care for highest-risk cardiology population</w:t>
      </w:r>
    </w:p>
    <w:p>
      <w:pPr>
        <w:pStyle w:val="ListParagraph"/>
        <w:numPr>
          <w:ilvl w:val="0"/>
          <w:numId w:val="2"/>
        </w:numPr>
      </w:pPr>
      <w:r>
        <w:t xml:space="preserve">Prevents polypharmacy errors through automated interaction checking</w:t>
      </w:r>
    </w:p>
    <w:p>
      <w:pPr>
        <w:pStyle w:val="ListParagraph"/>
        <w:numPr>
          <w:ilvl w:val="0"/>
          <w:numId w:val="2"/>
        </w:numPr>
      </w:pPr>
      <w:r>
        <w:t xml:space="preserve">Achieves &gt;90% adherence to all secondary prevention quality measures</w:t>
      </w:r>
    </w:p>
    <w:p>
      <w:r>
        <w:rPr>
          <w:b/>
          <w:bCs/>
        </w:rPr>
        <w:t xml:space="preserve">POPULATION HEALTH &amp; OUTCOMES:</w:t>
      </w:r>
    </w:p>
    <w:p>
      <w:pPr>
        <w:pStyle w:val="ListParagraph"/>
        <w:numPr>
          <w:ilvl w:val="0"/>
          <w:numId w:val="2"/>
        </w:numPr>
      </w:pPr>
      <w:r>
        <w:t xml:space="preserve">Systematic optimization for every post-MI patient eliminating care gaps</w:t>
      </w:r>
    </w:p>
    <w:p>
      <w:pPr>
        <w:pStyle w:val="ListParagraph"/>
        <w:numPr>
          <w:ilvl w:val="0"/>
          <w:numId w:val="2"/>
        </w:numPr>
      </w:pPr>
      <w:r>
        <w:t xml:space="preserve">Cardiac rehab participation increases from &lt;30% to &gt;70%</w:t>
      </w:r>
    </w:p>
    <w:p>
      <w:pPr>
        <w:pStyle w:val="ListParagraph"/>
        <w:numPr>
          <w:ilvl w:val="0"/>
          <w:numId w:val="2"/>
        </w:numPr>
      </w:pPr>
      <w:r>
        <w:t xml:space="preserve">Addresses social determinants (medication costs, transportation to rehab)</w:t>
      </w:r>
    </w:p>
    <w:p>
      <w:pPr>
        <w:pStyle w:val="ListParagraph"/>
        <w:numPr>
          <w:ilvl w:val="0"/>
          <w:numId w:val="2"/>
        </w:numPr>
      </w:pPr>
      <w:r>
        <w:t xml:space="preserve">Reduces disparities ensuring all patients receive guideline-concordant care</w:t>
      </w:r>
    </w:p>
    <w:p>
      <w:pPr>
        <w:pStyle w:val="ListParagraph"/>
        <w:numPr>
          <w:ilvl w:val="0"/>
          <w:numId w:val="2"/>
        </w:numPr>
      </w:pPr>
      <w:r>
        <w:t xml:space="preserve">Enables population-level monitoring of post-MI care quality</w:t>
      </w:r>
    </w:p>
    <w:p>
      <w:pPr>
        <w:pStyle w:val="ListParagraph"/>
        <w:numPr>
          <w:ilvl w:val="0"/>
          <w:numId w:val="2"/>
        </w:numPr>
      </w:pPr>
      <w:r>
        <w:t xml:space="preserve">Estimated impact: 30-40% reduction in recurrent MACE in first year post-MI</w:t>
      </w:r>
    </w:p>
    <w:p>
      <w:pPr>
        <w:pStyle w:val="Heading3"/>
      </w:pPr>
      <w:r>
        <w:t xml:space="preserve">Physician Value Proposition</w:t>
      </w:r>
    </w:p>
    <w:p>
      <w:pPr>
        <w:pStyle w:val="ListParagraph"/>
        <w:numPr>
          <w:ilvl w:val="0"/>
          <w:numId w:val="2"/>
        </w:numPr>
      </w:pPr>
      <w:r>
        <w:t xml:space="preserve">Eliminates cognitive burden of remembering complex multi-component bundle</w:t>
      </w:r>
    </w:p>
    <w:p>
      <w:pPr>
        <w:pStyle w:val="ListParagraph"/>
        <w:numPr>
          <w:ilvl w:val="0"/>
          <w:numId w:val="2"/>
        </w:numPr>
      </w:pPr>
      <w:r>
        <w:t xml:space="preserve">"One-click" ordering of entire evidence-based regimen</w:t>
      </w:r>
    </w:p>
    <w:p>
      <w:pPr>
        <w:pStyle w:val="ListParagraph"/>
        <w:numPr>
          <w:ilvl w:val="0"/>
          <w:numId w:val="2"/>
        </w:numPr>
      </w:pPr>
      <w:r>
        <w:t xml:space="preserve">Removes prior authorization friction through batch automated submission</w:t>
      </w:r>
    </w:p>
    <w:p>
      <w:pPr>
        <w:pStyle w:val="ListParagraph"/>
        <w:numPr>
          <w:ilvl w:val="0"/>
          <w:numId w:val="2"/>
        </w:numPr>
      </w:pPr>
      <w:r>
        <w:t xml:space="preserve">Coordinates complex transitional care without additional work</w:t>
      </w:r>
    </w:p>
    <w:p>
      <w:pPr>
        <w:pStyle w:val="ListParagraph"/>
        <w:numPr>
          <w:ilvl w:val="0"/>
          <w:numId w:val="2"/>
        </w:numPr>
      </w:pPr>
      <w:r>
        <w:t xml:space="preserve">Improves patient outcomes for highest-risk population (professional satisfaction)</w:t>
      </w:r>
    </w:p>
    <w:p>
      <w:pPr>
        <w:pStyle w:val="ListParagraph"/>
        <w:numPr>
          <w:ilvl w:val="0"/>
          <w:numId w:val="2"/>
        </w:numPr>
      </w:pPr>
      <w:r>
        <w:t xml:space="preserve">Protects against malpractice through documented guideline adherence</w:t>
      </w:r>
    </w:p>
    <w:p>
      <w:pPr>
        <w:pStyle w:val="ListParagraph"/>
        <w:numPr>
          <w:ilvl w:val="0"/>
          <w:numId w:val="2"/>
        </w:numPr>
      </w:pPr>
      <w:r>
        <w:t xml:space="preserve">Enables meeting all quality measures without additional documentation</w:t>
      </w:r>
    </w:p>
    <w:p>
      <w:pPr>
        <w:pStyle w:val="ListParagraph"/>
        <w:numPr>
          <w:ilvl w:val="0"/>
          <w:numId w:val="2"/>
        </w:numPr>
      </w:pPr>
      <w:r>
        <w:t xml:space="preserve">Panel-level surveillance ensures no post-MI patients "fall through cracks"</w:t>
      </w:r>
    </w:p>
    <w:p>
      <w:pPr>
        <w:pStyle w:val="Heading3"/>
      </w:pPr>
      <w:r>
        <w:t xml:space="preserve">Implementation Considerations</w:t>
      </w:r>
    </w:p>
    <w:p>
      <w:pPr>
        <w:pStyle w:val="ListParagraph"/>
        <w:numPr>
          <w:ilvl w:val="0"/>
          <w:numId w:val="2"/>
        </w:numPr>
      </w:pPr>
      <w:r>
        <w:t xml:space="preserve">Integration with hospital discharge summaries and cath lab reports</w:t>
      </w:r>
    </w:p>
    <w:p>
      <w:pPr>
        <w:pStyle w:val="ListParagraph"/>
        <w:numPr>
          <w:ilvl w:val="0"/>
          <w:numId w:val="2"/>
        </w:numPr>
      </w:pPr>
      <w:r>
        <w:t xml:space="preserve">Automated extraction of stent details for P2Y12 duration recommendations</w:t>
      </w:r>
    </w:p>
    <w:p>
      <w:pPr>
        <w:pStyle w:val="ListParagraph"/>
        <w:numPr>
          <w:ilvl w:val="0"/>
          <w:numId w:val="2"/>
        </w:numPr>
      </w:pPr>
      <w:r>
        <w:t xml:space="preserve">Cardiac rehab facility database with insurance participation and availability</w:t>
      </w:r>
    </w:p>
    <w:p>
      <w:pPr>
        <w:pStyle w:val="ListParagraph"/>
        <w:numPr>
          <w:ilvl w:val="0"/>
          <w:numId w:val="2"/>
        </w:numPr>
      </w:pPr>
      <w:r>
        <w:t xml:space="preserve">Prescription fill data integration for medication adherence monitoring</w:t>
      </w:r>
    </w:p>
    <w:p>
      <w:pPr>
        <w:pStyle w:val="ListParagraph"/>
        <w:numPr>
          <w:ilvl w:val="0"/>
          <w:numId w:val="2"/>
        </w:numPr>
      </w:pPr>
      <w:r>
        <w:t xml:space="preserve">Multi-component prior authorization capability</w:t>
      </w:r>
    </w:p>
    <w:p>
      <w:pPr>
        <w:pStyle w:val="ListParagraph"/>
        <w:numPr>
          <w:ilvl w:val="0"/>
          <w:numId w:val="2"/>
        </w:numPr>
      </w:pPr>
      <w:r>
        <w:t xml:space="preserve">Patient transportation support integration for cardiac rehab</w:t>
      </w:r>
    </w:p>
    <w:p>
      <w:pPr>
        <w:pStyle w:val="ListParagraph"/>
        <w:numPr>
          <w:ilvl w:val="0"/>
          <w:numId w:val="2"/>
        </w:numPr>
      </w:pPr>
      <w:r>
        <w:t xml:space="preserve">Pharmacy benefit integration for cost estimation</w:t>
      </w:r>
    </w:p>
    <w:p>
      <w:pPr>
        <w:pStyle w:val="Heading3"/>
      </w:pPr>
      <w:r>
        <w:t xml:space="preserve">Measurement &amp; Validation</w:t>
      </w:r>
    </w:p>
    <w:p>
      <w:pPr>
        <w:pStyle w:val="ListParagraph"/>
        <w:numPr>
          <w:ilvl w:val="0"/>
          <w:numId w:val="2"/>
        </w:numPr>
      </w:pPr>
      <w:r>
        <w:t xml:space="preserve">Track % of post-MI patients on all appropriate bundle components (target: &gt;90%)</w:t>
      </w:r>
    </w:p>
    <w:p>
      <w:pPr>
        <w:pStyle w:val="ListParagraph"/>
        <w:numPr>
          <w:ilvl w:val="0"/>
          <w:numId w:val="2"/>
        </w:numPr>
      </w:pPr>
      <w:r>
        <w:t xml:space="preserve">Monitor cardiac rehab participation rates (target: &gt;70%)</w:t>
      </w:r>
    </w:p>
    <w:p>
      <w:pPr>
        <w:pStyle w:val="ListParagraph"/>
        <w:numPr>
          <w:ilvl w:val="0"/>
          <w:numId w:val="2"/>
        </w:numPr>
      </w:pPr>
      <w:r>
        <w:t xml:space="preserve">Measure medication adherence at 30, 90, and 180 days post-MI (target: &gt;80%)</w:t>
      </w:r>
    </w:p>
    <w:p>
      <w:pPr>
        <w:pStyle w:val="ListParagraph"/>
        <w:numPr>
          <w:ilvl w:val="0"/>
          <w:numId w:val="2"/>
        </w:numPr>
      </w:pPr>
      <w:r>
        <w:t xml:space="preserve">Calculate recurrent MI and mortality rates</w:t>
      </w:r>
    </w:p>
    <w:p>
      <w:pPr>
        <w:pStyle w:val="ListParagraph"/>
        <w:numPr>
          <w:ilvl w:val="0"/>
          <w:numId w:val="2"/>
        </w:numPr>
      </w:pPr>
      <w:r>
        <w:t xml:space="preserve">Monitor LDL goal achievement rates (&lt;70 mg/dL target: &gt;75%)</w:t>
      </w:r>
    </w:p>
    <w:p>
      <w:pPr>
        <w:pStyle w:val="ListParagraph"/>
        <w:numPr>
          <w:ilvl w:val="0"/>
          <w:numId w:val="2"/>
        </w:numPr>
      </w:pPr>
      <w:r>
        <w:t xml:space="preserve">Survey patient satisfaction with transitional care coordination</w:t>
      </w:r>
    </w:p>
    <w:p>
      <w:pPr>
        <w:pStyle w:val="ListParagraph"/>
        <w:numPr>
          <w:ilvl w:val="0"/>
          <w:numId w:val="2"/>
        </w:numPr>
      </w:pPr>
      <w:r>
        <w:t xml:space="preserve">Assess physician time burden for post-MI visits</w:t>
      </w:r>
    </w:p>
    <w:p>
      <w:pPr>
        <w:pStyle w:val="Heading1"/>
      </w:pPr>
      <w:r>
        <w:t xml:space="preserve">INFECTIOUS DISEASE USE CASES</w:t>
      </w:r>
    </w:p>
    <w:p>
      <w:pPr>
        <w:pStyle w:val="Heading2"/>
      </w:pPr>
      <w:r>
        <w:t xml:space="preserve">USE CASE 1: ANTIMICROBIAL STEWARDSHIP - CONTEXT-AWARE ANTIBIOTIC OPTIMIZATION</w:t>
      </w:r>
    </w:p>
    <w:p>
      <w:pPr>
        <w:pStyle w:val="Heading3"/>
      </w:pPr>
      <w:r>
        <w:t xml:space="preserve">Clinical Scenario</w:t>
      </w:r>
    </w:p>
    <w:p>
      <w:r>
        <w:t xml:space="preserve">A 45-year-old patient with diabetes presents with acute bacterial sinusitis. The physician is considering antibiotics but needs to balance treatment benefit against antimicrobial resistance, C. difficile risk, and patient-specific factors like recent antibiotic exposure and local resistance patterns.</w:t>
      </w:r>
    </w:p>
    <w:p>
      <w:pPr>
        <w:pStyle w:val="Heading3"/>
      </w:pPr>
      <w:r>
        <w:t xml:space="preserve">Current State Challenges</w:t>
      </w:r>
    </w:p>
    <w:p>
      <w:pPr>
        <w:pStyle w:val="ListParagraph"/>
        <w:numPr>
          <w:ilvl w:val="0"/>
          <w:numId w:val="2"/>
        </w:numPr>
      </w:pPr>
      <w:r>
        <w:t xml:space="preserve">Antibiotics over-prescribed for viral infections (~30% inappropriately prescribed)</w:t>
      </w:r>
    </w:p>
    <w:p>
      <w:pPr>
        <w:pStyle w:val="ListParagraph"/>
        <w:numPr>
          <w:ilvl w:val="0"/>
          <w:numId w:val="2"/>
        </w:numPr>
      </w:pPr>
      <w:r>
        <w:t xml:space="preserve">Physicians lack real-time access to local antibiotic resistance patterns</w:t>
      </w:r>
    </w:p>
    <w:p>
      <w:pPr>
        <w:pStyle w:val="ListParagraph"/>
        <w:numPr>
          <w:ilvl w:val="0"/>
          <w:numId w:val="2"/>
        </w:numPr>
      </w:pPr>
      <w:r>
        <w:t xml:space="preserve">Difficult to remember which antibiotics increase C. diff risk</w:t>
      </w:r>
    </w:p>
    <w:p>
      <w:pPr>
        <w:pStyle w:val="ListParagraph"/>
        <w:numPr>
          <w:ilvl w:val="0"/>
          <w:numId w:val="2"/>
        </w:numPr>
      </w:pPr>
      <w:r>
        <w:t xml:space="preserve">Optimal duration of therapy often uncertain (many patients overtreated)</w:t>
      </w:r>
    </w:p>
    <w:p>
      <w:pPr>
        <w:pStyle w:val="ListParagraph"/>
        <w:numPr>
          <w:ilvl w:val="0"/>
          <w:numId w:val="2"/>
        </w:numPr>
      </w:pPr>
      <w:r>
        <w:t xml:space="preserve">Drug allergies often incorrectly documented leading to unnecessary broad-spectrum use</w:t>
      </w:r>
    </w:p>
    <w:p>
      <w:pPr>
        <w:pStyle w:val="ListParagraph"/>
        <w:numPr>
          <w:ilvl w:val="0"/>
          <w:numId w:val="2"/>
        </w:numPr>
      </w:pPr>
      <w:r>
        <w:t xml:space="preserve">Prior antibiotic exposure history not readily available</w:t>
      </w:r>
    </w:p>
    <w:p>
      <w:pPr>
        <w:pStyle w:val="ListParagraph"/>
        <w:numPr>
          <w:ilvl w:val="0"/>
          <w:numId w:val="2"/>
        </w:numPr>
      </w:pPr>
      <w:r>
        <w:t xml:space="preserve">Cost differences between antibiotic options rarely considered</w:t>
      </w:r>
    </w:p>
    <w:p>
      <w:pPr>
        <w:pStyle w:val="ListParagraph"/>
        <w:numPr>
          <w:ilvl w:val="0"/>
          <w:numId w:val="2"/>
        </w:numPr>
      </w:pPr>
      <w:r>
        <w:t xml:space="preserve">No systematic tracking of antibiotic prescribing patterns for provider feedback</w:t>
      </w:r>
    </w:p>
    <w:p>
      <w:pPr>
        <w:pStyle w:val="Heading3"/>
      </w:pPr>
      <w:r>
        <w:t xml:space="preserve">Cordance Solution</w:t>
      </w:r>
    </w:p>
    <w:p>
      <w:r>
        <w:rPr>
          <w:b/>
          <w:bCs/>
        </w:rPr>
        <w:t xml:space="preserve">BEFORE ENCOUNTER:</w:t>
      </w:r>
    </w:p>
    <w:p>
      <w:pPr>
        <w:pStyle w:val="ListParagraph"/>
        <w:numPr>
          <w:ilvl w:val="0"/>
          <w:numId w:val="2"/>
        </w:numPr>
      </w:pPr>
      <w:r>
        <w:t xml:space="preserve">Reviews patient's antibiotic exposure history (past 90 days)</w:t>
      </w:r>
    </w:p>
    <w:p>
      <w:pPr>
        <w:pStyle w:val="ListParagraph"/>
        <w:numPr>
          <w:ilvl w:val="0"/>
          <w:numId w:val="2"/>
        </w:numPr>
      </w:pPr>
      <w:r>
        <w:t xml:space="preserve">Flags prior C. difficile infections or high-risk factors</w:t>
      </w:r>
    </w:p>
    <w:p>
      <w:pPr>
        <w:pStyle w:val="ListParagraph"/>
        <w:numPr>
          <w:ilvl w:val="0"/>
          <w:numId w:val="2"/>
        </w:numPr>
      </w:pPr>
      <w:r>
        <w:t xml:space="preserve">Extracts documented drug allergies and assesses likelihood of true allergy</w:t>
      </w:r>
    </w:p>
    <w:p>
      <w:pPr>
        <w:pStyle w:val="ListParagraph"/>
        <w:numPr>
          <w:ilvl w:val="0"/>
          <w:numId w:val="2"/>
        </w:numPr>
      </w:pPr>
      <w:r>
        <w:t xml:space="preserve">Pulls local antibiogram data relevant to suspected infection</w:t>
      </w:r>
    </w:p>
    <w:p>
      <w:r>
        <w:rPr>
          <w:b/>
          <w:bCs/>
        </w:rPr>
        <w:t xml:space="preserve">DURING ENCOUNTER:</w:t>
      </w:r>
    </w:p>
    <w:p>
      <w:pPr>
        <w:pStyle w:val="ListParagraph"/>
        <w:numPr>
          <w:ilvl w:val="0"/>
          <w:numId w:val="2"/>
        </w:numPr>
      </w:pPr>
      <w:r>
        <w:t xml:space="preserve">Provides likelihood assessment: bacterial vs viral infection based on symptoms, vital signs, exam</w:t>
      </w:r>
    </w:p>
    <w:p>
      <w:pPr>
        <w:pStyle w:val="ListParagraph"/>
        <w:numPr>
          <w:ilvl w:val="0"/>
          <w:numId w:val="2"/>
        </w:numPr>
      </w:pPr>
      <w:r>
        <w:t xml:space="preserve">If bacterial infection likely, displays antibiotic recommendations ranked by:</w:t>
      </w:r>
    </w:p>
    <w:p>
      <w:pPr>
        <w:pStyle w:val="ListParagraph"/>
        <w:numPr>
          <w:ilvl w:val="0"/>
          <w:numId w:val="2"/>
        </w:numPr>
      </w:pPr>
      <w:r>
        <w:t xml:space="preserve">Spectrum appropriateness (narrow over broad when appropriate)</w:t>
      </w:r>
    </w:p>
    <w:p>
      <w:pPr>
        <w:pStyle w:val="ListParagraph"/>
        <w:numPr>
          <w:ilvl w:val="0"/>
          <w:numId w:val="2"/>
        </w:numPr>
      </w:pPr>
      <w:r>
        <w:t xml:space="preserve">Local resistance patterns for suspected organism</w:t>
      </w:r>
    </w:p>
    <w:p>
      <w:pPr>
        <w:pStyle w:val="ListParagraph"/>
        <w:numPr>
          <w:ilvl w:val="0"/>
          <w:numId w:val="2"/>
        </w:numPr>
      </w:pPr>
      <w:r>
        <w:t xml:space="preserve">C. difficile risk (fluoroquinolones flagged as high-risk)</w:t>
      </w:r>
    </w:p>
    <w:p>
      <w:pPr>
        <w:pStyle w:val="ListParagraph"/>
        <w:numPr>
          <w:ilvl w:val="0"/>
          <w:numId w:val="2"/>
        </w:numPr>
      </w:pPr>
      <w:r>
        <w:t xml:space="preserve">Drug interactions with current medications</w:t>
      </w:r>
    </w:p>
    <w:p>
      <w:pPr>
        <w:pStyle w:val="ListParagraph"/>
        <w:numPr>
          <w:ilvl w:val="0"/>
          <w:numId w:val="2"/>
        </w:numPr>
      </w:pPr>
      <w:r>
        <w:t xml:space="preserve">Patient's out-of-pocket cost</w:t>
      </w:r>
    </w:p>
    <w:p>
      <w:pPr>
        <w:pStyle w:val="ListParagraph"/>
        <w:numPr>
          <w:ilvl w:val="0"/>
          <w:numId w:val="2"/>
        </w:numPr>
      </w:pPr>
      <w:r>
        <w:t xml:space="preserve">QD vs BID/TID dosing (adherence optimization)</w:t>
      </w:r>
    </w:p>
    <w:p>
      <w:pPr>
        <w:pStyle w:val="ListParagraph"/>
        <w:numPr>
          <w:ilvl w:val="0"/>
          <w:numId w:val="2"/>
        </w:numPr>
      </w:pPr>
      <w:r>
        <w:t xml:space="preserve">Suggests optimal duration based on current evidence (e.g., 5 days for uncomplicated sinusitis, not 10-14)</w:t>
      </w:r>
    </w:p>
    <w:p>
      <w:pPr>
        <w:pStyle w:val="ListParagraph"/>
        <w:numPr>
          <w:ilvl w:val="0"/>
          <w:numId w:val="2"/>
        </w:numPr>
      </w:pPr>
      <w:r>
        <w:t xml:space="preserve">Flags and offers de-labeling workflow if questionable penicillin allergy</w:t>
      </w:r>
    </w:p>
    <w:p>
      <w:pPr>
        <w:pStyle w:val="ListParagraph"/>
        <w:numPr>
          <w:ilvl w:val="0"/>
          <w:numId w:val="2"/>
        </w:numPr>
      </w:pPr>
      <w:r>
        <w:t xml:space="preserve">For complex cases, offers ID specialist e-consult capability</w:t>
      </w:r>
    </w:p>
    <w:p>
      <w:pPr>
        <w:pStyle w:val="ListParagraph"/>
        <w:numPr>
          <w:ilvl w:val="0"/>
          <w:numId w:val="2"/>
        </w:numPr>
      </w:pPr>
      <w:r>
        <w:t xml:space="preserve">Provides patient education on antibiotic resistance and importance of completion</w:t>
      </w:r>
    </w:p>
    <w:p>
      <w:r>
        <w:rPr>
          <w:b/>
          <w:bCs/>
        </w:rPr>
        <w:t xml:space="preserve">AFTER ENCOUNTER:</w:t>
      </w:r>
    </w:p>
    <w:p>
      <w:pPr>
        <w:pStyle w:val="ListParagraph"/>
        <w:numPr>
          <w:ilvl w:val="0"/>
          <w:numId w:val="2"/>
        </w:numPr>
      </w:pPr>
      <w:r>
        <w:t xml:space="preserve">Sends patient instructions on duration, side effects to watch for</w:t>
      </w:r>
    </w:p>
    <w:p>
      <w:pPr>
        <w:pStyle w:val="ListParagraph"/>
        <w:numPr>
          <w:ilvl w:val="0"/>
          <w:numId w:val="2"/>
        </w:numPr>
      </w:pPr>
      <w:r>
        <w:t xml:space="preserve">Schedules follow-up call or visit if not improving in 48-72 hours</w:t>
      </w:r>
    </w:p>
    <w:p>
      <w:pPr>
        <w:pStyle w:val="ListParagraph"/>
        <w:numPr>
          <w:ilvl w:val="0"/>
          <w:numId w:val="2"/>
        </w:numPr>
      </w:pPr>
      <w:r>
        <w:t xml:space="preserve">Triggers pharmacy notification if high C. diff risk (consider probiotic)</w:t>
      </w:r>
    </w:p>
    <w:p>
      <w:pPr>
        <w:pStyle w:val="ListParagraph"/>
        <w:numPr>
          <w:ilvl w:val="0"/>
          <w:numId w:val="2"/>
        </w:numPr>
      </w:pPr>
      <w:r>
        <w:t xml:space="preserve">Provides delayed prescription option for selected conditions</w:t>
      </w:r>
    </w:p>
    <w:p>
      <w:pPr>
        <w:pStyle w:val="ListParagraph"/>
        <w:numPr>
          <w:ilvl w:val="0"/>
          <w:numId w:val="2"/>
        </w:numPr>
      </w:pPr>
      <w:r>
        <w:t xml:space="preserve">Generates stewardship metrics for physician feedback (quarterly report card)</w:t>
      </w:r>
    </w:p>
    <w:p>
      <w:pPr>
        <w:pStyle w:val="Heading3"/>
      </w:pPr>
      <w:r>
        <w:t xml:space="preserve">Impact on Three Pillars</w:t>
      </w:r>
    </w:p>
    <w:p>
      <w:r>
        <w:rPr>
          <w:b/>
          <w:bCs/>
        </w:rPr>
        <w:t xml:space="preserve">ECONOMICS:</w:t>
      </w:r>
    </w:p>
    <w:p>
      <w:pPr>
        <w:pStyle w:val="ListParagraph"/>
        <w:numPr>
          <w:ilvl w:val="0"/>
          <w:numId w:val="2"/>
        </w:numPr>
      </w:pPr>
      <w:r>
        <w:t xml:space="preserve">Reduces unnecessary antibiotic prescriptions by 20-30% saving drug costs</w:t>
      </w:r>
    </w:p>
    <w:p>
      <w:pPr>
        <w:pStyle w:val="ListParagraph"/>
        <w:numPr>
          <w:ilvl w:val="0"/>
          <w:numId w:val="2"/>
        </w:numPr>
      </w:pPr>
      <w:r>
        <w:t xml:space="preserve">Prevents costly C. difficile infections ($15K-$25K per case)</w:t>
      </w:r>
    </w:p>
    <w:p>
      <w:pPr>
        <w:pStyle w:val="ListParagraph"/>
        <w:numPr>
          <w:ilvl w:val="0"/>
          <w:numId w:val="2"/>
        </w:numPr>
      </w:pPr>
      <w:r>
        <w:t xml:space="preserve">Optimizes antibiotic selection reducing adverse drug events and hospitalizations</w:t>
      </w:r>
    </w:p>
    <w:p>
      <w:pPr>
        <w:pStyle w:val="ListParagraph"/>
        <w:numPr>
          <w:ilvl w:val="0"/>
          <w:numId w:val="2"/>
        </w:numPr>
      </w:pPr>
      <w:r>
        <w:t xml:space="preserve">Achieves antibiotic stewardship quality bonuses</w:t>
      </w:r>
    </w:p>
    <w:p>
      <w:pPr>
        <w:pStyle w:val="ListParagraph"/>
        <w:numPr>
          <w:ilvl w:val="0"/>
          <w:numId w:val="2"/>
        </w:numPr>
      </w:pPr>
      <w:r>
        <w:t xml:space="preserve">Reduces treatment failures from resistant organisms (saves cost of 2nd-line therapy)</w:t>
      </w:r>
    </w:p>
    <w:p>
      <w:pPr>
        <w:pStyle w:val="ListParagraph"/>
        <w:numPr>
          <w:ilvl w:val="0"/>
          <w:numId w:val="2"/>
        </w:numPr>
      </w:pPr>
      <w:r>
        <w:t xml:space="preserve">Estimated impact: $60K-$90K annually per PCP through infection prevention and optimal prescribing</w:t>
      </w:r>
    </w:p>
    <w:p>
      <w:r>
        <w:rPr>
          <w:b/>
          <w:bCs/>
        </w:rPr>
        <w:t xml:space="preserve">QUALITY &amp; SAFETY:</w:t>
      </w:r>
    </w:p>
    <w:p>
      <w:pPr>
        <w:pStyle w:val="ListParagraph"/>
        <w:numPr>
          <w:ilvl w:val="0"/>
          <w:numId w:val="2"/>
        </w:numPr>
      </w:pPr>
      <w:r>
        <w:t xml:space="preserve">Reduces antimicrobial resistance through appropriate prescribing</w:t>
      </w:r>
    </w:p>
    <w:p>
      <w:pPr>
        <w:pStyle w:val="ListParagraph"/>
        <w:numPr>
          <w:ilvl w:val="0"/>
          <w:numId w:val="2"/>
        </w:numPr>
      </w:pPr>
      <w:r>
        <w:t xml:space="preserve">Decreases C. difficile infection rates by 25-40%</w:t>
      </w:r>
    </w:p>
    <w:p>
      <w:pPr>
        <w:pStyle w:val="ListParagraph"/>
        <w:numPr>
          <w:ilvl w:val="0"/>
          <w:numId w:val="2"/>
        </w:numPr>
      </w:pPr>
      <w:r>
        <w:t xml:space="preserve">Minimizes adverse drug reactions through optimal agent and duration selection</w:t>
      </w:r>
    </w:p>
    <w:p>
      <w:pPr>
        <w:pStyle w:val="ListParagraph"/>
        <w:numPr>
          <w:ilvl w:val="0"/>
          <w:numId w:val="2"/>
        </w:numPr>
      </w:pPr>
      <w:r>
        <w:t xml:space="preserve">Improves treatment success rates through resistance pattern incorporation</w:t>
      </w:r>
    </w:p>
    <w:p>
      <w:pPr>
        <w:pStyle w:val="ListParagraph"/>
        <w:numPr>
          <w:ilvl w:val="0"/>
          <w:numId w:val="2"/>
        </w:numPr>
      </w:pPr>
      <w:r>
        <w:t xml:space="preserve">Enables appropriate penicillin allergy de-labeling (80% of labeled allergies not true allergies)</w:t>
      </w:r>
    </w:p>
    <w:p>
      <w:pPr>
        <w:pStyle w:val="ListParagraph"/>
        <w:numPr>
          <w:ilvl w:val="0"/>
          <w:numId w:val="2"/>
        </w:numPr>
      </w:pPr>
      <w:r>
        <w:t xml:space="preserve">Reduces risk of opportunistic infections (candidiasis, etc.) from overtreatment</w:t>
      </w:r>
    </w:p>
    <w:p>
      <w:r>
        <w:rPr>
          <w:b/>
          <w:bCs/>
        </w:rPr>
        <w:t xml:space="preserve">POPULATION HEALTH &amp; OUTCOMES:</w:t>
      </w:r>
    </w:p>
    <w:p>
      <w:pPr>
        <w:pStyle w:val="ListParagraph"/>
        <w:numPr>
          <w:ilvl w:val="0"/>
          <w:numId w:val="2"/>
        </w:numPr>
      </w:pPr>
      <w:r>
        <w:t xml:space="preserve">Community-level reduction in antimicrobial resistance</w:t>
      </w:r>
    </w:p>
    <w:p>
      <w:pPr>
        <w:pStyle w:val="ListParagraph"/>
        <w:numPr>
          <w:ilvl w:val="0"/>
          <w:numId w:val="2"/>
        </w:numPr>
      </w:pPr>
      <w:r>
        <w:t xml:space="preserve">Decreases antibiotic-associated complications at population scale</w:t>
      </w:r>
    </w:p>
    <w:p>
      <w:pPr>
        <w:pStyle w:val="ListParagraph"/>
        <w:numPr>
          <w:ilvl w:val="0"/>
          <w:numId w:val="2"/>
        </w:numPr>
      </w:pPr>
      <w:r>
        <w:t xml:space="preserve">Enables systematic stewardship across entire practice</w:t>
      </w:r>
    </w:p>
    <w:p>
      <w:pPr>
        <w:pStyle w:val="ListParagraph"/>
        <w:numPr>
          <w:ilvl w:val="0"/>
          <w:numId w:val="2"/>
        </w:numPr>
      </w:pPr>
      <w:r>
        <w:t xml:space="preserve">Addresses disparities by ensuring all patients receive evidence-based therapy</w:t>
      </w:r>
    </w:p>
    <w:p>
      <w:pPr>
        <w:pStyle w:val="ListParagraph"/>
        <w:numPr>
          <w:ilvl w:val="0"/>
          <w:numId w:val="2"/>
        </w:numPr>
      </w:pPr>
      <w:r>
        <w:t xml:space="preserve">Preserves antibiotic effectiveness for future generations</w:t>
      </w:r>
    </w:p>
    <w:p>
      <w:pPr>
        <w:pStyle w:val="ListParagraph"/>
        <w:numPr>
          <w:ilvl w:val="0"/>
          <w:numId w:val="2"/>
        </w:numPr>
      </w:pPr>
      <w:r>
        <w:t xml:space="preserve">Estimated impact: 20-30% reduction in inappropriate antibiotic prescriptions practice-wide</w:t>
      </w:r>
    </w:p>
    <w:p>
      <w:pPr>
        <w:pStyle w:val="Heading3"/>
      </w:pPr>
      <w:r>
        <w:t xml:space="preserve">Physician Value Proposition</w:t>
      </w:r>
    </w:p>
    <w:p>
      <w:pPr>
        <w:pStyle w:val="ListParagraph"/>
        <w:numPr>
          <w:ilvl w:val="0"/>
          <w:numId w:val="2"/>
        </w:numPr>
      </w:pPr>
      <w:r>
        <w:t xml:space="preserve">Eliminates need to consult multiple resources (local antibiogram, duration guidelines)</w:t>
      </w:r>
    </w:p>
    <w:p>
      <w:pPr>
        <w:pStyle w:val="ListParagraph"/>
        <w:numPr>
          <w:ilvl w:val="0"/>
          <w:numId w:val="2"/>
        </w:numPr>
      </w:pPr>
      <w:r>
        <w:t xml:space="preserve">Provides evidence-based justification for not prescribing antibiotics (viral infections)</w:t>
      </w:r>
    </w:p>
    <w:p>
      <w:pPr>
        <w:pStyle w:val="ListParagraph"/>
        <w:numPr>
          <w:ilvl w:val="0"/>
          <w:numId w:val="2"/>
        </w:numPr>
      </w:pPr>
      <w:r>
        <w:t xml:space="preserve">Real-time resistance data enables optimal empiric therapy</w:t>
      </w:r>
    </w:p>
    <w:p>
      <w:pPr>
        <w:pStyle w:val="ListParagraph"/>
        <w:numPr>
          <w:ilvl w:val="0"/>
          <w:numId w:val="2"/>
        </w:numPr>
      </w:pPr>
      <w:r>
        <w:t xml:space="preserve">Removes guilt about cost by providing transparent pricing information</w:t>
      </w:r>
    </w:p>
    <w:p>
      <w:pPr>
        <w:pStyle w:val="ListParagraph"/>
        <w:numPr>
          <w:ilvl w:val="0"/>
          <w:numId w:val="2"/>
        </w:numPr>
      </w:pPr>
      <w:r>
        <w:t xml:space="preserve">Protects patients from C. diff and other complications</w:t>
      </w:r>
    </w:p>
    <w:p>
      <w:pPr>
        <w:pStyle w:val="ListParagraph"/>
        <w:numPr>
          <w:ilvl w:val="0"/>
          <w:numId w:val="2"/>
        </w:numPr>
      </w:pPr>
      <w:r>
        <w:t xml:space="preserve">Quarterly stewardship metrics with peer comparison motivates best practice</w:t>
      </w:r>
    </w:p>
    <w:p>
      <w:pPr>
        <w:pStyle w:val="ListParagraph"/>
        <w:numPr>
          <w:ilvl w:val="0"/>
          <w:numId w:val="2"/>
        </w:numPr>
      </w:pPr>
      <w:r>
        <w:t xml:space="preserve">Simplifies complex penicillin allergy assessment</w:t>
      </w:r>
    </w:p>
    <w:p>
      <w:pPr>
        <w:pStyle w:val="Heading3"/>
      </w:pPr>
      <w:r>
        <w:t xml:space="preserve">Implementation Considerations</w:t>
      </w:r>
    </w:p>
    <w:p>
      <w:pPr>
        <w:pStyle w:val="ListParagraph"/>
        <w:numPr>
          <w:ilvl w:val="0"/>
          <w:numId w:val="2"/>
        </w:numPr>
      </w:pPr>
      <w:r>
        <w:t xml:space="preserve">Integration with local hospital and reference laboratory antibiogram data</w:t>
      </w:r>
    </w:p>
    <w:p>
      <w:pPr>
        <w:pStyle w:val="ListParagraph"/>
        <w:numPr>
          <w:ilvl w:val="0"/>
          <w:numId w:val="2"/>
        </w:numPr>
      </w:pPr>
      <w:r>
        <w:t xml:space="preserve">Natural language processing for symptom-based bacterial vs viral likelihood</w:t>
      </w:r>
    </w:p>
    <w:p>
      <w:pPr>
        <w:pStyle w:val="ListParagraph"/>
        <w:numPr>
          <w:ilvl w:val="0"/>
          <w:numId w:val="2"/>
        </w:numPr>
      </w:pPr>
      <w:r>
        <w:t xml:space="preserve">Drug allergy assessment algorithms (validated criteria for low-risk allergies)</w:t>
      </w:r>
    </w:p>
    <w:p>
      <w:pPr>
        <w:pStyle w:val="ListParagraph"/>
        <w:numPr>
          <w:ilvl w:val="0"/>
          <w:numId w:val="2"/>
        </w:numPr>
      </w:pPr>
      <w:r>
        <w:t xml:space="preserve">Pharmacy benefit integration for cost estimation</w:t>
      </w:r>
    </w:p>
    <w:p>
      <w:pPr>
        <w:pStyle w:val="ListParagraph"/>
        <w:numPr>
          <w:ilvl w:val="0"/>
          <w:numId w:val="2"/>
        </w:numPr>
      </w:pPr>
      <w:r>
        <w:t xml:space="preserve">Clinical decision support rules engine for diagnosis-specific recommendations</w:t>
      </w:r>
    </w:p>
    <w:p>
      <w:pPr>
        <w:pStyle w:val="ListParagraph"/>
        <w:numPr>
          <w:ilvl w:val="0"/>
          <w:numId w:val="2"/>
        </w:numPr>
      </w:pPr>
      <w:r>
        <w:t xml:space="preserve">Provider feedback dashboard with peer benchmarking</w:t>
      </w:r>
    </w:p>
    <w:p>
      <w:pPr>
        <w:pStyle w:val="Heading3"/>
      </w:pPr>
      <w:r>
        <w:t xml:space="preserve">Measurement &amp; Validation</w:t>
      </w:r>
    </w:p>
    <w:p>
      <w:pPr>
        <w:pStyle w:val="ListParagraph"/>
        <w:numPr>
          <w:ilvl w:val="0"/>
          <w:numId w:val="2"/>
        </w:numPr>
      </w:pPr>
      <w:r>
        <w:t xml:space="preserve">Track antibiotic prescribing rate per 100 patient visits (benchmark &lt;15 for adults)</w:t>
      </w:r>
    </w:p>
    <w:p>
      <w:pPr>
        <w:pStyle w:val="ListParagraph"/>
        <w:numPr>
          <w:ilvl w:val="0"/>
          <w:numId w:val="2"/>
        </w:numPr>
      </w:pPr>
      <w:r>
        <w:t xml:space="preserve">Monitor % appropriate antibiotic selection based on local resistance patterns (target: &gt;85%)</w:t>
      </w:r>
    </w:p>
    <w:p>
      <w:pPr>
        <w:pStyle w:val="ListParagraph"/>
        <w:numPr>
          <w:ilvl w:val="0"/>
          <w:numId w:val="2"/>
        </w:numPr>
      </w:pPr>
      <w:r>
        <w:t xml:space="preserve">Measure % prescriptions with evidence-based durations (target: &gt;90%)</w:t>
      </w:r>
    </w:p>
    <w:p>
      <w:pPr>
        <w:pStyle w:val="ListParagraph"/>
        <w:numPr>
          <w:ilvl w:val="0"/>
          <w:numId w:val="2"/>
        </w:numPr>
      </w:pPr>
      <w:r>
        <w:t xml:space="preserve">Calculate C. difficile infection rates per 1,000 patients</w:t>
      </w:r>
    </w:p>
    <w:p>
      <w:pPr>
        <w:pStyle w:val="ListParagraph"/>
        <w:numPr>
          <w:ilvl w:val="0"/>
          <w:numId w:val="2"/>
        </w:numPr>
      </w:pPr>
      <w:r>
        <w:t xml:space="preserve">Survey patient satisfaction with antibiotic decision-making discussions</w:t>
      </w:r>
    </w:p>
    <w:p>
      <w:pPr>
        <w:pStyle w:val="ListParagraph"/>
        <w:numPr>
          <w:ilvl w:val="0"/>
          <w:numId w:val="2"/>
        </w:numPr>
      </w:pPr>
      <w:r>
        <w:t xml:space="preserve">Assess treatment failure rates requiring second-line therapy</w:t>
      </w:r>
    </w:p>
    <w:p>
      <w:pPr>
        <w:pStyle w:val="Heading2"/>
      </w:pPr>
      <w:r>
        <w:t xml:space="preserve">USE CASE 2: HIV PRE-EXPOSURE PROPHYLAXIS (PrEP) IDENTIFICATION AND STREAMLINED INITIATION</w:t>
      </w:r>
    </w:p>
    <w:p>
      <w:pPr>
        <w:pStyle w:val="Heading3"/>
      </w:pPr>
      <w:r>
        <w:t xml:space="preserve">Clinical Scenario</w:t>
      </w:r>
    </w:p>
    <w:p>
      <w:r>
        <w:t xml:space="preserve">A 28-year-old patient presents for routine care. Based on sexual history, they may be eligible for HIV PrEP, but the physician is uncertain about CDC indications, which regimen to choose, required baseline testing, monitoring schedule, and how to navigate insurance coverage for this preventive service.</w:t>
      </w:r>
    </w:p>
    <w:p>
      <w:pPr>
        <w:pStyle w:val="Heading3"/>
      </w:pPr>
      <w:r>
        <w:t xml:space="preserve">Current State Challenges</w:t>
      </w:r>
    </w:p>
    <w:p>
      <w:pPr>
        <w:pStyle w:val="ListParagraph"/>
        <w:numPr>
          <w:ilvl w:val="0"/>
          <w:numId w:val="2"/>
        </w:numPr>
      </w:pPr>
      <w:r>
        <w:t xml:space="preserve">PrEP significantly underutilized (only ~25% of eligible individuals prescribed)</w:t>
      </w:r>
    </w:p>
    <w:p>
      <w:pPr>
        <w:pStyle w:val="ListParagraph"/>
        <w:numPr>
          <w:ilvl w:val="0"/>
          <w:numId w:val="2"/>
        </w:numPr>
      </w:pPr>
      <w:r>
        <w:t xml:space="preserve">Physicians uncomfortable taking sexual history or uncertain about PrEP indications</w:t>
      </w:r>
    </w:p>
    <w:p>
      <w:pPr>
        <w:pStyle w:val="ListParagraph"/>
        <w:numPr>
          <w:ilvl w:val="0"/>
          <w:numId w:val="2"/>
        </w:numPr>
      </w:pPr>
      <w:r>
        <w:t xml:space="preserve">Complex baseline testing requirements (HIV, hepatitis, renal function, STI screening)</w:t>
      </w:r>
    </w:p>
    <w:p>
      <w:pPr>
        <w:pStyle w:val="ListParagraph"/>
        <w:numPr>
          <w:ilvl w:val="0"/>
          <w:numId w:val="2"/>
        </w:numPr>
      </w:pPr>
      <w:r>
        <w:t xml:space="preserve">Insurance coverage varies significantly (free under ACA but prior auth processes vary)</w:t>
      </w:r>
    </w:p>
    <w:p>
      <w:pPr>
        <w:pStyle w:val="ListParagraph"/>
        <w:numPr>
          <w:ilvl w:val="0"/>
          <w:numId w:val="2"/>
        </w:numPr>
      </w:pPr>
      <w:r>
        <w:t xml:space="preserve">Medication access through specialty pharmacy can be confusing</w:t>
      </w:r>
    </w:p>
    <w:p>
      <w:pPr>
        <w:pStyle w:val="ListParagraph"/>
        <w:numPr>
          <w:ilvl w:val="0"/>
          <w:numId w:val="2"/>
        </w:numPr>
      </w:pPr>
      <w:r>
        <w:t xml:space="preserve">Required quarterly monitoring visits often not scheduled systematically</w:t>
      </w:r>
    </w:p>
    <w:p>
      <w:pPr>
        <w:pStyle w:val="ListParagraph"/>
        <w:numPr>
          <w:ilvl w:val="0"/>
          <w:numId w:val="2"/>
        </w:numPr>
      </w:pPr>
      <w:r>
        <w:t xml:space="preserve">Patients deterred by perceived stigma or cost</w:t>
      </w:r>
    </w:p>
    <w:p>
      <w:pPr>
        <w:pStyle w:val="ListParagraph"/>
        <w:numPr>
          <w:ilvl w:val="0"/>
          <w:numId w:val="2"/>
        </w:numPr>
      </w:pPr>
      <w:r>
        <w:t xml:space="preserve">Limited knowledge of newer options (F/TAF vs F/TDF, long-acting cabotegravir)</w:t>
      </w:r>
    </w:p>
    <w:p>
      <w:pPr>
        <w:pStyle w:val="Heading3"/>
      </w:pPr>
      <w:r>
        <w:t xml:space="preserve">Cordance Solution</w:t>
      </w:r>
    </w:p>
    <w:p>
      <w:r>
        <w:rPr>
          <w:b/>
          <w:bCs/>
        </w:rPr>
        <w:t xml:space="preserve">BEFORE ENCOUNTER:</w:t>
      </w:r>
    </w:p>
    <w:p>
      <w:pPr>
        <w:pStyle w:val="ListParagraph"/>
        <w:numPr>
          <w:ilvl w:val="0"/>
          <w:numId w:val="2"/>
        </w:numPr>
      </w:pPr>
      <w:r>
        <w:t xml:space="preserve">Identifies potentially PrEP-eligible patients based on:</w:t>
      </w:r>
    </w:p>
    <w:p>
      <w:pPr>
        <w:pStyle w:val="ListParagraph"/>
        <w:numPr>
          <w:ilvl w:val="0"/>
          <w:numId w:val="2"/>
        </w:numPr>
      </w:pPr>
      <w:r>
        <w:t xml:space="preserve">Age and sexual activity indicators</w:t>
      </w:r>
    </w:p>
    <w:p>
      <w:pPr>
        <w:pStyle w:val="ListParagraph"/>
        <w:numPr>
          <w:ilvl w:val="0"/>
          <w:numId w:val="2"/>
        </w:numPr>
      </w:pPr>
      <w:r>
        <w:t xml:space="preserve">Prior STI diagnoses</w:t>
      </w:r>
    </w:p>
    <w:p>
      <w:pPr>
        <w:pStyle w:val="ListParagraph"/>
        <w:numPr>
          <w:ilvl w:val="0"/>
          <w:numId w:val="2"/>
        </w:numPr>
      </w:pPr>
      <w:r>
        <w:t xml:space="preserve">Partner HIV status if documented</w:t>
      </w:r>
    </w:p>
    <w:p>
      <w:pPr>
        <w:pStyle w:val="ListParagraph"/>
        <w:numPr>
          <w:ilvl w:val="0"/>
          <w:numId w:val="2"/>
        </w:numPr>
      </w:pPr>
      <w:r>
        <w:t xml:space="preserve">High-risk zip codes or other risk factors</w:t>
      </w:r>
    </w:p>
    <w:p>
      <w:pPr>
        <w:pStyle w:val="ListParagraph"/>
        <w:numPr>
          <w:ilvl w:val="0"/>
          <w:numId w:val="2"/>
        </w:numPr>
      </w:pPr>
      <w:r>
        <w:t xml:space="preserve">Flags patients for PrEP discussion opportunity</w:t>
      </w:r>
    </w:p>
    <w:p>
      <w:r>
        <w:rPr>
          <w:b/>
          <w:bCs/>
        </w:rPr>
        <w:t xml:space="preserve">DURING ENCOUNTER:</w:t>
      </w:r>
    </w:p>
    <w:p>
      <w:pPr>
        <w:pStyle w:val="ListParagraph"/>
        <w:numPr>
          <w:ilvl w:val="0"/>
          <w:numId w:val="2"/>
        </w:numPr>
      </w:pPr>
      <w:r>
        <w:t xml:space="preserve">Displays validated screening questions for PrEP eligibility (can be nurse/MA administered)</w:t>
      </w:r>
    </w:p>
    <w:p>
      <w:pPr>
        <w:pStyle w:val="ListParagraph"/>
        <w:numPr>
          <w:ilvl w:val="0"/>
          <w:numId w:val="2"/>
        </w:numPr>
      </w:pPr>
      <w:r>
        <w:t xml:space="preserve">If eligible, provides automated PrEP education with:</w:t>
      </w:r>
    </w:p>
    <w:p>
      <w:pPr>
        <w:pStyle w:val="ListParagraph"/>
        <w:numPr>
          <w:ilvl w:val="0"/>
          <w:numId w:val="2"/>
        </w:numPr>
      </w:pPr>
      <w:r>
        <w:t xml:space="preserve">Efficacy data (&gt;99% HIV prevention when adherent)</w:t>
      </w:r>
    </w:p>
    <w:p>
      <w:pPr>
        <w:pStyle w:val="ListParagraph"/>
        <w:numPr>
          <w:ilvl w:val="0"/>
          <w:numId w:val="2"/>
        </w:numPr>
      </w:pPr>
      <w:r>
        <w:t xml:space="preserve">Safety profile</w:t>
      </w:r>
    </w:p>
    <w:p>
      <w:pPr>
        <w:pStyle w:val="ListParagraph"/>
        <w:numPr>
          <w:ilvl w:val="0"/>
          <w:numId w:val="2"/>
        </w:numPr>
      </w:pPr>
      <w:r>
        <w:t xml:space="preserve">Dosing options comparison:</w:t>
      </w:r>
    </w:p>
    <w:p>
      <w:r>
        <w:t xml:space="preserve">* Daily oral F/TAF (preferred for renal/bone concerns)</w:t>
      </w:r>
    </w:p>
    <w:p>
      <w:r>
        <w:t xml:space="preserve">* Daily oral F/TDF (longer track record, generic option)</w:t>
      </w:r>
    </w:p>
    <w:p>
      <w:r>
        <w:t xml:space="preserve">* On-demand dosing (2-1-1) for MSM</w:t>
      </w:r>
    </w:p>
    <w:p>
      <w:r>
        <w:t xml:space="preserve">* Long-acting injectable cabotegravir (every 2 months)</w:t>
      </w:r>
    </w:p>
    <w:p>
      <w:pPr>
        <w:pStyle w:val="ListParagraph"/>
        <w:numPr>
          <w:ilvl w:val="0"/>
          <w:numId w:val="2"/>
        </w:numPr>
      </w:pPr>
      <w:r>
        <w:t xml:space="preserve">Patient's out-of-pocket costs for each option with insurance</w:t>
      </w:r>
    </w:p>
    <w:p>
      <w:pPr>
        <w:pStyle w:val="ListParagraph"/>
        <w:numPr>
          <w:ilvl w:val="0"/>
          <w:numId w:val="2"/>
        </w:numPr>
      </w:pPr>
      <w:r>
        <w:t xml:space="preserve">Co-pay assistance program information</w:t>
      </w:r>
    </w:p>
    <w:p>
      <w:pPr>
        <w:pStyle w:val="ListParagraph"/>
        <w:numPr>
          <w:ilvl w:val="0"/>
          <w:numId w:val="2"/>
        </w:numPr>
      </w:pPr>
      <w:r>
        <w:t xml:space="preserve">Generates comprehensive baseline testing orders:</w:t>
      </w:r>
    </w:p>
    <w:p>
      <w:pPr>
        <w:pStyle w:val="ListParagraph"/>
        <w:numPr>
          <w:ilvl w:val="0"/>
          <w:numId w:val="2"/>
        </w:numPr>
      </w:pPr>
      <w:r>
        <w:t xml:space="preserve">HIV 4th generation Ag/Ab test</w:t>
      </w:r>
    </w:p>
    <w:p>
      <w:pPr>
        <w:pStyle w:val="ListParagraph"/>
        <w:numPr>
          <w:ilvl w:val="0"/>
          <w:numId w:val="2"/>
        </w:numPr>
      </w:pPr>
      <w:r>
        <w:t xml:space="preserve">Hepatitis B and C screening</w:t>
      </w:r>
    </w:p>
    <w:p>
      <w:pPr>
        <w:pStyle w:val="ListParagraph"/>
        <w:numPr>
          <w:ilvl w:val="0"/>
          <w:numId w:val="2"/>
        </w:numPr>
      </w:pPr>
      <w:r>
        <w:t xml:space="preserve">Comprehensive metabolic panel (renal function)</w:t>
      </w:r>
    </w:p>
    <w:p>
      <w:pPr>
        <w:pStyle w:val="ListParagraph"/>
        <w:numPr>
          <w:ilvl w:val="0"/>
          <w:numId w:val="2"/>
        </w:numPr>
      </w:pPr>
      <w:r>
        <w:t xml:space="preserve">STI screening (gonorrhea, chlamydia, syphilis)</w:t>
      </w:r>
    </w:p>
    <w:p>
      <w:pPr>
        <w:pStyle w:val="ListParagraph"/>
        <w:numPr>
          <w:ilvl w:val="0"/>
          <w:numId w:val="2"/>
        </w:numPr>
      </w:pPr>
      <w:r>
        <w:t xml:space="preserve">Pregnancy test if applicable</w:t>
      </w:r>
    </w:p>
    <w:p>
      <w:pPr>
        <w:pStyle w:val="ListParagraph"/>
        <w:numPr>
          <w:ilvl w:val="0"/>
          <w:numId w:val="2"/>
        </w:numPr>
      </w:pPr>
      <w:r>
        <w:t xml:space="preserve">Provides shared decision-making tool for regimen selection</w:t>
      </w:r>
    </w:p>
    <w:p>
      <w:pPr>
        <w:pStyle w:val="ListParagraph"/>
        <w:numPr>
          <w:ilvl w:val="0"/>
          <w:numId w:val="2"/>
        </w:numPr>
      </w:pPr>
      <w:r>
        <w:t xml:space="preserve">Creates patient-friendly FAQ document addressing stigma concerns</w:t>
      </w:r>
    </w:p>
    <w:p>
      <w:r>
        <w:rPr>
          <w:b/>
          <w:bCs/>
        </w:rPr>
        <w:t xml:space="preserve">AFTER ENCOUNTER:</w:t>
      </w:r>
    </w:p>
    <w:p>
      <w:pPr>
        <w:pStyle w:val="ListParagraph"/>
        <w:numPr>
          <w:ilvl w:val="0"/>
          <w:numId w:val="2"/>
        </w:numPr>
      </w:pPr>
      <w:r>
        <w:t xml:space="preserve">Enrolls patient in specialty pharmacy network with automatic co-pay assistance application</w:t>
      </w:r>
    </w:p>
    <w:p>
      <w:pPr>
        <w:pStyle w:val="ListParagraph"/>
        <w:numPr>
          <w:ilvl w:val="0"/>
          <w:numId w:val="2"/>
        </w:numPr>
      </w:pPr>
      <w:r>
        <w:t xml:space="preserve">Schedules follow-up visits at appropriate intervals:</w:t>
      </w:r>
    </w:p>
    <w:p>
      <w:pPr>
        <w:pStyle w:val="ListParagraph"/>
        <w:numPr>
          <w:ilvl w:val="0"/>
          <w:numId w:val="2"/>
        </w:numPr>
      </w:pPr>
      <w:r>
        <w:t xml:space="preserve">Month 1: HIV test, STI screening, medication adherence check</w:t>
      </w:r>
    </w:p>
    <w:p>
      <w:pPr>
        <w:pStyle w:val="ListParagraph"/>
        <w:numPr>
          <w:ilvl w:val="0"/>
          <w:numId w:val="2"/>
        </w:numPr>
      </w:pPr>
      <w:r>
        <w:t xml:space="preserve">Month 3, 6, 9, 12: HIV test, STI screening, renal function</w:t>
      </w:r>
    </w:p>
    <w:p>
      <w:pPr>
        <w:pStyle w:val="ListParagraph"/>
        <w:numPr>
          <w:ilvl w:val="0"/>
          <w:numId w:val="2"/>
        </w:numPr>
      </w:pPr>
      <w:r>
        <w:t xml:space="preserve">Sends automated reminders before each quarterly visit</w:t>
      </w:r>
    </w:p>
    <w:p>
      <w:pPr>
        <w:pStyle w:val="ListParagraph"/>
        <w:numPr>
          <w:ilvl w:val="0"/>
          <w:numId w:val="2"/>
        </w:numPr>
      </w:pPr>
      <w:r>
        <w:t xml:space="preserve">Triggers sexual health counseling resources</w:t>
      </w:r>
    </w:p>
    <w:p>
      <w:pPr>
        <w:pStyle w:val="ListParagraph"/>
        <w:numPr>
          <w:ilvl w:val="0"/>
          <w:numId w:val="2"/>
        </w:numPr>
      </w:pPr>
      <w:r>
        <w:t xml:space="preserve">Provides telehealth option for quarterly monitoring visits</w:t>
      </w:r>
    </w:p>
    <w:p>
      <w:pPr>
        <w:pStyle w:val="ListParagraph"/>
        <w:numPr>
          <w:ilvl w:val="0"/>
          <w:numId w:val="2"/>
        </w:numPr>
      </w:pPr>
      <w:r>
        <w:t xml:space="preserve">Generates prescription with automatic refills for 3 months at a time</w:t>
      </w:r>
    </w:p>
    <w:p>
      <w:pPr>
        <w:pStyle w:val="ListParagraph"/>
        <w:numPr>
          <w:ilvl w:val="0"/>
          <w:numId w:val="2"/>
        </w:numPr>
      </w:pPr>
      <w:r>
        <w:t xml:space="preserve">Submits prior authorization with CDC guideline documentation</w:t>
      </w:r>
    </w:p>
    <w:p>
      <w:pPr>
        <w:pStyle w:val="Heading3"/>
      </w:pPr>
      <w:r>
        <w:t xml:space="preserve">Impact on Three Pillars</w:t>
      </w:r>
    </w:p>
    <w:p>
      <w:r>
        <w:rPr>
          <w:b/>
          <w:bCs/>
        </w:rPr>
        <w:t xml:space="preserve">ECONOMICS:</w:t>
      </w:r>
    </w:p>
    <w:p>
      <w:pPr>
        <w:pStyle w:val="ListParagraph"/>
        <w:numPr>
          <w:ilvl w:val="0"/>
          <w:numId w:val="2"/>
        </w:numPr>
      </w:pPr>
      <w:r>
        <w:t xml:space="preserve">Prevents new HIV infections (lifetime treatment cost $450K per case)</w:t>
      </w:r>
    </w:p>
    <w:p>
      <w:pPr>
        <w:pStyle w:val="ListParagraph"/>
        <w:numPr>
          <w:ilvl w:val="0"/>
          <w:numId w:val="2"/>
        </w:numPr>
      </w:pPr>
      <w:r>
        <w:t xml:space="preserve">Qualifies for prevention quality bonuses under value-based contracts</w:t>
      </w:r>
    </w:p>
    <w:p>
      <w:pPr>
        <w:pStyle w:val="ListParagraph"/>
        <w:numPr>
          <w:ilvl w:val="0"/>
          <w:numId w:val="2"/>
        </w:numPr>
      </w:pPr>
      <w:r>
        <w:t xml:space="preserve">Eliminates complex prior authorization burden (saves 30-45 minutes per patient)</w:t>
      </w:r>
    </w:p>
    <w:p>
      <w:pPr>
        <w:pStyle w:val="ListParagraph"/>
        <w:numPr>
          <w:ilvl w:val="0"/>
          <w:numId w:val="2"/>
        </w:numPr>
      </w:pPr>
      <w:r>
        <w:t xml:space="preserve">Captures revenue from quarterly monitoring visits</w:t>
      </w:r>
    </w:p>
    <w:p>
      <w:pPr>
        <w:pStyle w:val="ListParagraph"/>
        <w:numPr>
          <w:ilvl w:val="0"/>
          <w:numId w:val="2"/>
        </w:numPr>
      </w:pPr>
      <w:r>
        <w:t xml:space="preserve">Specialty pharmacy coordination prevents abandonment/non-initiation</w:t>
      </w:r>
    </w:p>
    <w:p>
      <w:pPr>
        <w:pStyle w:val="ListParagraph"/>
        <w:numPr>
          <w:ilvl w:val="0"/>
          <w:numId w:val="2"/>
        </w:numPr>
      </w:pPr>
      <w:r>
        <w:t xml:space="preserve">Estimated impact: $2M-$5M in avoided HIV treatment costs per 100 PrEP-eligible patients</w:t>
      </w:r>
    </w:p>
    <w:p>
      <w:r>
        <w:rPr>
          <w:b/>
          <w:bCs/>
        </w:rPr>
        <w:t xml:space="preserve">QUALITY &amp; SAFETY:</w:t>
      </w:r>
    </w:p>
    <w:p>
      <w:pPr>
        <w:pStyle w:val="ListParagraph"/>
        <w:numPr>
          <w:ilvl w:val="0"/>
          <w:numId w:val="2"/>
        </w:numPr>
      </w:pPr>
      <w:r>
        <w:t xml:space="preserve">Reduces HIV incidence by &gt;95% in adherent individuals</w:t>
      </w:r>
    </w:p>
    <w:p>
      <w:pPr>
        <w:pStyle w:val="ListParagraph"/>
        <w:numPr>
          <w:ilvl w:val="0"/>
          <w:numId w:val="2"/>
        </w:numPr>
      </w:pPr>
      <w:r>
        <w:t xml:space="preserve">Ensures appropriate monitoring for rare side effects (renal, bone)</w:t>
      </w:r>
    </w:p>
    <w:p>
      <w:pPr>
        <w:pStyle w:val="ListParagraph"/>
        <w:numPr>
          <w:ilvl w:val="0"/>
          <w:numId w:val="2"/>
        </w:numPr>
      </w:pPr>
      <w:r>
        <w:t xml:space="preserve">Increases STI screening rates in high-risk population (quarterly screening)</w:t>
      </w:r>
    </w:p>
    <w:p>
      <w:pPr>
        <w:pStyle w:val="ListParagraph"/>
        <w:numPr>
          <w:ilvl w:val="0"/>
          <w:numId w:val="2"/>
        </w:numPr>
      </w:pPr>
      <w:r>
        <w:t xml:space="preserve">Provides systematic approach to complex prevention service</w:t>
      </w:r>
    </w:p>
    <w:p>
      <w:pPr>
        <w:pStyle w:val="ListParagraph"/>
        <w:numPr>
          <w:ilvl w:val="0"/>
          <w:numId w:val="2"/>
        </w:numPr>
      </w:pPr>
      <w:r>
        <w:t xml:space="preserve">Documents shared decision-making and informed consent</w:t>
      </w:r>
    </w:p>
    <w:p>
      <w:pPr>
        <w:pStyle w:val="ListParagraph"/>
        <w:numPr>
          <w:ilvl w:val="0"/>
          <w:numId w:val="2"/>
        </w:numPr>
      </w:pPr>
      <w:r>
        <w:t xml:space="preserve">Improves adherence through patient education and access support</w:t>
      </w:r>
    </w:p>
    <w:p>
      <w:r>
        <w:rPr>
          <w:b/>
          <w:bCs/>
        </w:rPr>
        <w:t xml:space="preserve">POPULATION HEALTH &amp; OUTCOMES:</w:t>
      </w:r>
    </w:p>
    <w:p>
      <w:pPr>
        <w:pStyle w:val="ListParagraph"/>
        <w:numPr>
          <w:ilvl w:val="0"/>
          <w:numId w:val="2"/>
        </w:numPr>
      </w:pPr>
      <w:r>
        <w:t xml:space="preserve">Systematic identification of PrEP-eligible individuals reduces missed opportunities</w:t>
      </w:r>
    </w:p>
    <w:p>
      <w:pPr>
        <w:pStyle w:val="ListParagraph"/>
        <w:numPr>
          <w:ilvl w:val="0"/>
          <w:numId w:val="2"/>
        </w:numPr>
      </w:pPr>
      <w:r>
        <w:t xml:space="preserve">Addresses health equity as PrEP underutilized in communities of color</w:t>
      </w:r>
    </w:p>
    <w:p>
      <w:pPr>
        <w:pStyle w:val="ListParagraph"/>
        <w:numPr>
          <w:ilvl w:val="0"/>
          <w:numId w:val="2"/>
        </w:numPr>
      </w:pPr>
      <w:r>
        <w:t xml:space="preserve">Reduces HIV transmission at community level (prevention as public health intervention)</w:t>
      </w:r>
    </w:p>
    <w:p>
      <w:pPr>
        <w:pStyle w:val="ListParagraph"/>
        <w:numPr>
          <w:ilvl w:val="0"/>
          <w:numId w:val="2"/>
        </w:numPr>
      </w:pPr>
      <w:r>
        <w:t xml:space="preserve">Enables population-level PrEP adherence and persistence monitoring</w:t>
      </w:r>
    </w:p>
    <w:p>
      <w:pPr>
        <w:pStyle w:val="ListParagraph"/>
        <w:numPr>
          <w:ilvl w:val="0"/>
          <w:numId w:val="2"/>
        </w:numPr>
      </w:pPr>
      <w:r>
        <w:t xml:space="preserve">Decreases stigma through normalization and systematic offering</w:t>
      </w:r>
    </w:p>
    <w:p>
      <w:pPr>
        <w:pStyle w:val="ListParagraph"/>
        <w:numPr>
          <w:ilvl w:val="0"/>
          <w:numId w:val="2"/>
        </w:numPr>
      </w:pPr>
      <w:r>
        <w:t xml:space="preserve">Estimated impact: 60-80% increase in PrEP uptake among eligible patients</w:t>
      </w:r>
    </w:p>
    <w:p>
      <w:pPr>
        <w:pStyle w:val="Heading3"/>
      </w:pPr>
      <w:r>
        <w:t xml:space="preserve">Physician Value Proposition</w:t>
      </w:r>
    </w:p>
    <w:p>
      <w:pPr>
        <w:pStyle w:val="ListParagraph"/>
        <w:numPr>
          <w:ilvl w:val="0"/>
          <w:numId w:val="2"/>
        </w:numPr>
      </w:pPr>
      <w:r>
        <w:t xml:space="preserve">Removes discomfort through structured screening questions</w:t>
      </w:r>
    </w:p>
    <w:p>
      <w:pPr>
        <w:pStyle w:val="ListParagraph"/>
        <w:numPr>
          <w:ilvl w:val="0"/>
          <w:numId w:val="2"/>
        </w:numPr>
      </w:pPr>
      <w:r>
        <w:t xml:space="preserve">Eliminates knowledge gaps about indications, testing, and monitoring</w:t>
      </w:r>
    </w:p>
    <w:p>
      <w:pPr>
        <w:pStyle w:val="ListParagraph"/>
        <w:numPr>
          <w:ilvl w:val="0"/>
          <w:numId w:val="2"/>
        </w:numPr>
      </w:pPr>
      <w:r>
        <w:t xml:space="preserve">Automates complex prior authorization and specialty pharmacy enrollment</w:t>
      </w:r>
    </w:p>
    <w:p>
      <w:pPr>
        <w:pStyle w:val="ListParagraph"/>
        <w:numPr>
          <w:ilvl w:val="0"/>
          <w:numId w:val="2"/>
        </w:numPr>
      </w:pPr>
      <w:r>
        <w:t xml:space="preserve">Provides impactful HIV prevention in eligible patients</w:t>
      </w:r>
    </w:p>
    <w:p>
      <w:pPr>
        <w:pStyle w:val="ListParagraph"/>
        <w:numPr>
          <w:ilvl w:val="0"/>
          <w:numId w:val="2"/>
        </w:numPr>
      </w:pPr>
      <w:r>
        <w:t xml:space="preserve">Generates revenue through quarterly monitoring visits</w:t>
      </w:r>
    </w:p>
    <w:p>
      <w:pPr>
        <w:pStyle w:val="ListParagraph"/>
        <w:numPr>
          <w:ilvl w:val="0"/>
          <w:numId w:val="2"/>
        </w:numPr>
      </w:pPr>
      <w:r>
        <w:t xml:space="preserve">Simplifies complex regimen selection with comparison tools</w:t>
      </w:r>
    </w:p>
    <w:p>
      <w:pPr>
        <w:pStyle w:val="ListParagraph"/>
        <w:numPr>
          <w:ilvl w:val="0"/>
          <w:numId w:val="2"/>
        </w:numPr>
      </w:pPr>
      <w:r>
        <w:t xml:space="preserve">Patient success stories enhance professional satisfaction</w:t>
      </w:r>
    </w:p>
    <w:p>
      <w:pPr>
        <w:pStyle w:val="ListParagraph"/>
        <w:numPr>
          <w:ilvl w:val="0"/>
          <w:numId w:val="2"/>
        </w:numPr>
      </w:pPr>
      <w:r>
        <w:t xml:space="preserve">Protects public health while delivering individualized prevention</w:t>
      </w:r>
    </w:p>
    <w:p>
      <w:pPr>
        <w:pStyle w:val="Heading3"/>
      </w:pPr>
      <w:r>
        <w:t xml:space="preserve">Implementation Considerations</w:t>
      </w:r>
    </w:p>
    <w:p>
      <w:pPr>
        <w:pStyle w:val="ListParagraph"/>
        <w:numPr>
          <w:ilvl w:val="0"/>
          <w:numId w:val="2"/>
        </w:numPr>
      </w:pPr>
      <w:r>
        <w:t xml:space="preserve">Integration with CDC PrEP clinical guidelines</w:t>
      </w:r>
    </w:p>
    <w:p>
      <w:pPr>
        <w:pStyle w:val="ListParagraph"/>
        <w:numPr>
          <w:ilvl w:val="0"/>
          <w:numId w:val="2"/>
        </w:numPr>
      </w:pPr>
      <w:r>
        <w:t xml:space="preserve">Specialty pharmacy network partnerships</w:t>
      </w:r>
    </w:p>
    <w:p>
      <w:pPr>
        <w:pStyle w:val="ListParagraph"/>
        <w:numPr>
          <w:ilvl w:val="0"/>
          <w:numId w:val="2"/>
        </w:numPr>
      </w:pPr>
      <w:r>
        <w:t xml:space="preserve">Co-pay assistance program enrollment automation</w:t>
      </w:r>
    </w:p>
    <w:p>
      <w:pPr>
        <w:pStyle w:val="ListParagraph"/>
        <w:numPr>
          <w:ilvl w:val="0"/>
          <w:numId w:val="2"/>
        </w:numPr>
      </w:pPr>
      <w:r>
        <w:t xml:space="preserve">Quarterly visit scheduling and reminder system</w:t>
      </w:r>
    </w:p>
    <w:p>
      <w:pPr>
        <w:pStyle w:val="ListParagraph"/>
        <w:numPr>
          <w:ilvl w:val="0"/>
          <w:numId w:val="2"/>
        </w:numPr>
      </w:pPr>
      <w:r>
        <w:t xml:space="preserve">Insurance benefit verification for preventive services</w:t>
      </w:r>
    </w:p>
    <w:p>
      <w:pPr>
        <w:pStyle w:val="ListParagraph"/>
        <w:numPr>
          <w:ilvl w:val="0"/>
          <w:numId w:val="2"/>
        </w:numPr>
      </w:pPr>
      <w:r>
        <w:t xml:space="preserve">STI screening lab integration</w:t>
      </w:r>
    </w:p>
    <w:p>
      <w:pPr>
        <w:pStyle w:val="ListParagraph"/>
        <w:numPr>
          <w:ilvl w:val="0"/>
          <w:numId w:val="2"/>
        </w:numPr>
      </w:pPr>
      <w:r>
        <w:t xml:space="preserve">Telehealth platform for monitoring visits</w:t>
      </w:r>
    </w:p>
    <w:p>
      <w:pPr>
        <w:pStyle w:val="ListParagraph"/>
        <w:numPr>
          <w:ilvl w:val="0"/>
          <w:numId w:val="2"/>
        </w:numPr>
      </w:pPr>
      <w:r>
        <w:t xml:space="preserve">Patient portal for PrEP education and adherence support</w:t>
      </w:r>
    </w:p>
    <w:p>
      <w:pPr>
        <w:pStyle w:val="Heading3"/>
      </w:pPr>
      <w:r>
        <w:t xml:space="preserve">Measurement &amp; Validation</w:t>
      </w:r>
    </w:p>
    <w:p>
      <w:pPr>
        <w:pStyle w:val="ListParagraph"/>
        <w:numPr>
          <w:ilvl w:val="0"/>
          <w:numId w:val="2"/>
        </w:numPr>
      </w:pPr>
      <w:r>
        <w:t xml:space="preserve">Track % of eligible patients offered PrEP discussion (target: &gt;80%)</w:t>
      </w:r>
    </w:p>
    <w:p>
      <w:pPr>
        <w:pStyle w:val="ListParagraph"/>
        <w:numPr>
          <w:ilvl w:val="0"/>
          <w:numId w:val="2"/>
        </w:numPr>
      </w:pPr>
      <w:r>
        <w:t xml:space="preserve">Monitor PrEP initiation rate among eligible patients (target: &gt;50%)</w:t>
      </w:r>
    </w:p>
    <w:p>
      <w:pPr>
        <w:pStyle w:val="ListParagraph"/>
        <w:numPr>
          <w:ilvl w:val="0"/>
          <w:numId w:val="2"/>
        </w:numPr>
      </w:pPr>
      <w:r>
        <w:t xml:space="preserve">Measure medication adherence (refill data) (target: &gt;80% taking ≥4 doses/week)</w:t>
      </w:r>
    </w:p>
    <w:p>
      <w:pPr>
        <w:pStyle w:val="ListParagraph"/>
        <w:numPr>
          <w:ilvl w:val="0"/>
          <w:numId w:val="2"/>
        </w:numPr>
      </w:pPr>
      <w:r>
        <w:t xml:space="preserve">Calculate persistence at 6 and 12 months (target: &gt;70%)</w:t>
      </w:r>
    </w:p>
    <w:p>
      <w:pPr>
        <w:pStyle w:val="ListParagraph"/>
        <w:numPr>
          <w:ilvl w:val="0"/>
          <w:numId w:val="2"/>
        </w:numPr>
      </w:pPr>
      <w:r>
        <w:t xml:space="preserve">Monitor HIV seroconversion rates in PrEP users (target: &lt;1%)</w:t>
      </w:r>
    </w:p>
    <w:p>
      <w:pPr>
        <w:pStyle w:val="ListParagraph"/>
        <w:numPr>
          <w:ilvl w:val="0"/>
          <w:numId w:val="2"/>
        </w:numPr>
      </w:pPr>
      <w:r>
        <w:t xml:space="preserve">Survey patient satisfaction with PrEP initiation and support process</w:t>
      </w:r>
    </w:p>
    <w:p>
      <w:pPr>
        <w:pStyle w:val="ListParagraph"/>
        <w:numPr>
          <w:ilvl w:val="0"/>
          <w:numId w:val="2"/>
        </w:numPr>
      </w:pPr>
      <w:r>
        <w:t xml:space="preserve">Track quarterly monitoring visit completion rates</w:t>
      </w:r>
    </w:p>
    <w:p>
      <w:pPr>
        <w:pStyle w:val="Heading2"/>
      </w:pPr>
      <w:r>
        <w:t xml:space="preserve">USE CASE 3: TICK-BORNE ILLNESS RAPID ASSESSMENT AND EVIDENCE-BASED MANAGEMENT</w:t>
      </w:r>
    </w:p>
    <w:p>
      <w:pPr>
        <w:pStyle w:val="Heading3"/>
      </w:pPr>
      <w:r>
        <w:t xml:space="preserve">Clinical Scenario</w:t>
      </w:r>
    </w:p>
    <w:p>
      <w:r>
        <w:t xml:space="preserve">A patient presents with history of tick bite 3 days ago, now developing fever, headache, and myalgias. The physician needs to quickly assess likelihood of tick-borne illness, determine appropriate testing, decide on empiric antibiotic therapy, and provide patient education on symptom monitoring.</w:t>
      </w:r>
    </w:p>
    <w:p>
      <w:pPr>
        <w:pStyle w:val="Heading3"/>
      </w:pPr>
      <w:r>
        <w:t xml:space="preserve">Current State Challenges</w:t>
      </w:r>
    </w:p>
    <w:p>
      <w:pPr>
        <w:pStyle w:val="ListParagraph"/>
        <w:numPr>
          <w:ilvl w:val="0"/>
          <w:numId w:val="2"/>
        </w:numPr>
      </w:pPr>
      <w:r>
        <w:t xml:space="preserve">Multiple tick-borne pathogens with overlapping presentations (Lyme, anaplasmosis, babesiosis, ehrlichiosis, RMSF)</w:t>
      </w:r>
    </w:p>
    <w:p>
      <w:pPr>
        <w:pStyle w:val="ListParagraph"/>
        <w:numPr>
          <w:ilvl w:val="0"/>
          <w:numId w:val="2"/>
        </w:numPr>
      </w:pPr>
      <w:r>
        <w:t xml:space="preserve">Geographic variation in prevalence of different tick-borne diseases</w:t>
      </w:r>
    </w:p>
    <w:p>
      <w:pPr>
        <w:pStyle w:val="ListParagraph"/>
        <w:numPr>
          <w:ilvl w:val="0"/>
          <w:numId w:val="2"/>
        </w:numPr>
      </w:pPr>
      <w:r>
        <w:t xml:space="preserve">Optimal timing of testing is complex (too early = false negative)</w:t>
      </w:r>
    </w:p>
    <w:p>
      <w:pPr>
        <w:pStyle w:val="ListParagraph"/>
        <w:numPr>
          <w:ilvl w:val="0"/>
          <w:numId w:val="2"/>
        </w:numPr>
      </w:pPr>
      <w:r>
        <w:t xml:space="preserve">Empiric treatment decisions require rapid risk stratification</w:t>
      </w:r>
    </w:p>
    <w:p>
      <w:pPr>
        <w:pStyle w:val="ListParagraph"/>
        <w:numPr>
          <w:ilvl w:val="0"/>
          <w:numId w:val="2"/>
        </w:numPr>
      </w:pPr>
      <w:r>
        <w:t xml:space="preserve">Patients often present before characteristic rash appears</w:t>
      </w:r>
    </w:p>
    <w:p>
      <w:pPr>
        <w:pStyle w:val="ListParagraph"/>
        <w:numPr>
          <w:ilvl w:val="0"/>
          <w:numId w:val="2"/>
        </w:numPr>
      </w:pPr>
      <w:r>
        <w:t xml:space="preserve">Post-treatment Lyme disease syndrome (PTLDS) controversial and requires careful counseling</w:t>
      </w:r>
    </w:p>
    <w:p>
      <w:pPr>
        <w:pStyle w:val="ListParagraph"/>
        <w:numPr>
          <w:ilvl w:val="0"/>
          <w:numId w:val="2"/>
        </w:numPr>
      </w:pPr>
      <w:r>
        <w:t xml:space="preserve">Unnecessary antibiotics if viral illness mistaken for tick-borne disease</w:t>
      </w:r>
    </w:p>
    <w:p>
      <w:pPr>
        <w:pStyle w:val="ListParagraph"/>
        <w:numPr>
          <w:ilvl w:val="0"/>
          <w:numId w:val="2"/>
        </w:numPr>
      </w:pPr>
      <w:r>
        <w:t xml:space="preserve">Doxycycline prophylaxis after tick bite - indications often uncertain</w:t>
      </w:r>
    </w:p>
    <w:p>
      <w:pPr>
        <w:pStyle w:val="Heading3"/>
      </w:pPr>
      <w:r>
        <w:t xml:space="preserve">Cordance Solution</w:t>
      </w:r>
    </w:p>
    <w:p>
      <w:r>
        <w:rPr>
          <w:b/>
          <w:bCs/>
        </w:rPr>
        <w:t xml:space="preserve">BEFORE ENCOUNTER:</w:t>
      </w:r>
    </w:p>
    <w:p>
      <w:pPr>
        <w:pStyle w:val="ListParagraph"/>
        <w:numPr>
          <w:ilvl w:val="0"/>
          <w:numId w:val="2"/>
        </w:numPr>
      </w:pPr>
      <w:r>
        <w:t xml:space="preserve">Identifies chief complaint related to tick exposure or compatible symptoms</w:t>
      </w:r>
    </w:p>
    <w:p>
      <w:pPr>
        <w:pStyle w:val="ListParagraph"/>
        <w:numPr>
          <w:ilvl w:val="0"/>
          <w:numId w:val="2"/>
        </w:numPr>
      </w:pPr>
      <w:r>
        <w:t xml:space="preserve">Pulls relevant history (recent travel, outdoor activities, prior tick-borne illnesses)</w:t>
      </w:r>
    </w:p>
    <w:p>
      <w:pPr>
        <w:pStyle w:val="ListParagraph"/>
        <w:numPr>
          <w:ilvl w:val="0"/>
          <w:numId w:val="2"/>
        </w:numPr>
      </w:pPr>
      <w:r>
        <w:t xml:space="preserve">Accesses local public health data on tick-borne disease prevalence</w:t>
      </w:r>
    </w:p>
    <w:p>
      <w:r>
        <w:rPr>
          <w:b/>
          <w:bCs/>
        </w:rPr>
        <w:t xml:space="preserve">DURING ENCOUNTER:</w:t>
      </w:r>
    </w:p>
    <w:p>
      <w:pPr>
        <w:pStyle w:val="ListParagraph"/>
        <w:numPr>
          <w:ilvl w:val="0"/>
          <w:numId w:val="2"/>
        </w:numPr>
      </w:pPr>
      <w:r>
        <w:t xml:space="preserve">Risk stratification dashboard displays:</w:t>
      </w:r>
    </w:p>
    <w:p>
      <w:pPr>
        <w:pStyle w:val="ListParagraph"/>
        <w:numPr>
          <w:ilvl w:val="0"/>
          <w:numId w:val="2"/>
        </w:numPr>
      </w:pPr>
      <w:r>
        <w:t xml:space="preserve">Local incidence of Lyme, anaplasmosis, babesiosis, ehrlichiosis based on patient's ZIP code</w:t>
      </w:r>
    </w:p>
    <w:p>
      <w:pPr>
        <w:pStyle w:val="ListParagraph"/>
        <w:numPr>
          <w:ilvl w:val="0"/>
          <w:numId w:val="2"/>
        </w:numPr>
      </w:pPr>
      <w:r>
        <w:t xml:space="preserve">Season-specific risk assessment</w:t>
      </w:r>
    </w:p>
    <w:p>
      <w:pPr>
        <w:pStyle w:val="ListParagraph"/>
        <w:numPr>
          <w:ilvl w:val="0"/>
          <w:numId w:val="2"/>
        </w:numPr>
      </w:pPr>
      <w:r>
        <w:t xml:space="preserve">Tick attachment duration if known (&gt;36 hours = higher Lyme risk)</w:t>
      </w:r>
    </w:p>
    <w:p>
      <w:pPr>
        <w:pStyle w:val="ListParagraph"/>
        <w:numPr>
          <w:ilvl w:val="0"/>
          <w:numId w:val="2"/>
        </w:numPr>
      </w:pPr>
      <w:r>
        <w:t xml:space="preserve">Symptom constellation match to different tick-borne diseases</w:t>
      </w:r>
    </w:p>
    <w:p>
      <w:pPr>
        <w:pStyle w:val="ListParagraph"/>
        <w:numPr>
          <w:ilvl w:val="0"/>
          <w:numId w:val="2"/>
        </w:numPr>
      </w:pPr>
      <w:r>
        <w:t xml:space="preserve">Likelihood scores for bacterial vs viral etiology</w:t>
      </w:r>
    </w:p>
    <w:p>
      <w:pPr>
        <w:pStyle w:val="ListParagraph"/>
        <w:numPr>
          <w:ilvl w:val="0"/>
          <w:numId w:val="2"/>
        </w:numPr>
      </w:pPr>
      <w:r>
        <w:t xml:space="preserve">Provides evidence-based testing recommendations:</w:t>
      </w:r>
    </w:p>
    <w:p>
      <w:pPr>
        <w:pStyle w:val="ListParagraph"/>
        <w:numPr>
          <w:ilvl w:val="0"/>
          <w:numId w:val="2"/>
        </w:numPr>
      </w:pPr>
      <w:r>
        <w:t xml:space="preserve">If &lt;3 weeks from bite: clinical diagnosis, empiric treatment if high suspicion</w:t>
      </w:r>
    </w:p>
    <w:p>
      <w:pPr>
        <w:pStyle w:val="ListParagraph"/>
        <w:numPr>
          <w:ilvl w:val="0"/>
          <w:numId w:val="2"/>
        </w:numPr>
      </w:pPr>
      <w:r>
        <w:t xml:space="preserve">If &gt;3 weeks: two-tier Lyme serology (ELISA + Western blot if positive)</w:t>
      </w:r>
    </w:p>
    <w:p>
      <w:pPr>
        <w:pStyle w:val="ListParagraph"/>
        <w:numPr>
          <w:ilvl w:val="0"/>
          <w:numId w:val="2"/>
        </w:numPr>
      </w:pPr>
      <w:r>
        <w:t xml:space="preserve">CBC and blood smear if anaplasmosis/babesiosis suspected (thrombocytopenia)</w:t>
      </w:r>
    </w:p>
    <w:p>
      <w:pPr>
        <w:pStyle w:val="ListParagraph"/>
        <w:numPr>
          <w:ilvl w:val="0"/>
          <w:numId w:val="2"/>
        </w:numPr>
      </w:pPr>
      <w:r>
        <w:t xml:space="preserve">If severely ill: consider empiric coverage while awaiting results</w:t>
      </w:r>
    </w:p>
    <w:p>
      <w:pPr>
        <w:pStyle w:val="ListParagraph"/>
        <w:numPr>
          <w:ilvl w:val="0"/>
          <w:numId w:val="2"/>
        </w:numPr>
      </w:pPr>
      <w:r>
        <w:t xml:space="preserve">Antibiotic recommendations prioritized by:</w:t>
      </w:r>
    </w:p>
    <w:p>
      <w:pPr>
        <w:pStyle w:val="ListParagraph"/>
        <w:numPr>
          <w:ilvl w:val="0"/>
          <w:numId w:val="2"/>
        </w:numPr>
      </w:pPr>
      <w:r>
        <w:t xml:space="preserve">Doxycycline as first-line for most tick-borne diseases</w:t>
      </w:r>
    </w:p>
    <w:p>
      <w:pPr>
        <w:pStyle w:val="ListParagraph"/>
        <w:numPr>
          <w:ilvl w:val="0"/>
          <w:numId w:val="2"/>
        </w:numPr>
      </w:pPr>
      <w:r>
        <w:t xml:space="preserve">Alternative regimens if doxycycline contraindicated (pregnancy, age &lt;8)</w:t>
      </w:r>
    </w:p>
    <w:p>
      <w:pPr>
        <w:pStyle w:val="ListParagraph"/>
        <w:numPr>
          <w:ilvl w:val="0"/>
          <w:numId w:val="2"/>
        </w:numPr>
      </w:pPr>
      <w:r>
        <w:t xml:space="preserve">Appropriate duration (10-21 days depending on disease and severity)</w:t>
      </w:r>
    </w:p>
    <w:p>
      <w:pPr>
        <w:pStyle w:val="ListParagraph"/>
        <w:numPr>
          <w:ilvl w:val="0"/>
          <w:numId w:val="2"/>
        </w:numPr>
      </w:pPr>
      <w:r>
        <w:t xml:space="preserve">Single-dose doxycycline prophylaxis if bite &lt;72 hours ago and high-risk criteria met</w:t>
      </w:r>
    </w:p>
    <w:p>
      <w:pPr>
        <w:pStyle w:val="ListParagraph"/>
        <w:numPr>
          <w:ilvl w:val="0"/>
          <w:numId w:val="2"/>
        </w:numPr>
      </w:pPr>
      <w:r>
        <w:t xml:space="preserve">Generates patient education on:</w:t>
      </w:r>
    </w:p>
    <w:p>
      <w:pPr>
        <w:pStyle w:val="ListParagraph"/>
        <w:numPr>
          <w:ilvl w:val="0"/>
          <w:numId w:val="2"/>
        </w:numPr>
      </w:pPr>
      <w:r>
        <w:t xml:space="preserve">Symptom progression to watch for (rash development, neurologic symptoms)</w:t>
      </w:r>
    </w:p>
    <w:p>
      <w:pPr>
        <w:pStyle w:val="ListParagraph"/>
        <w:numPr>
          <w:ilvl w:val="0"/>
          <w:numId w:val="2"/>
        </w:numPr>
      </w:pPr>
      <w:r>
        <w:t xml:space="preserve">When to return for care (worsening symptoms, new symptoms)</w:t>
      </w:r>
    </w:p>
    <w:p>
      <w:pPr>
        <w:pStyle w:val="ListParagraph"/>
        <w:numPr>
          <w:ilvl w:val="0"/>
          <w:numId w:val="2"/>
        </w:numPr>
      </w:pPr>
      <w:r>
        <w:t xml:space="preserve">Tick-bite prevention strategies</w:t>
      </w:r>
    </w:p>
    <w:p>
      <w:pPr>
        <w:pStyle w:val="ListParagraph"/>
        <w:numPr>
          <w:ilvl w:val="0"/>
          <w:numId w:val="2"/>
        </w:numPr>
      </w:pPr>
      <w:r>
        <w:t xml:space="preserve">PTLDS explanation if relevant</w:t>
      </w:r>
    </w:p>
    <w:p>
      <w:r>
        <w:rPr>
          <w:b/>
          <w:bCs/>
        </w:rPr>
        <w:t xml:space="preserve">AFTER ENCOUNTER:</w:t>
      </w:r>
    </w:p>
    <w:p>
      <w:pPr>
        <w:pStyle w:val="ListParagraph"/>
        <w:numPr>
          <w:ilvl w:val="0"/>
          <w:numId w:val="2"/>
        </w:numPr>
      </w:pPr>
      <w:r>
        <w:t xml:space="preserve">Orders appropriate laboratory testing with reflexive confirmatory testing</w:t>
      </w:r>
    </w:p>
    <w:p>
      <w:pPr>
        <w:pStyle w:val="ListParagraph"/>
        <w:numPr>
          <w:ilvl w:val="0"/>
          <w:numId w:val="2"/>
        </w:numPr>
      </w:pPr>
      <w:r>
        <w:t xml:space="preserve">Schedules follow-up visit or phone call to review results</w:t>
      </w:r>
    </w:p>
    <w:p>
      <w:pPr>
        <w:pStyle w:val="ListParagraph"/>
        <w:numPr>
          <w:ilvl w:val="0"/>
          <w:numId w:val="2"/>
        </w:numPr>
      </w:pPr>
      <w:r>
        <w:t xml:space="preserve">Sends patient instructions on antibiotic adherence and side effects</w:t>
      </w:r>
    </w:p>
    <w:p>
      <w:pPr>
        <w:pStyle w:val="ListParagraph"/>
        <w:numPr>
          <w:ilvl w:val="0"/>
          <w:numId w:val="2"/>
        </w:numPr>
      </w:pPr>
      <w:r>
        <w:t xml:space="preserve">Triggers alert if test results abnormal requiring treatment modification</w:t>
      </w:r>
    </w:p>
    <w:p>
      <w:pPr>
        <w:pStyle w:val="ListParagraph"/>
        <w:numPr>
          <w:ilvl w:val="0"/>
          <w:numId w:val="2"/>
        </w:numPr>
      </w:pPr>
      <w:r>
        <w:t xml:space="preserve">Provides tick identification resources if patient saved the tick</w:t>
      </w:r>
    </w:p>
    <w:p>
      <w:pPr>
        <w:pStyle w:val="ListParagraph"/>
        <w:numPr>
          <w:ilvl w:val="0"/>
          <w:numId w:val="2"/>
        </w:numPr>
      </w:pPr>
      <w:r>
        <w:t xml:space="preserve">Reports case to public health authorities if required (Lyme is reportable in many states)</w:t>
      </w:r>
    </w:p>
    <w:p>
      <w:pPr>
        <w:pStyle w:val="Heading3"/>
      </w:pPr>
      <w:r>
        <w:t xml:space="preserve">Impact on Three Pillars</w:t>
      </w:r>
    </w:p>
    <w:p>
      <w:r>
        <w:rPr>
          <w:b/>
          <w:bCs/>
        </w:rPr>
        <w:t xml:space="preserve">ECONOMICS:</w:t>
      </w:r>
    </w:p>
    <w:p>
      <w:pPr>
        <w:pStyle w:val="ListParagraph"/>
        <w:numPr>
          <w:ilvl w:val="0"/>
          <w:numId w:val="2"/>
        </w:numPr>
      </w:pPr>
      <w:r>
        <w:t xml:space="preserve">Prevents complications from untreated Lyme disease (arthritis, carditis, neurologic disease)</w:t>
      </w:r>
    </w:p>
    <w:p>
      <w:pPr>
        <w:pStyle w:val="ListParagraph"/>
        <w:numPr>
          <w:ilvl w:val="0"/>
          <w:numId w:val="2"/>
        </w:numPr>
      </w:pPr>
      <w:r>
        <w:t xml:space="preserve">Reduces unnecessary antibiotics for viral illnesses (appropriate risk stratification)</w:t>
      </w:r>
    </w:p>
    <w:p>
      <w:pPr>
        <w:pStyle w:val="ListParagraph"/>
        <w:numPr>
          <w:ilvl w:val="0"/>
          <w:numId w:val="2"/>
        </w:numPr>
      </w:pPr>
      <w:r>
        <w:t xml:space="preserve">Optimizes testing strategy (avoids premature serology leading to false negatives)</w:t>
      </w:r>
    </w:p>
    <w:p>
      <w:pPr>
        <w:pStyle w:val="ListParagraph"/>
        <w:numPr>
          <w:ilvl w:val="0"/>
          <w:numId w:val="2"/>
        </w:numPr>
      </w:pPr>
      <w:r>
        <w:t xml:space="preserve">Prevents downstream costs from missed diagnoses</w:t>
      </w:r>
    </w:p>
    <w:p>
      <w:pPr>
        <w:pStyle w:val="ListParagraph"/>
        <w:numPr>
          <w:ilvl w:val="0"/>
          <w:numId w:val="2"/>
        </w:numPr>
      </w:pPr>
      <w:r>
        <w:t xml:space="preserve">Achieves appropriate antibiotic use quality measures</w:t>
      </w:r>
    </w:p>
    <w:p>
      <w:pPr>
        <w:pStyle w:val="ListParagraph"/>
        <w:numPr>
          <w:ilvl w:val="0"/>
          <w:numId w:val="2"/>
        </w:numPr>
      </w:pPr>
      <w:r>
        <w:t xml:space="preserve">Estimated impact: $25K-$40K saved per 100 patients through prevention of complications and optimal testing</w:t>
      </w:r>
    </w:p>
    <w:p>
      <w:r>
        <w:rPr>
          <w:b/>
          <w:bCs/>
        </w:rPr>
        <w:t xml:space="preserve">QUALITY &amp; SAFETY:</w:t>
      </w:r>
    </w:p>
    <w:p>
      <w:pPr>
        <w:pStyle w:val="ListParagraph"/>
        <w:numPr>
          <w:ilvl w:val="0"/>
          <w:numId w:val="2"/>
        </w:numPr>
      </w:pPr>
      <w:r>
        <w:t xml:space="preserve">Ensures early treatment of bacterial tick-borne diseases preventing serious complications</w:t>
      </w:r>
    </w:p>
    <w:p>
      <w:pPr>
        <w:pStyle w:val="ListParagraph"/>
        <w:numPr>
          <w:ilvl w:val="0"/>
          <w:numId w:val="2"/>
        </w:numPr>
      </w:pPr>
      <w:r>
        <w:t xml:space="preserve">Reduces Lyme carditis (rare but potentially fatal) through timely treatment</w:t>
      </w:r>
    </w:p>
    <w:p>
      <w:pPr>
        <w:pStyle w:val="ListParagraph"/>
        <w:numPr>
          <w:ilvl w:val="0"/>
          <w:numId w:val="2"/>
        </w:numPr>
      </w:pPr>
      <w:r>
        <w:t xml:space="preserve">Minimizes unnecessary antibiotics for viral illnesses</w:t>
      </w:r>
    </w:p>
    <w:p>
      <w:pPr>
        <w:pStyle w:val="ListParagraph"/>
        <w:numPr>
          <w:ilvl w:val="0"/>
          <w:numId w:val="2"/>
        </w:numPr>
      </w:pPr>
      <w:r>
        <w:t xml:space="preserve">Provides evidence-based approach to controversial single-dose prophylaxis</w:t>
      </w:r>
    </w:p>
    <w:p>
      <w:pPr>
        <w:pStyle w:val="ListParagraph"/>
        <w:numPr>
          <w:ilvl w:val="0"/>
          <w:numId w:val="2"/>
        </w:numPr>
      </w:pPr>
      <w:r>
        <w:t xml:space="preserve">Educates patients on symptom monitoring improving early recognition of complications</w:t>
      </w:r>
    </w:p>
    <w:p>
      <w:pPr>
        <w:pStyle w:val="ListParagraph"/>
        <w:numPr>
          <w:ilvl w:val="0"/>
          <w:numId w:val="2"/>
        </w:numPr>
      </w:pPr>
      <w:r>
        <w:t xml:space="preserve">Documents shared decision-making on testing and treatment approaches</w:t>
      </w:r>
    </w:p>
    <w:p>
      <w:r>
        <w:rPr>
          <w:b/>
          <w:bCs/>
        </w:rPr>
        <w:t xml:space="preserve">POPULATION HEALTH &amp; OUTCOMES:</w:t>
      </w:r>
    </w:p>
    <w:p>
      <w:pPr>
        <w:pStyle w:val="ListParagraph"/>
        <w:numPr>
          <w:ilvl w:val="0"/>
          <w:numId w:val="2"/>
        </w:numPr>
      </w:pPr>
      <w:r>
        <w:t xml:space="preserve">Systematic surveillance of tick-borne disease patterns in practice population</w:t>
      </w:r>
    </w:p>
    <w:p>
      <w:pPr>
        <w:pStyle w:val="ListParagraph"/>
        <w:numPr>
          <w:ilvl w:val="0"/>
          <w:numId w:val="2"/>
        </w:numPr>
      </w:pPr>
      <w:r>
        <w:t xml:space="preserve">Contributes to public health reporting for disease tracking</w:t>
      </w:r>
    </w:p>
    <w:p>
      <w:pPr>
        <w:pStyle w:val="ListParagraph"/>
        <w:numPr>
          <w:ilvl w:val="0"/>
          <w:numId w:val="2"/>
        </w:numPr>
      </w:pPr>
      <w:r>
        <w:t xml:space="preserve">Patient education on tick-bite prevention reduces future exposures</w:t>
      </w:r>
    </w:p>
    <w:p>
      <w:pPr>
        <w:pStyle w:val="ListParagraph"/>
        <w:numPr>
          <w:ilvl w:val="0"/>
          <w:numId w:val="2"/>
        </w:numPr>
      </w:pPr>
      <w:r>
        <w:t xml:space="preserve">Addresses geographic health disparities (Lyme endemic vs non-endemic regions)</w:t>
      </w:r>
    </w:p>
    <w:p>
      <w:pPr>
        <w:pStyle w:val="ListParagraph"/>
        <w:numPr>
          <w:ilvl w:val="0"/>
          <w:numId w:val="2"/>
        </w:numPr>
      </w:pPr>
      <w:r>
        <w:t xml:space="preserve">Enables population-level monitoring of treatment outcomes</w:t>
      </w:r>
    </w:p>
    <w:p>
      <w:pPr>
        <w:pStyle w:val="ListParagraph"/>
        <w:numPr>
          <w:ilvl w:val="0"/>
          <w:numId w:val="2"/>
        </w:numPr>
      </w:pPr>
      <w:r>
        <w:t xml:space="preserve">Estimated impact: 80-90% of bacterial tick-borne illnesses appropriately treated</w:t>
      </w:r>
    </w:p>
    <w:p>
      <w:pPr>
        <w:pStyle w:val="Heading3"/>
      </w:pPr>
      <w:r>
        <w:t xml:space="preserve">Physician Value Proposition</w:t>
      </w:r>
    </w:p>
    <w:p>
      <w:pPr>
        <w:pStyle w:val="ListParagraph"/>
        <w:numPr>
          <w:ilvl w:val="0"/>
          <w:numId w:val="2"/>
        </w:numPr>
      </w:pPr>
      <w:r>
        <w:t xml:space="preserve">Eliminates uncertainty about complex tick-borne disease diagnosis and management</w:t>
      </w:r>
    </w:p>
    <w:p>
      <w:pPr>
        <w:pStyle w:val="ListParagraph"/>
        <w:numPr>
          <w:ilvl w:val="0"/>
          <w:numId w:val="2"/>
        </w:numPr>
      </w:pPr>
      <w:r>
        <w:t xml:space="preserve">Provides geographic-specific risk data not readily available elsewhere</w:t>
      </w:r>
    </w:p>
    <w:p>
      <w:pPr>
        <w:pStyle w:val="ListParagraph"/>
        <w:numPr>
          <w:ilvl w:val="0"/>
          <w:numId w:val="2"/>
        </w:numPr>
      </w:pPr>
      <w:r>
        <w:t xml:space="preserve">Removes cognitive burden of remembering testing indications and timing</w:t>
      </w:r>
    </w:p>
    <w:p>
      <w:pPr>
        <w:pStyle w:val="ListParagraph"/>
        <w:numPr>
          <w:ilvl w:val="0"/>
          <w:numId w:val="2"/>
        </w:numPr>
      </w:pPr>
      <w:r>
        <w:t xml:space="preserve">Evidence-based approach to controversial prophylaxis question</w:t>
      </w:r>
    </w:p>
    <w:p>
      <w:pPr>
        <w:pStyle w:val="ListParagraph"/>
        <w:numPr>
          <w:ilvl w:val="0"/>
          <w:numId w:val="2"/>
        </w:numPr>
      </w:pPr>
      <w:r>
        <w:t xml:space="preserve">Confident counseling on symptom progression and when to seek care</w:t>
      </w:r>
    </w:p>
    <w:p>
      <w:pPr>
        <w:pStyle w:val="ListParagraph"/>
        <w:numPr>
          <w:ilvl w:val="0"/>
          <w:numId w:val="2"/>
        </w:numPr>
      </w:pPr>
      <w:r>
        <w:t xml:space="preserve">Automated public health reporting saves administrative time</w:t>
      </w:r>
    </w:p>
    <w:p>
      <w:pPr>
        <w:pStyle w:val="ListParagraph"/>
        <w:numPr>
          <w:ilvl w:val="0"/>
          <w:numId w:val="2"/>
        </w:numPr>
      </w:pPr>
      <w:r>
        <w:t xml:space="preserve">Protects against missing serious diagnoses through systematic approach</w:t>
      </w:r>
    </w:p>
    <w:p>
      <w:pPr>
        <w:pStyle w:val="Heading3"/>
      </w:pPr>
      <w:r>
        <w:t xml:space="preserve">Implementation Considerations</w:t>
      </w:r>
    </w:p>
    <w:p>
      <w:pPr>
        <w:pStyle w:val="ListParagraph"/>
        <w:numPr>
          <w:ilvl w:val="0"/>
          <w:numId w:val="2"/>
        </w:numPr>
      </w:pPr>
      <w:r>
        <w:t xml:space="preserve">Integration with CDC and state public health tick-borne disease data</w:t>
      </w:r>
    </w:p>
    <w:p>
      <w:pPr>
        <w:pStyle w:val="ListParagraph"/>
        <w:numPr>
          <w:ilvl w:val="0"/>
          <w:numId w:val="2"/>
        </w:numPr>
      </w:pPr>
      <w:r>
        <w:t xml:space="preserve">Geographic mapping of disease prevalence by ZIP code</w:t>
      </w:r>
    </w:p>
    <w:p>
      <w:pPr>
        <w:pStyle w:val="ListParagraph"/>
        <w:numPr>
          <w:ilvl w:val="0"/>
          <w:numId w:val="2"/>
        </w:numPr>
      </w:pPr>
      <w:r>
        <w:t xml:space="preserve">Automated laboratory test ordering with reflex protocols</w:t>
      </w:r>
    </w:p>
    <w:p>
      <w:pPr>
        <w:pStyle w:val="ListParagraph"/>
        <w:numPr>
          <w:ilvl w:val="0"/>
          <w:numId w:val="2"/>
        </w:numPr>
      </w:pPr>
      <w:r>
        <w:t xml:space="preserve">Patient portal integration for follow-up symptom tracking</w:t>
      </w:r>
    </w:p>
    <w:p>
      <w:pPr>
        <w:pStyle w:val="ListParagraph"/>
        <w:numPr>
          <w:ilvl w:val="0"/>
          <w:numId w:val="2"/>
        </w:numPr>
      </w:pPr>
      <w:r>
        <w:t xml:space="preserve">Public health reporting automation</w:t>
      </w:r>
    </w:p>
    <w:p>
      <w:pPr>
        <w:pStyle w:val="ListParagraph"/>
        <w:numPr>
          <w:ilvl w:val="0"/>
          <w:numId w:val="2"/>
        </w:numPr>
      </w:pPr>
      <w:r>
        <w:t xml:space="preserve">Tick identification photo analysis (future capability)</w:t>
      </w:r>
    </w:p>
    <w:p>
      <w:pPr>
        <w:pStyle w:val="ListParagraph"/>
        <w:numPr>
          <w:ilvl w:val="0"/>
          <w:numId w:val="2"/>
        </w:numPr>
      </w:pPr>
      <w:r>
        <w:t xml:space="preserve">Seasonal adjustment of risk algorithms</w:t>
      </w:r>
    </w:p>
    <w:p>
      <w:pPr>
        <w:pStyle w:val="Heading3"/>
      </w:pPr>
      <w:r>
        <w:t xml:space="preserve">Measurement &amp; Validation</w:t>
      </w:r>
    </w:p>
    <w:p>
      <w:pPr>
        <w:pStyle w:val="ListParagraph"/>
        <w:numPr>
          <w:ilvl w:val="0"/>
          <w:numId w:val="2"/>
        </w:numPr>
      </w:pPr>
      <w:r>
        <w:t xml:space="preserve">Track % of suspected tick-borne illness cases with appropriate testing (target: &gt;90%)</w:t>
      </w:r>
    </w:p>
    <w:p>
      <w:pPr>
        <w:pStyle w:val="ListParagraph"/>
        <w:numPr>
          <w:ilvl w:val="0"/>
          <w:numId w:val="2"/>
        </w:numPr>
      </w:pPr>
      <w:r>
        <w:t xml:space="preserve">Monitor antibiotic prescribing appropriateness based on risk assessment</w:t>
      </w:r>
    </w:p>
    <w:p>
      <w:pPr>
        <w:pStyle w:val="ListParagraph"/>
        <w:numPr>
          <w:ilvl w:val="0"/>
          <w:numId w:val="2"/>
        </w:numPr>
      </w:pPr>
      <w:r>
        <w:t xml:space="preserve">Measure time to treatment initiation for confirmed cases (target: &lt;24 hours from presentation)</w:t>
      </w:r>
    </w:p>
    <w:p>
      <w:pPr>
        <w:pStyle w:val="ListParagraph"/>
        <w:numPr>
          <w:ilvl w:val="0"/>
          <w:numId w:val="2"/>
        </w:numPr>
      </w:pPr>
      <w:r>
        <w:t xml:space="preserve">Calculate complication rates (arthritis, carditis, neurologic disease)</w:t>
      </w:r>
    </w:p>
    <w:p>
      <w:pPr>
        <w:pStyle w:val="ListParagraph"/>
        <w:numPr>
          <w:ilvl w:val="0"/>
          <w:numId w:val="2"/>
        </w:numPr>
      </w:pPr>
      <w:r>
        <w:t xml:space="preserve">Survey patient satisfaction with education and symptom monitoring guidance</w:t>
      </w:r>
    </w:p>
    <w:p>
      <w:pPr>
        <w:pStyle w:val="ListParagraph"/>
        <w:numPr>
          <w:ilvl w:val="0"/>
          <w:numId w:val="2"/>
        </w:numPr>
      </w:pPr>
      <w:r>
        <w:t xml:space="preserve">Compare clinical outcomes to regional benchmarks</w:t>
      </w:r>
    </w:p>
    <w:p>
      <w:pPr>
        <w:pStyle w:val="Heading2"/>
      </w:pPr>
      <w:r>
        <w:t xml:space="preserve">USE CASE 4: HEPATITIS C SCREENING, LINKAGE TO CARE, AND CURE NAVIGATION</w:t>
      </w:r>
    </w:p>
    <w:p>
      <w:pPr>
        <w:pStyle w:val="Heading3"/>
      </w:pPr>
      <w:r>
        <w:t xml:space="preserve">Clinical Scenario</w:t>
      </w:r>
    </w:p>
    <w:p>
      <w:r>
        <w:t xml:space="preserve">A 55-year-old patient from the baby boomer cohort (1945-1965) presents for annual physical. They have not been screened for hepatitis C despite CDC recommendation for one-time screening of all adults born in this period. If positive, the physician needs to navigate complex treatment decision-making and specialty referral processes.</w:t>
      </w:r>
    </w:p>
    <w:p>
      <w:pPr>
        <w:pStyle w:val="Heading3"/>
      </w:pPr>
      <w:r>
        <w:t xml:space="preserve">Current State Challenges</w:t>
      </w:r>
    </w:p>
    <w:p>
      <w:pPr>
        <w:pStyle w:val="ListParagraph"/>
        <w:numPr>
          <w:ilvl w:val="0"/>
          <w:numId w:val="2"/>
        </w:numPr>
      </w:pPr>
      <w:r>
        <w:t xml:space="preserve">Hepatitis C screening rates remain low (~15% in eligible population)</w:t>
      </w:r>
    </w:p>
    <w:p>
      <w:pPr>
        <w:pStyle w:val="ListParagraph"/>
        <w:numPr>
          <w:ilvl w:val="0"/>
          <w:numId w:val="2"/>
        </w:numPr>
      </w:pPr>
      <w:r>
        <w:t xml:space="preserve">Physicians unaware of expanded screening recommendations (now all adults ≥18 once)</w:t>
      </w:r>
    </w:p>
    <w:p>
      <w:pPr>
        <w:pStyle w:val="ListParagraph"/>
        <w:numPr>
          <w:ilvl w:val="0"/>
          <w:numId w:val="2"/>
        </w:numPr>
      </w:pPr>
      <w:r>
        <w:t xml:space="preserve">Many positive screens not linked to treatment (estimated 40% screening-to-treatment gap)</w:t>
      </w:r>
    </w:p>
    <w:p>
      <w:pPr>
        <w:pStyle w:val="ListParagraph"/>
        <w:numPr>
          <w:ilvl w:val="0"/>
          <w:numId w:val="2"/>
        </w:numPr>
      </w:pPr>
      <w:r>
        <w:t xml:space="preserve">Direct-acting antibiotic (DAA) regimens complex with genotype-specific selection</w:t>
      </w:r>
    </w:p>
    <w:p>
      <w:pPr>
        <w:pStyle w:val="ListParagraph"/>
        <w:numPr>
          <w:ilvl w:val="0"/>
          <w:numId w:val="2"/>
        </w:numPr>
      </w:pPr>
      <w:r>
        <w:t xml:space="preserve">Prior authorization for DAA extremely burdensome (often 1-2 hours per patient)</w:t>
      </w:r>
    </w:p>
    <w:p>
      <w:pPr>
        <w:pStyle w:val="ListParagraph"/>
        <w:numPr>
          <w:ilvl w:val="0"/>
          <w:numId w:val="2"/>
        </w:numPr>
      </w:pPr>
      <w:r>
        <w:t xml:space="preserve">Cirrhosis assessment critical but often inadequate before treatment</w:t>
      </w:r>
    </w:p>
    <w:p>
      <w:pPr>
        <w:pStyle w:val="ListParagraph"/>
        <w:numPr>
          <w:ilvl w:val="0"/>
          <w:numId w:val="2"/>
        </w:numPr>
      </w:pPr>
      <w:r>
        <w:t xml:space="preserve">Treatment monitoring requirements vary by regimen</w:t>
      </w:r>
    </w:p>
    <w:p>
      <w:pPr>
        <w:pStyle w:val="ListParagraph"/>
        <w:numPr>
          <w:ilvl w:val="0"/>
          <w:numId w:val="2"/>
        </w:numPr>
      </w:pPr>
      <w:r>
        <w:t xml:space="preserve">Patients lost to follow-up between screening and treatment</w:t>
      </w:r>
    </w:p>
    <w:p>
      <w:pPr>
        <w:pStyle w:val="ListParagraph"/>
        <w:numPr>
          <w:ilvl w:val="0"/>
          <w:numId w:val="2"/>
        </w:numPr>
      </w:pPr>
      <w:r>
        <w:t xml:space="preserve">Cure rates &gt;95% but underutilized due to system barriers</w:t>
      </w:r>
    </w:p>
    <w:p>
      <w:pPr>
        <w:pStyle w:val="Heading3"/>
      </w:pPr>
      <w:r>
        <w:t xml:space="preserve">Cordance Solution</w:t>
      </w:r>
    </w:p>
    <w:p>
      <w:r>
        <w:rPr>
          <w:b/>
          <w:bCs/>
        </w:rPr>
        <w:t xml:space="preserve">BEFORE ENCOUNTER:</w:t>
      </w:r>
    </w:p>
    <w:p>
      <w:pPr>
        <w:pStyle w:val="ListParagraph"/>
        <w:numPr>
          <w:ilvl w:val="0"/>
          <w:numId w:val="2"/>
        </w:numPr>
      </w:pPr>
      <w:r>
        <w:t xml:space="preserve">Identifies screening-eligible patients based on:</w:t>
      </w:r>
    </w:p>
    <w:p>
      <w:pPr>
        <w:pStyle w:val="ListParagraph"/>
        <w:numPr>
          <w:ilvl w:val="0"/>
          <w:numId w:val="2"/>
        </w:numPr>
      </w:pPr>
      <w:r>
        <w:t xml:space="preserve">Birth cohort (all adults ≥18 should be screened once)</w:t>
      </w:r>
    </w:p>
    <w:p>
      <w:pPr>
        <w:pStyle w:val="ListParagraph"/>
        <w:numPr>
          <w:ilvl w:val="0"/>
          <w:numId w:val="2"/>
        </w:numPr>
      </w:pPr>
      <w:r>
        <w:t xml:space="preserve">Risk factors (IVDU history, blood transfusion before 1992, HIV, dialysis)</w:t>
      </w:r>
    </w:p>
    <w:p>
      <w:pPr>
        <w:pStyle w:val="ListParagraph"/>
        <w:numPr>
          <w:ilvl w:val="0"/>
          <w:numId w:val="2"/>
        </w:numPr>
      </w:pPr>
      <w:r>
        <w:t xml:space="preserve">Elevated transaminases</w:t>
      </w:r>
    </w:p>
    <w:p>
      <w:pPr>
        <w:pStyle w:val="ListParagraph"/>
        <w:numPr>
          <w:ilvl w:val="0"/>
          <w:numId w:val="2"/>
        </w:numPr>
      </w:pPr>
      <w:r>
        <w:t xml:space="preserve">Incarceration history</w:t>
      </w:r>
    </w:p>
    <w:p>
      <w:pPr>
        <w:pStyle w:val="ListParagraph"/>
        <w:numPr>
          <w:ilvl w:val="0"/>
          <w:numId w:val="2"/>
        </w:numPr>
      </w:pPr>
      <w:r>
        <w:t xml:space="preserve">Flags those never screened or not screened in appropriate timeframe</w:t>
      </w:r>
    </w:p>
    <w:p>
      <w:r>
        <w:rPr>
          <w:b/>
          <w:bCs/>
        </w:rPr>
        <w:t xml:space="preserve">DURING ENCOUNTER:</w:t>
      </w:r>
    </w:p>
    <w:p>
      <w:pPr>
        <w:pStyle w:val="ListParagraph"/>
        <w:numPr>
          <w:ilvl w:val="0"/>
          <w:numId w:val="2"/>
        </w:numPr>
      </w:pPr>
      <w:r>
        <w:t xml:space="preserve">Prompts one-click HCV antibody screening order</w:t>
      </w:r>
    </w:p>
    <w:p>
      <w:pPr>
        <w:pStyle w:val="ListParagraph"/>
        <w:numPr>
          <w:ilvl w:val="0"/>
          <w:numId w:val="2"/>
        </w:numPr>
      </w:pPr>
      <w:r>
        <w:t xml:space="preserve">If patient already HCV antibody positive, displays cascade:</w:t>
      </w:r>
    </w:p>
    <w:p>
      <w:pPr>
        <w:pStyle w:val="ListParagraph"/>
        <w:numPr>
          <w:ilvl w:val="0"/>
          <w:numId w:val="2"/>
        </w:numPr>
      </w:pPr>
      <w:r>
        <w:t xml:space="preserve">HCV RNA (viral load) - if not done, auto-orders</w:t>
      </w:r>
    </w:p>
    <w:p>
      <w:pPr>
        <w:pStyle w:val="ListParagraph"/>
        <w:numPr>
          <w:ilvl w:val="0"/>
          <w:numId w:val="2"/>
        </w:numPr>
      </w:pPr>
      <w:r>
        <w:t xml:space="preserve">Genotype - if HCV RNA positive and genotype unknown, auto-orders</w:t>
      </w:r>
    </w:p>
    <w:p>
      <w:pPr>
        <w:pStyle w:val="ListParagraph"/>
        <w:numPr>
          <w:ilvl w:val="0"/>
          <w:numId w:val="2"/>
        </w:numPr>
      </w:pPr>
      <w:r>
        <w:t xml:space="preserve">Liver fibrosis assessment (FIB-4 score auto-calculated, consider FibroScan)</w:t>
      </w:r>
    </w:p>
    <w:p>
      <w:pPr>
        <w:pStyle w:val="ListParagraph"/>
        <w:numPr>
          <w:ilvl w:val="0"/>
          <w:numId w:val="2"/>
        </w:numPr>
      </w:pPr>
      <w:r>
        <w:t xml:space="preserve">Baseline labs (CBC, CMP, HBsAg, HIV)</w:t>
      </w:r>
    </w:p>
    <w:p>
      <w:pPr>
        <w:pStyle w:val="ListParagraph"/>
        <w:numPr>
          <w:ilvl w:val="0"/>
          <w:numId w:val="2"/>
        </w:numPr>
      </w:pPr>
      <w:r>
        <w:t xml:space="preserve">For confirmed chronic HCV infection, provides:</w:t>
      </w:r>
    </w:p>
    <w:p>
      <w:pPr>
        <w:pStyle w:val="ListParagraph"/>
        <w:numPr>
          <w:ilvl w:val="0"/>
          <w:numId w:val="2"/>
        </w:numPr>
      </w:pPr>
      <w:r>
        <w:t xml:space="preserve">Genotype-specific DAA regimen recommendations</w:t>
      </w:r>
    </w:p>
    <w:p>
      <w:pPr>
        <w:pStyle w:val="ListParagraph"/>
        <w:numPr>
          <w:ilvl w:val="0"/>
          <w:numId w:val="2"/>
        </w:numPr>
      </w:pPr>
      <w:r>
        <w:t xml:space="preserve">Treatment duration (8 vs 12 weeks) based on fibrosis and treatment history</w:t>
      </w:r>
    </w:p>
    <w:p>
      <w:pPr>
        <w:pStyle w:val="ListParagraph"/>
        <w:numPr>
          <w:ilvl w:val="0"/>
          <w:numId w:val="2"/>
        </w:numPr>
      </w:pPr>
      <w:r>
        <w:t xml:space="preserve">Renal dosing adjustments if needed</w:t>
      </w:r>
    </w:p>
    <w:p>
      <w:pPr>
        <w:pStyle w:val="ListParagraph"/>
        <w:numPr>
          <w:ilvl w:val="0"/>
          <w:numId w:val="2"/>
        </w:numPr>
      </w:pPr>
      <w:r>
        <w:t xml:space="preserve">Drug-drug interaction screening with current medications</w:t>
      </w:r>
    </w:p>
    <w:p>
      <w:pPr>
        <w:pStyle w:val="ListParagraph"/>
        <w:numPr>
          <w:ilvl w:val="0"/>
          <w:numId w:val="2"/>
        </w:numPr>
      </w:pPr>
      <w:r>
        <w:t xml:space="preserve">Patient's estimated out-of-pocket costs by regimen</w:t>
      </w:r>
    </w:p>
    <w:p>
      <w:pPr>
        <w:pStyle w:val="ListParagraph"/>
        <w:numPr>
          <w:ilvl w:val="0"/>
          <w:numId w:val="2"/>
        </w:numPr>
      </w:pPr>
      <w:r>
        <w:t xml:space="preserve">Prior authorization success likelihood by regimen</w:t>
      </w:r>
    </w:p>
    <w:p>
      <w:pPr>
        <w:pStyle w:val="ListParagraph"/>
        <w:numPr>
          <w:ilvl w:val="0"/>
          <w:numId w:val="2"/>
        </w:numPr>
      </w:pPr>
      <w:r>
        <w:t xml:space="preserve">Specialty pharmacy enrollment information</w:t>
      </w:r>
    </w:p>
    <w:p>
      <w:pPr>
        <w:pStyle w:val="ListParagraph"/>
        <w:numPr>
          <w:ilvl w:val="0"/>
          <w:numId w:val="2"/>
        </w:numPr>
      </w:pPr>
      <w:r>
        <w:t xml:space="preserve">Generates referral to GI/hepatology if cirrhosis or complex case</w:t>
      </w:r>
    </w:p>
    <w:p>
      <w:pPr>
        <w:pStyle w:val="ListParagraph"/>
        <w:numPr>
          <w:ilvl w:val="0"/>
          <w:numId w:val="2"/>
        </w:numPr>
      </w:pPr>
      <w:r>
        <w:t xml:space="preserve">Provides shared decision-making tool emphasizing cure rates (&gt;95%)</w:t>
      </w:r>
    </w:p>
    <w:p>
      <w:r>
        <w:rPr>
          <w:b/>
          <w:bCs/>
        </w:rPr>
        <w:t xml:space="preserve">AFTER ENCOUNTER:</w:t>
      </w:r>
    </w:p>
    <w:p>
      <w:pPr>
        <w:pStyle w:val="ListParagraph"/>
        <w:numPr>
          <w:ilvl w:val="0"/>
          <w:numId w:val="2"/>
        </w:numPr>
      </w:pPr>
      <w:r>
        <w:t xml:space="preserve">Submits comprehensive prior authorization including:</w:t>
      </w:r>
    </w:p>
    <w:p>
      <w:pPr>
        <w:pStyle w:val="ListParagraph"/>
        <w:numPr>
          <w:ilvl w:val="0"/>
          <w:numId w:val="2"/>
        </w:numPr>
      </w:pPr>
      <w:r>
        <w:t xml:space="preserve">Fibrosis staging documentation</w:t>
      </w:r>
    </w:p>
    <w:p>
      <w:pPr>
        <w:pStyle w:val="ListParagraph"/>
        <w:numPr>
          <w:ilvl w:val="0"/>
          <w:numId w:val="2"/>
        </w:numPr>
      </w:pPr>
      <w:r>
        <w:t xml:space="preserve">Genotype results</w:t>
      </w:r>
    </w:p>
    <w:p>
      <w:pPr>
        <w:pStyle w:val="ListParagraph"/>
        <w:numPr>
          <w:ilvl w:val="0"/>
          <w:numId w:val="2"/>
        </w:numPr>
      </w:pPr>
      <w:r>
        <w:t xml:space="preserve">Treatment history if applicable</w:t>
      </w:r>
    </w:p>
    <w:p>
      <w:pPr>
        <w:pStyle w:val="ListParagraph"/>
        <w:numPr>
          <w:ilvl w:val="0"/>
          <w:numId w:val="2"/>
        </w:numPr>
      </w:pPr>
      <w:r>
        <w:t xml:space="preserve">Substance use assessment and treatment if required by payer</w:t>
      </w:r>
    </w:p>
    <w:p>
      <w:pPr>
        <w:pStyle w:val="ListParagraph"/>
        <w:numPr>
          <w:ilvl w:val="0"/>
          <w:numId w:val="2"/>
        </w:numPr>
      </w:pPr>
      <w:r>
        <w:t xml:space="preserve">Enrolls patient in specialty pharmacy with patient assistance program application</w:t>
      </w:r>
    </w:p>
    <w:p>
      <w:pPr>
        <w:pStyle w:val="ListParagraph"/>
        <w:numPr>
          <w:ilvl w:val="0"/>
          <w:numId w:val="2"/>
        </w:numPr>
      </w:pPr>
      <w:r>
        <w:t xml:space="preserve">Schedules treatment monitoring visits:</w:t>
      </w:r>
    </w:p>
    <w:p>
      <w:pPr>
        <w:pStyle w:val="ListParagraph"/>
        <w:numPr>
          <w:ilvl w:val="0"/>
          <w:numId w:val="2"/>
        </w:numPr>
      </w:pPr>
      <w:r>
        <w:t xml:space="preserve">Week 4: adherence check, side effects</w:t>
      </w:r>
    </w:p>
    <w:p>
      <w:pPr>
        <w:pStyle w:val="ListParagraph"/>
        <w:numPr>
          <w:ilvl w:val="0"/>
          <w:numId w:val="2"/>
        </w:numPr>
      </w:pPr>
      <w:r>
        <w:t xml:space="preserve">Week 12 (end of treatment): HCV RNA</w:t>
      </w:r>
    </w:p>
    <w:p>
      <w:pPr>
        <w:pStyle w:val="ListParagraph"/>
        <w:numPr>
          <w:ilvl w:val="0"/>
          <w:numId w:val="2"/>
        </w:numPr>
      </w:pPr>
      <w:r>
        <w:t xml:space="preserve">Week 24 (12 weeks post-treatment): HCV RNA for sustained virologic response (SVR)</w:t>
      </w:r>
    </w:p>
    <w:p>
      <w:pPr>
        <w:pStyle w:val="ListParagraph"/>
        <w:numPr>
          <w:ilvl w:val="0"/>
          <w:numId w:val="2"/>
        </w:numPr>
      </w:pPr>
      <w:r>
        <w:t xml:space="preserve">Sends patient education on treatment importance, adherence, side effects</w:t>
      </w:r>
    </w:p>
    <w:p>
      <w:pPr>
        <w:pStyle w:val="ListParagraph"/>
        <w:numPr>
          <w:ilvl w:val="0"/>
          <w:numId w:val="2"/>
        </w:numPr>
      </w:pPr>
      <w:r>
        <w:t xml:space="preserve">Triggers social work referral if substance use concerns</w:t>
      </w:r>
    </w:p>
    <w:p>
      <w:pPr>
        <w:pStyle w:val="ListParagraph"/>
        <w:numPr>
          <w:ilvl w:val="0"/>
          <w:numId w:val="2"/>
        </w:numPr>
      </w:pPr>
      <w:r>
        <w:t xml:space="preserve">Alerts primary care provider of treatment initiation and monitoring needs</w:t>
      </w:r>
    </w:p>
    <w:p>
      <w:pPr>
        <w:pStyle w:val="ListParagraph"/>
        <w:numPr>
          <w:ilvl w:val="0"/>
          <w:numId w:val="2"/>
        </w:numPr>
      </w:pPr>
      <w:r>
        <w:t xml:space="preserve">Schedules hepatocellular carcinoma screening if cirrhotic (6-month ultrasound/AFP)</w:t>
      </w:r>
    </w:p>
    <w:p>
      <w:pPr>
        <w:pStyle w:val="Heading3"/>
      </w:pPr>
      <w:r>
        <w:t xml:space="preserve">Impact on Three Pillars</w:t>
      </w:r>
    </w:p>
    <w:p>
      <w:r>
        <w:rPr>
          <w:b/>
          <w:bCs/>
        </w:rPr>
        <w:t xml:space="preserve">ECONOMICS:</w:t>
      </w:r>
    </w:p>
    <w:p>
      <w:pPr>
        <w:pStyle w:val="ListParagraph"/>
        <w:numPr>
          <w:ilvl w:val="0"/>
          <w:numId w:val="2"/>
        </w:numPr>
      </w:pPr>
      <w:r>
        <w:t xml:space="preserve">Prevents progression to cirrhosis and hepatocellular carcinoma (HCC) saving $200K-$500K per case</w:t>
      </w:r>
    </w:p>
    <w:p>
      <w:pPr>
        <w:pStyle w:val="ListParagraph"/>
        <w:numPr>
          <w:ilvl w:val="0"/>
          <w:numId w:val="2"/>
        </w:numPr>
      </w:pPr>
      <w:r>
        <w:t xml:space="preserve">Eliminates need for liver transplant in many cases (cost &gt;$500K)</w:t>
      </w:r>
    </w:p>
    <w:p>
      <w:pPr>
        <w:pStyle w:val="ListParagraph"/>
        <w:numPr>
          <w:ilvl w:val="0"/>
          <w:numId w:val="2"/>
        </w:numPr>
      </w:pPr>
      <w:r>
        <w:t xml:space="preserve">Achieves HCV elimination quality bonuses in value-based contracts</w:t>
      </w:r>
    </w:p>
    <w:p>
      <w:pPr>
        <w:pStyle w:val="ListParagraph"/>
        <w:numPr>
          <w:ilvl w:val="0"/>
          <w:numId w:val="2"/>
        </w:numPr>
      </w:pPr>
      <w:r>
        <w:t xml:space="preserve">Reduces prior authorization burden (automated submission saves 1-2 hours per patient)</w:t>
      </w:r>
    </w:p>
    <w:p>
      <w:pPr>
        <w:pStyle w:val="ListParagraph"/>
        <w:numPr>
          <w:ilvl w:val="0"/>
          <w:numId w:val="2"/>
        </w:numPr>
      </w:pPr>
      <w:r>
        <w:t xml:space="preserve">Captures treatment and monitoring visit revenue</w:t>
      </w:r>
    </w:p>
    <w:p>
      <w:pPr>
        <w:pStyle w:val="ListParagraph"/>
        <w:numPr>
          <w:ilvl w:val="0"/>
          <w:numId w:val="2"/>
        </w:numPr>
      </w:pPr>
      <w:r>
        <w:t xml:space="preserve">Prevents HCV transmission reducing future disease burden</w:t>
      </w:r>
    </w:p>
    <w:p>
      <w:pPr>
        <w:pStyle w:val="ListParagraph"/>
        <w:numPr>
          <w:ilvl w:val="0"/>
          <w:numId w:val="2"/>
        </w:numPr>
      </w:pPr>
      <w:r>
        <w:t xml:space="preserve">Estimated impact: $5M-$10M in avoided complications per 100 HCV patients cured</w:t>
      </w:r>
    </w:p>
    <w:p>
      <w:r>
        <w:rPr>
          <w:b/>
          <w:bCs/>
        </w:rPr>
        <w:t xml:space="preserve">QUALITY &amp; SAFETY:</w:t>
      </w:r>
    </w:p>
    <w:p>
      <w:pPr>
        <w:pStyle w:val="ListParagraph"/>
        <w:numPr>
          <w:ilvl w:val="0"/>
          <w:numId w:val="2"/>
        </w:numPr>
      </w:pPr>
      <w:r>
        <w:t xml:space="preserve">Achieves &gt;95% cure rates with DAA therapy</w:t>
      </w:r>
    </w:p>
    <w:p>
      <w:pPr>
        <w:pStyle w:val="ListParagraph"/>
        <w:numPr>
          <w:ilvl w:val="0"/>
          <w:numId w:val="2"/>
        </w:numPr>
      </w:pPr>
      <w:r>
        <w:t xml:space="preserve">Reduces cirrhosis progression and HCC development</w:t>
      </w:r>
    </w:p>
    <w:p>
      <w:pPr>
        <w:pStyle w:val="ListParagraph"/>
        <w:numPr>
          <w:ilvl w:val="0"/>
          <w:numId w:val="2"/>
        </w:numPr>
      </w:pPr>
      <w:r>
        <w:t xml:space="preserve">Ensures appropriate fibrosis staging before treatment selection</w:t>
      </w:r>
    </w:p>
    <w:p>
      <w:pPr>
        <w:pStyle w:val="ListParagraph"/>
        <w:numPr>
          <w:ilvl w:val="0"/>
          <w:numId w:val="2"/>
        </w:numPr>
      </w:pPr>
      <w:r>
        <w:t xml:space="preserve">Minimizes drug-drug interactions through systematic screening</w:t>
      </w:r>
    </w:p>
    <w:p>
      <w:pPr>
        <w:pStyle w:val="ListParagraph"/>
        <w:numPr>
          <w:ilvl w:val="0"/>
          <w:numId w:val="2"/>
        </w:numPr>
      </w:pPr>
      <w:r>
        <w:t xml:space="preserve">Improves linkage to care closing screening-to-treatment gap</w:t>
      </w:r>
    </w:p>
    <w:p>
      <w:pPr>
        <w:pStyle w:val="ListParagraph"/>
        <w:numPr>
          <w:ilvl w:val="0"/>
          <w:numId w:val="2"/>
        </w:numPr>
      </w:pPr>
      <w:r>
        <w:t xml:space="preserve">Enables HCV elimination as public health goal (WHO target: eliminate by 2030)</w:t>
      </w:r>
    </w:p>
    <w:p>
      <w:r>
        <w:rPr>
          <w:b/>
          <w:bCs/>
        </w:rPr>
        <w:t xml:space="preserve">POPULATION HEALTH &amp; OUTCOMES:</w:t>
      </w:r>
    </w:p>
    <w:p>
      <w:pPr>
        <w:pStyle w:val="ListParagraph"/>
        <w:numPr>
          <w:ilvl w:val="0"/>
          <w:numId w:val="2"/>
        </w:numPr>
      </w:pPr>
      <w:r>
        <w:t xml:space="preserve">Systematic screening of all eligible adults identifies hidden HCV epidemic</w:t>
      </w:r>
    </w:p>
    <w:p>
      <w:pPr>
        <w:pStyle w:val="ListParagraph"/>
        <w:numPr>
          <w:ilvl w:val="0"/>
          <w:numId w:val="2"/>
        </w:numPr>
      </w:pPr>
      <w:r>
        <w:t xml:space="preserve">Addresses health disparities (HCV disproportionately affects people who inject drugs, incarcerated individuals)</w:t>
      </w:r>
    </w:p>
    <w:p>
      <w:pPr>
        <w:pStyle w:val="ListParagraph"/>
        <w:numPr>
          <w:ilvl w:val="0"/>
          <w:numId w:val="2"/>
        </w:numPr>
      </w:pPr>
      <w:r>
        <w:t xml:space="preserve">Prevents ongoing HCV transmission through universal treatment as prevention</w:t>
      </w:r>
    </w:p>
    <w:p>
      <w:pPr>
        <w:pStyle w:val="ListParagraph"/>
        <w:numPr>
          <w:ilvl w:val="0"/>
          <w:numId w:val="2"/>
        </w:numPr>
      </w:pPr>
      <w:r>
        <w:t xml:space="preserve">Reduces stigma through systematic screening and normalized treatment</w:t>
      </w:r>
    </w:p>
    <w:p>
      <w:pPr>
        <w:pStyle w:val="ListParagraph"/>
        <w:numPr>
          <w:ilvl w:val="0"/>
          <w:numId w:val="2"/>
        </w:numPr>
      </w:pPr>
      <w:r>
        <w:t xml:space="preserve">Enables population-level monitoring of HCV prevalence and cure rates</w:t>
      </w:r>
    </w:p>
    <w:p>
      <w:pPr>
        <w:pStyle w:val="ListParagraph"/>
        <w:numPr>
          <w:ilvl w:val="0"/>
          <w:numId w:val="2"/>
        </w:numPr>
      </w:pPr>
      <w:r>
        <w:t xml:space="preserve">Estimated impact: 3-5x increase in HCV screening rates, 70-85% cure rate in identified patients</w:t>
      </w:r>
    </w:p>
    <w:p>
      <w:pPr>
        <w:pStyle w:val="Heading3"/>
      </w:pPr>
      <w:r>
        <w:t xml:space="preserve">Physician Value Proposition</w:t>
      </w:r>
    </w:p>
    <w:p>
      <w:pPr>
        <w:pStyle w:val="ListParagraph"/>
        <w:numPr>
          <w:ilvl w:val="0"/>
          <w:numId w:val="2"/>
        </w:numPr>
      </w:pPr>
      <w:r>
        <w:t xml:space="preserve">Automates identification of screening-eligible patients</w:t>
      </w:r>
    </w:p>
    <w:p>
      <w:pPr>
        <w:pStyle w:val="ListParagraph"/>
        <w:numPr>
          <w:ilvl w:val="0"/>
          <w:numId w:val="2"/>
        </w:numPr>
      </w:pPr>
      <w:r>
        <w:t xml:space="preserve">Eliminates knowledge gap about complex genotype-specific regimens</w:t>
      </w:r>
    </w:p>
    <w:p>
      <w:pPr>
        <w:pStyle w:val="ListParagraph"/>
        <w:numPr>
          <w:ilvl w:val="0"/>
          <w:numId w:val="2"/>
        </w:numPr>
      </w:pPr>
      <w:r>
        <w:t xml:space="preserve">Removes massive prior authorization burden through automation</w:t>
      </w:r>
    </w:p>
    <w:p>
      <w:pPr>
        <w:pStyle w:val="ListParagraph"/>
        <w:numPr>
          <w:ilvl w:val="0"/>
          <w:numId w:val="2"/>
        </w:numPr>
      </w:pPr>
      <w:r>
        <w:t xml:space="preserve">Provides professional satisfaction through curing previously incurable disease</w:t>
      </w:r>
    </w:p>
    <w:p>
      <w:pPr>
        <w:pStyle w:val="ListParagraph"/>
        <w:numPr>
          <w:ilvl w:val="0"/>
          <w:numId w:val="2"/>
        </w:numPr>
      </w:pPr>
      <w:r>
        <w:t xml:space="preserve">Simplifies complex specialty pharmacy enrollment</w:t>
      </w:r>
    </w:p>
    <w:p>
      <w:pPr>
        <w:pStyle w:val="ListParagraph"/>
        <w:numPr>
          <w:ilvl w:val="0"/>
          <w:numId w:val="2"/>
        </w:numPr>
      </w:pPr>
      <w:r>
        <w:t xml:space="preserve">Systematic monitoring prevents loss to follow-up</w:t>
      </w:r>
    </w:p>
    <w:p>
      <w:pPr>
        <w:pStyle w:val="ListParagraph"/>
        <w:numPr>
          <w:ilvl w:val="0"/>
          <w:numId w:val="2"/>
        </w:numPr>
      </w:pPr>
      <w:r>
        <w:t xml:space="preserve">Public health impact of HCV elimination</w:t>
      </w:r>
    </w:p>
    <w:p>
      <w:pPr>
        <w:pStyle w:val="ListParagraph"/>
        <w:numPr>
          <w:ilvl w:val="0"/>
          <w:numId w:val="2"/>
        </w:numPr>
      </w:pPr>
      <w:r>
        <w:t xml:space="preserve">Protects against missing HCV diagnosis in high-risk patients</w:t>
      </w:r>
    </w:p>
    <w:p>
      <w:pPr>
        <w:pStyle w:val="Heading3"/>
      </w:pPr>
      <w:r>
        <w:t xml:space="preserve">Implementation Considerations</w:t>
      </w:r>
    </w:p>
    <w:p>
      <w:pPr>
        <w:pStyle w:val="ListParagraph"/>
        <w:numPr>
          <w:ilvl w:val="0"/>
          <w:numId w:val="2"/>
        </w:numPr>
      </w:pPr>
      <w:r>
        <w:t xml:space="preserve">Birth cohort and risk factor algorithms for screening identification</w:t>
      </w:r>
    </w:p>
    <w:p>
      <w:pPr>
        <w:pStyle w:val="ListParagraph"/>
        <w:numPr>
          <w:ilvl w:val="0"/>
          <w:numId w:val="2"/>
        </w:numPr>
      </w:pPr>
      <w:r>
        <w:t xml:space="preserve">Laboratory integration for HCV antibody, RNA, genotype results</w:t>
      </w:r>
    </w:p>
    <w:p>
      <w:pPr>
        <w:pStyle w:val="ListParagraph"/>
        <w:numPr>
          <w:ilvl w:val="0"/>
          <w:numId w:val="2"/>
        </w:numPr>
      </w:pPr>
      <w:r>
        <w:t xml:space="preserve">Automated FIB-4 calculation from CBC and liver function tests</w:t>
      </w:r>
    </w:p>
    <w:p>
      <w:pPr>
        <w:pStyle w:val="ListParagraph"/>
        <w:numPr>
          <w:ilvl w:val="0"/>
          <w:numId w:val="2"/>
        </w:numPr>
      </w:pPr>
      <w:r>
        <w:t xml:space="preserve">Genotype-specific treatment algorithms based on current guidelines</w:t>
      </w:r>
    </w:p>
    <w:p>
      <w:pPr>
        <w:pStyle w:val="ListParagraph"/>
        <w:numPr>
          <w:ilvl w:val="0"/>
          <w:numId w:val="2"/>
        </w:numPr>
      </w:pPr>
      <w:r>
        <w:t xml:space="preserve">Prior authorization template auto-population with required elements</w:t>
      </w:r>
    </w:p>
    <w:p>
      <w:pPr>
        <w:pStyle w:val="ListParagraph"/>
        <w:numPr>
          <w:ilvl w:val="0"/>
          <w:numId w:val="2"/>
        </w:numPr>
      </w:pPr>
      <w:r>
        <w:t xml:space="preserve">Specialty pharmacy network integration</w:t>
      </w:r>
    </w:p>
    <w:p>
      <w:pPr>
        <w:pStyle w:val="ListParagraph"/>
        <w:numPr>
          <w:ilvl w:val="0"/>
          <w:numId w:val="2"/>
        </w:numPr>
      </w:pPr>
      <w:r>
        <w:t xml:space="preserve">Monitoring visit scheduling automation</w:t>
      </w:r>
    </w:p>
    <w:p>
      <w:pPr>
        <w:pStyle w:val="ListParagraph"/>
        <w:numPr>
          <w:ilvl w:val="0"/>
          <w:numId w:val="2"/>
        </w:numPr>
      </w:pPr>
      <w:r>
        <w:t xml:space="preserve">HCC screening program for cirrhotic patients</w:t>
      </w:r>
    </w:p>
    <w:p>
      <w:pPr>
        <w:pStyle w:val="ListParagraph"/>
        <w:numPr>
          <w:ilvl w:val="0"/>
          <w:numId w:val="2"/>
        </w:numPr>
      </w:pPr>
      <w:r>
        <w:t xml:space="preserve">Substance use treatment program linkages</w:t>
      </w:r>
    </w:p>
    <w:p>
      <w:pPr>
        <w:pStyle w:val="Heading3"/>
      </w:pPr>
      <w:r>
        <w:t xml:space="preserve">Measurement &amp; Validation</w:t>
      </w:r>
    </w:p>
    <w:p>
      <w:pPr>
        <w:pStyle w:val="ListParagraph"/>
        <w:numPr>
          <w:ilvl w:val="0"/>
          <w:numId w:val="2"/>
        </w:numPr>
      </w:pPr>
      <w:r>
        <w:t xml:space="preserve">Track % of eligible patients screened for HCV (target: &gt;80% of birth cohort)</w:t>
      </w:r>
    </w:p>
    <w:p>
      <w:pPr>
        <w:pStyle w:val="ListParagraph"/>
        <w:numPr>
          <w:ilvl w:val="0"/>
          <w:numId w:val="2"/>
        </w:numPr>
      </w:pPr>
      <w:r>
        <w:t xml:space="preserve">Monitor % of HCV+ patients with confirmed viremia (RNA testing) (target: &gt;95%)</w:t>
      </w:r>
    </w:p>
    <w:p>
      <w:pPr>
        <w:pStyle w:val="ListParagraph"/>
        <w:numPr>
          <w:ilvl w:val="0"/>
          <w:numId w:val="2"/>
        </w:numPr>
      </w:pPr>
      <w:r>
        <w:t xml:space="preserve">Measure % of confirmed chronic HCV patients who initiate treatment (target: &gt;70%)</w:t>
      </w:r>
    </w:p>
    <w:p>
      <w:pPr>
        <w:pStyle w:val="ListParagraph"/>
        <w:numPr>
          <w:ilvl w:val="0"/>
          <w:numId w:val="2"/>
        </w:numPr>
      </w:pPr>
      <w:r>
        <w:t xml:space="preserve">Calculate SVR rates (cure) (target: &gt;95%)</w:t>
      </w:r>
    </w:p>
    <w:p>
      <w:pPr>
        <w:pStyle w:val="ListParagraph"/>
        <w:numPr>
          <w:ilvl w:val="0"/>
          <w:numId w:val="2"/>
        </w:numPr>
      </w:pPr>
      <w:r>
        <w:t xml:space="preserve">Assess time from diagnosis to treatment initiation (target: &lt;90 days)</w:t>
      </w:r>
    </w:p>
    <w:p>
      <w:pPr>
        <w:pStyle w:val="ListParagraph"/>
        <w:numPr>
          <w:ilvl w:val="0"/>
          <w:numId w:val="2"/>
        </w:numPr>
      </w:pPr>
      <w:r>
        <w:t xml:space="preserve">Survey patient satisfaction with treatment navigation</w:t>
      </w:r>
    </w:p>
    <w:p>
      <w:pPr>
        <w:pStyle w:val="ListParagraph"/>
        <w:numPr>
          <w:ilvl w:val="0"/>
          <w:numId w:val="2"/>
        </w:numPr>
      </w:pPr>
      <w:r>
        <w:t xml:space="preserve">Monitor cirrhosis and HCC incidence in treated vs untreated populations</w:t>
      </w:r>
    </w:p>
    <w:p>
      <w:pPr>
        <w:pStyle w:val="Heading2"/>
      </w:pPr>
      <w:r>
        <w:t xml:space="preserve">USE CASE 5: DIABETIC FOOT INFECTION RAPID ASSESSMENT AND LIMB PRESERVATION PATHWAY</w:t>
      </w:r>
    </w:p>
    <w:p>
      <w:pPr>
        <w:pStyle w:val="Heading3"/>
      </w:pPr>
      <w:r>
        <w:t xml:space="preserve">Clinical Scenario</w:t>
      </w:r>
    </w:p>
    <w:p>
      <w:r>
        <w:t xml:space="preserve">A 62-year-old patient with diabetes presents with foot ulcer and surrounding erythema. The physician needs to rapidly assess infection severity, determine need for hospitalization vs outpatient management, select appropriate antibiotics, and coordinate multidisciplinary care to prevent amputation.</w:t>
      </w:r>
    </w:p>
    <w:p>
      <w:pPr>
        <w:pStyle w:val="Heading3"/>
      </w:pPr>
      <w:r>
        <w:t xml:space="preserve">Current State Challenges</w:t>
      </w:r>
    </w:p>
    <w:p>
      <w:pPr>
        <w:pStyle w:val="ListParagraph"/>
        <w:numPr>
          <w:ilvl w:val="0"/>
          <w:numId w:val="2"/>
        </w:numPr>
      </w:pPr>
      <w:r>
        <w:t xml:space="preserve">Diabetic foot infections leading cause of non-traumatic lower extremity amputations</w:t>
      </w:r>
    </w:p>
    <w:p>
      <w:pPr>
        <w:pStyle w:val="ListParagraph"/>
        <w:numPr>
          <w:ilvl w:val="0"/>
          <w:numId w:val="2"/>
        </w:numPr>
      </w:pPr>
      <w:r>
        <w:t xml:space="preserve">Severity grading (IDSA classification) not routinely performed</w:t>
      </w:r>
    </w:p>
    <w:p>
      <w:pPr>
        <w:pStyle w:val="ListParagraph"/>
        <w:numPr>
          <w:ilvl w:val="0"/>
          <w:numId w:val="2"/>
        </w:numPr>
      </w:pPr>
      <w:r>
        <w:t xml:space="preserve">Inappropriate antibiotic selection common (over- or under-treatment)</w:t>
      </w:r>
    </w:p>
    <w:p>
      <w:pPr>
        <w:pStyle w:val="ListParagraph"/>
        <w:numPr>
          <w:ilvl w:val="0"/>
          <w:numId w:val="2"/>
        </w:numPr>
      </w:pPr>
      <w:r>
        <w:t xml:space="preserve">Osteomyelitis often missed leading to treatment failure</w:t>
      </w:r>
    </w:p>
    <w:p>
      <w:pPr>
        <w:pStyle w:val="ListParagraph"/>
        <w:numPr>
          <w:ilvl w:val="0"/>
          <w:numId w:val="2"/>
        </w:numPr>
      </w:pPr>
      <w:r>
        <w:t xml:space="preserve">Delayed referral to podiatry, vascular surgery, or wound care increases amputation risk</w:t>
      </w:r>
    </w:p>
    <w:p>
      <w:pPr>
        <w:pStyle w:val="ListParagraph"/>
        <w:numPr>
          <w:ilvl w:val="0"/>
          <w:numId w:val="2"/>
        </w:numPr>
      </w:pPr>
      <w:r>
        <w:t xml:space="preserve">Patients with PAD may need urgent revascularization not recognized</w:t>
      </w:r>
    </w:p>
    <w:p>
      <w:pPr>
        <w:pStyle w:val="ListParagraph"/>
        <w:numPr>
          <w:ilvl w:val="0"/>
          <w:numId w:val="2"/>
        </w:numPr>
      </w:pPr>
      <w:r>
        <w:t xml:space="preserve">MRSA coverage decisions complex based on local prevalence</w:t>
      </w:r>
    </w:p>
    <w:p>
      <w:pPr>
        <w:pStyle w:val="ListParagraph"/>
        <w:numPr>
          <w:ilvl w:val="0"/>
          <w:numId w:val="2"/>
        </w:numPr>
      </w:pPr>
      <w:r>
        <w:t xml:space="preserve">Outpatient parenteral antibiotic therapy (OPAT) access varies</w:t>
      </w:r>
    </w:p>
    <w:p>
      <w:pPr>
        <w:pStyle w:val="ListParagraph"/>
        <w:numPr>
          <w:ilvl w:val="0"/>
          <w:numId w:val="2"/>
        </w:numPr>
      </w:pPr>
      <w:r>
        <w:t xml:space="preserve">Lost to follow-up rates high in this population</w:t>
      </w:r>
    </w:p>
    <w:p>
      <w:pPr>
        <w:pStyle w:val="Heading3"/>
      </w:pPr>
      <w:r>
        <w:t xml:space="preserve">Cordance Solution</w:t>
      </w:r>
    </w:p>
    <w:p>
      <w:r>
        <w:rPr>
          <w:b/>
          <w:bCs/>
        </w:rPr>
        <w:t xml:space="preserve">BEFORE ENCOUNTER:</w:t>
      </w:r>
    </w:p>
    <w:p>
      <w:pPr>
        <w:pStyle w:val="ListParagraph"/>
        <w:numPr>
          <w:ilvl w:val="0"/>
          <w:numId w:val="2"/>
        </w:numPr>
      </w:pPr>
      <w:r>
        <w:t xml:space="preserve">Identifies diabetic patients with foot ulcer history or neuropathy (high-risk)</w:t>
      </w:r>
    </w:p>
    <w:p>
      <w:pPr>
        <w:pStyle w:val="ListParagraph"/>
        <w:numPr>
          <w:ilvl w:val="0"/>
          <w:numId w:val="2"/>
        </w:numPr>
      </w:pPr>
      <w:r>
        <w:t xml:space="preserve">Pulls relevant history:</w:t>
      </w:r>
    </w:p>
    <w:p>
      <w:pPr>
        <w:pStyle w:val="ListParagraph"/>
        <w:numPr>
          <w:ilvl w:val="0"/>
          <w:numId w:val="2"/>
        </w:numPr>
      </w:pPr>
      <w:r>
        <w:t xml:space="preserve">HbA1c trends</w:t>
      </w:r>
    </w:p>
    <w:p>
      <w:pPr>
        <w:pStyle w:val="ListParagraph"/>
        <w:numPr>
          <w:ilvl w:val="0"/>
          <w:numId w:val="2"/>
        </w:numPr>
      </w:pPr>
      <w:r>
        <w:t xml:space="preserve">Peripheral arterial disease history</w:t>
      </w:r>
    </w:p>
    <w:p>
      <w:pPr>
        <w:pStyle w:val="ListParagraph"/>
        <w:numPr>
          <w:ilvl w:val="0"/>
          <w:numId w:val="2"/>
        </w:numPr>
      </w:pPr>
      <w:r>
        <w:t xml:space="preserve">Prior foot infections and organisms</w:t>
      </w:r>
    </w:p>
    <w:p>
      <w:pPr>
        <w:pStyle w:val="ListParagraph"/>
        <w:numPr>
          <w:ilvl w:val="0"/>
          <w:numId w:val="2"/>
        </w:numPr>
      </w:pPr>
      <w:r>
        <w:t xml:space="preserve">Recent antibiotic exposures</w:t>
      </w:r>
    </w:p>
    <w:p>
      <w:pPr>
        <w:pStyle w:val="ListParagraph"/>
        <w:numPr>
          <w:ilvl w:val="0"/>
          <w:numId w:val="2"/>
        </w:numPr>
      </w:pPr>
      <w:r>
        <w:t xml:space="preserve">Displays local MRSA prevalence in diabetic foot infections</w:t>
      </w:r>
    </w:p>
    <w:p>
      <w:r>
        <w:rPr>
          <w:b/>
          <w:bCs/>
        </w:rPr>
        <w:t xml:space="preserve">DURING ENCOUNTER:</w:t>
      </w:r>
    </w:p>
    <w:p>
      <w:pPr>
        <w:pStyle w:val="ListParagraph"/>
        <w:numPr>
          <w:ilvl w:val="0"/>
          <w:numId w:val="2"/>
        </w:numPr>
      </w:pPr>
      <w:r>
        <w:t xml:space="preserve">Severity assessment tool (IDSA criteria) with automated classification:</w:t>
      </w:r>
    </w:p>
    <w:p>
      <w:pPr>
        <w:pStyle w:val="ListParagraph"/>
        <w:numPr>
          <w:ilvl w:val="0"/>
          <w:numId w:val="2"/>
        </w:numPr>
      </w:pPr>
      <w:r>
        <w:t xml:space="preserve">Uninfected</w:t>
      </w:r>
    </w:p>
    <w:p>
      <w:pPr>
        <w:pStyle w:val="ListParagraph"/>
        <w:numPr>
          <w:ilvl w:val="0"/>
          <w:numId w:val="2"/>
        </w:numPr>
      </w:pPr>
      <w:r>
        <w:t xml:space="preserve">Mild (local infection, &lt;2cm erythema, superficial)</w:t>
      </w:r>
    </w:p>
    <w:p>
      <w:pPr>
        <w:pStyle w:val="ListParagraph"/>
        <w:numPr>
          <w:ilvl w:val="0"/>
          <w:numId w:val="2"/>
        </w:numPr>
      </w:pPr>
      <w:r>
        <w:t xml:space="preserve">Moderate (&gt;2cm erythema, deeper tissues involved, no systemic signs)</w:t>
      </w:r>
    </w:p>
    <w:p>
      <w:pPr>
        <w:pStyle w:val="ListParagraph"/>
        <w:numPr>
          <w:ilvl w:val="0"/>
          <w:numId w:val="2"/>
        </w:numPr>
      </w:pPr>
      <w:r>
        <w:t xml:space="preserve">Severe (systemic toxicity or metabolic instability)</w:t>
      </w:r>
    </w:p>
    <w:p>
      <w:pPr>
        <w:pStyle w:val="ListParagraph"/>
        <w:numPr>
          <w:ilvl w:val="0"/>
          <w:numId w:val="2"/>
        </w:numPr>
      </w:pPr>
      <w:r>
        <w:t xml:space="preserve">Provides severity-specific recommendations:</w:t>
      </w:r>
    </w:p>
    <w:p>
      <w:pPr>
        <w:pStyle w:val="ListParagraph"/>
        <w:numPr>
          <w:ilvl w:val="0"/>
          <w:numId w:val="2"/>
        </w:numPr>
      </w:pPr>
      <w:r>
        <w:t xml:space="preserve">Mild: outpatient oral antibiotics, close follow-up</w:t>
      </w:r>
    </w:p>
    <w:p>
      <w:pPr>
        <w:pStyle w:val="ListParagraph"/>
        <w:numPr>
          <w:ilvl w:val="0"/>
          <w:numId w:val="2"/>
        </w:numPr>
      </w:pPr>
      <w:r>
        <w:t xml:space="preserve">Moderate: culture, possible OPAT, podiatry referral</w:t>
      </w:r>
    </w:p>
    <w:p>
      <w:pPr>
        <w:pStyle w:val="ListParagraph"/>
        <w:numPr>
          <w:ilvl w:val="0"/>
          <w:numId w:val="2"/>
        </w:numPr>
      </w:pPr>
      <w:r>
        <w:t xml:space="preserve">Severe: hospitalization, IV antibiotics, surgical consultation</w:t>
      </w:r>
    </w:p>
    <w:p>
      <w:pPr>
        <w:pStyle w:val="ListParagraph"/>
        <w:numPr>
          <w:ilvl w:val="0"/>
          <w:numId w:val="2"/>
        </w:numPr>
      </w:pPr>
      <w:r>
        <w:t xml:space="preserve">Automated diagnostic testing orders:</w:t>
      </w:r>
    </w:p>
    <w:p>
      <w:pPr>
        <w:pStyle w:val="ListParagraph"/>
        <w:numPr>
          <w:ilvl w:val="0"/>
          <w:numId w:val="2"/>
        </w:numPr>
      </w:pPr>
      <w:r>
        <w:t xml:space="preserve">Wound culture (with proper technique guidance)</w:t>
      </w:r>
    </w:p>
    <w:p>
      <w:pPr>
        <w:pStyle w:val="ListParagraph"/>
        <w:numPr>
          <w:ilvl w:val="0"/>
          <w:numId w:val="2"/>
        </w:numPr>
      </w:pPr>
      <w:r>
        <w:t xml:space="preserve">Probe-to-bone test (if positive, likely osteomyelitis)</w:t>
      </w:r>
    </w:p>
    <w:p>
      <w:pPr>
        <w:pStyle w:val="ListParagraph"/>
        <w:numPr>
          <w:ilvl w:val="0"/>
          <w:numId w:val="2"/>
        </w:numPr>
      </w:pPr>
      <w:r>
        <w:t xml:space="preserve">Plain X-rays (assess for osteomyelitis, soft tissue gas)</w:t>
      </w:r>
    </w:p>
    <w:p>
      <w:pPr>
        <w:pStyle w:val="ListParagraph"/>
        <w:numPr>
          <w:ilvl w:val="0"/>
          <w:numId w:val="2"/>
        </w:numPr>
      </w:pPr>
      <w:r>
        <w:t xml:space="preserve">If osteomyelitis suspected: MRI vs bone biopsy decision support</w:t>
      </w:r>
    </w:p>
    <w:p>
      <w:pPr>
        <w:pStyle w:val="ListParagraph"/>
        <w:numPr>
          <w:ilvl w:val="0"/>
          <w:numId w:val="2"/>
        </w:numPr>
      </w:pPr>
      <w:r>
        <w:t xml:space="preserve">Inflammatory markers (ESR, CRP) for tracking response</w:t>
      </w:r>
    </w:p>
    <w:p>
      <w:pPr>
        <w:pStyle w:val="ListParagraph"/>
        <w:numPr>
          <w:ilvl w:val="0"/>
          <w:numId w:val="2"/>
        </w:numPr>
      </w:pPr>
      <w:r>
        <w:t xml:space="preserve">Vascular assessment (ABI or TBI if not done recently)</w:t>
      </w:r>
    </w:p>
    <w:p>
      <w:pPr>
        <w:pStyle w:val="ListParagraph"/>
        <w:numPr>
          <w:ilvl w:val="0"/>
          <w:numId w:val="2"/>
        </w:numPr>
      </w:pPr>
      <w:r>
        <w:t xml:space="preserve">Antibiotic recommendations prioritized by:</w:t>
      </w:r>
    </w:p>
    <w:p>
      <w:pPr>
        <w:pStyle w:val="ListParagraph"/>
        <w:numPr>
          <w:ilvl w:val="0"/>
          <w:numId w:val="2"/>
        </w:numPr>
      </w:pPr>
      <w:r>
        <w:t xml:space="preserve">Local resistance patterns</w:t>
      </w:r>
    </w:p>
    <w:p>
      <w:pPr>
        <w:pStyle w:val="ListParagraph"/>
        <w:numPr>
          <w:ilvl w:val="0"/>
          <w:numId w:val="2"/>
        </w:numPr>
      </w:pPr>
      <w:r>
        <w:t xml:space="preserve">MRSA coverage (if high local prevalence, prior MRSA, or severe infection)</w:t>
      </w:r>
    </w:p>
    <w:p>
      <w:pPr>
        <w:pStyle w:val="ListParagraph"/>
        <w:numPr>
          <w:ilvl w:val="0"/>
          <w:numId w:val="2"/>
        </w:numPr>
      </w:pPr>
      <w:r>
        <w:t xml:space="preserve">Spectrum (Gram-positive +/- Gram-negative +/- anaerobes based on severity)</w:t>
      </w:r>
    </w:p>
    <w:p>
      <w:pPr>
        <w:pStyle w:val="ListParagraph"/>
        <w:numPr>
          <w:ilvl w:val="0"/>
          <w:numId w:val="2"/>
        </w:numPr>
      </w:pPr>
      <w:r>
        <w:t xml:space="preserve">Route (PO vs IV vs OPAT)</w:t>
      </w:r>
    </w:p>
    <w:p>
      <w:pPr>
        <w:pStyle w:val="ListParagraph"/>
        <w:numPr>
          <w:ilvl w:val="0"/>
          <w:numId w:val="2"/>
        </w:numPr>
      </w:pPr>
      <w:r>
        <w:t xml:space="preserve">Renal dosing if CKD</w:t>
      </w:r>
    </w:p>
    <w:p>
      <w:pPr>
        <w:pStyle w:val="ListParagraph"/>
        <w:numPr>
          <w:ilvl w:val="0"/>
          <w:numId w:val="2"/>
        </w:numPr>
      </w:pPr>
      <w:r>
        <w:t xml:space="preserve">Duration (depends on presence/absence of osteomyelitis)</w:t>
      </w:r>
    </w:p>
    <w:p>
      <w:pPr>
        <w:pStyle w:val="ListParagraph"/>
        <w:numPr>
          <w:ilvl w:val="0"/>
          <w:numId w:val="2"/>
        </w:numPr>
      </w:pPr>
      <w:r>
        <w:t xml:space="preserve">Generates automatic referrals:</w:t>
      </w:r>
    </w:p>
    <w:p>
      <w:pPr>
        <w:pStyle w:val="ListParagraph"/>
        <w:numPr>
          <w:ilvl w:val="0"/>
          <w:numId w:val="2"/>
        </w:numPr>
      </w:pPr>
      <w:r>
        <w:t xml:space="preserve">Podiatry (wound debridement, offloading)</w:t>
      </w:r>
    </w:p>
    <w:p>
      <w:pPr>
        <w:pStyle w:val="ListParagraph"/>
        <w:numPr>
          <w:ilvl w:val="0"/>
          <w:numId w:val="2"/>
        </w:numPr>
      </w:pPr>
      <w:r>
        <w:t xml:space="preserve">Vascular surgery (if PAD with rest pain, ABI &lt;0.4, or tissue loss)</w:t>
      </w:r>
    </w:p>
    <w:p>
      <w:pPr>
        <w:pStyle w:val="ListParagraph"/>
        <w:numPr>
          <w:ilvl w:val="0"/>
          <w:numId w:val="2"/>
        </w:numPr>
      </w:pPr>
      <w:r>
        <w:t xml:space="preserve">Wound care center</w:t>
      </w:r>
    </w:p>
    <w:p>
      <w:pPr>
        <w:pStyle w:val="ListParagraph"/>
        <w:numPr>
          <w:ilvl w:val="0"/>
          <w:numId w:val="2"/>
        </w:numPr>
      </w:pPr>
      <w:r>
        <w:t xml:space="preserve">Endocrinology (if HbA1c &gt;9%)</w:t>
      </w:r>
    </w:p>
    <w:p>
      <w:pPr>
        <w:pStyle w:val="ListParagraph"/>
        <w:numPr>
          <w:ilvl w:val="0"/>
          <w:numId w:val="2"/>
        </w:numPr>
      </w:pPr>
      <w:r>
        <w:t xml:space="preserve">Infectious disease (if osteomyelitis)</w:t>
      </w:r>
    </w:p>
    <w:p>
      <w:r>
        <w:rPr>
          <w:b/>
          <w:bCs/>
        </w:rPr>
        <w:t xml:space="preserve">AFTER ENCOUNTER:</w:t>
      </w:r>
    </w:p>
    <w:p>
      <w:pPr>
        <w:pStyle w:val="ListParagraph"/>
        <w:numPr>
          <w:ilvl w:val="0"/>
          <w:numId w:val="2"/>
        </w:numPr>
      </w:pPr>
      <w:r>
        <w:t xml:space="preserve">Orders cultures, imaging, and labs</w:t>
      </w:r>
    </w:p>
    <w:p>
      <w:pPr>
        <w:pStyle w:val="ListParagraph"/>
        <w:numPr>
          <w:ilvl w:val="0"/>
          <w:numId w:val="2"/>
        </w:numPr>
      </w:pPr>
      <w:r>
        <w:t xml:space="preserve">Facilitates OPAT enrollment if moderate infection with IV antibiotics needed</w:t>
      </w:r>
    </w:p>
    <w:p>
      <w:pPr>
        <w:pStyle w:val="ListParagraph"/>
        <w:numPr>
          <w:ilvl w:val="0"/>
          <w:numId w:val="2"/>
        </w:numPr>
      </w:pPr>
      <w:r>
        <w:t xml:space="preserve">Schedules urgent podiatry appointment (within 24-48 hours)</w:t>
      </w:r>
    </w:p>
    <w:p>
      <w:pPr>
        <w:pStyle w:val="ListParagraph"/>
        <w:numPr>
          <w:ilvl w:val="0"/>
          <w:numId w:val="2"/>
        </w:numPr>
      </w:pPr>
      <w:r>
        <w:t xml:space="preserve">Arranges vascular surgery evaluation if PAD concerning for critical limb ischemia</w:t>
      </w:r>
    </w:p>
    <w:p>
      <w:pPr>
        <w:pStyle w:val="ListParagraph"/>
        <w:numPr>
          <w:ilvl w:val="0"/>
          <w:numId w:val="2"/>
        </w:numPr>
      </w:pPr>
      <w:r>
        <w:t xml:space="preserve">Sets up close follow-up (48-72 hours to assess response to therapy)</w:t>
      </w:r>
    </w:p>
    <w:p>
      <w:pPr>
        <w:pStyle w:val="ListParagraph"/>
        <w:numPr>
          <w:ilvl w:val="0"/>
          <w:numId w:val="2"/>
        </w:numPr>
      </w:pPr>
      <w:r>
        <w:t xml:space="preserve">Sends patient education on:</w:t>
      </w:r>
    </w:p>
    <w:p>
      <w:pPr>
        <w:pStyle w:val="ListParagraph"/>
        <w:numPr>
          <w:ilvl w:val="0"/>
          <w:numId w:val="2"/>
        </w:numPr>
      </w:pPr>
      <w:r>
        <w:t xml:space="preserve">Offloading importance (no weight-bearing on infected foot)</w:t>
      </w:r>
    </w:p>
    <w:p>
      <w:pPr>
        <w:pStyle w:val="ListParagraph"/>
        <w:numPr>
          <w:ilvl w:val="0"/>
          <w:numId w:val="2"/>
        </w:numPr>
      </w:pPr>
      <w:r>
        <w:t xml:space="preserve">Blood sugar optimization</w:t>
      </w:r>
    </w:p>
    <w:p>
      <w:pPr>
        <w:pStyle w:val="ListParagraph"/>
        <w:numPr>
          <w:ilvl w:val="0"/>
          <w:numId w:val="2"/>
        </w:numPr>
      </w:pPr>
      <w:r>
        <w:t xml:space="preserve">Wound care instructions</w:t>
      </w:r>
    </w:p>
    <w:p>
      <w:pPr>
        <w:pStyle w:val="ListParagraph"/>
        <w:numPr>
          <w:ilvl w:val="0"/>
          <w:numId w:val="2"/>
        </w:numPr>
      </w:pPr>
      <w:r>
        <w:t xml:space="preserve">Warning signs requiring ER visit (spreading infection, fever, uncontrolled pain)</w:t>
      </w:r>
    </w:p>
    <w:p>
      <w:pPr>
        <w:pStyle w:val="ListParagraph"/>
        <w:numPr>
          <w:ilvl w:val="0"/>
          <w:numId w:val="2"/>
        </w:numPr>
      </w:pPr>
      <w:r>
        <w:t xml:space="preserve">Triggers home health nursing for wound care if needed</w:t>
      </w:r>
    </w:p>
    <w:p>
      <w:pPr>
        <w:pStyle w:val="ListParagraph"/>
        <w:numPr>
          <w:ilvl w:val="0"/>
          <w:numId w:val="2"/>
        </w:numPr>
      </w:pPr>
      <w:r>
        <w:t xml:space="preserve">Enrolls in diabetic foot care prevention program post-resolution</w:t>
      </w:r>
    </w:p>
    <w:p>
      <w:pPr>
        <w:pStyle w:val="Heading3"/>
      </w:pPr>
      <w:r>
        <w:t xml:space="preserve">Impact on Three Pillars</w:t>
      </w:r>
    </w:p>
    <w:p>
      <w:r>
        <w:rPr>
          <w:b/>
          <w:bCs/>
        </w:rPr>
        <w:t xml:space="preserve">ECONOMICS:</w:t>
      </w:r>
    </w:p>
    <w:p>
      <w:pPr>
        <w:pStyle w:val="ListParagraph"/>
        <w:numPr>
          <w:ilvl w:val="0"/>
          <w:numId w:val="2"/>
        </w:numPr>
      </w:pPr>
      <w:r>
        <w:t xml:space="preserve">Prevents major amputations ($50K-$100K per procedure plus long-term disability costs)</w:t>
      </w:r>
    </w:p>
    <w:p>
      <w:pPr>
        <w:pStyle w:val="ListParagraph"/>
        <w:numPr>
          <w:ilvl w:val="0"/>
          <w:numId w:val="2"/>
        </w:numPr>
      </w:pPr>
      <w:r>
        <w:t xml:space="preserve">Reduces hospitalizations through early aggressive outpatient management</w:t>
      </w:r>
    </w:p>
    <w:p>
      <w:pPr>
        <w:pStyle w:val="ListParagraph"/>
        <w:numPr>
          <w:ilvl w:val="0"/>
          <w:numId w:val="2"/>
        </w:numPr>
      </w:pPr>
      <w:r>
        <w:t xml:space="preserve">Optimizes antibiotic selection (avoid over-treatment with broad-spectrum)</w:t>
      </w:r>
    </w:p>
    <w:p>
      <w:pPr>
        <w:pStyle w:val="ListParagraph"/>
        <w:numPr>
          <w:ilvl w:val="0"/>
          <w:numId w:val="2"/>
        </w:numPr>
      </w:pPr>
      <w:r>
        <w:t xml:space="preserve">OPAT enables IV antibiotics in outpatient setting saving hospitalization costs</w:t>
      </w:r>
    </w:p>
    <w:p>
      <w:pPr>
        <w:pStyle w:val="ListParagraph"/>
        <w:numPr>
          <w:ilvl w:val="0"/>
          <w:numId w:val="2"/>
        </w:numPr>
      </w:pPr>
      <w:r>
        <w:t xml:space="preserve">Coordinated multidisciplinary care improves outcomes reducing total cost of care</w:t>
      </w:r>
    </w:p>
    <w:p>
      <w:pPr>
        <w:pStyle w:val="ListParagraph"/>
        <w:numPr>
          <w:ilvl w:val="0"/>
          <w:numId w:val="2"/>
        </w:numPr>
      </w:pPr>
      <w:r>
        <w:t xml:space="preserve">Estimated impact: $500K-$1M saved per 10 patients with prevention of one major amputation</w:t>
      </w:r>
    </w:p>
    <w:p>
      <w:r>
        <w:rPr>
          <w:b/>
          <w:bCs/>
        </w:rPr>
        <w:t xml:space="preserve">QUALITY &amp; SAFETY:</w:t>
      </w:r>
    </w:p>
    <w:p>
      <w:pPr>
        <w:pStyle w:val="ListParagraph"/>
        <w:numPr>
          <w:ilvl w:val="0"/>
          <w:numId w:val="2"/>
        </w:numPr>
      </w:pPr>
      <w:r>
        <w:t xml:space="preserve">Reduces major amputation rates by 50-70% through systematic limb preservation approach</w:t>
      </w:r>
    </w:p>
    <w:p>
      <w:pPr>
        <w:pStyle w:val="ListParagraph"/>
        <w:numPr>
          <w:ilvl w:val="0"/>
          <w:numId w:val="2"/>
        </w:numPr>
      </w:pPr>
      <w:r>
        <w:t xml:space="preserve">Ensures appropriate antibiotic spectrum for severity of infection</w:t>
      </w:r>
    </w:p>
    <w:p>
      <w:pPr>
        <w:pStyle w:val="ListParagraph"/>
        <w:numPr>
          <w:ilvl w:val="0"/>
          <w:numId w:val="2"/>
        </w:numPr>
      </w:pPr>
      <w:r>
        <w:t xml:space="preserve">Improves osteomyelitis diagnosis rates (often missed leading to treatment failure)</w:t>
      </w:r>
    </w:p>
    <w:p>
      <w:pPr>
        <w:pStyle w:val="ListParagraph"/>
        <w:numPr>
          <w:ilvl w:val="0"/>
          <w:numId w:val="2"/>
        </w:numPr>
      </w:pPr>
      <w:r>
        <w:t xml:space="preserve">Coordinates timely podiatric and vascular interventions</w:t>
      </w:r>
    </w:p>
    <w:p>
      <w:pPr>
        <w:pStyle w:val="ListParagraph"/>
        <w:numPr>
          <w:ilvl w:val="0"/>
          <w:numId w:val="2"/>
        </w:numPr>
      </w:pPr>
      <w:r>
        <w:t xml:space="preserve">Prevents progression from mild to severe infections through close monitoring</w:t>
      </w:r>
    </w:p>
    <w:p>
      <w:pPr>
        <w:pStyle w:val="ListParagraph"/>
        <w:numPr>
          <w:ilvl w:val="0"/>
          <w:numId w:val="2"/>
        </w:numPr>
      </w:pPr>
      <w:r>
        <w:t xml:space="preserve">Systematic offloading improves healing rates</w:t>
      </w:r>
    </w:p>
    <w:p>
      <w:r>
        <w:rPr>
          <w:b/>
          <w:bCs/>
        </w:rPr>
        <w:t xml:space="preserve">POPULATION HEALTH &amp; OUTCOMES:</w:t>
      </w:r>
    </w:p>
    <w:p>
      <w:pPr>
        <w:pStyle w:val="ListParagraph"/>
        <w:numPr>
          <w:ilvl w:val="0"/>
          <w:numId w:val="2"/>
        </w:numPr>
      </w:pPr>
      <w:r>
        <w:t xml:space="preserve">Systematic identification of high-risk diabetic foot patients for prevention</w:t>
      </w:r>
    </w:p>
    <w:p>
      <w:pPr>
        <w:pStyle w:val="ListParagraph"/>
        <w:numPr>
          <w:ilvl w:val="0"/>
          <w:numId w:val="2"/>
        </w:numPr>
      </w:pPr>
      <w:r>
        <w:t xml:space="preserve">Reduces disparities in amputation rates (disproportionately affect minorities)</w:t>
      </w:r>
    </w:p>
    <w:p>
      <w:pPr>
        <w:pStyle w:val="ListParagraph"/>
        <w:numPr>
          <w:ilvl w:val="0"/>
          <w:numId w:val="2"/>
        </w:numPr>
      </w:pPr>
      <w:r>
        <w:t xml:space="preserve">Enables population-level monitoring of diabetic foot infection outcomes</w:t>
      </w:r>
    </w:p>
    <w:p>
      <w:pPr>
        <w:pStyle w:val="ListParagraph"/>
        <w:numPr>
          <w:ilvl w:val="0"/>
          <w:numId w:val="2"/>
        </w:numPr>
      </w:pPr>
      <w:r>
        <w:t xml:space="preserve">Post-resolution enrollment in prevention programs reduces recurrence</w:t>
      </w:r>
    </w:p>
    <w:p>
      <w:pPr>
        <w:pStyle w:val="ListParagraph"/>
        <w:numPr>
          <w:ilvl w:val="0"/>
          <w:numId w:val="2"/>
        </w:numPr>
      </w:pPr>
      <w:r>
        <w:t xml:space="preserve">Coordinates glycemic control improving overall diabetes management</w:t>
      </w:r>
    </w:p>
    <w:p>
      <w:pPr>
        <w:pStyle w:val="ListParagraph"/>
        <w:numPr>
          <w:ilvl w:val="0"/>
          <w:numId w:val="2"/>
        </w:numPr>
      </w:pPr>
      <w:r>
        <w:t xml:space="preserve">Estimated impact: 40-60% reduction in major amputations in diabetic population</w:t>
      </w:r>
    </w:p>
    <w:p>
      <w:pPr>
        <w:pStyle w:val="Heading3"/>
      </w:pPr>
      <w:r>
        <w:t xml:space="preserve">Physician Value Proposition</w:t>
      </w:r>
    </w:p>
    <w:p>
      <w:pPr>
        <w:pStyle w:val="ListParagraph"/>
        <w:numPr>
          <w:ilvl w:val="0"/>
          <w:numId w:val="2"/>
        </w:numPr>
      </w:pPr>
      <w:r>
        <w:t xml:space="preserve">Structured severity assessment ensures appropriate level of care</w:t>
      </w:r>
    </w:p>
    <w:p>
      <w:pPr>
        <w:pStyle w:val="ListParagraph"/>
        <w:numPr>
          <w:ilvl w:val="0"/>
          <w:numId w:val="2"/>
        </w:numPr>
      </w:pPr>
      <w:r>
        <w:t xml:space="preserve">Eliminates uncertainty about complex antibiotic decisions</w:t>
      </w:r>
    </w:p>
    <w:p>
      <w:pPr>
        <w:pStyle w:val="ListParagraph"/>
        <w:numPr>
          <w:ilvl w:val="0"/>
          <w:numId w:val="2"/>
        </w:numPr>
      </w:pPr>
      <w:r>
        <w:t xml:space="preserve">Automates coordination of multiple specialists (podiatry, vascular, wound care)</w:t>
      </w:r>
    </w:p>
    <w:p>
      <w:pPr>
        <w:pStyle w:val="ListParagraph"/>
        <w:numPr>
          <w:ilvl w:val="0"/>
          <w:numId w:val="2"/>
        </w:numPr>
      </w:pPr>
      <w:r>
        <w:t xml:space="preserve">Prevents devastating amputation outcomes improving patient and physician satisfaction</w:t>
      </w:r>
    </w:p>
    <w:p>
      <w:pPr>
        <w:pStyle w:val="ListParagraph"/>
        <w:numPr>
          <w:ilvl w:val="0"/>
          <w:numId w:val="2"/>
        </w:numPr>
      </w:pPr>
      <w:r>
        <w:t xml:space="preserve">Systematic approach protects against missing critical diagnoses (osteomyelitis, critical limb ischemia)</w:t>
      </w:r>
    </w:p>
    <w:p>
      <w:pPr>
        <w:pStyle w:val="ListParagraph"/>
        <w:numPr>
          <w:ilvl w:val="0"/>
          <w:numId w:val="2"/>
        </w:numPr>
      </w:pPr>
      <w:r>
        <w:t xml:space="preserve">OPAT facilitation enables outpatient IV antibiotics without manual enrollment burden</w:t>
      </w:r>
    </w:p>
    <w:p>
      <w:pPr>
        <w:pStyle w:val="ListParagraph"/>
        <w:numPr>
          <w:ilvl w:val="0"/>
          <w:numId w:val="2"/>
        </w:numPr>
      </w:pPr>
      <w:r>
        <w:t xml:space="preserve">Close follow-up monitoring built into workflow reduces loss to follow-up</w:t>
      </w:r>
    </w:p>
    <w:p>
      <w:pPr>
        <w:pStyle w:val="Heading3"/>
      </w:pPr>
      <w:r>
        <w:t xml:space="preserve">Implementation Considerations</w:t>
      </w:r>
    </w:p>
    <w:p>
      <w:pPr>
        <w:pStyle w:val="ListParagraph"/>
        <w:numPr>
          <w:ilvl w:val="0"/>
          <w:numId w:val="2"/>
        </w:numPr>
      </w:pPr>
      <w:r>
        <w:t xml:space="preserve">IDSA severity classification algorithm implementation</w:t>
      </w:r>
    </w:p>
    <w:p>
      <w:pPr>
        <w:pStyle w:val="ListParagraph"/>
        <w:numPr>
          <w:ilvl w:val="0"/>
          <w:numId w:val="2"/>
        </w:numPr>
      </w:pPr>
      <w:r>
        <w:t xml:space="preserve">Probe-to-bone test documentation and interpretation</w:t>
      </w:r>
    </w:p>
    <w:p>
      <w:pPr>
        <w:pStyle w:val="ListParagraph"/>
        <w:numPr>
          <w:ilvl w:val="0"/>
          <w:numId w:val="2"/>
        </w:numPr>
      </w:pPr>
      <w:r>
        <w:t xml:space="preserve">Local MRSA prevalence data integration</w:t>
      </w:r>
    </w:p>
    <w:p>
      <w:pPr>
        <w:pStyle w:val="ListParagraph"/>
        <w:numPr>
          <w:ilvl w:val="0"/>
          <w:numId w:val="2"/>
        </w:numPr>
      </w:pPr>
      <w:r>
        <w:t xml:space="preserve">OPAT enrollment platform integration</w:t>
      </w:r>
    </w:p>
    <w:p>
      <w:pPr>
        <w:pStyle w:val="ListParagraph"/>
        <w:numPr>
          <w:ilvl w:val="0"/>
          <w:numId w:val="2"/>
        </w:numPr>
      </w:pPr>
      <w:r>
        <w:t xml:space="preserve">Urgent specialty appointment scheduling with podiatry and vascular surgery</w:t>
      </w:r>
    </w:p>
    <w:p>
      <w:pPr>
        <w:pStyle w:val="ListParagraph"/>
        <w:numPr>
          <w:ilvl w:val="0"/>
          <w:numId w:val="2"/>
        </w:numPr>
      </w:pPr>
      <w:r>
        <w:t xml:space="preserve">Home health nursing coordination</w:t>
      </w:r>
    </w:p>
    <w:p>
      <w:pPr>
        <w:pStyle w:val="ListParagraph"/>
        <w:numPr>
          <w:ilvl w:val="0"/>
          <w:numId w:val="2"/>
        </w:numPr>
      </w:pPr>
      <w:r>
        <w:t xml:space="preserve">ABI/TBI result integration and interpretation</w:t>
      </w:r>
    </w:p>
    <w:p>
      <w:pPr>
        <w:pStyle w:val="ListParagraph"/>
        <w:numPr>
          <w:ilvl w:val="0"/>
          <w:numId w:val="2"/>
        </w:numPr>
      </w:pPr>
      <w:r>
        <w:t xml:space="preserve">Patient education materials on offloading techniques</w:t>
      </w:r>
    </w:p>
    <w:p>
      <w:pPr>
        <w:pStyle w:val="ListParagraph"/>
        <w:numPr>
          <w:ilvl w:val="0"/>
          <w:numId w:val="2"/>
        </w:numPr>
      </w:pPr>
      <w:r>
        <w:t xml:space="preserve">Diabetic foot prevention program enrollment</w:t>
      </w:r>
    </w:p>
    <w:p>
      <w:pPr>
        <w:pStyle w:val="Heading3"/>
      </w:pPr>
      <w:r>
        <w:t xml:space="preserve">Measurement &amp; Validation</w:t>
      </w:r>
    </w:p>
    <w:p>
      <w:pPr>
        <w:pStyle w:val="ListParagraph"/>
        <w:numPr>
          <w:ilvl w:val="0"/>
          <w:numId w:val="2"/>
        </w:numPr>
      </w:pPr>
      <w:r>
        <w:t xml:space="preserve">Track major amputation rates per 1,000 diabetic patients (target: &lt;2)</w:t>
      </w:r>
    </w:p>
    <w:p>
      <w:pPr>
        <w:pStyle w:val="ListParagraph"/>
        <w:numPr>
          <w:ilvl w:val="0"/>
          <w:numId w:val="2"/>
        </w:numPr>
      </w:pPr>
      <w:r>
        <w:t xml:space="preserve">Monitor appropriate antibiotic selection based on severity (target: &gt;90%)</w:t>
      </w:r>
    </w:p>
    <w:p>
      <w:pPr>
        <w:pStyle w:val="ListParagraph"/>
        <w:numPr>
          <w:ilvl w:val="0"/>
          <w:numId w:val="2"/>
        </w:numPr>
      </w:pPr>
      <w:r>
        <w:t xml:space="preserve">Measure time to podiatry evaluation for moderate/severe infections (target: &lt;48 hours)</w:t>
      </w:r>
    </w:p>
    <w:p>
      <w:pPr>
        <w:pStyle w:val="ListParagraph"/>
        <w:numPr>
          <w:ilvl w:val="0"/>
          <w:numId w:val="2"/>
        </w:numPr>
      </w:pPr>
      <w:r>
        <w:t xml:space="preserve">Calculate osteomyelitis diagnosis rate using MRI/bone biopsy</w:t>
      </w:r>
    </w:p>
    <w:p>
      <w:pPr>
        <w:pStyle w:val="ListParagraph"/>
        <w:numPr>
          <w:ilvl w:val="0"/>
          <w:numId w:val="2"/>
        </w:numPr>
      </w:pPr>
      <w:r>
        <w:t xml:space="preserve">Assess treatment failure requiring hospitalization or amputation</w:t>
      </w:r>
    </w:p>
    <w:p>
      <w:pPr>
        <w:pStyle w:val="ListParagraph"/>
        <w:numPr>
          <w:ilvl w:val="0"/>
          <w:numId w:val="2"/>
        </w:numPr>
      </w:pPr>
      <w:r>
        <w:t xml:space="preserve">Survey patient satisfaction with coordinated multidisciplinary care</w:t>
      </w:r>
    </w:p>
    <w:p>
      <w:pPr>
        <w:pStyle w:val="ListParagraph"/>
        <w:numPr>
          <w:ilvl w:val="0"/>
          <w:numId w:val="2"/>
        </w:numPr>
      </w:pPr>
      <w:r>
        <w:t xml:space="preserve">Monitor HbA1c improvement in diabetic foot infection patients</w:t>
      </w:r>
    </w:p>
    <w:p>
      <w:pPr>
        <w:pStyle w:val="Heading1"/>
      </w:pPr>
      <w:r>
        <w:t xml:space="preserve">PRIMARY CARE USE CASES</w:t>
      </w:r>
    </w:p>
    <w:p>
      <w:pPr>
        <w:pStyle w:val="Heading2"/>
      </w:pPr>
      <w:r>
        <w:t xml:space="preserve">USE CASE 1: COMPREHENSIVE PREVENTIVE CARE OPTIMIZATION AND GAP CLOSURE</w:t>
      </w:r>
    </w:p>
    <w:p>
      <w:pPr>
        <w:pStyle w:val="Heading3"/>
      </w:pPr>
      <w:r>
        <w:t xml:space="preserve">Clinical Scenario</w:t>
      </w:r>
    </w:p>
    <w:p>
      <w:r>
        <w:t xml:space="preserve">A 52-year-old patient presents for annual physical. They are due for multiple preventive services (colorectal cancer screening, mammogram, lipid screening, immunizations) but physician is uncertain which are covered, when last done, and how to coordinate scheduling across multiple facilities while addressing cost barriers.</w:t>
      </w:r>
    </w:p>
    <w:p>
      <w:pPr>
        <w:pStyle w:val="Heading3"/>
      </w:pPr>
      <w:r>
        <w:t xml:space="preserve">Current State Challenges</w:t>
      </w:r>
    </w:p>
    <w:p>
      <w:pPr>
        <w:pStyle w:val="ListParagraph"/>
        <w:numPr>
          <w:ilvl w:val="0"/>
          <w:numId w:val="2"/>
        </w:numPr>
      </w:pPr>
      <w:r>
        <w:t xml:space="preserve">Patients often overdue for multiple preventive services simultaneously</w:t>
      </w:r>
    </w:p>
    <w:p>
      <w:pPr>
        <w:pStyle w:val="ListParagraph"/>
        <w:numPr>
          <w:ilvl w:val="0"/>
          <w:numId w:val="2"/>
        </w:numPr>
      </w:pPr>
      <w:r>
        <w:t xml:space="preserve">Physicians must manually review previous visit notes and outside records to determine what's due</w:t>
      </w:r>
    </w:p>
    <w:p>
      <w:pPr>
        <w:pStyle w:val="ListParagraph"/>
        <w:numPr>
          <w:ilvl w:val="0"/>
          <w:numId w:val="2"/>
        </w:numPr>
      </w:pPr>
      <w:r>
        <w:t xml:space="preserve">Preventive care guidelines change frequently (USPSTF, CDC)</w:t>
      </w:r>
    </w:p>
    <w:p>
      <w:pPr>
        <w:pStyle w:val="ListParagraph"/>
        <w:numPr>
          <w:ilvl w:val="0"/>
          <w:numId w:val="2"/>
        </w:numPr>
      </w:pPr>
      <w:r>
        <w:t xml:space="preserve">Insurance coverage for preventive services varies and isn't transparent at point of care</w:t>
      </w:r>
    </w:p>
    <w:p>
      <w:pPr>
        <w:pStyle w:val="ListParagraph"/>
        <w:numPr>
          <w:ilvl w:val="0"/>
          <w:numId w:val="2"/>
        </w:numPr>
      </w:pPr>
      <w:r>
        <w:t xml:space="preserve">Scheduling across multiple facilities (mammography, endoscopy, lab) is time-consuming</w:t>
      </w:r>
    </w:p>
    <w:p>
      <w:pPr>
        <w:pStyle w:val="ListParagraph"/>
        <w:numPr>
          <w:ilvl w:val="0"/>
          <w:numId w:val="2"/>
        </w:numPr>
      </w:pPr>
      <w:r>
        <w:t xml:space="preserve">Cost barriers prevent patients from completing recommended screening</w:t>
      </w:r>
    </w:p>
    <w:p>
      <w:pPr>
        <w:pStyle w:val="ListParagraph"/>
        <w:numPr>
          <w:ilvl w:val="0"/>
          <w:numId w:val="2"/>
        </w:numPr>
      </w:pPr>
      <w:r>
        <w:t xml:space="preserve">Tracking follow-up of abnormal results (positive FIT, abnormal mammogram) is challenging</w:t>
      </w:r>
    </w:p>
    <w:p>
      <w:pPr>
        <w:pStyle w:val="ListParagraph"/>
        <w:numPr>
          <w:ilvl w:val="0"/>
          <w:numId w:val="2"/>
        </w:numPr>
      </w:pPr>
      <w:r>
        <w:t xml:space="preserve">Quality measure performance suffers from preventive care gaps</w:t>
      </w:r>
    </w:p>
    <w:p>
      <w:pPr>
        <w:pStyle w:val="ListParagraph"/>
        <w:numPr>
          <w:ilvl w:val="0"/>
          <w:numId w:val="2"/>
        </w:numPr>
      </w:pPr>
      <w:r>
        <w:t xml:space="preserve">Patients forget recommendations after visit</w:t>
      </w:r>
    </w:p>
    <w:p>
      <w:pPr>
        <w:pStyle w:val="Heading3"/>
      </w:pPr>
      <w:r>
        <w:t xml:space="preserve">Cordance Solution</w:t>
      </w:r>
    </w:p>
    <w:p>
      <w:r>
        <w:rPr>
          <w:b/>
          <w:bCs/>
        </w:rPr>
        <w:t xml:space="preserve">BEFORE ENCOUNTER:</w:t>
      </w:r>
    </w:p>
    <w:p>
      <w:pPr>
        <w:pStyle w:val="ListParagraph"/>
        <w:numPr>
          <w:ilvl w:val="0"/>
          <w:numId w:val="2"/>
        </w:numPr>
      </w:pPr>
      <w:r>
        <w:t xml:space="preserve">Automated preventive care gap analysis across multiple domains:</w:t>
      </w:r>
    </w:p>
    <w:p>
      <w:pPr>
        <w:pStyle w:val="ListParagraph"/>
        <w:numPr>
          <w:ilvl w:val="0"/>
          <w:numId w:val="2"/>
        </w:numPr>
      </w:pPr>
      <w:r>
        <w:t xml:space="preserve">Cancer screening (colonoscopy, mammogram, cervical cancer, lung CT if high-risk)</w:t>
      </w:r>
    </w:p>
    <w:p>
      <w:pPr>
        <w:pStyle w:val="ListParagraph"/>
        <w:numPr>
          <w:ilvl w:val="0"/>
          <w:numId w:val="2"/>
        </w:numPr>
      </w:pPr>
      <w:r>
        <w:t xml:space="preserve">Cardiovascular prevention (lipid screening, BP check, aspirin if appropriate)</w:t>
      </w:r>
    </w:p>
    <w:p>
      <w:pPr>
        <w:pStyle w:val="ListParagraph"/>
        <w:numPr>
          <w:ilvl w:val="0"/>
          <w:numId w:val="2"/>
        </w:numPr>
      </w:pPr>
      <w:r>
        <w:t xml:space="preserve">Immunizations (flu, pneumococcal, shingles, COVID-19, Tdap)</w:t>
      </w:r>
    </w:p>
    <w:p>
      <w:pPr>
        <w:pStyle w:val="ListParagraph"/>
        <w:numPr>
          <w:ilvl w:val="0"/>
          <w:numId w:val="2"/>
        </w:numPr>
      </w:pPr>
      <w:r>
        <w:t xml:space="preserve">Screening labs (diabetes screening if risk factors, CKD screening if diabetic)</w:t>
      </w:r>
    </w:p>
    <w:p>
      <w:pPr>
        <w:pStyle w:val="ListParagraph"/>
        <w:numPr>
          <w:ilvl w:val="0"/>
          <w:numId w:val="2"/>
        </w:numPr>
      </w:pPr>
      <w:r>
        <w:t xml:space="preserve">Behavioral health (depression screening PHQ-9, alcohol use AUDIT-C)</w:t>
      </w:r>
    </w:p>
    <w:p>
      <w:pPr>
        <w:pStyle w:val="ListParagraph"/>
        <w:numPr>
          <w:ilvl w:val="0"/>
          <w:numId w:val="2"/>
        </w:numPr>
      </w:pPr>
      <w:r>
        <w:t xml:space="preserve">Bone health (DEXA if post-menopausal woman with risk factors)</w:t>
      </w:r>
    </w:p>
    <w:p>
      <w:pPr>
        <w:pStyle w:val="ListParagraph"/>
        <w:numPr>
          <w:ilvl w:val="0"/>
          <w:numId w:val="2"/>
        </w:numPr>
      </w:pPr>
      <w:r>
        <w:t xml:space="preserve">Abdominal aortic aneurysm (men 65-75 with smoking history)</w:t>
      </w:r>
    </w:p>
    <w:p>
      <w:pPr>
        <w:pStyle w:val="ListParagraph"/>
        <w:numPr>
          <w:ilvl w:val="0"/>
          <w:numId w:val="2"/>
        </w:numPr>
      </w:pPr>
      <w:r>
        <w:t xml:space="preserve">Prioritizes gaps based on:</w:t>
      </w:r>
    </w:p>
    <w:p>
      <w:pPr>
        <w:pStyle w:val="ListParagraph"/>
        <w:numPr>
          <w:ilvl w:val="0"/>
          <w:numId w:val="2"/>
        </w:numPr>
      </w:pPr>
      <w:r>
        <w:t xml:space="preserve">Highest mortality/morbidity impact</w:t>
      </w:r>
    </w:p>
    <w:p>
      <w:pPr>
        <w:pStyle w:val="ListParagraph"/>
        <w:numPr>
          <w:ilvl w:val="0"/>
          <w:numId w:val="2"/>
        </w:numPr>
      </w:pPr>
      <w:r>
        <w:t xml:space="preserve">Most overdue services</w:t>
      </w:r>
    </w:p>
    <w:p>
      <w:pPr>
        <w:pStyle w:val="ListParagraph"/>
        <w:numPr>
          <w:ilvl w:val="0"/>
          <w:numId w:val="2"/>
        </w:numPr>
      </w:pPr>
      <w:r>
        <w:t xml:space="preserve">Opportunities to complete multiple services efficiently</w:t>
      </w:r>
    </w:p>
    <w:p>
      <w:pPr>
        <w:pStyle w:val="ListParagraph"/>
        <w:numPr>
          <w:ilvl w:val="0"/>
          <w:numId w:val="2"/>
        </w:numPr>
      </w:pPr>
      <w:r>
        <w:t xml:space="preserve">Identifies patient's insurance coverage and estimated out-of-pocket costs</w:t>
      </w:r>
    </w:p>
    <w:p>
      <w:r>
        <w:rPr>
          <w:b/>
          <w:bCs/>
        </w:rPr>
        <w:t xml:space="preserve">DURING ENCOUNTER:</w:t>
      </w:r>
    </w:p>
    <w:p>
      <w:pPr>
        <w:pStyle w:val="ListParagraph"/>
        <w:numPr>
          <w:ilvl w:val="0"/>
          <w:numId w:val="2"/>
        </w:numPr>
      </w:pPr>
      <w:r>
        <w:t xml:space="preserve">Displays visual "prevention dashboard" with traffic light system:</w:t>
      </w:r>
    </w:p>
    <w:p>
      <w:pPr>
        <w:pStyle w:val="ListParagraph"/>
        <w:numPr>
          <w:ilvl w:val="0"/>
          <w:numId w:val="2"/>
        </w:numPr>
      </w:pPr>
      <w:r>
        <w:t xml:space="preserve">Green: Up to date</w:t>
      </w:r>
    </w:p>
    <w:p>
      <w:pPr>
        <w:pStyle w:val="ListParagraph"/>
        <w:numPr>
          <w:ilvl w:val="0"/>
          <w:numId w:val="2"/>
        </w:numPr>
      </w:pPr>
      <w:r>
        <w:t xml:space="preserve">Yellow: Due soon (within 6 months)</w:t>
      </w:r>
    </w:p>
    <w:p>
      <w:pPr>
        <w:pStyle w:val="ListParagraph"/>
        <w:numPr>
          <w:ilvl w:val="0"/>
          <w:numId w:val="2"/>
        </w:numPr>
      </w:pPr>
      <w:r>
        <w:t xml:space="preserve">Red: Overdue</w:t>
      </w:r>
    </w:p>
    <w:p>
      <w:pPr>
        <w:pStyle w:val="ListParagraph"/>
        <w:numPr>
          <w:ilvl w:val="0"/>
          <w:numId w:val="2"/>
        </w:numPr>
      </w:pPr>
      <w:r>
        <w:t xml:space="preserve">Provides one-click ordering for all due preventive services</w:t>
      </w:r>
    </w:p>
    <w:p>
      <w:pPr>
        <w:pStyle w:val="ListParagraph"/>
        <w:numPr>
          <w:ilvl w:val="0"/>
          <w:numId w:val="2"/>
        </w:numPr>
      </w:pPr>
      <w:r>
        <w:t xml:space="preserve">For each service, shows:</w:t>
      </w:r>
    </w:p>
    <w:p>
      <w:pPr>
        <w:pStyle w:val="ListParagraph"/>
        <w:numPr>
          <w:ilvl w:val="0"/>
          <w:numId w:val="2"/>
        </w:numPr>
      </w:pPr>
      <w:r>
        <w:t xml:space="preserve">Frequency recommendation (evidence grade)</w:t>
      </w:r>
    </w:p>
    <w:p>
      <w:pPr>
        <w:pStyle w:val="ListParagraph"/>
        <w:numPr>
          <w:ilvl w:val="0"/>
          <w:numId w:val="2"/>
        </w:numPr>
      </w:pPr>
      <w:r>
        <w:t xml:space="preserve">Last completion date</w:t>
      </w:r>
    </w:p>
    <w:p>
      <w:pPr>
        <w:pStyle w:val="ListParagraph"/>
        <w:numPr>
          <w:ilvl w:val="0"/>
          <w:numId w:val="2"/>
        </w:numPr>
      </w:pPr>
      <w:r>
        <w:t xml:space="preserve">Patient's insurance coverage (preventive benefit vs cost-sharing)</w:t>
      </w:r>
    </w:p>
    <w:p>
      <w:pPr>
        <w:pStyle w:val="ListParagraph"/>
        <w:numPr>
          <w:ilvl w:val="0"/>
          <w:numId w:val="2"/>
        </w:numPr>
      </w:pPr>
      <w:r>
        <w:t xml:space="preserve">Estimated out-of-pocket cost</w:t>
      </w:r>
    </w:p>
    <w:p>
      <w:pPr>
        <w:pStyle w:val="ListParagraph"/>
        <w:numPr>
          <w:ilvl w:val="0"/>
          <w:numId w:val="2"/>
        </w:numPr>
      </w:pPr>
      <w:r>
        <w:t xml:space="preserve">Nearby facilities accepting patient's insurance</w:t>
      </w:r>
    </w:p>
    <w:p>
      <w:pPr>
        <w:pStyle w:val="ListParagraph"/>
        <w:numPr>
          <w:ilvl w:val="0"/>
          <w:numId w:val="2"/>
        </w:numPr>
      </w:pPr>
      <w:r>
        <w:t xml:space="preserve">Next available appointments</w:t>
      </w:r>
    </w:p>
    <w:p>
      <w:pPr>
        <w:pStyle w:val="ListParagraph"/>
        <w:numPr>
          <w:ilvl w:val="0"/>
          <w:numId w:val="2"/>
        </w:numPr>
      </w:pPr>
      <w:r>
        <w:t xml:space="preserve">Flags shared decision-making discussions needed (e.g., lung cancer screening, prostate cancer screening)</w:t>
      </w:r>
    </w:p>
    <w:p>
      <w:pPr>
        <w:pStyle w:val="ListParagraph"/>
        <w:numPr>
          <w:ilvl w:val="0"/>
          <w:numId w:val="2"/>
        </w:numPr>
      </w:pPr>
      <w:r>
        <w:t xml:space="preserve">Generates patient-friendly explanation of benefits and importance of each service</w:t>
      </w:r>
    </w:p>
    <w:p>
      <w:pPr>
        <w:pStyle w:val="ListParagraph"/>
        <w:numPr>
          <w:ilvl w:val="0"/>
          <w:numId w:val="2"/>
        </w:numPr>
      </w:pPr>
      <w:r>
        <w:t xml:space="preserve">Identifies financial assistance programs if cost barrier identified</w:t>
      </w:r>
    </w:p>
    <w:p>
      <w:r>
        <w:rPr>
          <w:b/>
          <w:bCs/>
        </w:rPr>
        <w:t xml:space="preserve">AFTER ENCOUNTER:</w:t>
      </w:r>
    </w:p>
    <w:p>
      <w:pPr>
        <w:pStyle w:val="ListParagraph"/>
        <w:numPr>
          <w:ilvl w:val="0"/>
          <w:numId w:val="2"/>
        </w:numPr>
      </w:pPr>
      <w:r>
        <w:t xml:space="preserve">Automatically schedules appointments at patient-preferred facilities:</w:t>
      </w:r>
    </w:p>
    <w:p>
      <w:pPr>
        <w:pStyle w:val="ListParagraph"/>
        <w:numPr>
          <w:ilvl w:val="0"/>
          <w:numId w:val="2"/>
        </w:numPr>
      </w:pPr>
      <w:r>
        <w:t xml:space="preserve">Mammography</w:t>
      </w:r>
    </w:p>
    <w:p>
      <w:pPr>
        <w:pStyle w:val="ListParagraph"/>
        <w:numPr>
          <w:ilvl w:val="0"/>
          <w:numId w:val="2"/>
        </w:numPr>
      </w:pPr>
      <w:r>
        <w:t xml:space="preserve">Colonoscopy (includes prep kit order and instructions)</w:t>
      </w:r>
    </w:p>
    <w:p>
      <w:pPr>
        <w:pStyle w:val="ListParagraph"/>
        <w:numPr>
          <w:ilvl w:val="0"/>
          <w:numId w:val="2"/>
        </w:numPr>
      </w:pPr>
      <w:r>
        <w:t xml:space="preserve">Laboratory blood draw</w:t>
      </w:r>
    </w:p>
    <w:p>
      <w:pPr>
        <w:pStyle w:val="ListParagraph"/>
        <w:numPr>
          <w:ilvl w:val="0"/>
          <w:numId w:val="2"/>
        </w:numPr>
      </w:pPr>
      <w:r>
        <w:t xml:space="preserve">DEXA scan</w:t>
      </w:r>
    </w:p>
    <w:p>
      <w:pPr>
        <w:pStyle w:val="ListParagraph"/>
        <w:numPr>
          <w:ilvl w:val="0"/>
          <w:numId w:val="2"/>
        </w:numPr>
      </w:pPr>
      <w:r>
        <w:t xml:space="preserve">Submits all necessary orders to facilities</w:t>
      </w:r>
    </w:p>
    <w:p>
      <w:pPr>
        <w:pStyle w:val="ListParagraph"/>
        <w:numPr>
          <w:ilvl w:val="0"/>
          <w:numId w:val="2"/>
        </w:numPr>
      </w:pPr>
      <w:r>
        <w:t xml:space="preserve">Sends patient reminders (text/email/portal) before each appointment</w:t>
      </w:r>
    </w:p>
    <w:p>
      <w:pPr>
        <w:pStyle w:val="ListParagraph"/>
        <w:numPr>
          <w:ilvl w:val="0"/>
          <w:numId w:val="2"/>
        </w:numPr>
      </w:pPr>
      <w:r>
        <w:t xml:space="preserve">Provides preparation instructions (colonoscopy bowel prep, fasting for lipids)</w:t>
      </w:r>
    </w:p>
    <w:p>
      <w:pPr>
        <w:pStyle w:val="ListParagraph"/>
        <w:numPr>
          <w:ilvl w:val="0"/>
          <w:numId w:val="2"/>
        </w:numPr>
      </w:pPr>
      <w:r>
        <w:t xml:space="preserve">Triggers follow-up tracking system for results:</w:t>
      </w:r>
    </w:p>
    <w:p>
      <w:pPr>
        <w:pStyle w:val="ListParagraph"/>
        <w:numPr>
          <w:ilvl w:val="0"/>
          <w:numId w:val="2"/>
        </w:numPr>
      </w:pPr>
      <w:r>
        <w:t xml:space="preserve">Normal results: patient notification, update prevention registry</w:t>
      </w:r>
    </w:p>
    <w:p>
      <w:pPr>
        <w:pStyle w:val="ListParagraph"/>
        <w:numPr>
          <w:ilvl w:val="0"/>
          <w:numId w:val="2"/>
        </w:numPr>
      </w:pPr>
      <w:r>
        <w:t xml:space="preserve">Abnormal results: alert PCP, schedule follow-up appointment</w:t>
      </w:r>
    </w:p>
    <w:p>
      <w:pPr>
        <w:pStyle w:val="ListParagraph"/>
        <w:numPr>
          <w:ilvl w:val="0"/>
          <w:numId w:val="2"/>
        </w:numPr>
      </w:pPr>
      <w:r>
        <w:t xml:space="preserve">Updates prevention registry to avoid duplicate orders</w:t>
      </w:r>
    </w:p>
    <w:p>
      <w:pPr>
        <w:pStyle w:val="ListParagraph"/>
        <w:numPr>
          <w:ilvl w:val="0"/>
          <w:numId w:val="2"/>
        </w:numPr>
      </w:pPr>
      <w:r>
        <w:t xml:space="preserve">Enrolls patient in prevention reminder program for future services</w:t>
      </w:r>
    </w:p>
    <w:p>
      <w:pPr>
        <w:pStyle w:val="Heading3"/>
      </w:pPr>
      <w:r>
        <w:t xml:space="preserve">Impact on Three Pillars</w:t>
      </w:r>
    </w:p>
    <w:p>
      <w:r>
        <w:rPr>
          <w:b/>
          <w:bCs/>
        </w:rPr>
        <w:t xml:space="preserve">ECONOMICS:</w:t>
      </w:r>
    </w:p>
    <w:p>
      <w:pPr>
        <w:pStyle w:val="ListParagraph"/>
        <w:numPr>
          <w:ilvl w:val="0"/>
          <w:numId w:val="2"/>
        </w:numPr>
      </w:pPr>
      <w:r>
        <w:t xml:space="preserve">Early cancer detection dramatically reduces treatment costs (Stage I vs Stage IV colorectal cancer: $50K vs $200K+)</w:t>
      </w:r>
    </w:p>
    <w:p>
      <w:pPr>
        <w:pStyle w:val="ListParagraph"/>
        <w:numPr>
          <w:ilvl w:val="0"/>
          <w:numId w:val="2"/>
        </w:numPr>
      </w:pPr>
      <w:r>
        <w:t xml:space="preserve">Captures maximum quality bonuses for preventive care measures (HEDIS, MIPS stars)</w:t>
      </w:r>
    </w:p>
    <w:p>
      <w:pPr>
        <w:pStyle w:val="ListParagraph"/>
        <w:numPr>
          <w:ilvl w:val="0"/>
          <w:numId w:val="2"/>
        </w:numPr>
      </w:pPr>
      <w:r>
        <w:t xml:space="preserve">Reduces downstream costs from preventable disease (diabetes prevention, CV risk reduction)</w:t>
      </w:r>
    </w:p>
    <w:p>
      <w:pPr>
        <w:pStyle w:val="ListParagraph"/>
        <w:numPr>
          <w:ilvl w:val="0"/>
          <w:numId w:val="2"/>
        </w:numPr>
      </w:pPr>
      <w:r>
        <w:t xml:space="preserve">Optimizes facility selection balancing quality and cost</w:t>
      </w:r>
    </w:p>
    <w:p>
      <w:pPr>
        <w:pStyle w:val="ListParagraph"/>
        <w:numPr>
          <w:ilvl w:val="0"/>
          <w:numId w:val="2"/>
        </w:numPr>
      </w:pPr>
      <w:r>
        <w:t xml:space="preserve">Prevents revenue leakage from incomplete preventive service billing</w:t>
      </w:r>
    </w:p>
    <w:p>
      <w:pPr>
        <w:pStyle w:val="ListParagraph"/>
        <w:numPr>
          <w:ilvl w:val="0"/>
          <w:numId w:val="2"/>
        </w:numPr>
      </w:pPr>
      <w:r>
        <w:t xml:space="preserve">Estimated impact: $150K-$200K annually per PCP through quality bonuses and downstream cost reduction</w:t>
      </w:r>
    </w:p>
    <w:p>
      <w:r>
        <w:rPr>
          <w:b/>
          <w:bCs/>
        </w:rPr>
        <w:t xml:space="preserve">QUALITY &amp; SAFETY:</w:t>
      </w:r>
    </w:p>
    <w:p>
      <w:pPr>
        <w:pStyle w:val="ListParagraph"/>
        <w:numPr>
          <w:ilvl w:val="0"/>
          <w:numId w:val="2"/>
        </w:numPr>
      </w:pPr>
      <w:r>
        <w:t xml:space="preserve">Increases cancer screening rates by 40-60% through systematic gap closure</w:t>
      </w:r>
    </w:p>
    <w:p>
      <w:pPr>
        <w:pStyle w:val="ListParagraph"/>
        <w:numPr>
          <w:ilvl w:val="0"/>
          <w:numId w:val="2"/>
        </w:numPr>
      </w:pPr>
      <w:r>
        <w:t xml:space="preserve">Enables early detection when treatment most effective</w:t>
      </w:r>
    </w:p>
    <w:p>
      <w:pPr>
        <w:pStyle w:val="ListParagraph"/>
        <w:numPr>
          <w:ilvl w:val="0"/>
          <w:numId w:val="2"/>
        </w:numPr>
      </w:pPr>
      <w:r>
        <w:t xml:space="preserve">Ensures evidence-based prevention aligned with current USPSTF guidelines</w:t>
      </w:r>
    </w:p>
    <w:p>
      <w:pPr>
        <w:pStyle w:val="ListParagraph"/>
        <w:numPr>
          <w:ilvl w:val="0"/>
          <w:numId w:val="2"/>
        </w:numPr>
      </w:pPr>
      <w:r>
        <w:t xml:space="preserve">Improves immunization rates preventing infectious disease complications</w:t>
      </w:r>
    </w:p>
    <w:p>
      <w:pPr>
        <w:pStyle w:val="ListParagraph"/>
        <w:numPr>
          <w:ilvl w:val="0"/>
          <w:numId w:val="2"/>
        </w:numPr>
      </w:pPr>
      <w:r>
        <w:t xml:space="preserve">Systematic depression screening identifies mental health needs</w:t>
      </w:r>
    </w:p>
    <w:p>
      <w:pPr>
        <w:pStyle w:val="ListParagraph"/>
        <w:numPr>
          <w:ilvl w:val="0"/>
          <w:numId w:val="2"/>
        </w:numPr>
      </w:pPr>
      <w:r>
        <w:t xml:space="preserve">Reduces disparities by proactively identifying gaps for all patients</w:t>
      </w:r>
    </w:p>
    <w:p>
      <w:r>
        <w:rPr>
          <w:b/>
          <w:bCs/>
        </w:rPr>
        <w:t xml:space="preserve">POPULATION HEALTH &amp; OUTCOMES:</w:t>
      </w:r>
    </w:p>
    <w:p>
      <w:pPr>
        <w:pStyle w:val="ListParagraph"/>
        <w:numPr>
          <w:ilvl w:val="0"/>
          <w:numId w:val="2"/>
        </w:numPr>
      </w:pPr>
      <w:r>
        <w:t xml:space="preserve">Systematic prevention for entire patient panel, not just those who seek care frequently</w:t>
      </w:r>
    </w:p>
    <w:p>
      <w:pPr>
        <w:pStyle w:val="ListParagraph"/>
        <w:numPr>
          <w:ilvl w:val="0"/>
          <w:numId w:val="2"/>
        </w:numPr>
      </w:pPr>
      <w:r>
        <w:t xml:space="preserve">Reduces population-level cancer mortality through early detection</w:t>
      </w:r>
    </w:p>
    <w:p>
      <w:pPr>
        <w:pStyle w:val="ListParagraph"/>
        <w:numPr>
          <w:ilvl w:val="0"/>
          <w:numId w:val="2"/>
        </w:numPr>
      </w:pPr>
      <w:r>
        <w:t xml:space="preserve">Prevents progression to chronic disease (diabetes, CV disease) through risk factor management</w:t>
      </w:r>
    </w:p>
    <w:p>
      <w:pPr>
        <w:pStyle w:val="ListParagraph"/>
        <w:numPr>
          <w:ilvl w:val="0"/>
          <w:numId w:val="2"/>
        </w:numPr>
      </w:pPr>
      <w:r>
        <w:t xml:space="preserve">Addresses social determinants by identifying and overcoming cost barriers</w:t>
      </w:r>
    </w:p>
    <w:p>
      <w:pPr>
        <w:pStyle w:val="ListParagraph"/>
        <w:numPr>
          <w:ilvl w:val="0"/>
          <w:numId w:val="2"/>
        </w:numPr>
      </w:pPr>
      <w:r>
        <w:t xml:space="preserve">Enables population health monitoring of prevention metrics</w:t>
      </w:r>
    </w:p>
    <w:p>
      <w:pPr>
        <w:pStyle w:val="ListParagraph"/>
        <w:numPr>
          <w:ilvl w:val="0"/>
          <w:numId w:val="2"/>
        </w:numPr>
      </w:pPr>
      <w:r>
        <w:t xml:space="preserve">Estimated impact: 25-35% improvement in overall preventive service completion rates</w:t>
      </w:r>
    </w:p>
    <w:p>
      <w:pPr>
        <w:pStyle w:val="Heading3"/>
      </w:pPr>
      <w:r>
        <w:t xml:space="preserve">Physician Value Proposition</w:t>
      </w:r>
    </w:p>
    <w:p>
      <w:pPr>
        <w:pStyle w:val="ListParagraph"/>
        <w:numPr>
          <w:ilvl w:val="0"/>
          <w:numId w:val="2"/>
        </w:numPr>
      </w:pPr>
      <w:r>
        <w:t xml:space="preserve">Eliminates time-consuming manual review of what's due</w:t>
      </w:r>
    </w:p>
    <w:p>
      <w:pPr>
        <w:pStyle w:val="ListParagraph"/>
        <w:numPr>
          <w:ilvl w:val="0"/>
          <w:numId w:val="2"/>
        </w:numPr>
      </w:pPr>
      <w:r>
        <w:t xml:space="preserve">"One-click" ordering of comprehensive prevention panel</w:t>
      </w:r>
    </w:p>
    <w:p>
      <w:pPr>
        <w:pStyle w:val="ListParagraph"/>
        <w:numPr>
          <w:ilvl w:val="0"/>
          <w:numId w:val="2"/>
        </w:numPr>
      </w:pPr>
      <w:r>
        <w:t xml:space="preserve">Automated scheduling across multiple facilities saves significant time</w:t>
      </w:r>
    </w:p>
    <w:p>
      <w:pPr>
        <w:pStyle w:val="ListParagraph"/>
        <w:numPr>
          <w:ilvl w:val="0"/>
          <w:numId w:val="2"/>
        </w:numPr>
      </w:pPr>
      <w:r>
        <w:t xml:space="preserve">Real-time cost information enables productive patient conversations</w:t>
      </w:r>
    </w:p>
    <w:p>
      <w:pPr>
        <w:pStyle w:val="ListParagraph"/>
        <w:numPr>
          <w:ilvl w:val="0"/>
          <w:numId w:val="2"/>
        </w:numPr>
      </w:pPr>
      <w:r>
        <w:t xml:space="preserve">Automatic result tracking prevents patients from "falling through cracks"</w:t>
      </w:r>
    </w:p>
    <w:p>
      <w:pPr>
        <w:pStyle w:val="ListParagraph"/>
        <w:numPr>
          <w:ilvl w:val="0"/>
          <w:numId w:val="2"/>
        </w:numPr>
      </w:pPr>
      <w:r>
        <w:t xml:space="preserve">Meets quality measures effortlessly without additional documentation</w:t>
      </w:r>
    </w:p>
    <w:p>
      <w:pPr>
        <w:pStyle w:val="ListParagraph"/>
        <w:numPr>
          <w:ilvl w:val="0"/>
          <w:numId w:val="2"/>
        </w:numPr>
      </w:pPr>
      <w:r>
        <w:t xml:space="preserve">Professional satisfaction from systematic disease prevention</w:t>
      </w:r>
    </w:p>
    <w:p>
      <w:pPr>
        <w:pStyle w:val="ListParagraph"/>
        <w:numPr>
          <w:ilvl w:val="0"/>
          <w:numId w:val="2"/>
        </w:numPr>
      </w:pPr>
      <w:r>
        <w:t xml:space="preserve">Reduces medico-legal risk through documented prevention recommendations</w:t>
      </w:r>
    </w:p>
    <w:p>
      <w:pPr>
        <w:pStyle w:val="Heading3"/>
      </w:pPr>
      <w:r>
        <w:t xml:space="preserve">Implementation Considerations</w:t>
      </w:r>
    </w:p>
    <w:p>
      <w:pPr>
        <w:pStyle w:val="ListParagraph"/>
        <w:numPr>
          <w:ilvl w:val="0"/>
          <w:numId w:val="2"/>
        </w:numPr>
      </w:pPr>
      <w:r>
        <w:t xml:space="preserve">Integration with USPSTF and CDC guideline databases with regular updates</w:t>
      </w:r>
    </w:p>
    <w:p>
      <w:pPr>
        <w:pStyle w:val="ListParagraph"/>
        <w:numPr>
          <w:ilvl w:val="0"/>
          <w:numId w:val="2"/>
        </w:numPr>
      </w:pPr>
      <w:r>
        <w:t xml:space="preserve">Insurance benefit verification for preventive service coverage</w:t>
      </w:r>
    </w:p>
    <w:p>
      <w:pPr>
        <w:pStyle w:val="ListParagraph"/>
        <w:numPr>
          <w:ilvl w:val="0"/>
          <w:numId w:val="2"/>
        </w:numPr>
      </w:pPr>
      <w:r>
        <w:t xml:space="preserve">Facility network database with appointment availability and pricing</w:t>
      </w:r>
    </w:p>
    <w:p>
      <w:pPr>
        <w:pStyle w:val="ListParagraph"/>
        <w:numPr>
          <w:ilvl w:val="0"/>
          <w:numId w:val="2"/>
        </w:numPr>
      </w:pPr>
      <w:r>
        <w:t xml:space="preserve">Results interface with multiple imaging and lab facilities</w:t>
      </w:r>
    </w:p>
    <w:p>
      <w:pPr>
        <w:pStyle w:val="ListParagraph"/>
        <w:numPr>
          <w:ilvl w:val="0"/>
          <w:numId w:val="2"/>
        </w:numPr>
      </w:pPr>
      <w:r>
        <w:t xml:space="preserve">Abnormal result alert system with PCP notification</w:t>
      </w:r>
    </w:p>
    <w:p>
      <w:pPr>
        <w:pStyle w:val="ListParagraph"/>
        <w:numPr>
          <w:ilvl w:val="0"/>
          <w:numId w:val="2"/>
        </w:numPr>
      </w:pPr>
      <w:r>
        <w:t xml:space="preserve">Patient portal integration for appointment reminders and education</w:t>
      </w:r>
    </w:p>
    <w:p>
      <w:pPr>
        <w:pStyle w:val="ListParagraph"/>
        <w:numPr>
          <w:ilvl w:val="0"/>
          <w:numId w:val="2"/>
        </w:numPr>
      </w:pPr>
      <w:r>
        <w:t xml:space="preserve">Prevention registry to track completed and due services</w:t>
      </w:r>
    </w:p>
    <w:p>
      <w:pPr>
        <w:pStyle w:val="ListParagraph"/>
        <w:numPr>
          <w:ilvl w:val="0"/>
          <w:numId w:val="2"/>
        </w:numPr>
      </w:pPr>
      <w:r>
        <w:t xml:space="preserve">Financial assistance program database and enrollment support</w:t>
      </w:r>
    </w:p>
    <w:p>
      <w:pPr>
        <w:pStyle w:val="Heading3"/>
      </w:pPr>
      <w:r>
        <w:t xml:space="preserve">Measurement &amp; Validation</w:t>
      </w:r>
    </w:p>
    <w:p>
      <w:pPr>
        <w:pStyle w:val="ListParagraph"/>
        <w:numPr>
          <w:ilvl w:val="0"/>
          <w:numId w:val="2"/>
        </w:numPr>
      </w:pPr>
      <w:r>
        <w:t xml:space="preserve">Track completion rates for key preventive services:</w:t>
      </w:r>
    </w:p>
    <w:p>
      <w:pPr>
        <w:pStyle w:val="ListParagraph"/>
        <w:numPr>
          <w:ilvl w:val="0"/>
          <w:numId w:val="2"/>
        </w:numPr>
      </w:pPr>
      <w:r>
        <w:t xml:space="preserve">Colorectal cancer screening age 45-75 (target: &gt;80%)</w:t>
      </w:r>
    </w:p>
    <w:p>
      <w:pPr>
        <w:pStyle w:val="ListParagraph"/>
        <w:numPr>
          <w:ilvl w:val="0"/>
          <w:numId w:val="2"/>
        </w:numPr>
      </w:pPr>
      <w:r>
        <w:t xml:space="preserve">Breast cancer screening age 50-74 (target: &gt;80%)</w:t>
      </w:r>
    </w:p>
    <w:p>
      <w:pPr>
        <w:pStyle w:val="ListParagraph"/>
        <w:numPr>
          <w:ilvl w:val="0"/>
          <w:numId w:val="2"/>
        </w:numPr>
      </w:pPr>
      <w:r>
        <w:t xml:space="preserve">Cervical cancer screening age 21-65 (target: &gt;85%)</w:t>
      </w:r>
    </w:p>
    <w:p>
      <w:pPr>
        <w:pStyle w:val="ListParagraph"/>
        <w:numPr>
          <w:ilvl w:val="0"/>
          <w:numId w:val="2"/>
        </w:numPr>
      </w:pPr>
      <w:r>
        <w:t xml:space="preserve">Diabetes screening in overweight/obese adults (target: &gt;70%)</w:t>
      </w:r>
    </w:p>
    <w:p>
      <w:pPr>
        <w:pStyle w:val="ListParagraph"/>
        <w:numPr>
          <w:ilvl w:val="0"/>
          <w:numId w:val="2"/>
        </w:numPr>
      </w:pPr>
      <w:r>
        <w:t xml:space="preserve">Immunization rates (flu &gt;70%, pneumococcal &gt;80% in age 65+)</w:t>
      </w:r>
    </w:p>
    <w:p>
      <w:pPr>
        <w:pStyle w:val="ListParagraph"/>
        <w:numPr>
          <w:ilvl w:val="0"/>
          <w:numId w:val="2"/>
        </w:numPr>
      </w:pPr>
      <w:r>
        <w:t xml:space="preserve">Monitor time from recommendation to completion (target: &lt;60 days)</w:t>
      </w:r>
    </w:p>
    <w:p>
      <w:pPr>
        <w:pStyle w:val="ListParagraph"/>
        <w:numPr>
          <w:ilvl w:val="0"/>
          <w:numId w:val="2"/>
        </w:numPr>
      </w:pPr>
      <w:r>
        <w:t xml:space="preserve">Calculate early-stage cancer detection rates</w:t>
      </w:r>
    </w:p>
    <w:p>
      <w:pPr>
        <w:pStyle w:val="ListParagraph"/>
        <w:numPr>
          <w:ilvl w:val="0"/>
          <w:numId w:val="2"/>
        </w:numPr>
      </w:pPr>
      <w:r>
        <w:t xml:space="preserve">Survey patient satisfaction with prevention coordination</w:t>
      </w:r>
    </w:p>
    <w:p>
      <w:pPr>
        <w:pStyle w:val="ListParagraph"/>
        <w:numPr>
          <w:ilvl w:val="0"/>
          <w:numId w:val="2"/>
        </w:numPr>
      </w:pPr>
      <w:r>
        <w:t xml:space="preserve">Assess physician time savings from automated gap analysis and scheduling</w:t>
      </w:r>
    </w:p>
    <w:p>
      <w:pPr>
        <w:pStyle w:val="Heading2"/>
      </w:pPr>
      <w:r>
        <w:t xml:space="preserve">USE CASE 2: DIABETES COMPREHENSIVE MANAGEMENT AND COMPLICATION PREVENTION</w:t>
      </w:r>
    </w:p>
    <w:p>
      <w:pPr>
        <w:pStyle w:val="Heading3"/>
      </w:pPr>
      <w:r>
        <w:t xml:space="preserve">Clinical Scenario</w:t>
      </w:r>
    </w:p>
    <w:p>
      <w:r>
        <w:t xml:space="preserve">A 58-year-old patient with type 2 diabetes (HbA1c 8.9%) presents for follow-up. They're on metformin only, no recent eye exam, no foot examination documented, no ASCVD risk assessment, and no screening for diabetic kidney disease. The physician needs to address glycemic control, screen for complications, intensify medications, and coordinate multidisciplinary care.</w:t>
      </w:r>
    </w:p>
    <w:p>
      <w:pPr>
        <w:pStyle w:val="Heading3"/>
      </w:pPr>
      <w:r>
        <w:t xml:space="preserve">Current State Challenges</w:t>
      </w:r>
    </w:p>
    <w:p>
      <w:pPr>
        <w:pStyle w:val="ListParagraph"/>
        <w:numPr>
          <w:ilvl w:val="0"/>
          <w:numId w:val="2"/>
        </w:numPr>
      </w:pPr>
      <w:r>
        <w:t xml:space="preserve">Diabetes management involves 10+ quality measures difficult to track simultaneously</w:t>
      </w:r>
    </w:p>
    <w:p>
      <w:pPr>
        <w:pStyle w:val="ListParagraph"/>
        <w:numPr>
          <w:ilvl w:val="0"/>
          <w:numId w:val="2"/>
        </w:numPr>
      </w:pPr>
      <w:r>
        <w:t xml:space="preserve">Complex medication landscape (metformin, SGLT2i, GLP-1 RA, DPP-4i, insulin, etc.)</w:t>
      </w:r>
    </w:p>
    <w:p>
      <w:pPr>
        <w:pStyle w:val="ListParagraph"/>
        <w:numPr>
          <w:ilvl w:val="0"/>
          <w:numId w:val="2"/>
        </w:numPr>
      </w:pPr>
      <w:r>
        <w:t xml:space="preserve">Prior authorization burden for newer agents (GLP-1 RA, SGLT2i) extremely time-consuming</w:t>
      </w:r>
    </w:p>
    <w:p>
      <w:pPr>
        <w:pStyle w:val="ListParagraph"/>
        <w:numPr>
          <w:ilvl w:val="0"/>
          <w:numId w:val="2"/>
        </w:numPr>
      </w:pPr>
      <w:r>
        <w:t xml:space="preserve">Medication costs highly variable and often prohibitive for patients</w:t>
      </w:r>
    </w:p>
    <w:p>
      <w:pPr>
        <w:pStyle w:val="ListParagraph"/>
        <w:numPr>
          <w:ilvl w:val="0"/>
          <w:numId w:val="2"/>
        </w:numPr>
      </w:pPr>
      <w:r>
        <w:t xml:space="preserve">Diabetic complications screening often incomplete (retinopathy, nephropathy, neuropathy)</w:t>
      </w:r>
    </w:p>
    <w:p>
      <w:pPr>
        <w:pStyle w:val="ListParagraph"/>
        <w:numPr>
          <w:ilvl w:val="0"/>
          <w:numId w:val="2"/>
        </w:numPr>
      </w:pPr>
      <w:r>
        <w:t xml:space="preserve">ASCVD risk assessment and statin therapy underutilized in diabetics</w:t>
      </w:r>
    </w:p>
    <w:p>
      <w:pPr>
        <w:pStyle w:val="ListParagraph"/>
        <w:numPr>
          <w:ilvl w:val="0"/>
          <w:numId w:val="2"/>
        </w:numPr>
      </w:pPr>
      <w:r>
        <w:t xml:space="preserve">Blood pressure control targets different for diabetics (&lt;130/80)</w:t>
      </w:r>
    </w:p>
    <w:p>
      <w:pPr>
        <w:pStyle w:val="ListParagraph"/>
        <w:numPr>
          <w:ilvl w:val="0"/>
          <w:numId w:val="2"/>
        </w:numPr>
      </w:pPr>
      <w:r>
        <w:t xml:space="preserve">Referrals to ophthalmology, podiatry, diabetes education, nutrition often not completed</w:t>
      </w:r>
    </w:p>
    <w:p>
      <w:pPr>
        <w:pStyle w:val="ListParagraph"/>
        <w:numPr>
          <w:ilvl w:val="0"/>
          <w:numId w:val="2"/>
        </w:numPr>
      </w:pPr>
      <w:r>
        <w:t xml:space="preserve">Self-management education and support (DSMES) referrals rare but highly effective</w:t>
      </w:r>
    </w:p>
    <w:p>
      <w:pPr>
        <w:pStyle w:val="Heading3"/>
      </w:pPr>
      <w:r>
        <w:t xml:space="preserve">Cordance Solution</w:t>
      </w:r>
    </w:p>
    <w:p>
      <w:r>
        <w:rPr>
          <w:b/>
          <w:bCs/>
        </w:rPr>
        <w:t xml:space="preserve">BEFORE ENCOUNTER:</w:t>
      </w:r>
    </w:p>
    <w:p>
      <w:pPr>
        <w:pStyle w:val="ListParagraph"/>
        <w:numPr>
          <w:ilvl w:val="0"/>
          <w:numId w:val="2"/>
        </w:numPr>
      </w:pPr>
      <w:r>
        <w:t xml:space="preserve">Comprehensive diabetes dashboard displays:</w:t>
      </w:r>
    </w:p>
    <w:p>
      <w:pPr>
        <w:pStyle w:val="ListParagraph"/>
        <w:numPr>
          <w:ilvl w:val="0"/>
          <w:numId w:val="2"/>
        </w:numPr>
      </w:pPr>
      <w:r>
        <w:t xml:space="preserve">HbA1c trend (target &lt;7% for most, individualized based on patient factors)</w:t>
      </w:r>
    </w:p>
    <w:p>
      <w:pPr>
        <w:pStyle w:val="ListParagraph"/>
        <w:numPr>
          <w:ilvl w:val="0"/>
          <w:numId w:val="2"/>
        </w:numPr>
      </w:pPr>
      <w:r>
        <w:t xml:space="preserve">Blood pressure trends (target &lt;130/80)</w:t>
      </w:r>
    </w:p>
    <w:p>
      <w:pPr>
        <w:pStyle w:val="ListParagraph"/>
        <w:numPr>
          <w:ilvl w:val="0"/>
          <w:numId w:val="2"/>
        </w:numPr>
      </w:pPr>
      <w:r>
        <w:t xml:space="preserve">LDL cholesterol (target &lt;70 if ASCVD, &lt;100 without ASCVD)</w:t>
      </w:r>
    </w:p>
    <w:p>
      <w:pPr>
        <w:pStyle w:val="ListParagraph"/>
        <w:numPr>
          <w:ilvl w:val="0"/>
          <w:numId w:val="2"/>
        </w:numPr>
      </w:pPr>
      <w:r>
        <w:t xml:space="preserve">eGFR trend and urine albumin/creatinine ratio (diabetic kidney disease monitoring)</w:t>
      </w:r>
    </w:p>
    <w:p>
      <w:pPr>
        <w:pStyle w:val="ListParagraph"/>
        <w:numPr>
          <w:ilvl w:val="0"/>
          <w:numId w:val="2"/>
        </w:numPr>
      </w:pPr>
      <w:r>
        <w:t xml:space="preserve">BMI and weight trend</w:t>
      </w:r>
    </w:p>
    <w:p>
      <w:pPr>
        <w:pStyle w:val="ListParagraph"/>
        <w:numPr>
          <w:ilvl w:val="0"/>
          <w:numId w:val="2"/>
        </w:numPr>
      </w:pPr>
      <w:r>
        <w:t xml:space="preserve">Last retinal exam (annual)</w:t>
      </w:r>
    </w:p>
    <w:p>
      <w:pPr>
        <w:pStyle w:val="ListParagraph"/>
        <w:numPr>
          <w:ilvl w:val="0"/>
          <w:numId w:val="2"/>
        </w:numPr>
      </w:pPr>
      <w:r>
        <w:t xml:space="preserve">Last comprehensive foot exam (annual)</w:t>
      </w:r>
    </w:p>
    <w:p>
      <w:pPr>
        <w:pStyle w:val="ListParagraph"/>
        <w:numPr>
          <w:ilvl w:val="0"/>
          <w:numId w:val="2"/>
        </w:numPr>
      </w:pPr>
      <w:r>
        <w:t xml:space="preserve">Medications: current regimen and intensification opportunities</w:t>
      </w:r>
    </w:p>
    <w:p>
      <w:pPr>
        <w:pStyle w:val="ListParagraph"/>
        <w:numPr>
          <w:ilvl w:val="0"/>
          <w:numId w:val="2"/>
        </w:numPr>
      </w:pPr>
      <w:r>
        <w:t xml:space="preserve">Immunizations (annual flu, pneumococcal if not done)</w:t>
      </w:r>
    </w:p>
    <w:p>
      <w:pPr>
        <w:pStyle w:val="ListParagraph"/>
        <w:numPr>
          <w:ilvl w:val="0"/>
          <w:numId w:val="2"/>
        </w:numPr>
      </w:pPr>
      <w:r>
        <w:t xml:space="preserve">Calculates 10-year ASCVD risk</w:t>
      </w:r>
    </w:p>
    <w:p>
      <w:pPr>
        <w:pStyle w:val="ListParagraph"/>
        <w:numPr>
          <w:ilvl w:val="0"/>
          <w:numId w:val="2"/>
        </w:numPr>
      </w:pPr>
      <w:r>
        <w:t xml:space="preserve">Identifies care gaps in red for attention</w:t>
      </w:r>
    </w:p>
    <w:p>
      <w:r>
        <w:rPr>
          <w:b/>
          <w:bCs/>
        </w:rPr>
        <w:t xml:space="preserve">DURING ENCOUNTER:</w:t>
      </w:r>
    </w:p>
    <w:p>
      <w:pPr>
        <w:pStyle w:val="ListParagraph"/>
        <w:numPr>
          <w:ilvl w:val="0"/>
          <w:numId w:val="2"/>
        </w:numPr>
      </w:pPr>
      <w:r>
        <w:t xml:space="preserve">For above-goal HbA1c, provides medication intensification recommendations:</w:t>
      </w:r>
    </w:p>
    <w:p>
      <w:pPr>
        <w:pStyle w:val="ListParagraph"/>
        <w:numPr>
          <w:ilvl w:val="0"/>
          <w:numId w:val="2"/>
        </w:numPr>
      </w:pPr>
      <w:r>
        <w:t xml:space="preserve">If no ASCVD/HF/CKD: add SGLT2i or GLP-1 RA (consider weight loss benefit)</w:t>
      </w:r>
    </w:p>
    <w:p>
      <w:pPr>
        <w:pStyle w:val="ListParagraph"/>
        <w:numPr>
          <w:ilvl w:val="0"/>
          <w:numId w:val="2"/>
        </w:numPr>
      </w:pPr>
      <w:r>
        <w:t xml:space="preserve">If ASCVD: strongly recommend GLP-1 RA with proven CV benefit</w:t>
      </w:r>
    </w:p>
    <w:p>
      <w:pPr>
        <w:pStyle w:val="ListParagraph"/>
        <w:numPr>
          <w:ilvl w:val="0"/>
          <w:numId w:val="2"/>
        </w:numPr>
      </w:pPr>
      <w:r>
        <w:t xml:space="preserve">If HF: strongly recommend SGLT2i with HF benefit</w:t>
      </w:r>
    </w:p>
    <w:p>
      <w:pPr>
        <w:pStyle w:val="ListParagraph"/>
        <w:numPr>
          <w:ilvl w:val="0"/>
          <w:numId w:val="2"/>
        </w:numPr>
      </w:pPr>
      <w:r>
        <w:t xml:space="preserve">If CKD: recommend SGLT2i for renal protection</w:t>
      </w:r>
    </w:p>
    <w:p>
      <w:pPr>
        <w:pStyle w:val="ListParagraph"/>
        <w:numPr>
          <w:ilvl w:val="0"/>
          <w:numId w:val="2"/>
        </w:numPr>
      </w:pPr>
      <w:r>
        <w:t xml:space="preserve">Shows patient's out-of-pocket costs for each option with insurance</w:t>
      </w:r>
    </w:p>
    <w:p>
      <w:pPr>
        <w:pStyle w:val="ListParagraph"/>
        <w:numPr>
          <w:ilvl w:val="0"/>
          <w:numId w:val="2"/>
        </w:numPr>
      </w:pPr>
      <w:r>
        <w:t xml:space="preserve">Displays co-pay assistance programs and manufacturer coupons</w:t>
      </w:r>
    </w:p>
    <w:p>
      <w:pPr>
        <w:pStyle w:val="ListParagraph"/>
        <w:numPr>
          <w:ilvl w:val="0"/>
          <w:numId w:val="2"/>
        </w:numPr>
      </w:pPr>
      <w:r>
        <w:t xml:space="preserve">Flags which agents require prior authorization with approval likelihood</w:t>
      </w:r>
    </w:p>
    <w:p>
      <w:pPr>
        <w:pStyle w:val="ListParagraph"/>
        <w:numPr>
          <w:ilvl w:val="0"/>
          <w:numId w:val="2"/>
        </w:numPr>
      </w:pPr>
      <w:r>
        <w:t xml:space="preserve">Compares efficacy (expected HbA1c reduction), weight effect, hypoglycemia risk</w:t>
      </w:r>
    </w:p>
    <w:p>
      <w:pPr>
        <w:pStyle w:val="ListParagraph"/>
        <w:numPr>
          <w:ilvl w:val="0"/>
          <w:numId w:val="2"/>
        </w:numPr>
      </w:pPr>
      <w:r>
        <w:t xml:space="preserve">For each complication screening gap, generates orders:</w:t>
      </w:r>
    </w:p>
    <w:p>
      <w:pPr>
        <w:pStyle w:val="ListParagraph"/>
        <w:numPr>
          <w:ilvl w:val="0"/>
          <w:numId w:val="2"/>
        </w:numPr>
      </w:pPr>
      <w:r>
        <w:t xml:space="preserve">Diabetic retinal exam (ophthalmology referral with next available appointment)</w:t>
      </w:r>
    </w:p>
    <w:p>
      <w:pPr>
        <w:pStyle w:val="ListParagraph"/>
        <w:numPr>
          <w:ilvl w:val="0"/>
          <w:numId w:val="2"/>
        </w:numPr>
      </w:pPr>
      <w:r>
        <w:t xml:space="preserve">Comprehensive foot exam (in-office or podiatry referral)</w:t>
      </w:r>
    </w:p>
    <w:p>
      <w:pPr>
        <w:pStyle w:val="ListParagraph"/>
        <w:numPr>
          <w:ilvl w:val="0"/>
          <w:numId w:val="2"/>
        </w:numPr>
      </w:pPr>
      <w:r>
        <w:t xml:space="preserve">Urine albumin/creatinine ratio if not done in past year</w:t>
      </w:r>
    </w:p>
    <w:p>
      <w:pPr>
        <w:pStyle w:val="ListParagraph"/>
        <w:numPr>
          <w:ilvl w:val="0"/>
          <w:numId w:val="2"/>
        </w:numPr>
      </w:pPr>
      <w:r>
        <w:t xml:space="preserve">eGFR monitoring</w:t>
      </w:r>
    </w:p>
    <w:p>
      <w:pPr>
        <w:pStyle w:val="ListParagraph"/>
        <w:numPr>
          <w:ilvl w:val="0"/>
          <w:numId w:val="2"/>
        </w:numPr>
      </w:pPr>
      <w:r>
        <w:t xml:space="preserve">Lipid panel if not done in past year</w:t>
      </w:r>
    </w:p>
    <w:p>
      <w:pPr>
        <w:pStyle w:val="ListParagraph"/>
        <w:numPr>
          <w:ilvl w:val="0"/>
          <w:numId w:val="2"/>
        </w:numPr>
      </w:pPr>
      <w:r>
        <w:t xml:space="preserve">Statin recommendation if not on appropriate intensity</w:t>
      </w:r>
    </w:p>
    <w:p>
      <w:pPr>
        <w:pStyle w:val="ListParagraph"/>
        <w:numPr>
          <w:ilvl w:val="0"/>
          <w:numId w:val="2"/>
        </w:numPr>
      </w:pPr>
      <w:r>
        <w:t xml:space="preserve">Blood pressure medication adjustment if &gt;130/80</w:t>
      </w:r>
    </w:p>
    <w:p>
      <w:pPr>
        <w:pStyle w:val="ListParagraph"/>
        <w:numPr>
          <w:ilvl w:val="0"/>
          <w:numId w:val="2"/>
        </w:numPr>
      </w:pPr>
      <w:r>
        <w:t xml:space="preserve">Generates referrals:</w:t>
      </w:r>
    </w:p>
    <w:p>
      <w:pPr>
        <w:pStyle w:val="ListParagraph"/>
        <w:numPr>
          <w:ilvl w:val="0"/>
          <w:numId w:val="2"/>
        </w:numPr>
      </w:pPr>
      <w:r>
        <w:t xml:space="preserve">Diabetes self-management education and support (DSMES)</w:t>
      </w:r>
    </w:p>
    <w:p>
      <w:pPr>
        <w:pStyle w:val="ListParagraph"/>
        <w:numPr>
          <w:ilvl w:val="0"/>
          <w:numId w:val="2"/>
        </w:numPr>
      </w:pPr>
      <w:r>
        <w:t xml:space="preserve">Registered dietitian nutrition counseling</w:t>
      </w:r>
    </w:p>
    <w:p>
      <w:pPr>
        <w:pStyle w:val="ListParagraph"/>
        <w:numPr>
          <w:ilvl w:val="0"/>
          <w:numId w:val="2"/>
        </w:numPr>
      </w:pPr>
      <w:r>
        <w:t xml:space="preserve">Podiatry for neuropathy or foot deformity</w:t>
      </w:r>
    </w:p>
    <w:p>
      <w:pPr>
        <w:pStyle w:val="ListParagraph"/>
        <w:numPr>
          <w:ilvl w:val="0"/>
          <w:numId w:val="2"/>
        </w:numPr>
      </w:pPr>
      <w:r>
        <w:t xml:space="preserve">Nephrology if eGFR &lt;30 or rapidly declining</w:t>
      </w:r>
    </w:p>
    <w:p>
      <w:pPr>
        <w:pStyle w:val="ListParagraph"/>
        <w:numPr>
          <w:ilvl w:val="0"/>
          <w:numId w:val="2"/>
        </w:numPr>
      </w:pPr>
      <w:r>
        <w:t xml:space="preserve">Provides patient education on:</w:t>
      </w:r>
    </w:p>
    <w:p>
      <w:pPr>
        <w:pStyle w:val="ListParagraph"/>
        <w:numPr>
          <w:ilvl w:val="0"/>
          <w:numId w:val="2"/>
        </w:numPr>
      </w:pPr>
      <w:r>
        <w:t xml:space="preserve">Target blood sugar, HbA1c goal</w:t>
      </w:r>
    </w:p>
    <w:p>
      <w:pPr>
        <w:pStyle w:val="ListParagraph"/>
        <w:numPr>
          <w:ilvl w:val="0"/>
          <w:numId w:val="2"/>
        </w:numPr>
      </w:pPr>
      <w:r>
        <w:t xml:space="preserve">Medication mechanism and side effects</w:t>
      </w:r>
    </w:p>
    <w:p>
      <w:pPr>
        <w:pStyle w:val="ListParagraph"/>
        <w:numPr>
          <w:ilvl w:val="0"/>
          <w:numId w:val="2"/>
        </w:numPr>
      </w:pPr>
      <w:r>
        <w:t xml:space="preserve">Importance of retinal and foot exams</w:t>
      </w:r>
    </w:p>
    <w:p>
      <w:pPr>
        <w:pStyle w:val="ListParagraph"/>
        <w:numPr>
          <w:ilvl w:val="0"/>
          <w:numId w:val="2"/>
        </w:numPr>
      </w:pPr>
      <w:r>
        <w:t xml:space="preserve">Sick day management</w:t>
      </w:r>
    </w:p>
    <w:p>
      <w:r>
        <w:rPr>
          <w:b/>
          <w:bCs/>
        </w:rPr>
        <w:t xml:space="preserve">AFTER ENCOUNTER:</w:t>
      </w:r>
    </w:p>
    <w:p>
      <w:pPr>
        <w:pStyle w:val="ListParagraph"/>
        <w:numPr>
          <w:ilvl w:val="0"/>
          <w:numId w:val="2"/>
        </w:numPr>
      </w:pPr>
      <w:r>
        <w:t xml:space="preserve">Submits prior authorization for GLP-1 RA or SGLT2i with comprehensive clinical justification:</w:t>
      </w:r>
    </w:p>
    <w:p>
      <w:pPr>
        <w:pStyle w:val="ListParagraph"/>
        <w:numPr>
          <w:ilvl w:val="0"/>
          <w:numId w:val="2"/>
        </w:numPr>
      </w:pPr>
      <w:r>
        <w:t xml:space="preserve">Current HbA1c and trend</w:t>
      </w:r>
    </w:p>
    <w:p>
      <w:pPr>
        <w:pStyle w:val="ListParagraph"/>
        <w:numPr>
          <w:ilvl w:val="0"/>
          <w:numId w:val="2"/>
        </w:numPr>
      </w:pPr>
      <w:r>
        <w:t xml:space="preserve">Failed metformin monotherapy</w:t>
      </w:r>
    </w:p>
    <w:p>
      <w:pPr>
        <w:pStyle w:val="ListParagraph"/>
        <w:numPr>
          <w:ilvl w:val="0"/>
          <w:numId w:val="2"/>
        </w:numPr>
      </w:pPr>
      <w:r>
        <w:t xml:space="preserve">ASCVD/HF/CKD if applicable</w:t>
      </w:r>
    </w:p>
    <w:p>
      <w:pPr>
        <w:pStyle w:val="ListParagraph"/>
        <w:numPr>
          <w:ilvl w:val="0"/>
          <w:numId w:val="2"/>
        </w:numPr>
      </w:pPr>
      <w:r>
        <w:t xml:space="preserve">Weight/BMI</w:t>
      </w:r>
    </w:p>
    <w:p>
      <w:pPr>
        <w:pStyle w:val="ListParagraph"/>
        <w:numPr>
          <w:ilvl w:val="0"/>
          <w:numId w:val="2"/>
        </w:numPr>
      </w:pPr>
      <w:r>
        <w:t xml:space="preserve">Enrolls patient in manufacturer co-pay assistance and free trial programs</w:t>
      </w:r>
    </w:p>
    <w:p>
      <w:pPr>
        <w:pStyle w:val="ListParagraph"/>
        <w:numPr>
          <w:ilvl w:val="0"/>
          <w:numId w:val="2"/>
        </w:numPr>
      </w:pPr>
      <w:r>
        <w:t xml:space="preserve">Schedules follow-up in 3 months for medication titration and HbA1c check</w:t>
      </w:r>
    </w:p>
    <w:p>
      <w:pPr>
        <w:pStyle w:val="ListParagraph"/>
        <w:numPr>
          <w:ilvl w:val="0"/>
          <w:numId w:val="2"/>
        </w:numPr>
      </w:pPr>
      <w:r>
        <w:t xml:space="preserve">Coordinates ophthalmology appointment with transportation assistance if needed</w:t>
      </w:r>
    </w:p>
    <w:p>
      <w:pPr>
        <w:pStyle w:val="ListParagraph"/>
        <w:numPr>
          <w:ilvl w:val="0"/>
          <w:numId w:val="2"/>
        </w:numPr>
      </w:pPr>
      <w:r>
        <w:t xml:space="preserve">Enrolls in DSMES program with automatic attendance reminder</w:t>
      </w:r>
    </w:p>
    <w:p>
      <w:pPr>
        <w:pStyle w:val="ListParagraph"/>
        <w:numPr>
          <w:ilvl w:val="0"/>
          <w:numId w:val="2"/>
        </w:numPr>
      </w:pPr>
      <w:r>
        <w:t xml:space="preserve">Sets up continuous glucose monitor (CGM) if appropriate and insurance covers</w:t>
      </w:r>
    </w:p>
    <w:p>
      <w:pPr>
        <w:pStyle w:val="ListParagraph"/>
        <w:numPr>
          <w:ilvl w:val="0"/>
          <w:numId w:val="2"/>
        </w:numPr>
      </w:pPr>
      <w:r>
        <w:t xml:space="preserve">Triggers pharmacy outreach for medication education and adherence support</w:t>
      </w:r>
    </w:p>
    <w:p>
      <w:pPr>
        <w:pStyle w:val="ListParagraph"/>
        <w:numPr>
          <w:ilvl w:val="0"/>
          <w:numId w:val="2"/>
        </w:numPr>
      </w:pPr>
      <w:r>
        <w:t xml:space="preserve">Creates medication titration protocol (e.g., GLP-1 RA dose escalation schedule)</w:t>
      </w:r>
    </w:p>
    <w:p>
      <w:pPr>
        <w:pStyle w:val="Heading3"/>
      </w:pPr>
      <w:r>
        <w:t xml:space="preserve">Impact on Three Pillars</w:t>
      </w:r>
    </w:p>
    <w:p>
      <w:r>
        <w:rPr>
          <w:b/>
          <w:bCs/>
        </w:rPr>
        <w:t xml:space="preserve">ECONOMICS:</w:t>
      </w:r>
    </w:p>
    <w:p>
      <w:pPr>
        <w:pStyle w:val="ListParagraph"/>
        <w:numPr>
          <w:ilvl w:val="0"/>
          <w:numId w:val="2"/>
        </w:numPr>
      </w:pPr>
      <w:r>
        <w:t xml:space="preserve">Prevents costly diabetes complications:</w:t>
      </w:r>
    </w:p>
    <w:p>
      <w:pPr>
        <w:pStyle w:val="ListParagraph"/>
        <w:numPr>
          <w:ilvl w:val="0"/>
          <w:numId w:val="2"/>
        </w:numPr>
      </w:pPr>
      <w:r>
        <w:t xml:space="preserve">ESRD requiring dialysis ($90K/year)</w:t>
      </w:r>
    </w:p>
    <w:p>
      <w:pPr>
        <w:pStyle w:val="ListParagraph"/>
        <w:numPr>
          <w:ilvl w:val="0"/>
          <w:numId w:val="2"/>
        </w:numPr>
      </w:pPr>
      <w:r>
        <w:t xml:space="preserve">Lower extremity amputation ($50K + long-term disability)</w:t>
      </w:r>
    </w:p>
    <w:p>
      <w:pPr>
        <w:pStyle w:val="ListParagraph"/>
        <w:numPr>
          <w:ilvl w:val="0"/>
          <w:numId w:val="2"/>
        </w:numPr>
      </w:pPr>
      <w:r>
        <w:t xml:space="preserve">Blindness from diabetic retinopathy</w:t>
      </w:r>
    </w:p>
    <w:p>
      <w:pPr>
        <w:pStyle w:val="ListParagraph"/>
        <w:numPr>
          <w:ilvl w:val="0"/>
          <w:numId w:val="2"/>
        </w:numPr>
      </w:pPr>
      <w:r>
        <w:t xml:space="preserve">MI and stroke (diabetes doubles CV risk)</w:t>
      </w:r>
    </w:p>
    <w:p>
      <w:pPr>
        <w:pStyle w:val="ListParagraph"/>
        <w:numPr>
          <w:ilvl w:val="0"/>
          <w:numId w:val="2"/>
        </w:numPr>
      </w:pPr>
      <w:r>
        <w:t xml:space="preserve">Achieves maximum diabetes quality measure bonuses (HEDIS stars rating)</w:t>
      </w:r>
    </w:p>
    <w:p>
      <w:pPr>
        <w:pStyle w:val="ListParagraph"/>
        <w:numPr>
          <w:ilvl w:val="0"/>
          <w:numId w:val="2"/>
        </w:numPr>
      </w:pPr>
      <w:r>
        <w:t xml:space="preserve">Optimal medication selection balances efficacy and cost</w:t>
      </w:r>
    </w:p>
    <w:p>
      <w:pPr>
        <w:pStyle w:val="ListParagraph"/>
        <w:numPr>
          <w:ilvl w:val="0"/>
          <w:numId w:val="2"/>
        </w:numPr>
      </w:pPr>
      <w:r>
        <w:t xml:space="preserve">SGLT2i and GLP-1 RA reduce hospitalizations for HF and ASCVD events</w:t>
      </w:r>
    </w:p>
    <w:p>
      <w:pPr>
        <w:pStyle w:val="ListParagraph"/>
        <w:numPr>
          <w:ilvl w:val="0"/>
          <w:numId w:val="2"/>
        </w:numPr>
      </w:pPr>
      <w:r>
        <w:t xml:space="preserve">Estimated impact: $200K-$300K annually per PCP through complication prevention and quality bonuses</w:t>
      </w:r>
    </w:p>
    <w:p>
      <w:r>
        <w:rPr>
          <w:b/>
          <w:bCs/>
        </w:rPr>
        <w:t xml:space="preserve">QUALITY &amp; SAFETY:</w:t>
      </w:r>
    </w:p>
    <w:p>
      <w:pPr>
        <w:pStyle w:val="ListParagraph"/>
        <w:numPr>
          <w:ilvl w:val="0"/>
          <w:numId w:val="2"/>
        </w:numPr>
      </w:pPr>
      <w:r>
        <w:t xml:space="preserve">Reduces HbA1c by average 1.5-2% through intensification to guideline-directed therapy</w:t>
      </w:r>
    </w:p>
    <w:p>
      <w:pPr>
        <w:pStyle w:val="ListParagraph"/>
        <w:numPr>
          <w:ilvl w:val="0"/>
          <w:numId w:val="2"/>
        </w:numPr>
      </w:pPr>
      <w:r>
        <w:t xml:space="preserve">Decreases microvascular complications (retinopathy, nephropathy, neuropathy) by 25-40%</w:t>
      </w:r>
    </w:p>
    <w:p>
      <w:pPr>
        <w:pStyle w:val="ListParagraph"/>
        <w:numPr>
          <w:ilvl w:val="0"/>
          <w:numId w:val="2"/>
        </w:numPr>
      </w:pPr>
      <w:r>
        <w:t xml:space="preserve">Reduces macrovascular events (MI, stroke) by 20-30% with ASCVD risk management</w:t>
      </w:r>
    </w:p>
    <w:p>
      <w:pPr>
        <w:pStyle w:val="ListParagraph"/>
        <w:numPr>
          <w:ilvl w:val="0"/>
          <w:numId w:val="2"/>
        </w:numPr>
      </w:pPr>
      <w:r>
        <w:t xml:space="preserve">Systematic complication screening enables early intervention</w:t>
      </w:r>
    </w:p>
    <w:p>
      <w:pPr>
        <w:pStyle w:val="ListParagraph"/>
        <w:numPr>
          <w:ilvl w:val="0"/>
          <w:numId w:val="2"/>
        </w:numPr>
      </w:pPr>
      <w:r>
        <w:t xml:space="preserve">Prevents progression to insulin dependency through earlier intensification with newer agents</w:t>
      </w:r>
    </w:p>
    <w:p>
      <w:pPr>
        <w:pStyle w:val="ListParagraph"/>
        <w:numPr>
          <w:ilvl w:val="0"/>
          <w:numId w:val="2"/>
        </w:numPr>
      </w:pPr>
      <w:r>
        <w:t xml:space="preserve">DSMES participation improves self-management and outcomes</w:t>
      </w:r>
    </w:p>
    <w:p>
      <w:r>
        <w:rPr>
          <w:b/>
          <w:bCs/>
        </w:rPr>
        <w:t xml:space="preserve">POPULATION HEALTH &amp; OUTCOMES:</w:t>
      </w:r>
    </w:p>
    <w:p>
      <w:pPr>
        <w:pStyle w:val="ListParagraph"/>
        <w:numPr>
          <w:ilvl w:val="0"/>
          <w:numId w:val="2"/>
        </w:numPr>
      </w:pPr>
      <w:r>
        <w:t xml:space="preserve">Systematic optimization for entire diabetic patient panel</w:t>
      </w:r>
    </w:p>
    <w:p>
      <w:pPr>
        <w:pStyle w:val="ListParagraph"/>
        <w:numPr>
          <w:ilvl w:val="0"/>
          <w:numId w:val="2"/>
        </w:numPr>
      </w:pPr>
      <w:r>
        <w:t xml:space="preserve">Reduces disparities in diabetes complication rates (disproportionately affect minorities)</w:t>
      </w:r>
    </w:p>
    <w:p>
      <w:pPr>
        <w:pStyle w:val="ListParagraph"/>
        <w:numPr>
          <w:ilvl w:val="0"/>
          <w:numId w:val="2"/>
        </w:numPr>
      </w:pPr>
      <w:r>
        <w:t xml:space="preserve">Population-level HbA1c reduction decreases community diabetes burden</w:t>
      </w:r>
    </w:p>
    <w:p>
      <w:pPr>
        <w:pStyle w:val="ListParagraph"/>
        <w:numPr>
          <w:ilvl w:val="0"/>
          <w:numId w:val="2"/>
        </w:numPr>
      </w:pPr>
      <w:r>
        <w:t xml:space="preserve">Enables proactive diabetic kidney disease management preventing ESRD</w:t>
      </w:r>
    </w:p>
    <w:p>
      <w:pPr>
        <w:pStyle w:val="ListParagraph"/>
        <w:numPr>
          <w:ilvl w:val="0"/>
          <w:numId w:val="2"/>
        </w:numPr>
      </w:pPr>
      <w:r>
        <w:t xml:space="preserve">Retinopathy screening prevents vision loss at population level</w:t>
      </w:r>
    </w:p>
    <w:p>
      <w:pPr>
        <w:pStyle w:val="ListParagraph"/>
        <w:numPr>
          <w:ilvl w:val="0"/>
          <w:numId w:val="2"/>
        </w:numPr>
      </w:pPr>
      <w:r>
        <w:t xml:space="preserve">Estimated impact: 60-75% of diabetic patients at HbA1c goal (&lt;7% or individualized target)</w:t>
      </w:r>
    </w:p>
    <w:p>
      <w:pPr>
        <w:pStyle w:val="Heading3"/>
      </w:pPr>
      <w:r>
        <w:t xml:space="preserve">Physician Value Proposition</w:t>
      </w:r>
    </w:p>
    <w:p>
      <w:pPr>
        <w:pStyle w:val="ListParagraph"/>
        <w:numPr>
          <w:ilvl w:val="0"/>
          <w:numId w:val="2"/>
        </w:numPr>
      </w:pPr>
      <w:r>
        <w:t xml:space="preserve">Comprehensive diabetes dashboard eliminates manual review of multiple metrics</w:t>
      </w:r>
    </w:p>
    <w:p>
      <w:pPr>
        <w:pStyle w:val="ListParagraph"/>
        <w:numPr>
          <w:ilvl w:val="0"/>
          <w:numId w:val="2"/>
        </w:numPr>
      </w:pPr>
      <w:r>
        <w:t xml:space="preserve">Evidence-based medication intensification recommendations remove uncertainty</w:t>
      </w:r>
    </w:p>
    <w:p>
      <w:pPr>
        <w:pStyle w:val="ListParagraph"/>
        <w:numPr>
          <w:ilvl w:val="0"/>
          <w:numId w:val="2"/>
        </w:numPr>
      </w:pPr>
      <w:r>
        <w:t xml:space="preserve">Automated prior authorization with high approval rates (saves 45-60 minutes per patient)</w:t>
      </w:r>
    </w:p>
    <w:p>
      <w:pPr>
        <w:pStyle w:val="ListParagraph"/>
        <w:numPr>
          <w:ilvl w:val="0"/>
          <w:numId w:val="2"/>
        </w:numPr>
      </w:pPr>
      <w:r>
        <w:t xml:space="preserve">Real-time cost and co-pay assistance information enables productive medication selection</w:t>
      </w:r>
    </w:p>
    <w:p>
      <w:pPr>
        <w:pStyle w:val="ListParagraph"/>
        <w:numPr>
          <w:ilvl w:val="0"/>
          <w:numId w:val="2"/>
        </w:numPr>
      </w:pPr>
      <w:r>
        <w:t xml:space="preserve">Coordinated multidisciplinary care (ophthalmology, podiatry, DSMES) without manual coordination</w:t>
      </w:r>
    </w:p>
    <w:p>
      <w:pPr>
        <w:pStyle w:val="ListParagraph"/>
        <w:numPr>
          <w:ilvl w:val="0"/>
          <w:numId w:val="2"/>
        </w:numPr>
      </w:pPr>
      <w:r>
        <w:t xml:space="preserve">Meets all diabetes quality measures effortlessly</w:t>
      </w:r>
    </w:p>
    <w:p>
      <w:pPr>
        <w:pStyle w:val="ListParagraph"/>
        <w:numPr>
          <w:ilvl w:val="0"/>
          <w:numId w:val="2"/>
        </w:numPr>
      </w:pPr>
      <w:r>
        <w:t xml:space="preserve">Professional satisfaction from preventing life-altering complications</w:t>
      </w:r>
    </w:p>
    <w:p>
      <w:pPr>
        <w:pStyle w:val="ListParagraph"/>
        <w:numPr>
          <w:ilvl w:val="0"/>
          <w:numId w:val="2"/>
        </w:numPr>
      </w:pPr>
      <w:r>
        <w:t xml:space="preserve">Malpractice protection through documented guideline-concordant care</w:t>
      </w:r>
    </w:p>
    <w:p>
      <w:pPr>
        <w:pStyle w:val="Heading3"/>
      </w:pPr>
      <w:r>
        <w:t xml:space="preserve">Implementation Considerations</w:t>
      </w:r>
    </w:p>
    <w:p>
      <w:pPr>
        <w:pStyle w:val="ListParagraph"/>
        <w:numPr>
          <w:ilvl w:val="0"/>
          <w:numId w:val="2"/>
        </w:numPr>
      </w:pPr>
      <w:r>
        <w:t xml:space="preserve">Integration with diabetes quality measure specifications (HEDIS, MIPS)</w:t>
      </w:r>
    </w:p>
    <w:p>
      <w:pPr>
        <w:pStyle w:val="ListParagraph"/>
        <w:numPr>
          <w:ilvl w:val="0"/>
          <w:numId w:val="2"/>
        </w:numPr>
      </w:pPr>
      <w:r>
        <w:t xml:space="preserve">Real-time HbA1c, eGFR, UACR result trending</w:t>
      </w:r>
    </w:p>
    <w:p>
      <w:pPr>
        <w:pStyle w:val="ListParagraph"/>
        <w:numPr>
          <w:ilvl w:val="0"/>
          <w:numId w:val="2"/>
        </w:numPr>
      </w:pPr>
      <w:r>
        <w:t xml:space="preserve">ASCVD risk calculator (AHA/ACC Pooled Cohort Equations)</w:t>
      </w:r>
    </w:p>
    <w:p>
      <w:pPr>
        <w:pStyle w:val="ListParagraph"/>
        <w:numPr>
          <w:ilvl w:val="0"/>
          <w:numId w:val="2"/>
        </w:numPr>
      </w:pPr>
      <w:r>
        <w:t xml:space="preserve">Medication intensification algorithms based on ADA Standards of Care</w:t>
      </w:r>
    </w:p>
    <w:p>
      <w:pPr>
        <w:pStyle w:val="ListParagraph"/>
        <w:numPr>
          <w:ilvl w:val="0"/>
          <w:numId w:val="2"/>
        </w:numPr>
      </w:pPr>
      <w:r>
        <w:t xml:space="preserve">Prior authorization automation for GLP-1 RA and SGLT2i</w:t>
      </w:r>
    </w:p>
    <w:p>
      <w:pPr>
        <w:pStyle w:val="ListParagraph"/>
        <w:numPr>
          <w:ilvl w:val="0"/>
          <w:numId w:val="2"/>
        </w:numPr>
      </w:pPr>
      <w:r>
        <w:t xml:space="preserve">Manufacturer co-pay assistance program integration</w:t>
      </w:r>
    </w:p>
    <w:p>
      <w:pPr>
        <w:pStyle w:val="ListParagraph"/>
        <w:numPr>
          <w:ilvl w:val="0"/>
          <w:numId w:val="2"/>
        </w:numPr>
      </w:pPr>
      <w:r>
        <w:t xml:space="preserve">DSMES program enrollment and attendance tracking</w:t>
      </w:r>
    </w:p>
    <w:p>
      <w:pPr>
        <w:pStyle w:val="ListParagraph"/>
        <w:numPr>
          <w:ilvl w:val="0"/>
          <w:numId w:val="2"/>
        </w:numPr>
      </w:pPr>
      <w:r>
        <w:t xml:space="preserve">Ophthalmology and podiatry referral coordination with appointment scheduling</w:t>
      </w:r>
    </w:p>
    <w:p>
      <w:pPr>
        <w:pStyle w:val="ListParagraph"/>
        <w:numPr>
          <w:ilvl w:val="0"/>
          <w:numId w:val="2"/>
        </w:numPr>
      </w:pPr>
      <w:r>
        <w:t xml:space="preserve">Patient portal for diabetes education and self-management tools</w:t>
      </w:r>
    </w:p>
    <w:p>
      <w:pPr>
        <w:pStyle w:val="Heading3"/>
      </w:pPr>
      <w:r>
        <w:t xml:space="preserve">Measurement &amp; Validation</w:t>
      </w:r>
    </w:p>
    <w:p>
      <w:pPr>
        <w:pStyle w:val="ListParagraph"/>
        <w:numPr>
          <w:ilvl w:val="0"/>
          <w:numId w:val="2"/>
        </w:numPr>
      </w:pPr>
      <w:r>
        <w:t xml:space="preserve">Track % of diabetic patients at HbA1c goal (target: &gt;70% with HbA1c &lt;8%)</w:t>
      </w:r>
    </w:p>
    <w:p>
      <w:pPr>
        <w:pStyle w:val="ListParagraph"/>
        <w:numPr>
          <w:ilvl w:val="0"/>
          <w:numId w:val="2"/>
        </w:numPr>
      </w:pPr>
      <w:r>
        <w:t xml:space="preserve">Monitor % on appropriate statin therapy (target: &gt;85%)</w:t>
      </w:r>
    </w:p>
    <w:p>
      <w:pPr>
        <w:pStyle w:val="ListParagraph"/>
        <w:numPr>
          <w:ilvl w:val="0"/>
          <w:numId w:val="2"/>
        </w:numPr>
      </w:pPr>
      <w:r>
        <w:t xml:space="preserve">Measure annual retinal exam completion rate (target: &gt;80%)</w:t>
      </w:r>
    </w:p>
    <w:p>
      <w:pPr>
        <w:pStyle w:val="ListParagraph"/>
        <w:numPr>
          <w:ilvl w:val="0"/>
          <w:numId w:val="2"/>
        </w:numPr>
      </w:pPr>
      <w:r>
        <w:t xml:space="preserve">Calculate annual foot exam completion rate (target: &gt;85%)</w:t>
      </w:r>
    </w:p>
    <w:p>
      <w:pPr>
        <w:pStyle w:val="ListParagraph"/>
        <w:numPr>
          <w:ilvl w:val="0"/>
          <w:numId w:val="2"/>
        </w:numPr>
      </w:pPr>
      <w:r>
        <w:t xml:space="preserve">Assess % with BP &lt;130/80 (target: &gt;70%)</w:t>
      </w:r>
    </w:p>
    <w:p>
      <w:pPr>
        <w:pStyle w:val="ListParagraph"/>
        <w:numPr>
          <w:ilvl w:val="0"/>
          <w:numId w:val="2"/>
        </w:numPr>
      </w:pPr>
      <w:r>
        <w:t xml:space="preserve">Monitor diabetic kidney disease screening rates (UACR annually) (target: &gt;90%)</w:t>
      </w:r>
    </w:p>
    <w:p>
      <w:pPr>
        <w:pStyle w:val="ListParagraph"/>
        <w:numPr>
          <w:ilvl w:val="0"/>
          <w:numId w:val="2"/>
        </w:numPr>
      </w:pPr>
      <w:r>
        <w:t xml:space="preserve">Survey patient satisfaction with diabetes care coordination</w:t>
      </w:r>
    </w:p>
    <w:p>
      <w:pPr>
        <w:pStyle w:val="ListParagraph"/>
        <w:numPr>
          <w:ilvl w:val="0"/>
          <w:numId w:val="2"/>
        </w:numPr>
      </w:pPr>
      <w:r>
        <w:t xml:space="preserve">Track complication rates (ESRD, amputation, vision loss)</w:t>
      </w:r>
    </w:p>
    <w:p>
      <w:pPr>
        <w:pStyle w:val="Heading2"/>
      </w:pPr>
      <w:r>
        <w:t xml:space="preserve">USE CASE 3: CHRONIC KIDNEY DISEASE EARLY DETECTION AND PROGRESSION PREVENTION</w:t>
      </w:r>
    </w:p>
    <w:p>
      <w:pPr>
        <w:pStyle w:val="Heading3"/>
      </w:pPr>
      <w:r>
        <w:t xml:space="preserve">Clinical Scenario</w:t>
      </w:r>
    </w:p>
    <w:p>
      <w:r>
        <w:t xml:space="preserve">A 66-year-old patient with hypertension and diabetes has eGFR of 52 mL/min/1.73m² (down from 68 two years ago) and urine albumin/creatinine ratio of 120 mg/g. The physician recognizes CKD but is uncertain about staging, nephrology referral timing, medication adjustments for renal function, and specific therapies to slow progression.</w:t>
      </w:r>
    </w:p>
    <w:p>
      <w:pPr>
        <w:pStyle w:val="Heading3"/>
      </w:pPr>
      <w:r>
        <w:t xml:space="preserve">Current State Challenges</w:t>
      </w:r>
    </w:p>
    <w:p>
      <w:pPr>
        <w:pStyle w:val="ListParagraph"/>
        <w:numPr>
          <w:ilvl w:val="0"/>
          <w:numId w:val="2"/>
        </w:numPr>
      </w:pPr>
      <w:r>
        <w:t xml:space="preserve">CKD significantly underdiagnosed (estimated 90% of those with CKD unaware)</w:t>
      </w:r>
    </w:p>
    <w:p>
      <w:pPr>
        <w:pStyle w:val="ListParagraph"/>
        <w:numPr>
          <w:ilvl w:val="0"/>
          <w:numId w:val="2"/>
        </w:numPr>
      </w:pPr>
      <w:r>
        <w:t xml:space="preserve">eGFR trends not systematically monitored leading to missed rapid decline</w:t>
      </w:r>
    </w:p>
    <w:p>
      <w:pPr>
        <w:pStyle w:val="ListParagraph"/>
        <w:numPr>
          <w:ilvl w:val="0"/>
          <w:numId w:val="2"/>
        </w:numPr>
      </w:pPr>
      <w:r>
        <w:t xml:space="preserve">Staging criteria (G1-G5 and A1-A3) not routinely applied</w:t>
      </w:r>
    </w:p>
    <w:p>
      <w:pPr>
        <w:pStyle w:val="ListParagraph"/>
        <w:numPr>
          <w:ilvl w:val="0"/>
          <w:numId w:val="2"/>
        </w:numPr>
      </w:pPr>
      <w:r>
        <w:t xml:space="preserve">Nephrology referral timing variable (should be at eGFR &lt;30 or rapid decline)</w:t>
      </w:r>
    </w:p>
    <w:p>
      <w:pPr>
        <w:pStyle w:val="ListParagraph"/>
        <w:numPr>
          <w:ilvl w:val="0"/>
          <w:numId w:val="2"/>
        </w:numPr>
      </w:pPr>
      <w:r>
        <w:t xml:space="preserve">Medication dose adjustments for renal function frequently missed (NSAIDs, metformin, SGLT2i, etc.)</w:t>
      </w:r>
    </w:p>
    <w:p>
      <w:pPr>
        <w:pStyle w:val="ListParagraph"/>
        <w:numPr>
          <w:ilvl w:val="0"/>
          <w:numId w:val="2"/>
        </w:numPr>
      </w:pPr>
      <w:r>
        <w:t xml:space="preserve">SGLT2 inhibitors proven to slow CKD progression but underutilized</w:t>
      </w:r>
    </w:p>
    <w:p>
      <w:pPr>
        <w:pStyle w:val="ListParagraph"/>
        <w:numPr>
          <w:ilvl w:val="0"/>
          <w:numId w:val="2"/>
        </w:numPr>
      </w:pPr>
      <w:r>
        <w:t xml:space="preserve">ACE-I/ARB dosing often suboptimal in CKD patients</w:t>
      </w:r>
    </w:p>
    <w:p>
      <w:pPr>
        <w:pStyle w:val="ListParagraph"/>
        <w:numPr>
          <w:ilvl w:val="0"/>
          <w:numId w:val="2"/>
        </w:numPr>
      </w:pPr>
      <w:r>
        <w:t xml:space="preserve">Dietary phosphorus and potassium restrictions needed but not consistently addressed</w:t>
      </w:r>
    </w:p>
    <w:p>
      <w:pPr>
        <w:pStyle w:val="ListParagraph"/>
        <w:numPr>
          <w:ilvl w:val="0"/>
          <w:numId w:val="2"/>
        </w:numPr>
      </w:pPr>
      <w:r>
        <w:t xml:space="preserve">Anemia screening and management often delayed</w:t>
      </w:r>
    </w:p>
    <w:p>
      <w:pPr>
        <w:pStyle w:val="ListParagraph"/>
        <w:numPr>
          <w:ilvl w:val="0"/>
          <w:numId w:val="2"/>
        </w:numPr>
      </w:pPr>
      <w:r>
        <w:t xml:space="preserve">Patients progress to ESRD without adequate preparation (dialysis access, transplant evaluation)</w:t>
      </w:r>
    </w:p>
    <w:p>
      <w:pPr>
        <w:pStyle w:val="Heading3"/>
      </w:pPr>
      <w:r>
        <w:t xml:space="preserve">Cordance Solution</w:t>
      </w:r>
    </w:p>
    <w:p>
      <w:r>
        <w:rPr>
          <w:b/>
          <w:bCs/>
        </w:rPr>
        <w:t xml:space="preserve">BEFORE ENCOUNTER:</w:t>
      </w:r>
    </w:p>
    <w:p>
      <w:pPr>
        <w:pStyle w:val="ListParagraph"/>
        <w:numPr>
          <w:ilvl w:val="0"/>
          <w:numId w:val="2"/>
        </w:numPr>
      </w:pPr>
      <w:r>
        <w:t xml:space="preserve">Automated CKD detection across patient panel:</w:t>
      </w:r>
    </w:p>
    <w:p>
      <w:pPr>
        <w:pStyle w:val="ListParagraph"/>
        <w:numPr>
          <w:ilvl w:val="0"/>
          <w:numId w:val="2"/>
        </w:numPr>
      </w:pPr>
      <w:r>
        <w:t xml:space="preserve">eGFR &lt;60 mL/min/1.73m² on two occasions ≥90 days apart</w:t>
      </w:r>
    </w:p>
    <w:p>
      <w:pPr>
        <w:pStyle w:val="ListParagraph"/>
        <w:numPr>
          <w:ilvl w:val="0"/>
          <w:numId w:val="2"/>
        </w:numPr>
      </w:pPr>
      <w:r>
        <w:t xml:space="preserve">Urine albumin/creatinine ratio &gt;30 mg/g</w:t>
      </w:r>
    </w:p>
    <w:p>
      <w:pPr>
        <w:pStyle w:val="ListParagraph"/>
        <w:numPr>
          <w:ilvl w:val="0"/>
          <w:numId w:val="2"/>
        </w:numPr>
      </w:pPr>
      <w:r>
        <w:t xml:space="preserve">Rapid eGFR decline (&gt;5 mL/min/year or &gt;10 mL/min over 5 years)</w:t>
      </w:r>
    </w:p>
    <w:p>
      <w:pPr>
        <w:pStyle w:val="ListParagraph"/>
        <w:numPr>
          <w:ilvl w:val="0"/>
          <w:numId w:val="2"/>
        </w:numPr>
      </w:pPr>
      <w:r>
        <w:t xml:space="preserve">Displays eGFR trend graph over time</w:t>
      </w:r>
    </w:p>
    <w:p>
      <w:pPr>
        <w:pStyle w:val="ListParagraph"/>
        <w:numPr>
          <w:ilvl w:val="0"/>
          <w:numId w:val="2"/>
        </w:numPr>
      </w:pPr>
      <w:r>
        <w:t xml:space="preserve">Calculates current CKD stage (G1-G5 and A1-A3)</w:t>
      </w:r>
    </w:p>
    <w:p>
      <w:pPr>
        <w:pStyle w:val="ListParagraph"/>
        <w:numPr>
          <w:ilvl w:val="0"/>
          <w:numId w:val="2"/>
        </w:numPr>
      </w:pPr>
      <w:r>
        <w:t xml:space="preserve">Flags those meeting nephrology referral criteria</w:t>
      </w:r>
    </w:p>
    <w:p>
      <w:pPr>
        <w:pStyle w:val="ListParagraph"/>
        <w:numPr>
          <w:ilvl w:val="0"/>
          <w:numId w:val="2"/>
        </w:numPr>
      </w:pPr>
      <w:r>
        <w:t xml:space="preserve">Identifies medications requiring dose adjustment or discontinuation</w:t>
      </w:r>
    </w:p>
    <w:p>
      <w:r>
        <w:rPr>
          <w:b/>
          <w:bCs/>
        </w:rPr>
        <w:t xml:space="preserve">DURING ENCOUNTER:</w:t>
      </w:r>
    </w:p>
    <w:p>
      <w:pPr>
        <w:pStyle w:val="ListParagraph"/>
        <w:numPr>
          <w:ilvl w:val="0"/>
          <w:numId w:val="2"/>
        </w:numPr>
      </w:pPr>
      <w:r>
        <w:t xml:space="preserve">CKD staging and prognosis display:</w:t>
      </w:r>
    </w:p>
    <w:p>
      <w:pPr>
        <w:pStyle w:val="ListParagraph"/>
        <w:numPr>
          <w:ilvl w:val="0"/>
          <w:numId w:val="2"/>
        </w:numPr>
      </w:pPr>
      <w:r>
        <w:t xml:space="preserve">Current stage with color-coded risk (green-yellow-orange-red)</w:t>
      </w:r>
    </w:p>
    <w:p>
      <w:pPr>
        <w:pStyle w:val="ListParagraph"/>
        <w:numPr>
          <w:ilvl w:val="0"/>
          <w:numId w:val="2"/>
        </w:numPr>
      </w:pPr>
      <w:r>
        <w:t xml:space="preserve">Projected time to ESRD based on current decline rate</w:t>
      </w:r>
    </w:p>
    <w:p>
      <w:pPr>
        <w:pStyle w:val="ListParagraph"/>
        <w:numPr>
          <w:ilvl w:val="0"/>
          <w:numId w:val="2"/>
        </w:numPr>
      </w:pPr>
      <w:r>
        <w:t xml:space="preserve">Risk of CV events and mortality (higher with CKD)</w:t>
      </w:r>
    </w:p>
    <w:p>
      <w:pPr>
        <w:pStyle w:val="ListParagraph"/>
        <w:numPr>
          <w:ilvl w:val="0"/>
          <w:numId w:val="2"/>
        </w:numPr>
      </w:pPr>
      <w:r>
        <w:t xml:space="preserve">Medication optimization recommendations:</w:t>
      </w:r>
    </w:p>
    <w:p>
      <w:pPr>
        <w:pStyle w:val="ListParagraph"/>
        <w:numPr>
          <w:ilvl w:val="0"/>
          <w:numId w:val="2"/>
        </w:numPr>
      </w:pPr>
      <w:r>
        <w:t xml:space="preserve">SGLT2 inhibitor if eGFR ≥20 (proven to slow progression)</w:t>
      </w:r>
    </w:p>
    <w:p>
      <w:pPr>
        <w:pStyle w:val="ListParagraph"/>
        <w:numPr>
          <w:ilvl w:val="0"/>
          <w:numId w:val="2"/>
        </w:numPr>
      </w:pPr>
      <w:r>
        <w:t xml:space="preserve">ACE-I or ARB dose optimization (maximize if tolerated)</w:t>
      </w:r>
    </w:p>
    <w:p>
      <w:pPr>
        <w:pStyle w:val="ListParagraph"/>
        <w:numPr>
          <w:ilvl w:val="0"/>
          <w:numId w:val="2"/>
        </w:numPr>
      </w:pPr>
      <w:r>
        <w:t xml:space="preserve">Discontinue metformin if eGFR &lt;30</w:t>
      </w:r>
    </w:p>
    <w:p>
      <w:pPr>
        <w:pStyle w:val="ListParagraph"/>
        <w:numPr>
          <w:ilvl w:val="0"/>
          <w:numId w:val="2"/>
        </w:numPr>
      </w:pPr>
      <w:r>
        <w:t xml:space="preserve">Avoid NSAIDs (flag if recently prescribed)</w:t>
      </w:r>
    </w:p>
    <w:p>
      <w:pPr>
        <w:pStyle w:val="ListParagraph"/>
        <w:numPr>
          <w:ilvl w:val="0"/>
          <w:numId w:val="2"/>
        </w:numPr>
      </w:pPr>
      <w:r>
        <w:t xml:space="preserve">Dose adjust other medications (antibiotics, opioids, gabapentin, etc.)</w:t>
      </w:r>
    </w:p>
    <w:p>
      <w:pPr>
        <w:pStyle w:val="ListParagraph"/>
        <w:numPr>
          <w:ilvl w:val="0"/>
          <w:numId w:val="2"/>
        </w:numPr>
      </w:pPr>
      <w:r>
        <w:t xml:space="preserve">Monitoring and preventive care orders:</w:t>
      </w:r>
    </w:p>
    <w:p>
      <w:pPr>
        <w:pStyle w:val="ListParagraph"/>
        <w:numPr>
          <w:ilvl w:val="0"/>
          <w:numId w:val="2"/>
        </w:numPr>
      </w:pPr>
      <w:r>
        <w:t xml:space="preserve">Repeat eGFR and UACR in 3-6 months depending on stage</w:t>
      </w:r>
    </w:p>
    <w:p>
      <w:pPr>
        <w:pStyle w:val="ListParagraph"/>
        <w:numPr>
          <w:ilvl w:val="0"/>
          <w:numId w:val="2"/>
        </w:numPr>
      </w:pPr>
      <w:r>
        <w:t xml:space="preserve">CBC to screen for anemia of CKD (if Hgb &lt;13 in men, &lt;12 in women)</w:t>
      </w:r>
    </w:p>
    <w:p>
      <w:pPr>
        <w:pStyle w:val="ListParagraph"/>
        <w:numPr>
          <w:ilvl w:val="0"/>
          <w:numId w:val="2"/>
        </w:numPr>
      </w:pPr>
      <w:r>
        <w:t xml:space="preserve">Bone mineral disease screening (PTH, calcium, phosphorus, vitamin D)</w:t>
      </w:r>
    </w:p>
    <w:p>
      <w:pPr>
        <w:pStyle w:val="ListParagraph"/>
        <w:numPr>
          <w:ilvl w:val="0"/>
          <w:numId w:val="2"/>
        </w:numPr>
      </w:pPr>
      <w:r>
        <w:t xml:space="preserve">Lipid panel (higher CV risk with CKD)</w:t>
      </w:r>
    </w:p>
    <w:p>
      <w:pPr>
        <w:pStyle w:val="ListParagraph"/>
        <w:numPr>
          <w:ilvl w:val="0"/>
          <w:numId w:val="2"/>
        </w:numPr>
      </w:pPr>
      <w:r>
        <w:t xml:space="preserve">Hepatitis B and C screening (required before dialysis)</w:t>
      </w:r>
    </w:p>
    <w:p>
      <w:pPr>
        <w:pStyle w:val="ListParagraph"/>
        <w:numPr>
          <w:ilvl w:val="0"/>
          <w:numId w:val="2"/>
        </w:numPr>
      </w:pPr>
      <w:r>
        <w:t xml:space="preserve">Nephrology referral triggers:</w:t>
      </w:r>
    </w:p>
    <w:p>
      <w:pPr>
        <w:pStyle w:val="ListParagraph"/>
        <w:numPr>
          <w:ilvl w:val="0"/>
          <w:numId w:val="2"/>
        </w:numPr>
      </w:pPr>
      <w:r>
        <w:t xml:space="preserve">eGFR &lt;30 (stage G4)</w:t>
      </w:r>
    </w:p>
    <w:p>
      <w:pPr>
        <w:pStyle w:val="ListParagraph"/>
        <w:numPr>
          <w:ilvl w:val="0"/>
          <w:numId w:val="2"/>
        </w:numPr>
      </w:pPr>
      <w:r>
        <w:t xml:space="preserve">eGFR decline &gt;5 mL/min/year</w:t>
      </w:r>
    </w:p>
    <w:p>
      <w:pPr>
        <w:pStyle w:val="ListParagraph"/>
        <w:numPr>
          <w:ilvl w:val="0"/>
          <w:numId w:val="2"/>
        </w:numPr>
      </w:pPr>
      <w:r>
        <w:t xml:space="preserve">UACR &gt;300 despite ACE-I/ARB (stage A3)</w:t>
      </w:r>
    </w:p>
    <w:p>
      <w:pPr>
        <w:pStyle w:val="ListParagraph"/>
        <w:numPr>
          <w:ilvl w:val="0"/>
          <w:numId w:val="2"/>
        </w:numPr>
      </w:pPr>
      <w:r>
        <w:t xml:space="preserve">Unexplained hematuria</w:t>
      </w:r>
    </w:p>
    <w:p>
      <w:pPr>
        <w:pStyle w:val="ListParagraph"/>
        <w:numPr>
          <w:ilvl w:val="0"/>
          <w:numId w:val="2"/>
        </w:numPr>
      </w:pPr>
      <w:r>
        <w:t xml:space="preserve">Refractory hypertension or hyperkalemia</w:t>
      </w:r>
    </w:p>
    <w:p>
      <w:pPr>
        <w:pStyle w:val="ListParagraph"/>
        <w:numPr>
          <w:ilvl w:val="0"/>
          <w:numId w:val="2"/>
        </w:numPr>
      </w:pPr>
      <w:r>
        <w:t xml:space="preserve">Patient education materials on:</w:t>
      </w:r>
    </w:p>
    <w:p>
      <w:pPr>
        <w:pStyle w:val="ListParagraph"/>
        <w:numPr>
          <w:ilvl w:val="0"/>
          <w:numId w:val="2"/>
        </w:numPr>
      </w:pPr>
      <w:r>
        <w:t xml:space="preserve">CKD stage and prognosis</w:t>
      </w:r>
    </w:p>
    <w:p>
      <w:pPr>
        <w:pStyle w:val="ListParagraph"/>
        <w:numPr>
          <w:ilvl w:val="0"/>
          <w:numId w:val="2"/>
        </w:numPr>
      </w:pPr>
      <w:r>
        <w:t xml:space="preserve">Importance of blood pressure and diabetes control</w:t>
      </w:r>
    </w:p>
    <w:p>
      <w:pPr>
        <w:pStyle w:val="ListParagraph"/>
        <w:numPr>
          <w:ilvl w:val="0"/>
          <w:numId w:val="2"/>
        </w:numPr>
      </w:pPr>
      <w:r>
        <w:t xml:space="preserve">Dietary modifications (low sodium, protein, phosphorus, potassium)</w:t>
      </w:r>
    </w:p>
    <w:p>
      <w:pPr>
        <w:pStyle w:val="ListParagraph"/>
        <w:numPr>
          <w:ilvl w:val="0"/>
          <w:numId w:val="2"/>
        </w:numPr>
      </w:pPr>
      <w:r>
        <w:t xml:space="preserve">Medication adherence</w:t>
      </w:r>
    </w:p>
    <w:p>
      <w:pPr>
        <w:pStyle w:val="ListParagraph"/>
        <w:numPr>
          <w:ilvl w:val="0"/>
          <w:numId w:val="2"/>
        </w:numPr>
      </w:pPr>
      <w:r>
        <w:t xml:space="preserve">When dialysis or transplant may be needed</w:t>
      </w:r>
    </w:p>
    <w:p>
      <w:r>
        <w:rPr>
          <w:b/>
          <w:bCs/>
        </w:rPr>
        <w:t xml:space="preserve">AFTER ENCOUNTER:</w:t>
      </w:r>
    </w:p>
    <w:p>
      <w:pPr>
        <w:pStyle w:val="ListParagraph"/>
        <w:numPr>
          <w:ilvl w:val="0"/>
          <w:numId w:val="2"/>
        </w:numPr>
      </w:pPr>
      <w:r>
        <w:t xml:space="preserve">Orders SGLT2 inhibitor with prior authorization submission including CKD indication</w:t>
      </w:r>
    </w:p>
    <w:p>
      <w:pPr>
        <w:pStyle w:val="ListParagraph"/>
        <w:numPr>
          <w:ilvl w:val="0"/>
          <w:numId w:val="2"/>
        </w:numPr>
      </w:pPr>
      <w:r>
        <w:t xml:space="preserve">Adjusts or discontinues medications based on eGFR</w:t>
      </w:r>
    </w:p>
    <w:p>
      <w:pPr>
        <w:pStyle w:val="ListParagraph"/>
        <w:numPr>
          <w:ilvl w:val="0"/>
          <w:numId w:val="2"/>
        </w:numPr>
      </w:pPr>
      <w:r>
        <w:t xml:space="preserve">Submits nephrology referral with comprehensive CKD summary</w:t>
      </w:r>
    </w:p>
    <w:p>
      <w:pPr>
        <w:pStyle w:val="ListParagraph"/>
        <w:numPr>
          <w:ilvl w:val="0"/>
          <w:numId w:val="2"/>
        </w:numPr>
      </w:pPr>
      <w:r>
        <w:t xml:space="preserve">Schedules nutrition counseling for renal diet education</w:t>
      </w:r>
    </w:p>
    <w:p>
      <w:pPr>
        <w:pStyle w:val="ListParagraph"/>
        <w:numPr>
          <w:ilvl w:val="0"/>
          <w:numId w:val="2"/>
        </w:numPr>
      </w:pPr>
      <w:r>
        <w:t xml:space="preserve">Sets up eGFR and UACR monitoring schedule</w:t>
      </w:r>
    </w:p>
    <w:p>
      <w:pPr>
        <w:pStyle w:val="ListParagraph"/>
        <w:numPr>
          <w:ilvl w:val="0"/>
          <w:numId w:val="2"/>
        </w:numPr>
      </w:pPr>
      <w:r>
        <w:t xml:space="preserve">Triggers pharmacy outreach for medication safety review</w:t>
      </w:r>
    </w:p>
    <w:p>
      <w:pPr>
        <w:pStyle w:val="ListParagraph"/>
        <w:numPr>
          <w:ilvl w:val="0"/>
          <w:numId w:val="2"/>
        </w:numPr>
      </w:pPr>
      <w:r>
        <w:t xml:space="preserve">Enrolls in CKD education program</w:t>
      </w:r>
    </w:p>
    <w:p>
      <w:pPr>
        <w:pStyle w:val="ListParagraph"/>
        <w:numPr>
          <w:ilvl w:val="0"/>
          <w:numId w:val="2"/>
        </w:numPr>
      </w:pPr>
      <w:r>
        <w:t xml:space="preserve">For stage G4-G5, initiates advanced care planning discussion and dialysis/transplant education</w:t>
      </w:r>
    </w:p>
    <w:p>
      <w:pPr>
        <w:pStyle w:val="Heading3"/>
      </w:pPr>
      <w:r>
        <w:t xml:space="preserve">Impact on Three Pillars</w:t>
      </w:r>
    </w:p>
    <w:p>
      <w:r>
        <w:rPr>
          <w:b/>
          <w:bCs/>
        </w:rPr>
        <w:t xml:space="preserve">ECONOMICS:</w:t>
      </w:r>
    </w:p>
    <w:p>
      <w:pPr>
        <w:pStyle w:val="ListParagraph"/>
        <w:numPr>
          <w:ilvl w:val="0"/>
          <w:numId w:val="2"/>
        </w:numPr>
      </w:pPr>
      <w:r>
        <w:t xml:space="preserve">Prevents or delays progression to ESRD requiring dialysis (cost $90K/year for life)</w:t>
      </w:r>
    </w:p>
    <w:p>
      <w:pPr>
        <w:pStyle w:val="ListParagraph"/>
        <w:numPr>
          <w:ilvl w:val="0"/>
          <w:numId w:val="2"/>
        </w:numPr>
      </w:pPr>
      <w:r>
        <w:t xml:space="preserve">Kidney transplant evaluation before dialysis improves outcomes and is more cost-effective</w:t>
      </w:r>
    </w:p>
    <w:p>
      <w:pPr>
        <w:pStyle w:val="ListParagraph"/>
        <w:numPr>
          <w:ilvl w:val="0"/>
          <w:numId w:val="2"/>
        </w:numPr>
      </w:pPr>
      <w:r>
        <w:t xml:space="preserve">SGLT2 inhibitors reduce ESRD risk by 30-40% (highly cost-effective intervention)</w:t>
      </w:r>
    </w:p>
    <w:p>
      <w:pPr>
        <w:pStyle w:val="ListParagraph"/>
        <w:numPr>
          <w:ilvl w:val="0"/>
          <w:numId w:val="2"/>
        </w:numPr>
      </w:pPr>
      <w:r>
        <w:t xml:space="preserve">Reduces CV events (CKD patients have 2-4x higher MI/stroke risk)</w:t>
      </w:r>
    </w:p>
    <w:p>
      <w:pPr>
        <w:pStyle w:val="ListParagraph"/>
        <w:numPr>
          <w:ilvl w:val="0"/>
          <w:numId w:val="2"/>
        </w:numPr>
      </w:pPr>
      <w:r>
        <w:t xml:space="preserve">Timely nephrology referral associated with better outcomes and lower costs</w:t>
      </w:r>
    </w:p>
    <w:p>
      <w:pPr>
        <w:pStyle w:val="ListParagraph"/>
        <w:numPr>
          <w:ilvl w:val="0"/>
          <w:numId w:val="2"/>
        </w:numPr>
      </w:pPr>
      <w:r>
        <w:t xml:space="preserve">Estimated impact: $2M-$5M saved per 100 CKD patients through prevention of 10-15 ESRD cases</w:t>
      </w:r>
    </w:p>
    <w:p>
      <w:r>
        <w:rPr>
          <w:b/>
          <w:bCs/>
        </w:rPr>
        <w:t xml:space="preserve">QUALITY &amp; SAFETY:</w:t>
      </w:r>
    </w:p>
    <w:p>
      <w:pPr>
        <w:pStyle w:val="ListParagraph"/>
        <w:numPr>
          <w:ilvl w:val="0"/>
          <w:numId w:val="2"/>
        </w:numPr>
      </w:pPr>
      <w:r>
        <w:t xml:space="preserve">Slows CKD progression by 30-50% through SGLT2i, ACE-I/ARB, BP/glucose control</w:t>
      </w:r>
    </w:p>
    <w:p>
      <w:pPr>
        <w:pStyle w:val="ListParagraph"/>
        <w:numPr>
          <w:ilvl w:val="0"/>
          <w:numId w:val="2"/>
        </w:numPr>
      </w:pPr>
      <w:r>
        <w:t xml:space="preserve">Prevents medication-related adverse events from inappropriate dosing in CKD</w:t>
      </w:r>
    </w:p>
    <w:p>
      <w:pPr>
        <w:pStyle w:val="ListParagraph"/>
        <w:numPr>
          <w:ilvl w:val="0"/>
          <w:numId w:val="2"/>
        </w:numPr>
      </w:pPr>
      <w:r>
        <w:t xml:space="preserve">Reduces acute kidney injury episodes through NSAID avoidance and sick day education</w:t>
      </w:r>
    </w:p>
    <w:p>
      <w:pPr>
        <w:pStyle w:val="ListParagraph"/>
        <w:numPr>
          <w:ilvl w:val="0"/>
          <w:numId w:val="2"/>
        </w:numPr>
      </w:pPr>
      <w:r>
        <w:t xml:space="preserve">Improves BP control (target &lt;130/80 in CKD)</w:t>
      </w:r>
    </w:p>
    <w:p>
      <w:pPr>
        <w:pStyle w:val="ListParagraph"/>
        <w:numPr>
          <w:ilvl w:val="0"/>
          <w:numId w:val="2"/>
        </w:numPr>
      </w:pPr>
      <w:r>
        <w:t xml:space="preserve">Anemia management improves quality of life and may slow progression</w:t>
      </w:r>
    </w:p>
    <w:p>
      <w:pPr>
        <w:pStyle w:val="ListParagraph"/>
        <w:numPr>
          <w:ilvl w:val="0"/>
          <w:numId w:val="2"/>
        </w:numPr>
      </w:pPr>
      <w:r>
        <w:t xml:space="preserve">Timely nephrology referral enables dialysis access placement before emergent need</w:t>
      </w:r>
    </w:p>
    <w:p>
      <w:r>
        <w:rPr>
          <w:b/>
          <w:bCs/>
        </w:rPr>
        <w:t xml:space="preserve">POPULATION HEALTH &amp; OUTCOMES:</w:t>
      </w:r>
    </w:p>
    <w:p>
      <w:pPr>
        <w:pStyle w:val="ListParagraph"/>
        <w:numPr>
          <w:ilvl w:val="0"/>
          <w:numId w:val="2"/>
        </w:numPr>
      </w:pPr>
      <w:r>
        <w:t xml:space="preserve">Systematic early detection of CKD enables intervention before irreversible damage</w:t>
      </w:r>
    </w:p>
    <w:p>
      <w:pPr>
        <w:pStyle w:val="ListParagraph"/>
        <w:numPr>
          <w:ilvl w:val="0"/>
          <w:numId w:val="2"/>
        </w:numPr>
      </w:pPr>
      <w:r>
        <w:t xml:space="preserve">Reduces health disparities (CKD disproportionately affects African Americans, Native Americans)</w:t>
      </w:r>
    </w:p>
    <w:p>
      <w:pPr>
        <w:pStyle w:val="ListParagraph"/>
        <w:numPr>
          <w:ilvl w:val="0"/>
          <w:numId w:val="2"/>
        </w:numPr>
      </w:pPr>
      <w:r>
        <w:t xml:space="preserve">Population-level CKD progression monitoring identifies high-risk individuals</w:t>
      </w:r>
    </w:p>
    <w:p>
      <w:pPr>
        <w:pStyle w:val="ListParagraph"/>
        <w:numPr>
          <w:ilvl w:val="0"/>
          <w:numId w:val="2"/>
        </w:numPr>
      </w:pPr>
      <w:r>
        <w:t xml:space="preserve">Enables patient preparation for ESRD (dialysis vs transplant education)</w:t>
      </w:r>
    </w:p>
    <w:p>
      <w:pPr>
        <w:pStyle w:val="ListParagraph"/>
        <w:numPr>
          <w:ilvl w:val="0"/>
          <w:numId w:val="2"/>
        </w:numPr>
      </w:pPr>
      <w:r>
        <w:t xml:space="preserve">Addresses social determinants (medication costs, dietary education, transportation to dialysis)</w:t>
      </w:r>
    </w:p>
    <w:p>
      <w:pPr>
        <w:pStyle w:val="ListParagraph"/>
        <w:numPr>
          <w:ilvl w:val="0"/>
          <w:numId w:val="2"/>
        </w:numPr>
      </w:pPr>
      <w:r>
        <w:t xml:space="preserve">Estimated impact: 40-60% reduction in progression to ESRD in identified CKD patients</w:t>
      </w:r>
    </w:p>
    <w:p>
      <w:pPr>
        <w:pStyle w:val="Heading3"/>
      </w:pPr>
      <w:r>
        <w:t xml:space="preserve">Physician Value Proposition</w:t>
      </w:r>
    </w:p>
    <w:p>
      <w:pPr>
        <w:pStyle w:val="ListParagraph"/>
        <w:numPr>
          <w:ilvl w:val="0"/>
          <w:numId w:val="2"/>
        </w:numPr>
      </w:pPr>
      <w:r>
        <w:t xml:space="preserve">Automated CKD detection across panel identifies patients before symptoms</w:t>
      </w:r>
    </w:p>
    <w:p>
      <w:pPr>
        <w:pStyle w:val="ListParagraph"/>
        <w:numPr>
          <w:ilvl w:val="0"/>
          <w:numId w:val="2"/>
        </w:numPr>
      </w:pPr>
      <w:r>
        <w:t xml:space="preserve">Eliminates uncertainty about nephrology referral timing</w:t>
      </w:r>
    </w:p>
    <w:p>
      <w:pPr>
        <w:pStyle w:val="ListParagraph"/>
        <w:numPr>
          <w:ilvl w:val="0"/>
          <w:numId w:val="2"/>
        </w:numPr>
      </w:pPr>
      <w:r>
        <w:t xml:space="preserve">Systematic medication review for renal dosing improves patient safety</w:t>
      </w:r>
    </w:p>
    <w:p>
      <w:pPr>
        <w:pStyle w:val="ListParagraph"/>
        <w:numPr>
          <w:ilvl w:val="0"/>
          <w:numId w:val="2"/>
        </w:numPr>
      </w:pPr>
      <w:r>
        <w:t xml:space="preserve">Evidence-based SGLT2i recommendation with prior authorization support</w:t>
      </w:r>
    </w:p>
    <w:p>
      <w:pPr>
        <w:pStyle w:val="ListParagraph"/>
        <w:numPr>
          <w:ilvl w:val="0"/>
          <w:numId w:val="2"/>
        </w:numPr>
      </w:pPr>
      <w:r>
        <w:t xml:space="preserve">eGFR trend visualization enables productive patient conversations about prognosis</w:t>
      </w:r>
    </w:p>
    <w:p>
      <w:pPr>
        <w:pStyle w:val="ListParagraph"/>
        <w:numPr>
          <w:ilvl w:val="0"/>
          <w:numId w:val="2"/>
        </w:numPr>
      </w:pPr>
      <w:r>
        <w:t xml:space="preserve">Coordination with nephrology, nutrition, pharmacy without manual effort</w:t>
      </w:r>
    </w:p>
    <w:p>
      <w:pPr>
        <w:pStyle w:val="ListParagraph"/>
        <w:numPr>
          <w:ilvl w:val="0"/>
          <w:numId w:val="2"/>
        </w:numPr>
      </w:pPr>
      <w:r>
        <w:t xml:space="preserve">Professional satisfaction from preventing ESRD through early intervention</w:t>
      </w:r>
    </w:p>
    <w:p>
      <w:pPr>
        <w:pStyle w:val="ListParagraph"/>
        <w:numPr>
          <w:ilvl w:val="0"/>
          <w:numId w:val="2"/>
        </w:numPr>
      </w:pPr>
      <w:r>
        <w:t xml:space="preserve">Malpractice protection through documented CKD staging and appropriate management</w:t>
      </w:r>
    </w:p>
    <w:p>
      <w:pPr>
        <w:pStyle w:val="Heading3"/>
      </w:pPr>
      <w:r>
        <w:t xml:space="preserve">Implementation Considerations</w:t>
      </w:r>
    </w:p>
    <w:p>
      <w:pPr>
        <w:pStyle w:val="ListParagraph"/>
        <w:numPr>
          <w:ilvl w:val="0"/>
          <w:numId w:val="2"/>
        </w:numPr>
      </w:pPr>
      <w:r>
        <w:t xml:space="preserve">Automated eGFR and UACR trending algorithms</w:t>
      </w:r>
    </w:p>
    <w:p>
      <w:pPr>
        <w:pStyle w:val="ListParagraph"/>
        <w:numPr>
          <w:ilvl w:val="0"/>
          <w:numId w:val="2"/>
        </w:numPr>
      </w:pPr>
      <w:r>
        <w:t xml:space="preserve">CKD staging calculator (KDIGO classification)</w:t>
      </w:r>
    </w:p>
    <w:p>
      <w:pPr>
        <w:pStyle w:val="ListParagraph"/>
        <w:numPr>
          <w:ilvl w:val="0"/>
          <w:numId w:val="2"/>
        </w:numPr>
      </w:pPr>
      <w:r>
        <w:t xml:space="preserve">Medication renal dosing database with alerts</w:t>
      </w:r>
    </w:p>
    <w:p>
      <w:pPr>
        <w:pStyle w:val="ListParagraph"/>
        <w:numPr>
          <w:ilvl w:val="0"/>
          <w:numId w:val="2"/>
        </w:numPr>
      </w:pPr>
      <w:r>
        <w:t xml:space="preserve">Nephrology referral criteria algorithms</w:t>
      </w:r>
    </w:p>
    <w:p>
      <w:pPr>
        <w:pStyle w:val="ListParagraph"/>
        <w:numPr>
          <w:ilvl w:val="0"/>
          <w:numId w:val="2"/>
        </w:numPr>
      </w:pPr>
      <w:r>
        <w:t xml:space="preserve">SGLT2 inhibitor prior authorization automation with CKD indication</w:t>
      </w:r>
    </w:p>
    <w:p>
      <w:pPr>
        <w:pStyle w:val="ListParagraph"/>
        <w:numPr>
          <w:ilvl w:val="0"/>
          <w:numId w:val="2"/>
        </w:numPr>
      </w:pPr>
      <w:r>
        <w:t xml:space="preserve">Nutrition counseling program coordination</w:t>
      </w:r>
    </w:p>
    <w:p>
      <w:pPr>
        <w:pStyle w:val="ListParagraph"/>
        <w:numPr>
          <w:ilvl w:val="0"/>
          <w:numId w:val="2"/>
        </w:numPr>
      </w:pPr>
      <w:r>
        <w:t xml:space="preserve">Laboratory monitoring schedule automation</w:t>
      </w:r>
    </w:p>
    <w:p>
      <w:pPr>
        <w:pStyle w:val="ListParagraph"/>
        <w:numPr>
          <w:ilvl w:val="0"/>
          <w:numId w:val="2"/>
        </w:numPr>
      </w:pPr>
      <w:r>
        <w:t xml:space="preserve">Patient portal for CKD education and dietary resources</w:t>
      </w:r>
    </w:p>
    <w:p>
      <w:pPr>
        <w:pStyle w:val="ListParagraph"/>
        <w:numPr>
          <w:ilvl w:val="0"/>
          <w:numId w:val="2"/>
        </w:numPr>
      </w:pPr>
      <w:r>
        <w:t xml:space="preserve">Advanced care planning documentation for stage G4-G5</w:t>
      </w:r>
    </w:p>
    <w:p>
      <w:pPr>
        <w:pStyle w:val="Heading3"/>
      </w:pPr>
      <w:r>
        <w:t xml:space="preserve">Measurement &amp; Validation</w:t>
      </w:r>
    </w:p>
    <w:p>
      <w:pPr>
        <w:pStyle w:val="ListParagraph"/>
        <w:numPr>
          <w:ilvl w:val="0"/>
          <w:numId w:val="2"/>
        </w:numPr>
      </w:pPr>
      <w:r>
        <w:t xml:space="preserve">Track % of CKD patients appropriately staged (target: &gt;90%)</w:t>
      </w:r>
    </w:p>
    <w:p>
      <w:pPr>
        <w:pStyle w:val="ListParagraph"/>
        <w:numPr>
          <w:ilvl w:val="0"/>
          <w:numId w:val="2"/>
        </w:numPr>
      </w:pPr>
      <w:r>
        <w:t xml:space="preserve">Monitor % of stage G3-G5 patients on SGLT2 inhibitor if no contraindication (target: &gt;70%)</w:t>
      </w:r>
    </w:p>
    <w:p>
      <w:pPr>
        <w:pStyle w:val="ListParagraph"/>
        <w:numPr>
          <w:ilvl w:val="0"/>
          <w:numId w:val="2"/>
        </w:numPr>
      </w:pPr>
      <w:r>
        <w:t xml:space="preserve">Measure % of stage G3-G5 patients on ACE-I or ARB (target: &gt;85%)</w:t>
      </w:r>
    </w:p>
    <w:p>
      <w:pPr>
        <w:pStyle w:val="ListParagraph"/>
        <w:numPr>
          <w:ilvl w:val="0"/>
          <w:numId w:val="2"/>
        </w:numPr>
      </w:pPr>
      <w:r>
        <w:t xml:space="preserve">Calculate % referred to nephrology meeting criteria (target: &gt;90%)</w:t>
      </w:r>
    </w:p>
    <w:p>
      <w:pPr>
        <w:pStyle w:val="ListParagraph"/>
        <w:numPr>
          <w:ilvl w:val="0"/>
          <w:numId w:val="2"/>
        </w:numPr>
      </w:pPr>
      <w:r>
        <w:t xml:space="preserve">Assess rate of eGFR decline in managed CKD patients (target: &lt;3 mL/min/year)</w:t>
      </w:r>
    </w:p>
    <w:p>
      <w:pPr>
        <w:pStyle w:val="ListParagraph"/>
        <w:numPr>
          <w:ilvl w:val="0"/>
          <w:numId w:val="2"/>
        </w:numPr>
      </w:pPr>
      <w:r>
        <w:t xml:space="preserve">Monitor progression to ESRD rates</w:t>
      </w:r>
    </w:p>
    <w:p>
      <w:pPr>
        <w:pStyle w:val="ListParagraph"/>
        <w:numPr>
          <w:ilvl w:val="0"/>
          <w:numId w:val="2"/>
        </w:numPr>
      </w:pPr>
      <w:r>
        <w:t xml:space="preserve">Survey patient knowledge of CKD stage and self-management</w:t>
      </w:r>
    </w:p>
    <w:p>
      <w:pPr>
        <w:pStyle w:val="Heading2"/>
      </w:pPr>
      <w:r>
        <w:t xml:space="preserve">USE CASE 4: POLYPHARMACY OPTIMIZATION AND DEPRESCRIBING IN OLDER ADULTS</w:t>
      </w:r>
    </w:p>
    <w:p>
      <w:pPr>
        <w:pStyle w:val="Heading3"/>
      </w:pPr>
      <w:r>
        <w:t xml:space="preserve">Clinical Scenario</w:t>
      </w:r>
    </w:p>
    <w:p>
      <w:r>
        <w:t xml:space="preserve">A 78-year-old patient presents taking 14 medications. Several are potentially inappropriate (Beers Criteria), there are multiple drug-drug interactions, medication burden is affecting quality of life, and the patient reports dizziness and falls. The physician wants to deprescribe but is uncertain which medications to stop and how to do so safely.</w:t>
      </w:r>
    </w:p>
    <w:p>
      <w:pPr>
        <w:pStyle w:val="Heading3"/>
      </w:pPr>
      <w:r>
        <w:t xml:space="preserve">Current State Challenges</w:t>
      </w:r>
    </w:p>
    <w:p>
      <w:pPr>
        <w:pStyle w:val="ListParagraph"/>
        <w:numPr>
          <w:ilvl w:val="0"/>
          <w:numId w:val="2"/>
        </w:numPr>
      </w:pPr>
      <w:r>
        <w:t xml:space="preserve">Polypharmacy (≥5 medications) present in &gt;40% of older adults</w:t>
      </w:r>
    </w:p>
    <w:p>
      <w:pPr>
        <w:pStyle w:val="ListParagraph"/>
        <w:numPr>
          <w:ilvl w:val="0"/>
          <w:numId w:val="2"/>
        </w:numPr>
      </w:pPr>
      <w:r>
        <w:t xml:space="preserve">Potentially inappropriate medications (PIMs) per Beers Criteria often not recognized</w:t>
      </w:r>
    </w:p>
    <w:p>
      <w:pPr>
        <w:pStyle w:val="ListParagraph"/>
        <w:numPr>
          <w:ilvl w:val="0"/>
          <w:numId w:val="2"/>
        </w:numPr>
      </w:pPr>
      <w:r>
        <w:t xml:space="preserve">Drug-drug interactions common but difficult to identify manually</w:t>
      </w:r>
    </w:p>
    <w:p>
      <w:pPr>
        <w:pStyle w:val="ListParagraph"/>
        <w:numPr>
          <w:ilvl w:val="0"/>
          <w:numId w:val="2"/>
        </w:numPr>
      </w:pPr>
      <w:r>
        <w:t xml:space="preserve">"Prescribing cascade" - treating side effects of one medication with another medication</w:t>
      </w:r>
    </w:p>
    <w:p>
      <w:pPr>
        <w:pStyle w:val="ListParagraph"/>
        <w:numPr>
          <w:ilvl w:val="0"/>
          <w:numId w:val="2"/>
        </w:numPr>
      </w:pPr>
      <w:r>
        <w:t xml:space="preserve">Deprescribing requires time-consuming review of indication, benefit, and risk for each medication</w:t>
      </w:r>
    </w:p>
    <w:p>
      <w:pPr>
        <w:pStyle w:val="ListParagraph"/>
        <w:numPr>
          <w:ilvl w:val="0"/>
          <w:numId w:val="2"/>
        </w:numPr>
      </w:pPr>
      <w:r>
        <w:t xml:space="preserve">Patients and families often resistant to stopping medications</w:t>
      </w:r>
    </w:p>
    <w:p>
      <w:pPr>
        <w:pStyle w:val="ListParagraph"/>
        <w:numPr>
          <w:ilvl w:val="0"/>
          <w:numId w:val="2"/>
        </w:numPr>
      </w:pPr>
      <w:r>
        <w:t xml:space="preserve">Medication reconciliation incomplete leading to continued prescribing of unnecessary medications</w:t>
      </w:r>
    </w:p>
    <w:p>
      <w:pPr>
        <w:pStyle w:val="ListParagraph"/>
        <w:numPr>
          <w:ilvl w:val="0"/>
          <w:numId w:val="2"/>
        </w:numPr>
      </w:pPr>
      <w:r>
        <w:t xml:space="preserve">Anticholinergic burden associated with cognitive decline but not routinely calculated</w:t>
      </w:r>
    </w:p>
    <w:p>
      <w:pPr>
        <w:pStyle w:val="ListParagraph"/>
        <w:numPr>
          <w:ilvl w:val="0"/>
          <w:numId w:val="2"/>
        </w:numPr>
      </w:pPr>
      <w:r>
        <w:t xml:space="preserve">Falls risk from medications (sedatives, anticholinergics, antihypertensives) underappreciated</w:t>
      </w:r>
    </w:p>
    <w:p>
      <w:pPr>
        <w:pStyle w:val="Heading3"/>
      </w:pPr>
      <w:r>
        <w:t xml:space="preserve">Cordance Solution</w:t>
      </w:r>
    </w:p>
    <w:p>
      <w:r>
        <w:rPr>
          <w:b/>
          <w:bCs/>
        </w:rPr>
        <w:t xml:space="preserve">BEFORE ENCOUNTER:</w:t>
      </w:r>
    </w:p>
    <w:p>
      <w:pPr>
        <w:pStyle w:val="ListParagraph"/>
        <w:numPr>
          <w:ilvl w:val="0"/>
          <w:numId w:val="2"/>
        </w:numPr>
      </w:pPr>
      <w:r>
        <w:t xml:space="preserve">Comprehensive medication list with reconciliation across all sources:</w:t>
      </w:r>
    </w:p>
    <w:p>
      <w:pPr>
        <w:pStyle w:val="ListParagraph"/>
        <w:numPr>
          <w:ilvl w:val="0"/>
          <w:numId w:val="2"/>
        </w:numPr>
      </w:pPr>
      <w:r>
        <w:t xml:space="preserve">EHR active medications</w:t>
      </w:r>
    </w:p>
    <w:p>
      <w:pPr>
        <w:pStyle w:val="ListParagraph"/>
        <w:numPr>
          <w:ilvl w:val="0"/>
          <w:numId w:val="2"/>
        </w:numPr>
      </w:pPr>
      <w:r>
        <w:t xml:space="preserve">Prescription fill history</w:t>
      </w:r>
    </w:p>
    <w:p>
      <w:pPr>
        <w:pStyle w:val="ListParagraph"/>
        <w:numPr>
          <w:ilvl w:val="0"/>
          <w:numId w:val="2"/>
        </w:numPr>
      </w:pPr>
      <w:r>
        <w:t xml:space="preserve">Outside facility medication lists</w:t>
      </w:r>
    </w:p>
    <w:p>
      <w:pPr>
        <w:pStyle w:val="ListParagraph"/>
        <w:numPr>
          <w:ilvl w:val="0"/>
          <w:numId w:val="2"/>
        </w:numPr>
      </w:pPr>
      <w:r>
        <w:t xml:space="preserve">Automated medication appropriateness screening:</w:t>
      </w:r>
    </w:p>
    <w:p>
      <w:pPr>
        <w:pStyle w:val="ListParagraph"/>
        <w:numPr>
          <w:ilvl w:val="0"/>
          <w:numId w:val="2"/>
        </w:numPr>
      </w:pPr>
      <w:r>
        <w:t xml:space="preserve">Beers Criteria PIMs (e.g., benzodiazepines, first-generation antihistamines, NSAIDs)</w:t>
      </w:r>
    </w:p>
    <w:p>
      <w:pPr>
        <w:pStyle w:val="ListParagraph"/>
        <w:numPr>
          <w:ilvl w:val="0"/>
          <w:numId w:val="2"/>
        </w:numPr>
      </w:pPr>
      <w:r>
        <w:t xml:space="preserve">STOPP/START criteria (European deprescribing tool)</w:t>
      </w:r>
    </w:p>
    <w:p>
      <w:pPr>
        <w:pStyle w:val="ListParagraph"/>
        <w:numPr>
          <w:ilvl w:val="0"/>
          <w:numId w:val="2"/>
        </w:numPr>
      </w:pPr>
      <w:r>
        <w:t xml:space="preserve">Drug-drug interactions (major and moderate)</w:t>
      </w:r>
    </w:p>
    <w:p>
      <w:pPr>
        <w:pStyle w:val="ListParagraph"/>
        <w:numPr>
          <w:ilvl w:val="0"/>
          <w:numId w:val="2"/>
        </w:numPr>
      </w:pPr>
      <w:r>
        <w:t xml:space="preserve">Anticholinergic burden scale calculation</w:t>
      </w:r>
    </w:p>
    <w:p>
      <w:pPr>
        <w:pStyle w:val="ListParagraph"/>
        <w:numPr>
          <w:ilvl w:val="0"/>
          <w:numId w:val="2"/>
        </w:numPr>
      </w:pPr>
      <w:r>
        <w:t xml:space="preserve">Falls risk medications (sedatives, alpha-blockers, antihypertensives)</w:t>
      </w:r>
    </w:p>
    <w:p>
      <w:pPr>
        <w:pStyle w:val="ListParagraph"/>
        <w:numPr>
          <w:ilvl w:val="0"/>
          <w:numId w:val="2"/>
        </w:numPr>
      </w:pPr>
      <w:r>
        <w:t xml:space="preserve">Flags medications with questionable ongoing indication</w:t>
      </w:r>
    </w:p>
    <w:p>
      <w:r>
        <w:rPr>
          <w:b/>
          <w:bCs/>
        </w:rPr>
        <w:t xml:space="preserve">DURING ENCOUNTER:</w:t>
      </w:r>
    </w:p>
    <w:p>
      <w:pPr>
        <w:pStyle w:val="ListParagraph"/>
        <w:numPr>
          <w:ilvl w:val="0"/>
          <w:numId w:val="2"/>
        </w:numPr>
      </w:pPr>
      <w:r>
        <w:t xml:space="preserve">Medication review dashboard displays:</w:t>
      </w:r>
    </w:p>
    <w:p>
      <w:pPr>
        <w:pStyle w:val="ListParagraph"/>
        <w:numPr>
          <w:ilvl w:val="0"/>
          <w:numId w:val="2"/>
        </w:numPr>
      </w:pPr>
      <w:r>
        <w:t xml:space="preserve">Traffic light system: Red = high-priority for deprescribing, Yellow = reassess, Green = appropriate</w:t>
      </w:r>
    </w:p>
    <w:p>
      <w:pPr>
        <w:pStyle w:val="ListParagraph"/>
        <w:numPr>
          <w:ilvl w:val="0"/>
          <w:numId w:val="2"/>
        </w:numPr>
      </w:pPr>
      <w:r>
        <w:t xml:space="preserve">Beers Criteria PIMs with specific concerns:</w:t>
      </w:r>
    </w:p>
    <w:p>
      <w:r>
        <w:t xml:space="preserve">* Benzodiazepines: cognitive impairment, falls, dependence</w:t>
      </w:r>
    </w:p>
    <w:p>
      <w:r>
        <w:t xml:space="preserve">* First-generation antihistamines (diphenhydramine): anticholinergic burden</w:t>
      </w:r>
    </w:p>
    <w:p>
      <w:r>
        <w:t xml:space="preserve">* NSAIDs: GI bleeding, renal impairment, CV risk</w:t>
      </w:r>
    </w:p>
    <w:p>
      <w:r>
        <w:t xml:space="preserve">* PPIs: fracture risk, C. diff risk, drug interactions</w:t>
      </w:r>
    </w:p>
    <w:p>
      <w:r>
        <w:t xml:space="preserve">* Antipsychotics in dementia: stroke risk, mortality</w:t>
      </w:r>
    </w:p>
    <w:p>
      <w:pPr>
        <w:pStyle w:val="ListParagraph"/>
        <w:numPr>
          <w:ilvl w:val="0"/>
          <w:numId w:val="2"/>
        </w:numPr>
      </w:pPr>
      <w:r>
        <w:t xml:space="preserve">Drug-drug interactions with clinical significance</w:t>
      </w:r>
    </w:p>
    <w:p>
      <w:pPr>
        <w:pStyle w:val="ListParagraph"/>
        <w:numPr>
          <w:ilvl w:val="0"/>
          <w:numId w:val="2"/>
        </w:numPr>
      </w:pPr>
      <w:r>
        <w:t xml:space="preserve">Anticholinergic burden score with cognitive impairment risk</w:t>
      </w:r>
    </w:p>
    <w:p>
      <w:pPr>
        <w:pStyle w:val="ListParagraph"/>
        <w:numPr>
          <w:ilvl w:val="0"/>
          <w:numId w:val="2"/>
        </w:numPr>
      </w:pPr>
      <w:r>
        <w:t xml:space="preserve">Falls risk assessment based on medication profile</w:t>
      </w:r>
    </w:p>
    <w:p>
      <w:pPr>
        <w:pStyle w:val="ListParagraph"/>
        <w:numPr>
          <w:ilvl w:val="0"/>
          <w:numId w:val="2"/>
        </w:numPr>
      </w:pPr>
      <w:r>
        <w:t xml:space="preserve">Duplicate therapy (e.g., two PPIs, multiple sedatives)</w:t>
      </w:r>
    </w:p>
    <w:p>
      <w:pPr>
        <w:pStyle w:val="ListParagraph"/>
        <w:numPr>
          <w:ilvl w:val="0"/>
          <w:numId w:val="2"/>
        </w:numPr>
      </w:pPr>
      <w:r>
        <w:t xml:space="preserve">Medications without clear ongoing indication</w:t>
      </w:r>
    </w:p>
    <w:p>
      <w:pPr>
        <w:pStyle w:val="ListParagraph"/>
        <w:numPr>
          <w:ilvl w:val="0"/>
          <w:numId w:val="2"/>
        </w:numPr>
      </w:pPr>
      <w:r>
        <w:t xml:space="preserve">Deprescribing recommendations with patient-specific risk-benefit analysis:</w:t>
      </w:r>
    </w:p>
    <w:p>
      <w:pPr>
        <w:pStyle w:val="ListParagraph"/>
        <w:numPr>
          <w:ilvl w:val="0"/>
          <w:numId w:val="2"/>
        </w:numPr>
      </w:pPr>
      <w:r>
        <w:t xml:space="preserve">Priority medications to stop or taper</w:t>
      </w:r>
    </w:p>
    <w:p>
      <w:pPr>
        <w:pStyle w:val="ListParagraph"/>
        <w:numPr>
          <w:ilvl w:val="0"/>
          <w:numId w:val="2"/>
        </w:numPr>
      </w:pPr>
      <w:r>
        <w:t xml:space="preserve">Tapering schedule for medications requiring gradual discontinuation (benzodiazepines, opioids, PPIs)</w:t>
      </w:r>
    </w:p>
    <w:p>
      <w:pPr>
        <w:pStyle w:val="ListParagraph"/>
        <w:numPr>
          <w:ilvl w:val="0"/>
          <w:numId w:val="2"/>
        </w:numPr>
      </w:pPr>
      <w:r>
        <w:t xml:space="preserve">Monitoring plan after deprescribing (e.g., blood pressure checks after stopping antihypertensive)</w:t>
      </w:r>
    </w:p>
    <w:p>
      <w:pPr>
        <w:pStyle w:val="ListParagraph"/>
        <w:numPr>
          <w:ilvl w:val="0"/>
          <w:numId w:val="2"/>
        </w:numPr>
      </w:pPr>
      <w:r>
        <w:t xml:space="preserve">Alternative non-pharmacologic strategies (CBT for insomnia instead of benzodiazepines)</w:t>
      </w:r>
    </w:p>
    <w:p>
      <w:pPr>
        <w:pStyle w:val="ListParagraph"/>
        <w:numPr>
          <w:ilvl w:val="0"/>
          <w:numId w:val="2"/>
        </w:numPr>
      </w:pPr>
      <w:r>
        <w:t xml:space="preserve">Shared decision-making tool for patient discussion:</w:t>
      </w:r>
    </w:p>
    <w:p>
      <w:pPr>
        <w:pStyle w:val="ListParagraph"/>
        <w:numPr>
          <w:ilvl w:val="0"/>
          <w:numId w:val="2"/>
        </w:numPr>
      </w:pPr>
      <w:r>
        <w:t xml:space="preserve">Visual representation of medication burden</w:t>
      </w:r>
    </w:p>
    <w:p>
      <w:pPr>
        <w:pStyle w:val="ListParagraph"/>
        <w:numPr>
          <w:ilvl w:val="0"/>
          <w:numId w:val="2"/>
        </w:numPr>
      </w:pPr>
      <w:r>
        <w:t xml:space="preserve">Explanation of risks of continuing vs benefits of stopping</w:t>
      </w:r>
    </w:p>
    <w:p>
      <w:pPr>
        <w:pStyle w:val="ListParagraph"/>
        <w:numPr>
          <w:ilvl w:val="0"/>
          <w:numId w:val="2"/>
        </w:numPr>
      </w:pPr>
      <w:r>
        <w:t xml:space="preserve">Expected outcomes from deprescribing (fewer side effects, better cognition, reduced falls)</w:t>
      </w:r>
    </w:p>
    <w:p>
      <w:pPr>
        <w:pStyle w:val="ListParagraph"/>
        <w:numPr>
          <w:ilvl w:val="0"/>
          <w:numId w:val="2"/>
        </w:numPr>
      </w:pPr>
      <w:r>
        <w:t xml:space="preserve">Generates simplified medication schedule for remaining medications</w:t>
      </w:r>
    </w:p>
    <w:p>
      <w:r>
        <w:rPr>
          <w:b/>
          <w:bCs/>
        </w:rPr>
        <w:t xml:space="preserve">AFTER ENCOUNTER:</w:t>
      </w:r>
    </w:p>
    <w:p>
      <w:pPr>
        <w:pStyle w:val="ListParagraph"/>
        <w:numPr>
          <w:ilvl w:val="0"/>
          <w:numId w:val="2"/>
        </w:numPr>
      </w:pPr>
      <w:r>
        <w:t xml:space="preserve">Provides deprescribing plan with tapering schedules</w:t>
      </w:r>
    </w:p>
    <w:p>
      <w:pPr>
        <w:pStyle w:val="ListParagraph"/>
        <w:numPr>
          <w:ilvl w:val="0"/>
          <w:numId w:val="2"/>
        </w:numPr>
      </w:pPr>
      <w:r>
        <w:t xml:space="preserve">Sends patient-friendly explanation of medication changes and rationale</w:t>
      </w:r>
    </w:p>
    <w:p>
      <w:pPr>
        <w:pStyle w:val="ListParagraph"/>
        <w:numPr>
          <w:ilvl w:val="0"/>
          <w:numId w:val="2"/>
        </w:numPr>
      </w:pPr>
      <w:r>
        <w:t xml:space="preserve">Schedules follow-up to monitor for withdrawal symptoms or disease recurrence</w:t>
      </w:r>
    </w:p>
    <w:p>
      <w:pPr>
        <w:pStyle w:val="ListParagraph"/>
        <w:numPr>
          <w:ilvl w:val="0"/>
          <w:numId w:val="2"/>
        </w:numPr>
      </w:pPr>
      <w:r>
        <w:t xml:space="preserve">Triggers pharmacy consultation for medication education</w:t>
      </w:r>
    </w:p>
    <w:p>
      <w:pPr>
        <w:pStyle w:val="ListParagraph"/>
        <w:numPr>
          <w:ilvl w:val="0"/>
          <w:numId w:val="2"/>
        </w:numPr>
      </w:pPr>
      <w:r>
        <w:t xml:space="preserve">Alerts caregivers if patient has cognitive impairment requiring medication administration support</w:t>
      </w:r>
    </w:p>
    <w:p>
      <w:pPr>
        <w:pStyle w:val="ListParagraph"/>
        <w:numPr>
          <w:ilvl w:val="0"/>
          <w:numId w:val="2"/>
        </w:numPr>
      </w:pPr>
      <w:r>
        <w:t xml:space="preserve">Updates medication list across all systems to prevent re-prescribing</w:t>
      </w:r>
    </w:p>
    <w:p>
      <w:pPr>
        <w:pStyle w:val="ListParagraph"/>
        <w:numPr>
          <w:ilvl w:val="0"/>
          <w:numId w:val="2"/>
        </w:numPr>
      </w:pPr>
      <w:r>
        <w:t xml:space="preserve">Enrolls in medication therapy management (MTM) program</w:t>
      </w:r>
    </w:p>
    <w:p>
      <w:pPr>
        <w:pStyle w:val="ListParagraph"/>
        <w:numPr>
          <w:ilvl w:val="0"/>
          <w:numId w:val="2"/>
        </w:numPr>
      </w:pPr>
      <w:r>
        <w:t xml:space="preserve">Sets up pill organizer or medication synchronization service if helpful</w:t>
      </w:r>
    </w:p>
    <w:p>
      <w:pPr>
        <w:pStyle w:val="Heading3"/>
      </w:pPr>
      <w:r>
        <w:t xml:space="preserve">Impact on Three Pillars</w:t>
      </w:r>
    </w:p>
    <w:p>
      <w:r>
        <w:rPr>
          <w:b/>
          <w:bCs/>
        </w:rPr>
        <w:t xml:space="preserve">ECONOMICS:</w:t>
      </w:r>
    </w:p>
    <w:p>
      <w:pPr>
        <w:pStyle w:val="ListParagraph"/>
        <w:numPr>
          <w:ilvl w:val="0"/>
          <w:numId w:val="2"/>
        </w:numPr>
      </w:pPr>
      <w:r>
        <w:t xml:space="preserve">Reduces medication costs ($100-$300 per month savings from deprescribing)</w:t>
      </w:r>
    </w:p>
    <w:p>
      <w:pPr>
        <w:pStyle w:val="ListParagraph"/>
        <w:numPr>
          <w:ilvl w:val="0"/>
          <w:numId w:val="2"/>
        </w:numPr>
      </w:pPr>
      <w:r>
        <w:t xml:space="preserve">Prevents adverse drug events requiring ED visits and hospitalizations ($7,000-$15,000 per event)</w:t>
      </w:r>
    </w:p>
    <w:p>
      <w:pPr>
        <w:pStyle w:val="ListParagraph"/>
        <w:numPr>
          <w:ilvl w:val="0"/>
          <w:numId w:val="2"/>
        </w:numPr>
      </w:pPr>
      <w:r>
        <w:t xml:space="preserve">Reduces falls and hip fractures ($30K-$60K per fracture)</w:t>
      </w:r>
    </w:p>
    <w:p>
      <w:pPr>
        <w:pStyle w:val="ListParagraph"/>
        <w:numPr>
          <w:ilvl w:val="0"/>
          <w:numId w:val="2"/>
        </w:numPr>
      </w:pPr>
      <w:r>
        <w:t xml:space="preserve">Decreases cognitive decline from anticholinergic medications</w:t>
      </w:r>
    </w:p>
    <w:p>
      <w:pPr>
        <w:pStyle w:val="ListParagraph"/>
        <w:numPr>
          <w:ilvl w:val="0"/>
          <w:numId w:val="2"/>
        </w:numPr>
      </w:pPr>
      <w:r>
        <w:t xml:space="preserve">Improves medication adherence to necessary medications (reduced pill burden)</w:t>
      </w:r>
    </w:p>
    <w:p>
      <w:pPr>
        <w:pStyle w:val="ListParagraph"/>
        <w:numPr>
          <w:ilvl w:val="0"/>
          <w:numId w:val="2"/>
        </w:numPr>
      </w:pPr>
      <w:r>
        <w:t xml:space="preserve">Estimated impact: $80K-$120K saved per 100 older adults with polypharmacy through ADE and fall prevention</w:t>
      </w:r>
    </w:p>
    <w:p>
      <w:r>
        <w:rPr>
          <w:b/>
          <w:bCs/>
        </w:rPr>
        <w:t xml:space="preserve">QUALITY &amp; SAFETY:</w:t>
      </w:r>
    </w:p>
    <w:p>
      <w:pPr>
        <w:pStyle w:val="ListParagraph"/>
        <w:numPr>
          <w:ilvl w:val="0"/>
          <w:numId w:val="2"/>
        </w:numPr>
      </w:pPr>
      <w:r>
        <w:t xml:space="preserve">Reduces potentially inappropriate medication use by 40-60%</w:t>
      </w:r>
    </w:p>
    <w:p>
      <w:pPr>
        <w:pStyle w:val="ListParagraph"/>
        <w:numPr>
          <w:ilvl w:val="0"/>
          <w:numId w:val="2"/>
        </w:numPr>
      </w:pPr>
      <w:r>
        <w:t xml:space="preserve">Decreases adverse drug events and drug-drug interactions</w:t>
      </w:r>
    </w:p>
    <w:p>
      <w:pPr>
        <w:pStyle w:val="ListParagraph"/>
        <w:numPr>
          <w:ilvl w:val="0"/>
          <w:numId w:val="2"/>
        </w:numPr>
      </w:pPr>
      <w:r>
        <w:t xml:space="preserve">Lowers falls risk by 20-30% through deprescribing of high-risk medications</w:t>
      </w:r>
    </w:p>
    <w:p>
      <w:pPr>
        <w:pStyle w:val="ListParagraph"/>
        <w:numPr>
          <w:ilvl w:val="0"/>
          <w:numId w:val="2"/>
        </w:numPr>
      </w:pPr>
      <w:r>
        <w:t xml:space="preserve">Improves cognitive function through reduced anticholinergic burden</w:t>
      </w:r>
    </w:p>
    <w:p>
      <w:pPr>
        <w:pStyle w:val="ListParagraph"/>
        <w:numPr>
          <w:ilvl w:val="0"/>
          <w:numId w:val="2"/>
        </w:numPr>
      </w:pPr>
      <w:r>
        <w:t xml:space="preserve">Enhances quality of life (less medication burden, fewer side effects)</w:t>
      </w:r>
    </w:p>
    <w:p>
      <w:pPr>
        <w:pStyle w:val="ListParagraph"/>
        <w:numPr>
          <w:ilvl w:val="0"/>
          <w:numId w:val="2"/>
        </w:numPr>
      </w:pPr>
      <w:r>
        <w:t xml:space="preserve">Improves adherence to necessary medications through simplified regimen</w:t>
      </w:r>
    </w:p>
    <w:p>
      <w:r>
        <w:rPr>
          <w:b/>
          <w:bCs/>
        </w:rPr>
        <w:t xml:space="preserve">POPULATION HEALTH &amp; OUTCOMES:</w:t>
      </w:r>
    </w:p>
    <w:p>
      <w:pPr>
        <w:pStyle w:val="ListParagraph"/>
        <w:numPr>
          <w:ilvl w:val="0"/>
          <w:numId w:val="2"/>
        </w:numPr>
      </w:pPr>
      <w:r>
        <w:t xml:space="preserve">Systematic medication appropriateness review for entire older adult population</w:t>
      </w:r>
    </w:p>
    <w:p>
      <w:pPr>
        <w:pStyle w:val="ListParagraph"/>
        <w:numPr>
          <w:ilvl w:val="0"/>
          <w:numId w:val="2"/>
        </w:numPr>
      </w:pPr>
      <w:r>
        <w:t xml:space="preserve">Reduces polypharmacy-related morbidity at population level</w:t>
      </w:r>
    </w:p>
    <w:p>
      <w:pPr>
        <w:pStyle w:val="ListParagraph"/>
        <w:numPr>
          <w:ilvl w:val="0"/>
          <w:numId w:val="2"/>
        </w:numPr>
      </w:pPr>
      <w:r>
        <w:t xml:space="preserve">Addresses health equity (polypharmacy disproportionately affects those with multiple chronic conditions)</w:t>
      </w:r>
    </w:p>
    <w:p>
      <w:pPr>
        <w:pStyle w:val="ListParagraph"/>
        <w:numPr>
          <w:ilvl w:val="0"/>
          <w:numId w:val="2"/>
        </w:numPr>
      </w:pPr>
      <w:r>
        <w:t xml:space="preserve">Enables population monitoring of PIM use and deprescribing outcomes</w:t>
      </w:r>
    </w:p>
    <w:p>
      <w:pPr>
        <w:pStyle w:val="ListParagraph"/>
        <w:numPr>
          <w:ilvl w:val="0"/>
          <w:numId w:val="2"/>
        </w:numPr>
      </w:pPr>
      <w:r>
        <w:t xml:space="preserve">Shifts culture from "a pill for every ill" to thoughtful medication minimization</w:t>
      </w:r>
    </w:p>
    <w:p>
      <w:pPr>
        <w:pStyle w:val="ListParagraph"/>
        <w:numPr>
          <w:ilvl w:val="0"/>
          <w:numId w:val="2"/>
        </w:numPr>
      </w:pPr>
      <w:r>
        <w:t xml:space="preserve">Estimated impact: 30-50% reduction in Beers Criteria PIM use in older adults</w:t>
      </w:r>
    </w:p>
    <w:p>
      <w:pPr>
        <w:pStyle w:val="Heading3"/>
      </w:pPr>
      <w:r>
        <w:t xml:space="preserve">Physician Value Proposition</w:t>
      </w:r>
    </w:p>
    <w:p>
      <w:pPr>
        <w:pStyle w:val="ListParagraph"/>
        <w:numPr>
          <w:ilvl w:val="0"/>
          <w:numId w:val="2"/>
        </w:numPr>
      </w:pPr>
      <w:r>
        <w:t xml:space="preserve">Automated medication appropriateness screening saves significant cognitive effort</w:t>
      </w:r>
    </w:p>
    <w:p>
      <w:pPr>
        <w:pStyle w:val="ListParagraph"/>
        <w:numPr>
          <w:ilvl w:val="0"/>
          <w:numId w:val="2"/>
        </w:numPr>
      </w:pPr>
      <w:r>
        <w:t xml:space="preserve">Evidence-based deprescribing recommendations with specific tapering protocols</w:t>
      </w:r>
    </w:p>
    <w:p>
      <w:pPr>
        <w:pStyle w:val="ListParagraph"/>
        <w:numPr>
          <w:ilvl w:val="0"/>
          <w:numId w:val="2"/>
        </w:numPr>
      </w:pPr>
      <w:r>
        <w:t xml:space="preserve">Shared decision-making tool facilitates difficult conversations about stopping medications</w:t>
      </w:r>
    </w:p>
    <w:p>
      <w:pPr>
        <w:pStyle w:val="ListParagraph"/>
        <w:numPr>
          <w:ilvl w:val="0"/>
          <w:numId w:val="2"/>
        </w:numPr>
      </w:pPr>
      <w:r>
        <w:t xml:space="preserve">Protection against prescribing cascade through drug-drug interaction flagging</w:t>
      </w:r>
    </w:p>
    <w:p>
      <w:pPr>
        <w:pStyle w:val="ListParagraph"/>
        <w:numPr>
          <w:ilvl w:val="0"/>
          <w:numId w:val="2"/>
        </w:numPr>
      </w:pPr>
      <w:r>
        <w:t xml:space="preserve">Simplified medication regimens improve patient adherence and satisfaction</w:t>
      </w:r>
    </w:p>
    <w:p>
      <w:pPr>
        <w:pStyle w:val="ListParagraph"/>
        <w:numPr>
          <w:ilvl w:val="0"/>
          <w:numId w:val="2"/>
        </w:numPr>
      </w:pPr>
      <w:r>
        <w:t xml:space="preserve">Prevents adverse events and falls improving patient outcomes</w:t>
      </w:r>
    </w:p>
    <w:p>
      <w:pPr>
        <w:pStyle w:val="ListParagraph"/>
        <w:numPr>
          <w:ilvl w:val="0"/>
          <w:numId w:val="2"/>
        </w:numPr>
      </w:pPr>
      <w:r>
        <w:t xml:space="preserve">Malpractice protection through documented medication review and deprescribing rationale</w:t>
      </w:r>
    </w:p>
    <w:p>
      <w:pPr>
        <w:pStyle w:val="ListParagraph"/>
        <w:numPr>
          <w:ilvl w:val="0"/>
          <w:numId w:val="2"/>
        </w:numPr>
      </w:pPr>
      <w:r>
        <w:t xml:space="preserve">Professional satisfaction from improving quality of life through thoughtful deprescribing</w:t>
      </w:r>
    </w:p>
    <w:p>
      <w:pPr>
        <w:pStyle w:val="Heading3"/>
      </w:pPr>
      <w:r>
        <w:t xml:space="preserve">Implementation Considerations</w:t>
      </w:r>
    </w:p>
    <w:p>
      <w:pPr>
        <w:pStyle w:val="ListParagraph"/>
        <w:numPr>
          <w:ilvl w:val="0"/>
          <w:numId w:val="2"/>
        </w:numPr>
      </w:pPr>
      <w:r>
        <w:t xml:space="preserve">Integration with Beers Criteria and STOPP/START guidelines with regular updates</w:t>
      </w:r>
    </w:p>
    <w:p>
      <w:pPr>
        <w:pStyle w:val="ListParagraph"/>
        <w:numPr>
          <w:ilvl w:val="0"/>
          <w:numId w:val="2"/>
        </w:numPr>
      </w:pPr>
      <w:r>
        <w:t xml:space="preserve">Medication reconciliation across all data sources (EHR, PBM, outside facilities)</w:t>
      </w:r>
    </w:p>
    <w:p>
      <w:pPr>
        <w:pStyle w:val="ListParagraph"/>
        <w:numPr>
          <w:ilvl w:val="0"/>
          <w:numId w:val="2"/>
        </w:numPr>
      </w:pPr>
      <w:r>
        <w:t xml:space="preserve">Drug-drug interaction database with clinical significance rating</w:t>
      </w:r>
    </w:p>
    <w:p>
      <w:pPr>
        <w:pStyle w:val="ListParagraph"/>
        <w:numPr>
          <w:ilvl w:val="0"/>
          <w:numId w:val="2"/>
        </w:numPr>
      </w:pPr>
      <w:r>
        <w:t xml:space="preserve">Anticholinergic burden calculator</w:t>
      </w:r>
    </w:p>
    <w:p>
      <w:pPr>
        <w:pStyle w:val="ListParagraph"/>
        <w:numPr>
          <w:ilvl w:val="0"/>
          <w:numId w:val="2"/>
        </w:numPr>
      </w:pPr>
      <w:r>
        <w:t xml:space="preserve">Falls risk assessment tool incorporating medications</w:t>
      </w:r>
    </w:p>
    <w:p>
      <w:pPr>
        <w:pStyle w:val="ListParagraph"/>
        <w:numPr>
          <w:ilvl w:val="0"/>
          <w:numId w:val="2"/>
        </w:numPr>
      </w:pPr>
      <w:r>
        <w:t xml:space="preserve">Tapering protocol library for common deprescribing scenarios</w:t>
      </w:r>
    </w:p>
    <w:p>
      <w:pPr>
        <w:pStyle w:val="ListParagraph"/>
        <w:numPr>
          <w:ilvl w:val="0"/>
          <w:numId w:val="2"/>
        </w:numPr>
      </w:pPr>
      <w:r>
        <w:t xml:space="preserve">Patient education materials on medication changes</w:t>
      </w:r>
    </w:p>
    <w:p>
      <w:pPr>
        <w:pStyle w:val="ListParagraph"/>
        <w:numPr>
          <w:ilvl w:val="0"/>
          <w:numId w:val="2"/>
        </w:numPr>
      </w:pPr>
      <w:r>
        <w:t xml:space="preserve">MTM program enrollment integration</w:t>
      </w:r>
    </w:p>
    <w:p>
      <w:pPr>
        <w:pStyle w:val="ListParagraph"/>
        <w:numPr>
          <w:ilvl w:val="0"/>
          <w:numId w:val="2"/>
        </w:numPr>
      </w:pPr>
      <w:r>
        <w:t xml:space="preserve">Pharmacy consultation coordination</w:t>
      </w:r>
    </w:p>
    <w:p>
      <w:pPr>
        <w:pStyle w:val="Heading3"/>
      </w:pPr>
      <w:r>
        <w:t xml:space="preserve">Measurement &amp; Validation</w:t>
      </w:r>
    </w:p>
    <w:p>
      <w:pPr>
        <w:pStyle w:val="ListParagraph"/>
        <w:numPr>
          <w:ilvl w:val="0"/>
          <w:numId w:val="2"/>
        </w:numPr>
      </w:pPr>
      <w:r>
        <w:t xml:space="preserve">Track % of older adults on ≥1 Beers Criteria PIM (target: &lt;20%)</w:t>
      </w:r>
    </w:p>
    <w:p>
      <w:pPr>
        <w:pStyle w:val="ListParagraph"/>
        <w:numPr>
          <w:ilvl w:val="0"/>
          <w:numId w:val="2"/>
        </w:numPr>
      </w:pPr>
      <w:r>
        <w:t xml:space="preserve">Monitor anticholinergic burden scores (target: &lt;3 in older adults)</w:t>
      </w:r>
    </w:p>
    <w:p>
      <w:pPr>
        <w:pStyle w:val="ListParagraph"/>
        <w:numPr>
          <w:ilvl w:val="0"/>
          <w:numId w:val="2"/>
        </w:numPr>
      </w:pPr>
      <w:r>
        <w:t xml:space="preserve">Measure adverse drug event rates and ED visits</w:t>
      </w:r>
    </w:p>
    <w:p>
      <w:pPr>
        <w:pStyle w:val="ListParagraph"/>
        <w:numPr>
          <w:ilvl w:val="0"/>
          <w:numId w:val="2"/>
        </w:numPr>
      </w:pPr>
      <w:r>
        <w:t xml:space="preserve">Calculate falls rates before and after deprescribing</w:t>
      </w:r>
    </w:p>
    <w:p>
      <w:pPr>
        <w:pStyle w:val="ListParagraph"/>
        <w:numPr>
          <w:ilvl w:val="0"/>
          <w:numId w:val="2"/>
        </w:numPr>
      </w:pPr>
      <w:r>
        <w:t xml:space="preserve">Assess medication adherence to necessary medications</w:t>
      </w:r>
    </w:p>
    <w:p>
      <w:pPr>
        <w:pStyle w:val="ListParagraph"/>
        <w:numPr>
          <w:ilvl w:val="0"/>
          <w:numId w:val="2"/>
        </w:numPr>
      </w:pPr>
      <w:r>
        <w:t xml:space="preserve">Survey patient satisfaction with medication burden</w:t>
      </w:r>
    </w:p>
    <w:p>
      <w:pPr>
        <w:pStyle w:val="ListParagraph"/>
        <w:numPr>
          <w:ilvl w:val="0"/>
          <w:numId w:val="2"/>
        </w:numPr>
      </w:pPr>
      <w:r>
        <w:t xml:space="preserve">Monitor successful deprescribing rates (% of recommended changes implemented)</w:t>
      </w:r>
    </w:p>
    <w:p>
      <w:pPr>
        <w:pStyle w:val="Heading2"/>
      </w:pPr>
      <w:r>
        <w:t xml:space="preserve">USE CASE 5: SOCIAL DETERMINANTS OF HEALTH IDENTIFICATION AND COMMUNITY RESOURCE LINKAGE</w:t>
      </w:r>
    </w:p>
    <w:p>
      <w:pPr>
        <w:pStyle w:val="Heading3"/>
      </w:pPr>
      <w:r>
        <w:t xml:space="preserve">Clinical Scenario</w:t>
      </w:r>
    </w:p>
    <w:p>
      <w:r>
        <w:t xml:space="preserve">A 44-year-old patient with uncontrolled diabetes and hypertension presents for follow-up. Despite appropriate medications, HbA1c is 10.2% and BP is 168/98. The physician suspects medication non-adherence but doesn't have time to explore underlying social barriers like food insecurity, housing instability, or transportation challenges that may be root causes.</w:t>
      </w:r>
    </w:p>
    <w:p>
      <w:pPr>
        <w:pStyle w:val="Heading3"/>
      </w:pPr>
      <w:r>
        <w:t xml:space="preserve">Current State Challenges</w:t>
      </w:r>
    </w:p>
    <w:p>
      <w:pPr>
        <w:pStyle w:val="ListParagraph"/>
        <w:numPr>
          <w:ilvl w:val="0"/>
          <w:numId w:val="2"/>
        </w:numPr>
      </w:pPr>
      <w:r>
        <w:t xml:space="preserve">Social determinants of health (SDOH) rarely systematically assessed in primary care</w:t>
      </w:r>
    </w:p>
    <w:p>
      <w:pPr>
        <w:pStyle w:val="ListParagraph"/>
        <w:numPr>
          <w:ilvl w:val="0"/>
          <w:numId w:val="2"/>
        </w:numPr>
      </w:pPr>
      <w:r>
        <w:t xml:space="preserve">Physicians lack time to explore complex social needs in brief visits</w:t>
      </w:r>
    </w:p>
    <w:p>
      <w:pPr>
        <w:pStyle w:val="ListParagraph"/>
        <w:numPr>
          <w:ilvl w:val="0"/>
          <w:numId w:val="2"/>
        </w:numPr>
      </w:pPr>
      <w:r>
        <w:t xml:space="preserve">Even when SDOH needs identified, physicians often don't know what community resources available</w:t>
      </w:r>
    </w:p>
    <w:p>
      <w:pPr>
        <w:pStyle w:val="ListParagraph"/>
        <w:numPr>
          <w:ilvl w:val="0"/>
          <w:numId w:val="2"/>
        </w:numPr>
      </w:pPr>
      <w:r>
        <w:t xml:space="preserve">Referral to community resources (food banks, transportation, housing) is ad hoc and inefficient</w:t>
      </w:r>
    </w:p>
    <w:p>
      <w:pPr>
        <w:pStyle w:val="ListParagraph"/>
        <w:numPr>
          <w:ilvl w:val="0"/>
          <w:numId w:val="2"/>
        </w:numPr>
      </w:pPr>
      <w:r>
        <w:t xml:space="preserve">Transportation barriers prevent medication pickup and appointment attendance</w:t>
      </w:r>
    </w:p>
    <w:p>
      <w:pPr>
        <w:pStyle w:val="ListParagraph"/>
        <w:numPr>
          <w:ilvl w:val="0"/>
          <w:numId w:val="2"/>
        </w:numPr>
      </w:pPr>
      <w:r>
        <w:t xml:space="preserve">Food insecurity makes diabetes management nearly impossible</w:t>
      </w:r>
    </w:p>
    <w:p>
      <w:pPr>
        <w:pStyle w:val="ListParagraph"/>
        <w:numPr>
          <w:ilvl w:val="0"/>
          <w:numId w:val="2"/>
        </w:numPr>
      </w:pPr>
      <w:r>
        <w:t xml:space="preserve">Medication costs are prohibitive but financial assistance programs underutilized</w:t>
      </w:r>
    </w:p>
    <w:p>
      <w:pPr>
        <w:pStyle w:val="ListParagraph"/>
        <w:numPr>
          <w:ilvl w:val="0"/>
          <w:numId w:val="2"/>
        </w:numPr>
      </w:pPr>
      <w:r>
        <w:t xml:space="preserve">Health literacy barriers prevent effective self-management</w:t>
      </w:r>
    </w:p>
    <w:p>
      <w:pPr>
        <w:pStyle w:val="ListParagraph"/>
        <w:numPr>
          <w:ilvl w:val="0"/>
          <w:numId w:val="2"/>
        </w:numPr>
      </w:pPr>
      <w:r>
        <w:t xml:space="preserve">No systematic tracking of SDOH interventions and outcomes</w:t>
      </w:r>
    </w:p>
    <w:p>
      <w:pPr>
        <w:pStyle w:val="Heading3"/>
      </w:pPr>
      <w:r>
        <w:t xml:space="preserve">Cordance Solution</w:t>
      </w:r>
    </w:p>
    <w:p>
      <w:r>
        <w:rPr>
          <w:b/>
          <w:bCs/>
        </w:rPr>
        <w:t xml:space="preserve">BEFORE ENCOUNTER:</w:t>
      </w:r>
    </w:p>
    <w:p>
      <w:pPr>
        <w:pStyle w:val="ListParagraph"/>
        <w:numPr>
          <w:ilvl w:val="0"/>
          <w:numId w:val="2"/>
        </w:numPr>
      </w:pPr>
      <w:r>
        <w:t xml:space="preserve">Automated SDOH screening using validated tools:</w:t>
      </w:r>
    </w:p>
    <w:p>
      <w:pPr>
        <w:pStyle w:val="ListParagraph"/>
        <w:numPr>
          <w:ilvl w:val="0"/>
          <w:numId w:val="2"/>
        </w:numPr>
      </w:pPr>
      <w:r>
        <w:t xml:space="preserve">PRAPARE (Protocol for Responding to and Assessing Patient Assets, Risks, and Experiences)</w:t>
      </w:r>
    </w:p>
    <w:p>
      <w:pPr>
        <w:pStyle w:val="ListParagraph"/>
        <w:numPr>
          <w:ilvl w:val="0"/>
          <w:numId w:val="2"/>
        </w:numPr>
      </w:pPr>
      <w:r>
        <w:t xml:space="preserve">AHC (Accountable Health Communities) screening tool</w:t>
      </w:r>
    </w:p>
    <w:p>
      <w:pPr>
        <w:pStyle w:val="ListParagraph"/>
        <w:numPr>
          <w:ilvl w:val="0"/>
          <w:numId w:val="2"/>
        </w:numPr>
      </w:pPr>
      <w:r>
        <w:t xml:space="preserve">Can be administered by MA/nurse before physician encounter or via patient portal pre-visit</w:t>
      </w:r>
    </w:p>
    <w:p>
      <w:pPr>
        <w:pStyle w:val="ListParagraph"/>
        <w:numPr>
          <w:ilvl w:val="0"/>
          <w:numId w:val="2"/>
        </w:numPr>
      </w:pPr>
      <w:r>
        <w:t xml:space="preserve">Identifies needs in domains:</w:t>
      </w:r>
    </w:p>
    <w:p>
      <w:pPr>
        <w:pStyle w:val="ListParagraph"/>
        <w:numPr>
          <w:ilvl w:val="0"/>
          <w:numId w:val="2"/>
        </w:numPr>
      </w:pPr>
      <w:r>
        <w:t xml:space="preserve">Food insecurity</w:t>
      </w:r>
    </w:p>
    <w:p>
      <w:pPr>
        <w:pStyle w:val="ListParagraph"/>
        <w:numPr>
          <w:ilvl w:val="0"/>
          <w:numId w:val="2"/>
        </w:numPr>
      </w:pPr>
      <w:r>
        <w:t xml:space="preserve">Housing instability</w:t>
      </w:r>
    </w:p>
    <w:p>
      <w:pPr>
        <w:pStyle w:val="ListParagraph"/>
        <w:numPr>
          <w:ilvl w:val="0"/>
          <w:numId w:val="2"/>
        </w:numPr>
      </w:pPr>
      <w:r>
        <w:t xml:space="preserve">Transportation challenges</w:t>
      </w:r>
    </w:p>
    <w:p>
      <w:pPr>
        <w:pStyle w:val="ListParagraph"/>
        <w:numPr>
          <w:ilvl w:val="0"/>
          <w:numId w:val="2"/>
        </w:numPr>
      </w:pPr>
      <w:r>
        <w:t xml:space="preserve">Utility needs</w:t>
      </w:r>
    </w:p>
    <w:p>
      <w:pPr>
        <w:pStyle w:val="ListParagraph"/>
        <w:numPr>
          <w:ilvl w:val="0"/>
          <w:numId w:val="2"/>
        </w:numPr>
      </w:pPr>
      <w:r>
        <w:t xml:space="preserve">Interpersonal safety</w:t>
      </w:r>
    </w:p>
    <w:p>
      <w:pPr>
        <w:pStyle w:val="ListParagraph"/>
        <w:numPr>
          <w:ilvl w:val="0"/>
          <w:numId w:val="2"/>
        </w:numPr>
      </w:pPr>
      <w:r>
        <w:t xml:space="preserve">Financial strain</w:t>
      </w:r>
    </w:p>
    <w:p>
      <w:pPr>
        <w:pStyle w:val="ListParagraph"/>
        <w:numPr>
          <w:ilvl w:val="0"/>
          <w:numId w:val="2"/>
        </w:numPr>
      </w:pPr>
      <w:r>
        <w:t xml:space="preserve">Social isolation</w:t>
      </w:r>
    </w:p>
    <w:p>
      <w:pPr>
        <w:pStyle w:val="ListParagraph"/>
        <w:numPr>
          <w:ilvl w:val="0"/>
          <w:numId w:val="2"/>
        </w:numPr>
      </w:pPr>
      <w:r>
        <w:t xml:space="preserve">Flags patients with positive screens for physician attention</w:t>
      </w:r>
    </w:p>
    <w:p>
      <w:pPr>
        <w:pStyle w:val="ListParagraph"/>
        <w:numPr>
          <w:ilvl w:val="0"/>
          <w:numId w:val="2"/>
        </w:numPr>
      </w:pPr>
      <w:r>
        <w:t xml:space="preserve">Integrates with ZIP code-specific community resource database</w:t>
      </w:r>
    </w:p>
    <w:p>
      <w:r>
        <w:rPr>
          <w:b/>
          <w:bCs/>
        </w:rPr>
        <w:t xml:space="preserve">DURING ENCOUNTER:</w:t>
      </w:r>
    </w:p>
    <w:p>
      <w:pPr>
        <w:pStyle w:val="ListParagraph"/>
        <w:numPr>
          <w:ilvl w:val="0"/>
          <w:numId w:val="2"/>
        </w:numPr>
      </w:pPr>
      <w:r>
        <w:t xml:space="preserve">SDOH dashboard displays:</w:t>
      </w:r>
    </w:p>
    <w:p>
      <w:pPr>
        <w:pStyle w:val="ListParagraph"/>
        <w:numPr>
          <w:ilvl w:val="0"/>
          <w:numId w:val="2"/>
        </w:numPr>
      </w:pPr>
      <w:r>
        <w:t xml:space="preserve">Positive screening results with severity</w:t>
      </w:r>
    </w:p>
    <w:p>
      <w:pPr>
        <w:pStyle w:val="ListParagraph"/>
        <w:numPr>
          <w:ilvl w:val="0"/>
          <w:numId w:val="2"/>
        </w:numPr>
      </w:pPr>
      <w:r>
        <w:t xml:space="preserve">Impact on current health conditions (e.g., food insecurity affecting diabetes control)</w:t>
      </w:r>
    </w:p>
    <w:p>
      <w:pPr>
        <w:pStyle w:val="ListParagraph"/>
        <w:numPr>
          <w:ilvl w:val="0"/>
          <w:numId w:val="2"/>
        </w:numPr>
      </w:pPr>
      <w:r>
        <w:t xml:space="preserve">Available community resources by need type:</w:t>
      </w:r>
    </w:p>
    <w:p>
      <w:r>
        <w:t xml:space="preserve">* Food banks and meal programs</w:t>
      </w:r>
    </w:p>
    <w:p>
      <w:r>
        <w:t xml:space="preserve">* Transportation services (public transit, ride-sharing, medical transport)</w:t>
      </w:r>
    </w:p>
    <w:p>
      <w:r>
        <w:t xml:space="preserve">* Housing assistance programs</w:t>
      </w:r>
    </w:p>
    <w:p>
      <w:r>
        <w:t xml:space="preserve">* Utility assistance</w:t>
      </w:r>
    </w:p>
    <w:p>
      <w:r>
        <w:t xml:space="preserve">* Financial counseling and benefits enrollment (SNAP, Medicaid, CHIP)</w:t>
      </w:r>
    </w:p>
    <w:p>
      <w:r>
        <w:t xml:space="preserve">* Medication assistance programs (manufacturer co-pay programs, 340B pharmacies)</w:t>
      </w:r>
    </w:p>
    <w:p>
      <w:r>
        <w:t xml:space="preserve">* Health literacy resources and medical interpreters</w:t>
      </w:r>
    </w:p>
    <w:p>
      <w:r>
        <w:t xml:space="preserve">* Mental health and substance use treatment resources</w:t>
      </w:r>
    </w:p>
    <w:p>
      <w:pPr>
        <w:pStyle w:val="ListParagraph"/>
        <w:numPr>
          <w:ilvl w:val="0"/>
          <w:numId w:val="2"/>
        </w:numPr>
      </w:pPr>
      <w:r>
        <w:t xml:space="preserve">Provides one-click referrals to community resources</w:t>
      </w:r>
    </w:p>
    <w:p>
      <w:pPr>
        <w:pStyle w:val="ListParagraph"/>
        <w:numPr>
          <w:ilvl w:val="0"/>
          <w:numId w:val="2"/>
        </w:numPr>
      </w:pPr>
      <w:r>
        <w:t xml:space="preserve">Generates warm handoffs to community health workers or care coordinators</w:t>
      </w:r>
    </w:p>
    <w:p>
      <w:pPr>
        <w:pStyle w:val="ListParagraph"/>
        <w:numPr>
          <w:ilvl w:val="0"/>
          <w:numId w:val="2"/>
        </w:numPr>
      </w:pPr>
      <w:r>
        <w:t xml:space="preserve">Identifies clinical implications:</w:t>
      </w:r>
    </w:p>
    <w:p>
      <w:pPr>
        <w:pStyle w:val="ListParagraph"/>
        <w:numPr>
          <w:ilvl w:val="0"/>
          <w:numId w:val="2"/>
        </w:numPr>
      </w:pPr>
      <w:r>
        <w:t xml:space="preserve">Medication non-adherence likely due to cost → switch to $4 generics or enroll in assistance program</w:t>
      </w:r>
    </w:p>
    <w:p>
      <w:pPr>
        <w:pStyle w:val="ListParagraph"/>
        <w:numPr>
          <w:ilvl w:val="0"/>
          <w:numId w:val="2"/>
        </w:numPr>
      </w:pPr>
      <w:r>
        <w:t xml:space="preserve">Missed appointments likely due to transportation → set up ride-sharing or telehealth</w:t>
      </w:r>
    </w:p>
    <w:p>
      <w:pPr>
        <w:pStyle w:val="ListParagraph"/>
        <w:numPr>
          <w:ilvl w:val="0"/>
          <w:numId w:val="2"/>
        </w:numPr>
      </w:pPr>
      <w:r>
        <w:t xml:space="preserve">Poor glucose control likely due to food insecurity → refer to diabetes-appropriate meal program</w:t>
      </w:r>
    </w:p>
    <w:p>
      <w:pPr>
        <w:pStyle w:val="ListParagraph"/>
        <w:numPr>
          <w:ilvl w:val="0"/>
          <w:numId w:val="2"/>
        </w:numPr>
      </w:pPr>
      <w:r>
        <w:t xml:space="preserve">Offers culturally-appropriate patient education materials in preferred language</w:t>
      </w:r>
    </w:p>
    <w:p>
      <w:r>
        <w:rPr>
          <w:b/>
          <w:bCs/>
        </w:rPr>
        <w:t xml:space="preserve">AFTER ENCOUNTER:</w:t>
      </w:r>
    </w:p>
    <w:p>
      <w:pPr>
        <w:pStyle w:val="ListParagraph"/>
        <w:numPr>
          <w:ilvl w:val="0"/>
          <w:numId w:val="2"/>
        </w:numPr>
      </w:pPr>
      <w:r>
        <w:t xml:space="preserve">Submits electronic referrals to community resources with closed-loop tracking</w:t>
      </w:r>
    </w:p>
    <w:p>
      <w:pPr>
        <w:pStyle w:val="ListParagraph"/>
        <w:numPr>
          <w:ilvl w:val="0"/>
          <w:numId w:val="2"/>
        </w:numPr>
      </w:pPr>
      <w:r>
        <w:t xml:space="preserve">Enrolls patient in medication assistance programs automatically</w:t>
      </w:r>
    </w:p>
    <w:p>
      <w:pPr>
        <w:pStyle w:val="ListParagraph"/>
        <w:numPr>
          <w:ilvl w:val="0"/>
          <w:numId w:val="2"/>
        </w:numPr>
      </w:pPr>
      <w:r>
        <w:t xml:space="preserve">Schedules transportation for future appointments</w:t>
      </w:r>
    </w:p>
    <w:p>
      <w:pPr>
        <w:pStyle w:val="ListParagraph"/>
        <w:numPr>
          <w:ilvl w:val="0"/>
          <w:numId w:val="2"/>
        </w:numPr>
      </w:pPr>
      <w:r>
        <w:t xml:space="preserve">Connects to community health worker for SDOH navigation</w:t>
      </w:r>
    </w:p>
    <w:p>
      <w:pPr>
        <w:pStyle w:val="ListParagraph"/>
        <w:numPr>
          <w:ilvl w:val="0"/>
          <w:numId w:val="2"/>
        </w:numPr>
      </w:pPr>
      <w:r>
        <w:t xml:space="preserve">Prescribes "food as medicine" programs if available (medically-tailored meals)</w:t>
      </w:r>
    </w:p>
    <w:p>
      <w:pPr>
        <w:pStyle w:val="ListParagraph"/>
        <w:numPr>
          <w:ilvl w:val="0"/>
          <w:numId w:val="2"/>
        </w:numPr>
      </w:pPr>
      <w:r>
        <w:t xml:space="preserve">Arranges telehealth visits to overcome transportation barriers</w:t>
      </w:r>
    </w:p>
    <w:p>
      <w:pPr>
        <w:pStyle w:val="ListParagraph"/>
        <w:numPr>
          <w:ilvl w:val="0"/>
          <w:numId w:val="2"/>
        </w:numPr>
      </w:pPr>
      <w:r>
        <w:t xml:space="preserve">Provides simplified medication regimen and switches to low-cost generics</w:t>
      </w:r>
    </w:p>
    <w:p>
      <w:pPr>
        <w:pStyle w:val="ListParagraph"/>
        <w:numPr>
          <w:ilvl w:val="0"/>
          <w:numId w:val="2"/>
        </w:numPr>
      </w:pPr>
      <w:r>
        <w:t xml:space="preserve">Sets up medication synchronization and delivery to home if transportation challenge</w:t>
      </w:r>
    </w:p>
    <w:p>
      <w:pPr>
        <w:pStyle w:val="ListParagraph"/>
        <w:numPr>
          <w:ilvl w:val="0"/>
          <w:numId w:val="2"/>
        </w:numPr>
      </w:pPr>
      <w:r>
        <w:t xml:space="preserve">Triggers social work consultation for complex needs</w:t>
      </w:r>
    </w:p>
    <w:p>
      <w:pPr>
        <w:pStyle w:val="ListParagraph"/>
        <w:numPr>
          <w:ilvl w:val="0"/>
          <w:numId w:val="2"/>
        </w:numPr>
      </w:pPr>
      <w:r>
        <w:t xml:space="preserve">Enrolls in financial counseling for medical debt or benefits enrollment</w:t>
      </w:r>
    </w:p>
    <w:p>
      <w:pPr>
        <w:pStyle w:val="Heading3"/>
      </w:pPr>
      <w:r>
        <w:t xml:space="preserve">Impact on Three Pillars</w:t>
      </w:r>
    </w:p>
    <w:p>
      <w:r>
        <w:rPr>
          <w:b/>
          <w:bCs/>
        </w:rPr>
        <w:t xml:space="preserve">ECONOMICS:</w:t>
      </w:r>
    </w:p>
    <w:p>
      <w:pPr>
        <w:pStyle w:val="ListParagraph"/>
        <w:numPr>
          <w:ilvl w:val="0"/>
          <w:numId w:val="2"/>
        </w:numPr>
      </w:pPr>
      <w:r>
        <w:t xml:space="preserve">Reduces ED visits and hospitalizations from uncontrolled chronic disease (saves $8K-$25K per hospitalization)</w:t>
      </w:r>
    </w:p>
    <w:p>
      <w:pPr>
        <w:pStyle w:val="ListParagraph"/>
        <w:numPr>
          <w:ilvl w:val="0"/>
          <w:numId w:val="2"/>
        </w:numPr>
      </w:pPr>
      <w:r>
        <w:t xml:space="preserve">Improves medication adherence preventing disease progression</w:t>
      </w:r>
    </w:p>
    <w:p>
      <w:pPr>
        <w:pStyle w:val="ListParagraph"/>
        <w:numPr>
          <w:ilvl w:val="0"/>
          <w:numId w:val="2"/>
        </w:numPr>
      </w:pPr>
      <w:r>
        <w:t xml:space="preserve">Decreases no-show rates through transportation support (each no-show costs practice $200-$300)</w:t>
      </w:r>
    </w:p>
    <w:p>
      <w:pPr>
        <w:pStyle w:val="ListParagraph"/>
        <w:numPr>
          <w:ilvl w:val="0"/>
          <w:numId w:val="2"/>
        </w:numPr>
      </w:pPr>
      <w:r>
        <w:t xml:space="preserve">Reduces healthcare utilization through addressing root causes of poor health</w:t>
      </w:r>
    </w:p>
    <w:p>
      <w:pPr>
        <w:pStyle w:val="ListParagraph"/>
        <w:numPr>
          <w:ilvl w:val="0"/>
          <w:numId w:val="2"/>
        </w:numPr>
      </w:pPr>
      <w:r>
        <w:t xml:space="preserve">Qualifies for SDOH screening quality bonuses in value-based contracts</w:t>
      </w:r>
    </w:p>
    <w:p>
      <w:pPr>
        <w:pStyle w:val="ListParagraph"/>
        <w:numPr>
          <w:ilvl w:val="0"/>
          <w:numId w:val="2"/>
        </w:numPr>
      </w:pPr>
      <w:r>
        <w:t xml:space="preserve">Estimated impact: $120K-$180K saved per 100 high-need patients through hospitalization and ED visit reduction</w:t>
      </w:r>
    </w:p>
    <w:p>
      <w:r>
        <w:rPr>
          <w:b/>
          <w:bCs/>
        </w:rPr>
        <w:t xml:space="preserve">QUALITY &amp; SAFETY:</w:t>
      </w:r>
    </w:p>
    <w:p>
      <w:pPr>
        <w:pStyle w:val="ListParagraph"/>
        <w:numPr>
          <w:ilvl w:val="0"/>
          <w:numId w:val="2"/>
        </w:numPr>
      </w:pPr>
      <w:r>
        <w:t xml:space="preserve">Improves chronic disease control (diabetes, hypertension) by addressing adherence barriers</w:t>
      </w:r>
    </w:p>
    <w:p>
      <w:pPr>
        <w:pStyle w:val="ListParagraph"/>
        <w:numPr>
          <w:ilvl w:val="0"/>
          <w:numId w:val="2"/>
        </w:numPr>
      </w:pPr>
      <w:r>
        <w:t xml:space="preserve">Reduces disparities by identifying and addressing social needs</w:t>
      </w:r>
    </w:p>
    <w:p>
      <w:pPr>
        <w:pStyle w:val="ListParagraph"/>
        <w:numPr>
          <w:ilvl w:val="0"/>
          <w:numId w:val="2"/>
        </w:numPr>
      </w:pPr>
      <w:r>
        <w:t xml:space="preserve">Improves medication adherence by 30-50% through cost assistance and home delivery</w:t>
      </w:r>
    </w:p>
    <w:p>
      <w:pPr>
        <w:pStyle w:val="ListParagraph"/>
        <w:numPr>
          <w:ilvl w:val="0"/>
          <w:numId w:val="2"/>
        </w:numPr>
      </w:pPr>
      <w:r>
        <w:t xml:space="preserve">Decreases appointment no-show rates by 40-60% through transportation support</w:t>
      </w:r>
    </w:p>
    <w:p>
      <w:pPr>
        <w:pStyle w:val="ListParagraph"/>
        <w:numPr>
          <w:ilvl w:val="0"/>
          <w:numId w:val="2"/>
        </w:numPr>
      </w:pPr>
      <w:r>
        <w:t xml:space="preserve">Enhances patient-physician relationship through holistic care</w:t>
      </w:r>
    </w:p>
    <w:p>
      <w:pPr>
        <w:pStyle w:val="ListParagraph"/>
        <w:numPr>
          <w:ilvl w:val="0"/>
          <w:numId w:val="2"/>
        </w:numPr>
      </w:pPr>
      <w:r>
        <w:t xml:space="preserve">Identifies safety concerns (intimate partner violence, unsafe housing)</w:t>
      </w:r>
    </w:p>
    <w:p>
      <w:r>
        <w:rPr>
          <w:b/>
          <w:bCs/>
        </w:rPr>
        <w:t xml:space="preserve">POPULATION HEALTH &amp; OUTCOMES:</w:t>
      </w:r>
    </w:p>
    <w:p>
      <w:pPr>
        <w:pStyle w:val="ListParagraph"/>
        <w:numPr>
          <w:ilvl w:val="0"/>
          <w:numId w:val="2"/>
        </w:numPr>
      </w:pPr>
      <w:r>
        <w:t xml:space="preserve">Systematic SDOH screening across entire patient population</w:t>
      </w:r>
    </w:p>
    <w:p>
      <w:pPr>
        <w:pStyle w:val="ListParagraph"/>
        <w:numPr>
          <w:ilvl w:val="0"/>
          <w:numId w:val="2"/>
        </w:numPr>
      </w:pPr>
      <w:r>
        <w:t xml:space="preserve">Addresses root causes of health disparities (food insecurity, housing, transportation)</w:t>
      </w:r>
    </w:p>
    <w:p>
      <w:pPr>
        <w:pStyle w:val="ListParagraph"/>
        <w:numPr>
          <w:ilvl w:val="0"/>
          <w:numId w:val="2"/>
        </w:numPr>
      </w:pPr>
      <w:r>
        <w:t xml:space="preserve">Connects patients to community resources improving overall wellbeing</w:t>
      </w:r>
    </w:p>
    <w:p>
      <w:pPr>
        <w:pStyle w:val="ListParagraph"/>
        <w:numPr>
          <w:ilvl w:val="0"/>
          <w:numId w:val="2"/>
        </w:numPr>
      </w:pPr>
      <w:r>
        <w:t xml:space="preserve">Reduces social isolation through connection to community programs</w:t>
      </w:r>
    </w:p>
    <w:p>
      <w:pPr>
        <w:pStyle w:val="ListParagraph"/>
        <w:numPr>
          <w:ilvl w:val="0"/>
          <w:numId w:val="2"/>
        </w:numPr>
      </w:pPr>
      <w:r>
        <w:t xml:space="preserve">Enables population-level monitoring of social needs and resource utilization</w:t>
      </w:r>
    </w:p>
    <w:p>
      <w:pPr>
        <w:pStyle w:val="ListParagraph"/>
        <w:numPr>
          <w:ilvl w:val="0"/>
          <w:numId w:val="2"/>
        </w:numPr>
      </w:pPr>
      <w:r>
        <w:t xml:space="preserve">Shifts paradigm from "sick care" to true healthcare addressing social determinants</w:t>
      </w:r>
    </w:p>
    <w:p>
      <w:pPr>
        <w:pStyle w:val="ListParagraph"/>
        <w:numPr>
          <w:ilvl w:val="0"/>
          <w:numId w:val="2"/>
        </w:numPr>
      </w:pPr>
      <w:r>
        <w:t xml:space="preserve">Estimated impact: 20-35% improvement in chronic disease control in patients with SDOH needs addressed</w:t>
      </w:r>
    </w:p>
    <w:p>
      <w:pPr>
        <w:pStyle w:val="Heading3"/>
      </w:pPr>
      <w:r>
        <w:t xml:space="preserve">Physician Value Proposition</w:t>
      </w:r>
    </w:p>
    <w:p>
      <w:pPr>
        <w:pStyle w:val="ListParagraph"/>
        <w:numPr>
          <w:ilvl w:val="0"/>
          <w:numId w:val="2"/>
        </w:numPr>
      </w:pPr>
      <w:r>
        <w:t xml:space="preserve">Structured SDOH screening removes burden of knowing what questions to ask</w:t>
      </w:r>
    </w:p>
    <w:p>
      <w:pPr>
        <w:pStyle w:val="ListParagraph"/>
        <w:numPr>
          <w:ilvl w:val="0"/>
          <w:numId w:val="2"/>
        </w:numPr>
      </w:pPr>
      <w:r>
        <w:t xml:space="preserve">Community resource database eliminates frustration of not knowing what's available</w:t>
      </w:r>
    </w:p>
    <w:p>
      <w:pPr>
        <w:pStyle w:val="ListParagraph"/>
        <w:numPr>
          <w:ilvl w:val="0"/>
          <w:numId w:val="2"/>
        </w:numPr>
      </w:pPr>
      <w:r>
        <w:t xml:space="preserve">One-click referrals save significant time over manual resource searching</w:t>
      </w:r>
    </w:p>
    <w:p>
      <w:pPr>
        <w:pStyle w:val="ListParagraph"/>
        <w:numPr>
          <w:ilvl w:val="0"/>
          <w:numId w:val="2"/>
        </w:numPr>
      </w:pPr>
      <w:r>
        <w:t xml:space="preserve">Addresses root causes of medication non-adherence and missed appointments</w:t>
      </w:r>
    </w:p>
    <w:p>
      <w:pPr>
        <w:pStyle w:val="ListParagraph"/>
        <w:numPr>
          <w:ilvl w:val="0"/>
          <w:numId w:val="2"/>
        </w:numPr>
      </w:pPr>
      <w:r>
        <w:t xml:space="preserve">Improves chronic disease outcomes through holistic approach</w:t>
      </w:r>
    </w:p>
    <w:p>
      <w:pPr>
        <w:pStyle w:val="ListParagraph"/>
        <w:numPr>
          <w:ilvl w:val="0"/>
          <w:numId w:val="2"/>
        </w:numPr>
      </w:pPr>
      <w:r>
        <w:t xml:space="preserve">Professional satisfaction from connecting patients to needed resources</w:t>
      </w:r>
    </w:p>
    <w:p>
      <w:pPr>
        <w:pStyle w:val="ListParagraph"/>
        <w:numPr>
          <w:ilvl w:val="0"/>
          <w:numId w:val="2"/>
        </w:numPr>
      </w:pPr>
      <w:r>
        <w:t xml:space="preserve">Care team support (community health worker, social work) reduces physician burden</w:t>
      </w:r>
    </w:p>
    <w:p>
      <w:pPr>
        <w:pStyle w:val="ListParagraph"/>
        <w:numPr>
          <w:ilvl w:val="0"/>
          <w:numId w:val="2"/>
        </w:numPr>
      </w:pPr>
      <w:r>
        <w:t xml:space="preserve">Closed-loop tracking ensures patients actually connected to resources</w:t>
      </w:r>
    </w:p>
    <w:p>
      <w:pPr>
        <w:pStyle w:val="Heading3"/>
      </w:pPr>
      <w:r>
        <w:t xml:space="preserve">Implementation Considerations</w:t>
      </w:r>
    </w:p>
    <w:p>
      <w:pPr>
        <w:pStyle w:val="ListParagraph"/>
        <w:numPr>
          <w:ilvl w:val="0"/>
          <w:numId w:val="2"/>
        </w:numPr>
      </w:pPr>
      <w:r>
        <w:t xml:space="preserve">Validated SDOH screening tool integration (PRAPARE or AHC)</w:t>
      </w:r>
    </w:p>
    <w:p>
      <w:pPr>
        <w:pStyle w:val="ListParagraph"/>
        <w:numPr>
          <w:ilvl w:val="0"/>
          <w:numId w:val="2"/>
        </w:numPr>
      </w:pPr>
      <w:r>
        <w:t xml:space="preserve">Pre-visit administration by MA or patient portal</w:t>
      </w:r>
    </w:p>
    <w:p>
      <w:pPr>
        <w:pStyle w:val="ListParagraph"/>
        <w:numPr>
          <w:ilvl w:val="0"/>
          <w:numId w:val="2"/>
        </w:numPr>
      </w:pPr>
      <w:r>
        <w:t xml:space="preserve">ZIP code-specific community resource database (regularly updated)</w:t>
      </w:r>
    </w:p>
    <w:p>
      <w:pPr>
        <w:pStyle w:val="ListParagraph"/>
        <w:numPr>
          <w:ilvl w:val="0"/>
          <w:numId w:val="2"/>
        </w:numPr>
      </w:pPr>
      <w:r>
        <w:t xml:space="preserve">Electronic referral platform with closed-loop tracking (e.g., Unite Us, Aunt Bertha)</w:t>
      </w:r>
    </w:p>
    <w:p>
      <w:pPr>
        <w:pStyle w:val="ListParagraph"/>
        <w:numPr>
          <w:ilvl w:val="0"/>
          <w:numId w:val="2"/>
        </w:numPr>
      </w:pPr>
      <w:r>
        <w:t xml:space="preserve">Community health worker program integration</w:t>
      </w:r>
    </w:p>
    <w:p>
      <w:pPr>
        <w:pStyle w:val="ListParagraph"/>
        <w:numPr>
          <w:ilvl w:val="0"/>
          <w:numId w:val="2"/>
        </w:numPr>
      </w:pPr>
      <w:r>
        <w:t xml:space="preserve">Medication assistance program enrollment automation</w:t>
      </w:r>
    </w:p>
    <w:p>
      <w:pPr>
        <w:pStyle w:val="ListParagraph"/>
        <w:numPr>
          <w:ilvl w:val="0"/>
          <w:numId w:val="2"/>
        </w:numPr>
      </w:pPr>
      <w:r>
        <w:t xml:space="preserve">Transportation service coordination (Lyft, Uber Health, public transit vouchers)</w:t>
      </w:r>
    </w:p>
    <w:p>
      <w:pPr>
        <w:pStyle w:val="ListParagraph"/>
        <w:numPr>
          <w:ilvl w:val="0"/>
          <w:numId w:val="2"/>
        </w:numPr>
      </w:pPr>
      <w:r>
        <w:t xml:space="preserve">"Food as medicine" program partnerships</w:t>
      </w:r>
    </w:p>
    <w:p>
      <w:pPr>
        <w:pStyle w:val="ListParagraph"/>
        <w:numPr>
          <w:ilvl w:val="0"/>
          <w:numId w:val="2"/>
        </w:numPr>
      </w:pPr>
      <w:r>
        <w:t xml:space="preserve">Telehealth platform for patients with transportation barriers</w:t>
      </w:r>
    </w:p>
    <w:p>
      <w:pPr>
        <w:pStyle w:val="ListParagraph"/>
        <w:numPr>
          <w:ilvl w:val="0"/>
          <w:numId w:val="2"/>
        </w:numPr>
      </w:pPr>
      <w:r>
        <w:t xml:space="preserve">Patient portal with multilingual capabilities</w:t>
      </w:r>
    </w:p>
    <w:p>
      <w:pPr>
        <w:pStyle w:val="Heading3"/>
      </w:pPr>
      <w:r>
        <w:t xml:space="preserve">Measurement &amp; Validation</w:t>
      </w:r>
    </w:p>
    <w:p>
      <w:pPr>
        <w:pStyle w:val="ListParagraph"/>
        <w:numPr>
          <w:ilvl w:val="0"/>
          <w:numId w:val="2"/>
        </w:numPr>
      </w:pPr>
      <w:r>
        <w:t xml:space="preserve">Track % of patients screened for SDOH (target: &gt;80% of adult patients annually)</w:t>
      </w:r>
    </w:p>
    <w:p>
      <w:pPr>
        <w:pStyle w:val="ListParagraph"/>
        <w:numPr>
          <w:ilvl w:val="0"/>
          <w:numId w:val="2"/>
        </w:numPr>
      </w:pPr>
      <w:r>
        <w:t xml:space="preserve">Monitor % of identified needs with completed referrals (target: &gt;70%)</w:t>
      </w:r>
    </w:p>
    <w:p>
      <w:pPr>
        <w:pStyle w:val="ListParagraph"/>
        <w:numPr>
          <w:ilvl w:val="0"/>
          <w:numId w:val="2"/>
        </w:numPr>
      </w:pPr>
      <w:r>
        <w:t xml:space="preserve">Measure % of referrals with closed-loop confirmation of connection (target: &gt;60%)</w:t>
      </w:r>
    </w:p>
    <w:p>
      <w:pPr>
        <w:pStyle w:val="ListParagraph"/>
        <w:numPr>
          <w:ilvl w:val="0"/>
          <w:numId w:val="2"/>
        </w:numPr>
      </w:pPr>
      <w:r>
        <w:t xml:space="preserve">Calculate improvement in chronic disease control after SDOH interventions</w:t>
      </w:r>
    </w:p>
    <w:p>
      <w:pPr>
        <w:pStyle w:val="ListParagraph"/>
        <w:numPr>
          <w:ilvl w:val="0"/>
          <w:numId w:val="2"/>
        </w:numPr>
      </w:pPr>
      <w:r>
        <w:t xml:space="preserve">Assess appointment no-show rate before and after transportation support</w:t>
      </w:r>
    </w:p>
    <w:p>
      <w:pPr>
        <w:pStyle w:val="ListParagraph"/>
        <w:numPr>
          <w:ilvl w:val="0"/>
          <w:numId w:val="2"/>
        </w:numPr>
      </w:pPr>
      <w:r>
        <w:t xml:space="preserve">Monitor medication adherence (refill data) before and after cost assistance</w:t>
      </w:r>
    </w:p>
    <w:p>
      <w:pPr>
        <w:pStyle w:val="ListParagraph"/>
        <w:numPr>
          <w:ilvl w:val="0"/>
          <w:numId w:val="2"/>
        </w:numPr>
      </w:pPr>
      <w:r>
        <w:t xml:space="preserve">Survey patient satisfaction with SDOH support and resource connections</w:t>
      </w:r>
    </w:p>
    <w:p>
      <w:pPr>
        <w:pStyle w:val="Heading1"/>
      </w:pPr>
      <w:r>
        <w:t xml:space="preserve">SUMMARY</w:t>
      </w:r>
    </w:p>
    <w:p>
      <w:r>
        <w:t xml:space="preserve">These 15 use cases demonstrate Cordance Health's potential to transform clinical decision support across three critical primary care and specialty domains. Each use case:</w:t>
      </w:r>
    </w:p>
    <w:p>
      <w:pPr>
        <w:pStyle w:val="ListParagraph"/>
        <w:numPr>
          <w:ilvl w:val="0"/>
          <w:numId w:val="2"/>
        </w:numPr>
      </w:pPr>
      <w:r>
        <w:t xml:space="preserve">Addresses all three pillars: Economics, Quality &amp; Safety, and Population Health</w:t>
      </w:r>
    </w:p>
    <w:p>
      <w:pPr>
        <w:pStyle w:val="ListParagraph"/>
        <w:numPr>
          <w:ilvl w:val="0"/>
          <w:numId w:val="2"/>
        </w:numPr>
      </w:pPr>
      <w:r>
        <w:t xml:space="preserve">Provides clear, tangible physician value (reduced burden, improved outcomes, financial benefits)</w:t>
      </w:r>
    </w:p>
    <w:p>
      <w:pPr>
        <w:pStyle w:val="ListParagraph"/>
        <w:numPr>
          <w:ilvl w:val="0"/>
          <w:numId w:val="2"/>
        </w:numPr>
      </w:pPr>
      <w:r>
        <w:t xml:space="preserve">Leverages real-time data integration, APIs, and EHR connectivity</w:t>
      </w:r>
    </w:p>
    <w:p>
      <w:pPr>
        <w:pStyle w:val="ListParagraph"/>
        <w:numPr>
          <w:ilvl w:val="0"/>
          <w:numId w:val="2"/>
        </w:numPr>
      </w:pPr>
      <w:r>
        <w:t xml:space="preserve">Reduces administrative friction (prior authorizations, referrals, scheduling)</w:t>
      </w:r>
    </w:p>
    <w:p>
      <w:pPr>
        <w:pStyle w:val="ListParagraph"/>
        <w:numPr>
          <w:ilvl w:val="0"/>
          <w:numId w:val="2"/>
        </w:numPr>
      </w:pPr>
      <w:r>
        <w:t xml:space="preserve">Improves patient outcomes through evidence-based, proactive recommendations</w:t>
      </w:r>
    </w:p>
    <w:p>
      <w:pPr>
        <w:pStyle w:val="ListParagraph"/>
        <w:numPr>
          <w:ilvl w:val="0"/>
          <w:numId w:val="2"/>
        </w:numPr>
      </w:pPr>
      <w:r>
        <w:t xml:space="preserve">Enables systematic population health management</w:t>
      </w:r>
    </w:p>
    <w:p>
      <w:pPr>
        <w:pStyle w:val="ListParagraph"/>
        <w:numPr>
          <w:ilvl w:val="0"/>
          <w:numId w:val="2"/>
        </w:numPr>
      </w:pPr>
      <w:r>
        <w:t xml:space="preserve">Is measurable with specific targets and validation metrics</w:t>
      </w:r>
    </w:p>
    <w:p>
      <w:r>
        <w:t xml:space="preserve">The platform's ability to anticipate needs, provide context-aware recommendations, integrate seamlessly into workflow, and coordinate across the care ecosystem positions Cordance Health as a transformative solution for healthcare's most pressing challenges.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F4E78"/>
      <w:sz w:val="56"/>
      <w:szCs w:val="56"/>
    </w:rPr>
  </w:style>
  <w:style w:type="paragraph" w:styleId="Subtitle">
    <w:name w:val="Subtitle"/>
    <w:basedOn w:val="Normal"/>
    <w:pPr>
      <w:spacing w:after="240"/>
      <w:jc w:val="center"/>
    </w:pPr>
    <w:rPr>
      <w:rFonts w:ascii="Arial" w:cs="Arial" w:eastAsia="Arial" w:hAnsi="Arial"/>
      <w:color w:val="5B9BD5"/>
      <w:sz w:val="28"/>
      <w:szCs w:val="28"/>
    </w:rPr>
  </w:style>
  <w:style w:type="paragraph" w:styleId="Heading1">
    <w:name w:val="Heading 1"/>
    <w:basedOn w:val="Normal"/>
    <w:next w:val="Normal"/>
    <w:qFormat/>
    <w:pPr>
      <w:spacing w:before="360" w:after="240"/>
      <w:outlineLvl w:val="0"/>
    </w:pPr>
    <w:rPr>
      <w:rFonts w:ascii="Arial" w:cs="Arial" w:eastAsia="Arial" w:hAnsi="Arial"/>
      <w:b/>
      <w:bCs/>
      <w:color w:val="1F4E78"/>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2E75B5"/>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5B9BD5"/>
      <w:sz w:val="26"/>
      <w:szCs w:val="26"/>
    </w:rPr>
  </w:style>
  <w:style w:type="paragraph" w:styleId="Normal">
    <w:name w:val="Normal"/>
    <w:pPr>
      <w:spacing w:after="120" w:line="276"/>
    </w:pPr>
    <w:rPr>
      <w:rFonts w:ascii="Arial" w:cs="Arial" w:eastAsia="Arial" w:hAnsi="Arial"/>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2025-11-20T02:18:15.866Z</dcterms:created>
  <dcterms:modified xsi:type="dcterms:W3CDTF">2025-11-20T02:18:15.867Z</dcterms:modified>
</cp:coreProperties>
</file>

<file path=docProps/custom.xml><?xml version="1.0" encoding="utf-8"?>
<Properties xmlns="http://schemas.openxmlformats.org/officeDocument/2006/custom-properties" xmlns:vt="http://schemas.openxmlformats.org/officeDocument/2006/docPropsVTypes"/>
</file>