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255F" w14:textId="77777777" w:rsidR="00A665B5" w:rsidRDefault="000B6721">
      <w:pPr>
        <w:pStyle w:val="Heading1"/>
      </w:pPr>
      <w:r>
        <w:t>Commentary on Psalm 22</w:t>
      </w:r>
    </w:p>
    <w:p w14:paraId="53CD7571" w14:textId="77777777" w:rsidR="00A665B5" w:rsidRDefault="000B6721">
      <w:pPr>
        <w:pStyle w:val="Heading2"/>
      </w:pPr>
      <w:r>
        <w:t>Psalm 22</w:t>
      </w:r>
    </w:p>
    <w:tbl>
      <w:tblPr>
        <w:tblW w:w="0" w:type="auto"/>
        <w:tblLook w:val="04A0" w:firstRow="1" w:lastRow="0" w:firstColumn="1" w:lastColumn="0" w:noHBand="0" w:noVBand="1"/>
      </w:tblPr>
      <w:tblGrid>
        <w:gridCol w:w="4680"/>
        <w:gridCol w:w="4680"/>
      </w:tblGrid>
      <w:tr w:rsidR="00A665B5" w14:paraId="3DDE4FE6" w14:textId="77777777">
        <w:tc>
          <w:tcPr>
            <w:tcW w:w="4680" w:type="dxa"/>
          </w:tcPr>
          <w:p w14:paraId="0C1F5848" w14:textId="77777777" w:rsidR="00A665B5" w:rsidRDefault="000B6721">
            <w:r>
              <w:rPr>
                <w:b/>
              </w:rPr>
              <w:t xml:space="preserve">1. </w:t>
            </w:r>
            <w:r>
              <w:rPr>
                <w:rtl/>
              </w:rPr>
              <w:t>לַ֭מְנַצֵּחַ עַל־אַיֶּ֥לֶת הַשַּׁ֗חַר מִזְמ֥וֹר לְדָוִֽד׃</w:t>
            </w:r>
          </w:p>
        </w:tc>
        <w:tc>
          <w:tcPr>
            <w:tcW w:w="4680" w:type="dxa"/>
          </w:tcPr>
          <w:p w14:paraId="298A68AC" w14:textId="77777777" w:rsidR="00A665B5" w:rsidRDefault="000B6721">
            <w:r>
              <w:rPr>
                <w:rFonts w:ascii="Cambria" w:hAnsi="Cambria"/>
              </w:rPr>
              <w:t>For the leader; on ayyeleth ha-shaḥar. A psalm of David.</w:t>
            </w:r>
          </w:p>
        </w:tc>
      </w:tr>
      <w:tr w:rsidR="00A665B5" w14:paraId="7A40FB1E" w14:textId="77777777">
        <w:tc>
          <w:tcPr>
            <w:tcW w:w="4680" w:type="dxa"/>
          </w:tcPr>
          <w:p w14:paraId="14ABF3FD" w14:textId="77777777" w:rsidR="00A665B5" w:rsidRDefault="000B6721">
            <w:r>
              <w:rPr>
                <w:b/>
              </w:rPr>
              <w:t xml:space="preserve">2. </w:t>
            </w:r>
            <w:r>
              <w:rPr>
                <w:rtl/>
              </w:rPr>
              <w:t>אֵלִ֣י אֵ֭לִי לָמָ֣ה עֲזַבְתָּ֑נִי רָח֥וֹק מִֽ֝ישׁוּעָתִ֗י דִּבְרֵ֥י שַׁאֲגָתִֽי׃</w:t>
            </w:r>
          </w:p>
        </w:tc>
        <w:tc>
          <w:tcPr>
            <w:tcW w:w="4680" w:type="dxa"/>
          </w:tcPr>
          <w:p w14:paraId="23BBE4B0" w14:textId="77777777" w:rsidR="00A665B5" w:rsidRDefault="000B6721">
            <w:r>
              <w:rPr>
                <w:rFonts w:ascii="Cambria" w:hAnsi="Cambria"/>
              </w:rPr>
              <w:t>My God, my God,</w:t>
            </w:r>
            <w:r>
              <w:rPr>
                <w:rFonts w:ascii="Cambria" w:hAnsi="Cambria"/>
              </w:rPr>
              <w:br/>
              <w:t>why have You abandoned me;</w:t>
            </w:r>
            <w:r>
              <w:rPr>
                <w:rFonts w:ascii="Cambria" w:hAnsi="Cambria"/>
              </w:rPr>
              <w:br/>
              <w:t>why so far from delivering me</w:t>
            </w:r>
            <w:r>
              <w:rPr>
                <w:rFonts w:ascii="Cambria" w:hAnsi="Cambria"/>
              </w:rPr>
              <w:br/>
              <w:t>and from my anguished roaring?</w:t>
            </w:r>
          </w:p>
        </w:tc>
      </w:tr>
      <w:tr w:rsidR="00A665B5" w14:paraId="0603D5DF" w14:textId="77777777">
        <w:tc>
          <w:tcPr>
            <w:tcW w:w="4680" w:type="dxa"/>
          </w:tcPr>
          <w:p w14:paraId="29EE9D2B" w14:textId="77777777" w:rsidR="00A665B5" w:rsidRDefault="000B6721">
            <w:r>
              <w:rPr>
                <w:b/>
              </w:rPr>
              <w:t xml:space="preserve">3. </w:t>
            </w:r>
            <w:r>
              <w:rPr>
                <w:rtl/>
              </w:rPr>
              <w:t>אֱֽלֹקַ֗י אֶקְרָ֣א י֭וֹמָם וְלֹ֣א תַעֲנֶ֑ה וְ֝לַ֗יְלָה וְֽלֹא־דֻֽמִיָּ֥ה לִֽי׃</w:t>
            </w:r>
          </w:p>
        </w:tc>
        <w:tc>
          <w:tcPr>
            <w:tcW w:w="4680" w:type="dxa"/>
          </w:tcPr>
          <w:p w14:paraId="42104A6C" w14:textId="77777777" w:rsidR="00A665B5" w:rsidRDefault="000B6721">
            <w:r>
              <w:rPr>
                <w:rFonts w:ascii="Cambria" w:hAnsi="Cambria"/>
              </w:rPr>
              <w:t>My God,</w:t>
            </w:r>
            <w:r>
              <w:rPr>
                <w:rFonts w:ascii="Cambria" w:hAnsi="Cambria"/>
              </w:rPr>
              <w:br/>
              <w:t>I cry by day—You answer not;</w:t>
            </w:r>
            <w:r>
              <w:rPr>
                <w:rFonts w:ascii="Cambria" w:hAnsi="Cambria"/>
              </w:rPr>
              <w:br/>
              <w:t>by night, and have no respite.</w:t>
            </w:r>
          </w:p>
        </w:tc>
      </w:tr>
      <w:tr w:rsidR="00A665B5" w14:paraId="03340198" w14:textId="77777777">
        <w:tc>
          <w:tcPr>
            <w:tcW w:w="4680" w:type="dxa"/>
          </w:tcPr>
          <w:p w14:paraId="5C308E2C" w14:textId="77777777" w:rsidR="00A665B5" w:rsidRDefault="000B6721">
            <w:r>
              <w:rPr>
                <w:b/>
              </w:rPr>
              <w:t xml:space="preserve">4. </w:t>
            </w:r>
            <w:r>
              <w:rPr>
                <w:rtl/>
              </w:rPr>
              <w:t>וְאַתָּ֥ה קָד֑וֹשׁ י֝וֹשֵׁ֗ב תְּהִלּ֥וֹת יִשְׂרָאֵֽל׃</w:t>
            </w:r>
          </w:p>
        </w:tc>
        <w:tc>
          <w:tcPr>
            <w:tcW w:w="4680" w:type="dxa"/>
          </w:tcPr>
          <w:p w14:paraId="4DCB16BC" w14:textId="77777777" w:rsidR="00A665B5" w:rsidRDefault="000B6721">
            <w:r>
              <w:rPr>
                <w:rFonts w:ascii="Cambria" w:hAnsi="Cambria"/>
              </w:rPr>
              <w:t>But You are the Holy One,</w:t>
            </w:r>
            <w:r>
              <w:rPr>
                <w:rFonts w:ascii="Cambria" w:hAnsi="Cambria"/>
              </w:rPr>
              <w:br/>
              <w:t>enthroned,</w:t>
            </w:r>
            <w:r>
              <w:rPr>
                <w:rFonts w:ascii="Cambria" w:hAnsi="Cambria"/>
              </w:rPr>
              <w:br/>
              <w:t>the Praise of Israel.</w:t>
            </w:r>
          </w:p>
        </w:tc>
      </w:tr>
      <w:tr w:rsidR="00A665B5" w14:paraId="26231865" w14:textId="77777777">
        <w:tc>
          <w:tcPr>
            <w:tcW w:w="4680" w:type="dxa"/>
          </w:tcPr>
          <w:p w14:paraId="7D2DC8C8" w14:textId="77777777" w:rsidR="00A665B5" w:rsidRDefault="000B6721">
            <w:r>
              <w:rPr>
                <w:b/>
              </w:rPr>
              <w:t xml:space="preserve">5. </w:t>
            </w:r>
            <w:r>
              <w:rPr>
                <w:rtl/>
              </w:rPr>
              <w:t>בְּ֭ךָ בָּטְח֣וּ אֲבֹתֵ֑ינוּ בָּ֝טְח֗וּ וַֽתְּפַלְּטֵֽמוֹ׃</w:t>
            </w:r>
          </w:p>
        </w:tc>
        <w:tc>
          <w:tcPr>
            <w:tcW w:w="4680" w:type="dxa"/>
          </w:tcPr>
          <w:p w14:paraId="607C9313" w14:textId="77777777" w:rsidR="00A665B5" w:rsidRDefault="000B6721">
            <w:r>
              <w:rPr>
                <w:rFonts w:ascii="Cambria" w:hAnsi="Cambria"/>
              </w:rPr>
              <w:t>In You our fathers trusted;</w:t>
            </w:r>
            <w:r>
              <w:rPr>
                <w:rFonts w:ascii="Cambria" w:hAnsi="Cambria"/>
              </w:rPr>
              <w:br/>
              <w:t>they trusted, and You rescued them.</w:t>
            </w:r>
          </w:p>
        </w:tc>
      </w:tr>
      <w:tr w:rsidR="00A665B5" w14:paraId="653588A9" w14:textId="77777777">
        <w:tc>
          <w:tcPr>
            <w:tcW w:w="4680" w:type="dxa"/>
          </w:tcPr>
          <w:p w14:paraId="2B6BA206" w14:textId="77777777" w:rsidR="00A665B5" w:rsidRDefault="000B6721">
            <w:r>
              <w:rPr>
                <w:b/>
              </w:rPr>
              <w:t xml:space="preserve">6. </w:t>
            </w:r>
            <w:r>
              <w:rPr>
                <w:rtl/>
              </w:rPr>
              <w:t>אֵלֶ֣יךָ זָעֲק֣וּ וְנִמְלָ֑טוּ בְּךָ֖ בָטְח֣וּ וְלֹא־בֽוֹשׁוּ׃</w:t>
            </w:r>
          </w:p>
        </w:tc>
        <w:tc>
          <w:tcPr>
            <w:tcW w:w="4680" w:type="dxa"/>
          </w:tcPr>
          <w:p w14:paraId="5B339705" w14:textId="77777777" w:rsidR="00A665B5" w:rsidRDefault="000B6721">
            <w:r>
              <w:rPr>
                <w:rFonts w:ascii="Cambria" w:hAnsi="Cambria"/>
              </w:rPr>
              <w:t>To You they cried out</w:t>
            </w:r>
            <w:r>
              <w:rPr>
                <w:rFonts w:ascii="Cambria" w:hAnsi="Cambria"/>
              </w:rPr>
              <w:br/>
              <w:t>and they escaped;</w:t>
            </w:r>
            <w:r>
              <w:rPr>
                <w:rFonts w:ascii="Cambria" w:hAnsi="Cambria"/>
              </w:rPr>
              <w:br/>
              <w:t>in You they trusted</w:t>
            </w:r>
            <w:r>
              <w:rPr>
                <w:rFonts w:ascii="Cambria" w:hAnsi="Cambria"/>
              </w:rPr>
              <w:br/>
              <w:t>and were not disappointed.</w:t>
            </w:r>
          </w:p>
        </w:tc>
      </w:tr>
      <w:tr w:rsidR="00A665B5" w14:paraId="0A6B6906" w14:textId="77777777">
        <w:tc>
          <w:tcPr>
            <w:tcW w:w="4680" w:type="dxa"/>
          </w:tcPr>
          <w:p w14:paraId="51C8A02C" w14:textId="77777777" w:rsidR="00A665B5" w:rsidRDefault="000B6721">
            <w:r>
              <w:rPr>
                <w:b/>
              </w:rPr>
              <w:t xml:space="preserve">7. </w:t>
            </w:r>
            <w:r>
              <w:rPr>
                <w:rtl/>
              </w:rPr>
              <w:t>וְאָנֹכִ֣י תוֹלַ֣עַת וְלֹא־אִ֑ישׁ חֶרְפַּ֥ת אָ֝דָ֗ם וּבְז֥וּי עָֽם׃</w:t>
            </w:r>
          </w:p>
        </w:tc>
        <w:tc>
          <w:tcPr>
            <w:tcW w:w="4680" w:type="dxa"/>
          </w:tcPr>
          <w:p w14:paraId="18B59D97" w14:textId="77777777" w:rsidR="00A665B5" w:rsidRDefault="000B6721">
            <w:r>
              <w:rPr>
                <w:rFonts w:ascii="Cambria" w:hAnsi="Cambria"/>
              </w:rPr>
              <w:t>But I am a worm, less than human;</w:t>
            </w:r>
            <w:r>
              <w:rPr>
                <w:rFonts w:ascii="Cambria" w:hAnsi="Cambria"/>
              </w:rPr>
              <w:br/>
              <w:t>scorned by men, despised by people.</w:t>
            </w:r>
          </w:p>
        </w:tc>
      </w:tr>
      <w:tr w:rsidR="00A665B5" w14:paraId="56C055E4" w14:textId="77777777">
        <w:tc>
          <w:tcPr>
            <w:tcW w:w="4680" w:type="dxa"/>
          </w:tcPr>
          <w:p w14:paraId="55A8C360" w14:textId="77777777" w:rsidR="00A665B5" w:rsidRDefault="000B6721">
            <w:r>
              <w:rPr>
                <w:b/>
              </w:rPr>
              <w:t xml:space="preserve">8. </w:t>
            </w:r>
            <w:r>
              <w:rPr>
                <w:rtl/>
              </w:rPr>
              <w:t>כׇּל־רֹ֭אַי יַלְעִ֣גוּ לִ֑י יַפְטִ֥ירוּ בְ֝שָׂפָ֗ה יָנִ֥יעוּ רֹֽאשׁ׃</w:t>
            </w:r>
          </w:p>
        </w:tc>
        <w:tc>
          <w:tcPr>
            <w:tcW w:w="4680" w:type="dxa"/>
          </w:tcPr>
          <w:p w14:paraId="465C1C8E" w14:textId="77777777" w:rsidR="00A665B5" w:rsidRDefault="000B6721">
            <w:r>
              <w:rPr>
                <w:rFonts w:ascii="Cambria" w:hAnsi="Cambria"/>
              </w:rPr>
              <w:t>All who see me mock me;</w:t>
            </w:r>
            <w:r>
              <w:rPr>
                <w:rFonts w:ascii="Cambria" w:hAnsi="Cambria"/>
              </w:rPr>
              <w:br/>
              <w:t>they curl their lips,</w:t>
            </w:r>
            <w:r>
              <w:rPr>
                <w:rFonts w:ascii="Cambria" w:hAnsi="Cambria"/>
              </w:rPr>
              <w:br/>
              <w:t>they shake their heads.</w:t>
            </w:r>
          </w:p>
        </w:tc>
      </w:tr>
      <w:tr w:rsidR="00A665B5" w14:paraId="25F24DA5" w14:textId="77777777">
        <w:tc>
          <w:tcPr>
            <w:tcW w:w="4680" w:type="dxa"/>
          </w:tcPr>
          <w:p w14:paraId="2BABF1A8" w14:textId="77777777" w:rsidR="00A665B5" w:rsidRDefault="000B6721">
            <w:r>
              <w:rPr>
                <w:b/>
              </w:rPr>
              <w:t xml:space="preserve">9. </w:t>
            </w:r>
            <w:r>
              <w:rPr>
                <w:rtl/>
              </w:rPr>
              <w:t>גֹּ֣ל אֶל־ה׳ יְפַלְּטֵ֑הוּ יַ֝צִּילֵ֗הוּ כִּ֘י־חָ֥פֵֽץ־בּֽוֹ׃</w:t>
            </w:r>
          </w:p>
        </w:tc>
        <w:tc>
          <w:tcPr>
            <w:tcW w:w="4680" w:type="dxa"/>
          </w:tcPr>
          <w:p w14:paraId="7E628E19" w14:textId="77777777" w:rsidR="00A665B5" w:rsidRDefault="000B6721">
            <w:r>
              <w:rPr>
                <w:rFonts w:ascii="Cambria" w:hAnsi="Cambria"/>
              </w:rPr>
              <w:t>“Let him commit himself to the LORD;</w:t>
            </w:r>
            <w:r>
              <w:rPr>
                <w:rFonts w:ascii="Cambria" w:hAnsi="Cambria"/>
              </w:rPr>
              <w:br/>
              <w:t>let Him rescue him,</w:t>
            </w:r>
            <w:r>
              <w:rPr>
                <w:rFonts w:ascii="Cambria" w:hAnsi="Cambria"/>
              </w:rPr>
              <w:br/>
              <w:t>let Him save him,</w:t>
            </w:r>
            <w:r>
              <w:rPr>
                <w:rFonts w:ascii="Cambria" w:hAnsi="Cambria"/>
              </w:rPr>
              <w:br/>
              <w:t>for He is pleased with him.”</w:t>
            </w:r>
          </w:p>
        </w:tc>
      </w:tr>
      <w:tr w:rsidR="00A665B5" w14:paraId="3B93633C" w14:textId="77777777">
        <w:tc>
          <w:tcPr>
            <w:tcW w:w="4680" w:type="dxa"/>
          </w:tcPr>
          <w:p w14:paraId="5B997075" w14:textId="77777777" w:rsidR="00A665B5" w:rsidRDefault="000B6721">
            <w:r>
              <w:rPr>
                <w:b/>
              </w:rPr>
              <w:t xml:space="preserve">10. </w:t>
            </w:r>
            <w:r>
              <w:rPr>
                <w:rtl/>
              </w:rPr>
              <w:t>כִּֽי־אַתָּ֣ה גֹחִ֣י מִבָּ֑טֶן מַ֝בְטִיחִ֗י עַל־שְׁקֵ֥י אִמִּֽי׃</w:t>
            </w:r>
          </w:p>
        </w:tc>
        <w:tc>
          <w:tcPr>
            <w:tcW w:w="4680" w:type="dxa"/>
          </w:tcPr>
          <w:p w14:paraId="287C1737" w14:textId="77777777" w:rsidR="00A665B5" w:rsidRDefault="000B6721">
            <w:r>
              <w:rPr>
                <w:rFonts w:ascii="Cambria" w:hAnsi="Cambria"/>
              </w:rPr>
              <w:t>You drew me from the womb,</w:t>
            </w:r>
            <w:r>
              <w:rPr>
                <w:rFonts w:ascii="Cambria" w:hAnsi="Cambria"/>
              </w:rPr>
              <w:br/>
              <w:t>made me secure at my mother’s breast.</w:t>
            </w:r>
          </w:p>
        </w:tc>
      </w:tr>
      <w:tr w:rsidR="00A665B5" w14:paraId="7ED75F86" w14:textId="77777777">
        <w:tc>
          <w:tcPr>
            <w:tcW w:w="4680" w:type="dxa"/>
          </w:tcPr>
          <w:p w14:paraId="2052CEDD" w14:textId="77777777" w:rsidR="00A665B5" w:rsidRDefault="000B6721">
            <w:r>
              <w:rPr>
                <w:b/>
              </w:rPr>
              <w:lastRenderedPageBreak/>
              <w:t xml:space="preserve">11. </w:t>
            </w:r>
            <w:r>
              <w:rPr>
                <w:rtl/>
              </w:rPr>
              <w:t>עָ֭לֶיךָ הׇשְׁלַ֣כְתִּי מֵרָ֑חֶם מִבֶּ֥טֶן אִ֝מִּ֗י אֵ֣לִי אָֽתָּה׃</w:t>
            </w:r>
          </w:p>
        </w:tc>
        <w:tc>
          <w:tcPr>
            <w:tcW w:w="4680" w:type="dxa"/>
          </w:tcPr>
          <w:p w14:paraId="23D6B480" w14:textId="77777777" w:rsidR="00A665B5" w:rsidRDefault="000B6721">
            <w:r>
              <w:rPr>
                <w:rFonts w:ascii="Cambria" w:hAnsi="Cambria"/>
              </w:rPr>
              <w:t>I became Your charge at birth;</w:t>
            </w:r>
            <w:r>
              <w:rPr>
                <w:rFonts w:ascii="Cambria" w:hAnsi="Cambria"/>
              </w:rPr>
              <w:br/>
              <w:t>from my mother’s womb You have been my God.</w:t>
            </w:r>
          </w:p>
        </w:tc>
      </w:tr>
      <w:tr w:rsidR="00A665B5" w14:paraId="48C49E7F" w14:textId="77777777">
        <w:tc>
          <w:tcPr>
            <w:tcW w:w="4680" w:type="dxa"/>
          </w:tcPr>
          <w:p w14:paraId="27788D65" w14:textId="77777777" w:rsidR="00A665B5" w:rsidRDefault="000B6721">
            <w:r>
              <w:rPr>
                <w:b/>
              </w:rPr>
              <w:t xml:space="preserve">12. </w:t>
            </w:r>
            <w:r>
              <w:rPr>
                <w:rtl/>
              </w:rPr>
              <w:t>אַל־תִּרְחַ֣ק מִ֭מֶּנִּי כִּי־צָרָ֣ה קְרוֹבָ֑ה כִּי־אֵ֥ין עוֹזֵֽר׃</w:t>
            </w:r>
          </w:p>
        </w:tc>
        <w:tc>
          <w:tcPr>
            <w:tcW w:w="4680" w:type="dxa"/>
          </w:tcPr>
          <w:p w14:paraId="56D51CF4" w14:textId="77777777" w:rsidR="00A665B5" w:rsidRDefault="000B6721">
            <w:r>
              <w:rPr>
                <w:rFonts w:ascii="Cambria" w:hAnsi="Cambria"/>
              </w:rPr>
              <w:t>Do not be far from me,</w:t>
            </w:r>
            <w:r>
              <w:rPr>
                <w:rFonts w:ascii="Cambria" w:hAnsi="Cambria"/>
              </w:rPr>
              <w:br/>
              <w:t>for trouble is near,</w:t>
            </w:r>
            <w:r>
              <w:rPr>
                <w:rFonts w:ascii="Cambria" w:hAnsi="Cambria"/>
              </w:rPr>
              <w:br/>
              <w:t>and there is none to help.</w:t>
            </w:r>
          </w:p>
        </w:tc>
      </w:tr>
      <w:tr w:rsidR="00A665B5" w14:paraId="03DAC9B4" w14:textId="77777777">
        <w:tc>
          <w:tcPr>
            <w:tcW w:w="4680" w:type="dxa"/>
          </w:tcPr>
          <w:p w14:paraId="3A015085" w14:textId="77777777" w:rsidR="00A665B5" w:rsidRDefault="000B6721">
            <w:r>
              <w:rPr>
                <w:b/>
              </w:rPr>
              <w:t xml:space="preserve">13. </w:t>
            </w:r>
            <w:r>
              <w:rPr>
                <w:rtl/>
              </w:rPr>
              <w:t>סְ֭בָבוּנִי פָּרִ֣ים רַבִּ֑ים אַבִּירֵ֖י בָשָׁ֣ן כִּתְּרֽוּנִי׃</w:t>
            </w:r>
          </w:p>
        </w:tc>
        <w:tc>
          <w:tcPr>
            <w:tcW w:w="4680" w:type="dxa"/>
          </w:tcPr>
          <w:p w14:paraId="5F7AC4BF" w14:textId="77777777" w:rsidR="00A665B5" w:rsidRDefault="000B6721">
            <w:r>
              <w:rPr>
                <w:rFonts w:ascii="Cambria" w:hAnsi="Cambria"/>
              </w:rPr>
              <w:t>Many bulls surround me,</w:t>
            </w:r>
            <w:r>
              <w:rPr>
                <w:rFonts w:ascii="Cambria" w:hAnsi="Cambria"/>
              </w:rPr>
              <w:br/>
              <w:t>mighty ones of Bashan encircle me.</w:t>
            </w:r>
          </w:p>
        </w:tc>
      </w:tr>
      <w:tr w:rsidR="00A665B5" w14:paraId="24DCFADC" w14:textId="77777777">
        <w:tc>
          <w:tcPr>
            <w:tcW w:w="4680" w:type="dxa"/>
          </w:tcPr>
          <w:p w14:paraId="7B78AA98" w14:textId="77777777" w:rsidR="00A665B5" w:rsidRDefault="000B6721">
            <w:r>
              <w:rPr>
                <w:b/>
              </w:rPr>
              <w:t xml:space="preserve">14. </w:t>
            </w:r>
            <w:r>
              <w:rPr>
                <w:rtl/>
              </w:rPr>
              <w:t>פָּצ֣וּ עָלַ֣י פִּיהֶ֑ם אַ֝רְיֵ֗ה טֹרֵ֥ף וְשֹׁאֵֽג׃</w:t>
            </w:r>
          </w:p>
        </w:tc>
        <w:tc>
          <w:tcPr>
            <w:tcW w:w="4680" w:type="dxa"/>
          </w:tcPr>
          <w:p w14:paraId="5F358FDD" w14:textId="77777777" w:rsidR="00A665B5" w:rsidRDefault="000B6721">
            <w:r>
              <w:rPr>
                <w:rFonts w:ascii="Cambria" w:hAnsi="Cambria"/>
              </w:rPr>
              <w:t>They open their mouths at me</w:t>
            </w:r>
            <w:r>
              <w:rPr>
                <w:rFonts w:ascii="Cambria" w:hAnsi="Cambria"/>
              </w:rPr>
              <w:br/>
              <w:t>like tearing, roaring lions.</w:t>
            </w:r>
          </w:p>
        </w:tc>
      </w:tr>
      <w:tr w:rsidR="00A665B5" w14:paraId="26289DCF" w14:textId="77777777">
        <w:tc>
          <w:tcPr>
            <w:tcW w:w="4680" w:type="dxa"/>
          </w:tcPr>
          <w:p w14:paraId="4C90A123" w14:textId="77777777" w:rsidR="00A665B5" w:rsidRDefault="000B6721">
            <w:r>
              <w:rPr>
                <w:b/>
              </w:rPr>
              <w:t xml:space="preserve">15. </w:t>
            </w:r>
            <w:r>
              <w:rPr>
                <w:rtl/>
              </w:rPr>
              <w:t>כַּמַּ֥יִם נִשְׁפַּכְתִּי֮ וְהִתְפָּֽרְד֗וּ כׇּֽל־עַצְמ֫וֹתָ֥י הָיָ֣ה לִ֭בִּי כַּדּוֹנָ֑ג נָ֝מֵ֗ס בְּת֣וֹךְ מֵעָֽי׃</w:t>
            </w:r>
          </w:p>
        </w:tc>
        <w:tc>
          <w:tcPr>
            <w:tcW w:w="4680" w:type="dxa"/>
          </w:tcPr>
          <w:p w14:paraId="6382A609" w14:textId="77777777" w:rsidR="00A665B5" w:rsidRDefault="000B6721">
            <w:r>
              <w:rPr>
                <w:rFonts w:ascii="Cambria" w:hAnsi="Cambria"/>
              </w:rPr>
              <w:t>My life ebbs away:</w:t>
            </w:r>
            <w:r>
              <w:rPr>
                <w:rFonts w:ascii="Cambria" w:hAnsi="Cambria"/>
              </w:rPr>
              <w:br/>
              <w:t>all my bones are disjointed;</w:t>
            </w:r>
            <w:r>
              <w:rPr>
                <w:rFonts w:ascii="Cambria" w:hAnsi="Cambria"/>
              </w:rPr>
              <w:br/>
              <w:t>my heart is like wax,</w:t>
            </w:r>
            <w:r>
              <w:rPr>
                <w:rFonts w:ascii="Cambria" w:hAnsi="Cambria"/>
              </w:rPr>
              <w:br/>
              <w:t>melting within me;</w:t>
            </w:r>
          </w:p>
        </w:tc>
      </w:tr>
      <w:tr w:rsidR="00A665B5" w14:paraId="63159ECE" w14:textId="77777777">
        <w:tc>
          <w:tcPr>
            <w:tcW w:w="4680" w:type="dxa"/>
          </w:tcPr>
          <w:p w14:paraId="7F3ACF4F" w14:textId="77777777" w:rsidR="00A665B5" w:rsidRDefault="000B6721">
            <w:r>
              <w:rPr>
                <w:b/>
              </w:rPr>
              <w:t xml:space="preserve">16. </w:t>
            </w:r>
            <w:r>
              <w:rPr>
                <w:rtl/>
              </w:rPr>
              <w:t>יָ֘בֵ֤שׁ כַּחֶ֨רֶשׂ ׀ כֹּחִ֗י וּ֭לְשׁוֹנִי מֻדְבָּ֣ק מַלְקוֹחָ֑י וְֽלַעֲפַר־מָ֥וֶת תִּשְׁפְּתֵֽנִי׃</w:t>
            </w:r>
          </w:p>
        </w:tc>
        <w:tc>
          <w:tcPr>
            <w:tcW w:w="4680" w:type="dxa"/>
          </w:tcPr>
          <w:p w14:paraId="0E3003FC" w14:textId="77777777" w:rsidR="00A665B5" w:rsidRDefault="000B6721">
            <w:r>
              <w:rPr>
                <w:rFonts w:ascii="Cambria" w:hAnsi="Cambria"/>
              </w:rPr>
              <w:t>my vigor dries up like a shard;</w:t>
            </w:r>
            <w:r>
              <w:rPr>
                <w:rFonts w:ascii="Cambria" w:hAnsi="Cambria"/>
              </w:rPr>
              <w:br/>
              <w:t>my tongue cleaves to my palate;</w:t>
            </w:r>
            <w:r>
              <w:rPr>
                <w:rFonts w:ascii="Cambria" w:hAnsi="Cambria"/>
              </w:rPr>
              <w:br/>
              <w:t>You commit me to the dust of death.</w:t>
            </w:r>
          </w:p>
        </w:tc>
      </w:tr>
      <w:tr w:rsidR="00A665B5" w14:paraId="5645DF23" w14:textId="77777777">
        <w:tc>
          <w:tcPr>
            <w:tcW w:w="4680" w:type="dxa"/>
          </w:tcPr>
          <w:p w14:paraId="4F7A30E2" w14:textId="77777777" w:rsidR="00A665B5" w:rsidRDefault="000B6721">
            <w:r>
              <w:rPr>
                <w:b/>
              </w:rPr>
              <w:t xml:space="preserve">17. </w:t>
            </w:r>
            <w:r>
              <w:rPr>
                <w:rtl/>
              </w:rPr>
              <w:t>כִּ֥י סְבָב֗וּנִי כְּלָ֫בִ֥ים עֲדַ֣ת מְ֭רֵעִים הִקִּיפ֑וּנִי כָּ֝אֲרִ֗י יָדַ֥י וְרַגְלָֽי׃</w:t>
            </w:r>
          </w:p>
        </w:tc>
        <w:tc>
          <w:tcPr>
            <w:tcW w:w="4680" w:type="dxa"/>
          </w:tcPr>
          <w:p w14:paraId="1DB22519" w14:textId="77777777" w:rsidR="00A665B5" w:rsidRDefault="000B6721">
            <w:r>
              <w:rPr>
                <w:rFonts w:ascii="Cambria" w:hAnsi="Cambria"/>
              </w:rPr>
              <w:t>Dogs surround me;</w:t>
            </w:r>
            <w:r>
              <w:rPr>
                <w:rFonts w:ascii="Cambria" w:hAnsi="Cambria"/>
              </w:rPr>
              <w:br/>
              <w:t>a pack of evil ones closes in on me,</w:t>
            </w:r>
            <w:r>
              <w:rPr>
                <w:rFonts w:ascii="Cambria" w:hAnsi="Cambria"/>
              </w:rPr>
              <w:br/>
              <w:t>like lions [they maul] my hands and feet.</w:t>
            </w:r>
          </w:p>
        </w:tc>
      </w:tr>
      <w:tr w:rsidR="00A665B5" w14:paraId="1F98E96F" w14:textId="77777777">
        <w:tc>
          <w:tcPr>
            <w:tcW w:w="4680" w:type="dxa"/>
          </w:tcPr>
          <w:p w14:paraId="518E1E40" w14:textId="77777777" w:rsidR="00A665B5" w:rsidRDefault="000B6721">
            <w:r>
              <w:rPr>
                <w:b/>
              </w:rPr>
              <w:t xml:space="preserve">18. </w:t>
            </w:r>
            <w:r>
              <w:rPr>
                <w:rtl/>
              </w:rPr>
              <w:t>אֲסַפֵּ֥ר כׇּל־עַצְמוֹתָ֑י הֵ֥מָּה יַ֝בִּ֗יטוּ יִרְאוּ־בִֽי׃</w:t>
            </w:r>
          </w:p>
        </w:tc>
        <w:tc>
          <w:tcPr>
            <w:tcW w:w="4680" w:type="dxa"/>
          </w:tcPr>
          <w:p w14:paraId="542B639A" w14:textId="77777777" w:rsidR="00A665B5" w:rsidRDefault="000B6721">
            <w:r>
              <w:rPr>
                <w:rFonts w:ascii="Cambria" w:hAnsi="Cambria"/>
              </w:rPr>
              <w:t>I take the count of all my bones</w:t>
            </w:r>
            <w:r>
              <w:rPr>
                <w:rFonts w:ascii="Cambria" w:hAnsi="Cambria"/>
              </w:rPr>
              <w:br/>
              <w:t>while they look on and gloat.</w:t>
            </w:r>
          </w:p>
        </w:tc>
      </w:tr>
      <w:tr w:rsidR="00A665B5" w14:paraId="310D2819" w14:textId="77777777">
        <w:tc>
          <w:tcPr>
            <w:tcW w:w="4680" w:type="dxa"/>
          </w:tcPr>
          <w:p w14:paraId="483FFCAC" w14:textId="77777777" w:rsidR="00A665B5" w:rsidRDefault="000B6721">
            <w:r>
              <w:rPr>
                <w:b/>
              </w:rPr>
              <w:t xml:space="preserve">19. </w:t>
            </w:r>
            <w:r>
              <w:rPr>
                <w:rtl/>
              </w:rPr>
              <w:t>יְחַלְּק֣וּ בְגָדַ֣י לָהֶ֑ם וְעַל־לְ֝בוּשִׁ֗י יַפִּ֥ילוּ גוֹרָֽל׃</w:t>
            </w:r>
          </w:p>
        </w:tc>
        <w:tc>
          <w:tcPr>
            <w:tcW w:w="4680" w:type="dxa"/>
          </w:tcPr>
          <w:p w14:paraId="59CD38E9" w14:textId="77777777" w:rsidR="00A665B5" w:rsidRDefault="000B6721">
            <w:r>
              <w:rPr>
                <w:rFonts w:ascii="Cambria" w:hAnsi="Cambria"/>
              </w:rPr>
              <w:t>They divide my clothes among themselves,</w:t>
            </w:r>
            <w:r>
              <w:rPr>
                <w:rFonts w:ascii="Cambria" w:hAnsi="Cambria"/>
              </w:rPr>
              <w:br/>
              <w:t>casting lots for my garments.</w:t>
            </w:r>
          </w:p>
        </w:tc>
      </w:tr>
      <w:tr w:rsidR="00A665B5" w14:paraId="53183973" w14:textId="77777777">
        <w:tc>
          <w:tcPr>
            <w:tcW w:w="4680" w:type="dxa"/>
          </w:tcPr>
          <w:p w14:paraId="60C81EAC" w14:textId="77777777" w:rsidR="00A665B5" w:rsidRDefault="000B6721">
            <w:r>
              <w:rPr>
                <w:b/>
              </w:rPr>
              <w:t xml:space="preserve">20. </w:t>
            </w:r>
            <w:r>
              <w:rPr>
                <w:rtl/>
              </w:rPr>
              <w:t>וְאַתָּ֣ה ה׳ אַל־תִּרְחָ֑ק אֱ֝יָלוּתִ֗י לְעֶזְרָ֥תִי חֽוּשָׁה׃</w:t>
            </w:r>
          </w:p>
        </w:tc>
        <w:tc>
          <w:tcPr>
            <w:tcW w:w="4680" w:type="dxa"/>
          </w:tcPr>
          <w:p w14:paraId="784D9348" w14:textId="77777777" w:rsidR="00A665B5" w:rsidRDefault="000B6721">
            <w:r>
              <w:rPr>
                <w:rFonts w:ascii="Cambria" w:hAnsi="Cambria"/>
              </w:rPr>
              <w:t>But You, O LORD, be not far off;</w:t>
            </w:r>
            <w:r>
              <w:rPr>
                <w:rFonts w:ascii="Cambria" w:hAnsi="Cambria"/>
              </w:rPr>
              <w:br/>
              <w:t>my strength, hasten to my aid.</w:t>
            </w:r>
          </w:p>
        </w:tc>
      </w:tr>
      <w:tr w:rsidR="00A665B5" w14:paraId="2D825230" w14:textId="77777777">
        <w:tc>
          <w:tcPr>
            <w:tcW w:w="4680" w:type="dxa"/>
          </w:tcPr>
          <w:p w14:paraId="6360DA33" w14:textId="77777777" w:rsidR="00A665B5" w:rsidRDefault="000B6721">
            <w:r>
              <w:rPr>
                <w:b/>
              </w:rPr>
              <w:t xml:space="preserve">21. </w:t>
            </w:r>
            <w:r>
              <w:rPr>
                <w:rtl/>
              </w:rPr>
              <w:t>הַצִּ֣ילָה מֵחֶ֣רֶב נַפְשִׁ֑י מִיַּד־כֶּ֝֗לֶב יְחִידָתִֽי׃</w:t>
            </w:r>
          </w:p>
        </w:tc>
        <w:tc>
          <w:tcPr>
            <w:tcW w:w="4680" w:type="dxa"/>
          </w:tcPr>
          <w:p w14:paraId="159FC62C" w14:textId="77777777" w:rsidR="00A665B5" w:rsidRDefault="000B6721">
            <w:r>
              <w:rPr>
                <w:rFonts w:ascii="Cambria" w:hAnsi="Cambria"/>
              </w:rPr>
              <w:t>Save my life from the sword,</w:t>
            </w:r>
            <w:r>
              <w:rPr>
                <w:rFonts w:ascii="Cambria" w:hAnsi="Cambria"/>
              </w:rPr>
              <w:br/>
              <w:t>my precious life from the clutches of a dog.</w:t>
            </w:r>
          </w:p>
        </w:tc>
      </w:tr>
      <w:tr w:rsidR="00A665B5" w14:paraId="1B3DEDE5" w14:textId="77777777">
        <w:tc>
          <w:tcPr>
            <w:tcW w:w="4680" w:type="dxa"/>
          </w:tcPr>
          <w:p w14:paraId="7B97CADC" w14:textId="77777777" w:rsidR="00A665B5" w:rsidRDefault="000B6721">
            <w:r>
              <w:rPr>
                <w:b/>
              </w:rPr>
              <w:t xml:space="preserve">22. </w:t>
            </w:r>
            <w:r>
              <w:rPr>
                <w:rtl/>
              </w:rPr>
              <w:t>ה֭וֹשִׁיעֵנִי מִפִּ֣י אַרְיֵ֑ה וּמִקַּרְנֵ֖י רֵמִ֣ים עֲנִיתָֽנִי׃</w:t>
            </w:r>
          </w:p>
        </w:tc>
        <w:tc>
          <w:tcPr>
            <w:tcW w:w="4680" w:type="dxa"/>
          </w:tcPr>
          <w:p w14:paraId="094E4872" w14:textId="77777777" w:rsidR="00A665B5" w:rsidRDefault="000B6721">
            <w:r>
              <w:rPr>
                <w:rFonts w:ascii="Cambria" w:hAnsi="Cambria"/>
              </w:rPr>
              <w:t>Deliver me from a lion’s mouth;</w:t>
            </w:r>
            <w:r>
              <w:rPr>
                <w:rFonts w:ascii="Cambria" w:hAnsi="Cambria"/>
              </w:rPr>
              <w:br/>
              <w:t>from the horns of wild oxen rescue me.</w:t>
            </w:r>
          </w:p>
        </w:tc>
      </w:tr>
      <w:tr w:rsidR="00A665B5" w14:paraId="7A9487F0" w14:textId="77777777">
        <w:tc>
          <w:tcPr>
            <w:tcW w:w="4680" w:type="dxa"/>
          </w:tcPr>
          <w:p w14:paraId="31DC31AD" w14:textId="77777777" w:rsidR="00A665B5" w:rsidRDefault="000B6721">
            <w:r>
              <w:rPr>
                <w:b/>
              </w:rPr>
              <w:t xml:space="preserve">23. </w:t>
            </w:r>
            <w:r>
              <w:rPr>
                <w:rtl/>
              </w:rPr>
              <w:t>אֲסַפְּרָ֣ה שִׁמְךָ֣ לְאֶחָ֑י בְּת֖וֹךְ קָהָ֣ל אֲהַלְלֶֽךָּ׃</w:t>
            </w:r>
          </w:p>
        </w:tc>
        <w:tc>
          <w:tcPr>
            <w:tcW w:w="4680" w:type="dxa"/>
          </w:tcPr>
          <w:p w14:paraId="676A7843" w14:textId="77777777" w:rsidR="00A665B5" w:rsidRDefault="000B6721">
            <w:r>
              <w:rPr>
                <w:rFonts w:ascii="Cambria" w:hAnsi="Cambria"/>
              </w:rPr>
              <w:t>Then will I proclaim Your fame to my brethren,</w:t>
            </w:r>
            <w:r>
              <w:rPr>
                <w:rFonts w:ascii="Cambria" w:hAnsi="Cambria"/>
              </w:rPr>
              <w:br/>
              <w:t>praise You in the congregation.</w:t>
            </w:r>
          </w:p>
        </w:tc>
      </w:tr>
      <w:tr w:rsidR="00A665B5" w14:paraId="43D1A834" w14:textId="77777777">
        <w:tc>
          <w:tcPr>
            <w:tcW w:w="4680" w:type="dxa"/>
          </w:tcPr>
          <w:p w14:paraId="2F300E14" w14:textId="77777777" w:rsidR="00A665B5" w:rsidRDefault="000B6721">
            <w:r>
              <w:rPr>
                <w:b/>
              </w:rPr>
              <w:lastRenderedPageBreak/>
              <w:t xml:space="preserve">24. </w:t>
            </w:r>
            <w:r>
              <w:rPr>
                <w:rtl/>
              </w:rPr>
              <w:t>יִרְאֵ֤י ה׳ ׀ הַֽלְל֗וּהוּ כׇּל־זֶ֣רַע יַעֲקֹ֣ב כַּבְּד֑וּהוּ וְג֥וּרוּ מִ֝מֶּ֗נּוּ כׇּל־זֶ֥רַע יִשְׂרָאֵֽל׃</w:t>
            </w:r>
          </w:p>
        </w:tc>
        <w:tc>
          <w:tcPr>
            <w:tcW w:w="4680" w:type="dxa"/>
          </w:tcPr>
          <w:p w14:paraId="6198F3E6" w14:textId="77777777" w:rsidR="00A665B5" w:rsidRDefault="000B6721">
            <w:r>
              <w:rPr>
                <w:rFonts w:ascii="Cambria" w:hAnsi="Cambria"/>
              </w:rPr>
              <w:t>You who fear the LORD, praise Him!</w:t>
            </w:r>
            <w:r>
              <w:rPr>
                <w:rFonts w:ascii="Cambria" w:hAnsi="Cambria"/>
              </w:rPr>
              <w:br/>
              <w:t>All you offspring of Jacob, honor Him!</w:t>
            </w:r>
            <w:r>
              <w:rPr>
                <w:rFonts w:ascii="Cambria" w:hAnsi="Cambria"/>
              </w:rPr>
              <w:br/>
              <w:t>Be in dread of Him, all you offspring of Israel!</w:t>
            </w:r>
          </w:p>
        </w:tc>
      </w:tr>
      <w:tr w:rsidR="00A665B5" w14:paraId="7779385A" w14:textId="77777777">
        <w:tc>
          <w:tcPr>
            <w:tcW w:w="4680" w:type="dxa"/>
          </w:tcPr>
          <w:p w14:paraId="5D2EB113" w14:textId="77777777" w:rsidR="00A665B5" w:rsidRDefault="000B6721">
            <w:r>
              <w:rPr>
                <w:b/>
              </w:rPr>
              <w:t xml:space="preserve">25. </w:t>
            </w:r>
            <w:r>
              <w:rPr>
                <w:rtl/>
              </w:rPr>
              <w:t>כִּ֤י לֹֽא־בָזָ֨ה וְלֹ֪א שִׁקַּ֡ץ עֱנ֬וּת עָנִ֗י וְלֹא־הִסְתִּ֣יר פָּנָ֣יו מִמֶּ֑נּוּ וּֽבְשַׁוְּע֖וֹ אֵלָ֣יו שָׁמֵֽעַ׃</w:t>
            </w:r>
          </w:p>
        </w:tc>
        <w:tc>
          <w:tcPr>
            <w:tcW w:w="4680" w:type="dxa"/>
          </w:tcPr>
          <w:p w14:paraId="634C0C1A" w14:textId="77777777" w:rsidR="00A665B5" w:rsidRDefault="000B6721">
            <w:r>
              <w:rPr>
                <w:rFonts w:ascii="Cambria" w:hAnsi="Cambria"/>
              </w:rPr>
              <w:t>For He did not scorn, He did not spurn</w:t>
            </w:r>
            <w:r>
              <w:rPr>
                <w:rFonts w:ascii="Cambria" w:hAnsi="Cambria"/>
              </w:rPr>
              <w:br/>
              <w:t>the plea of the lowly;</w:t>
            </w:r>
            <w:r>
              <w:rPr>
                <w:rFonts w:ascii="Cambria" w:hAnsi="Cambria"/>
              </w:rPr>
              <w:br/>
              <w:t>He did not hide His face from him;</w:t>
            </w:r>
            <w:r>
              <w:rPr>
                <w:rFonts w:ascii="Cambria" w:hAnsi="Cambria"/>
              </w:rPr>
              <w:br/>
              <w:t>when he cried out to Him, He listened.</w:t>
            </w:r>
          </w:p>
        </w:tc>
      </w:tr>
      <w:tr w:rsidR="00A665B5" w14:paraId="31B61A71" w14:textId="77777777">
        <w:tc>
          <w:tcPr>
            <w:tcW w:w="4680" w:type="dxa"/>
          </w:tcPr>
          <w:p w14:paraId="0073DF04" w14:textId="77777777" w:rsidR="00A665B5" w:rsidRDefault="000B6721">
            <w:r>
              <w:rPr>
                <w:b/>
              </w:rPr>
              <w:t xml:space="preserve">26. </w:t>
            </w:r>
            <w:r>
              <w:rPr>
                <w:rtl/>
              </w:rPr>
              <w:t>מֵ֥אִתְּךָ֗ תְּֽהִלָּ֫תִ֥י בְּקָהָ֥ל רָ֑ב נְדָרַ֥י אֲ֝שַׁלֵּ֗ם נֶ֣גֶד יְרֵאָֽיו׃</w:t>
            </w:r>
          </w:p>
        </w:tc>
        <w:tc>
          <w:tcPr>
            <w:tcW w:w="4680" w:type="dxa"/>
          </w:tcPr>
          <w:p w14:paraId="783F5BEA" w14:textId="77777777" w:rsidR="00A665B5" w:rsidRDefault="000B6721">
            <w:r>
              <w:rPr>
                <w:rFonts w:ascii="Cambria" w:hAnsi="Cambria"/>
              </w:rPr>
              <w:t>Because of You I offer praise in the great congregation;</w:t>
            </w:r>
            <w:r>
              <w:rPr>
                <w:rFonts w:ascii="Cambria" w:hAnsi="Cambria"/>
              </w:rPr>
              <w:br/>
              <w:t>I pay my vows in the presence of His worshipers.</w:t>
            </w:r>
          </w:p>
        </w:tc>
      </w:tr>
      <w:tr w:rsidR="00A665B5" w14:paraId="04CFA035" w14:textId="77777777">
        <w:tc>
          <w:tcPr>
            <w:tcW w:w="4680" w:type="dxa"/>
          </w:tcPr>
          <w:p w14:paraId="32213ECA" w14:textId="77777777" w:rsidR="00A665B5" w:rsidRDefault="000B6721">
            <w:r>
              <w:rPr>
                <w:b/>
              </w:rPr>
              <w:t xml:space="preserve">27. </w:t>
            </w:r>
            <w:r>
              <w:rPr>
                <w:rtl/>
              </w:rPr>
              <w:t>יֹאכְל֬וּ עֲנָוִ֨ים ׀ וְיִשְׂבָּ֗עוּ יְהַֽלְל֣וּ ה׳ דֹּ֣רְשָׁ֑יו יְחִ֖י לְבַבְכֶ֣ם לָעַֽד׃</w:t>
            </w:r>
          </w:p>
        </w:tc>
        <w:tc>
          <w:tcPr>
            <w:tcW w:w="4680" w:type="dxa"/>
          </w:tcPr>
          <w:p w14:paraId="407287C6" w14:textId="77777777" w:rsidR="00A665B5" w:rsidRDefault="000B6721">
            <w:r>
              <w:rPr>
                <w:rFonts w:ascii="Cambria" w:hAnsi="Cambria"/>
              </w:rPr>
              <w:t>Let the lowly eat and be satisfied;</w:t>
            </w:r>
            <w:r>
              <w:rPr>
                <w:rFonts w:ascii="Cambria" w:hAnsi="Cambria"/>
              </w:rPr>
              <w:br/>
              <w:t>let all who seek the LORD praise Him.</w:t>
            </w:r>
            <w:r>
              <w:rPr>
                <w:rFonts w:ascii="Cambria" w:hAnsi="Cambria"/>
              </w:rPr>
              <w:br/>
              <w:t>Always be of good cheer!</w:t>
            </w:r>
          </w:p>
        </w:tc>
      </w:tr>
      <w:tr w:rsidR="00A665B5" w14:paraId="4D1C8138" w14:textId="77777777">
        <w:tc>
          <w:tcPr>
            <w:tcW w:w="4680" w:type="dxa"/>
          </w:tcPr>
          <w:p w14:paraId="2C41CC99" w14:textId="77777777" w:rsidR="00A665B5" w:rsidRDefault="000B6721">
            <w:r>
              <w:rPr>
                <w:b/>
              </w:rPr>
              <w:t xml:space="preserve">28. </w:t>
            </w:r>
            <w:r>
              <w:rPr>
                <w:rtl/>
              </w:rPr>
              <w:t>יִזְכְּר֤וּ ׀ וְיָשֻׁ֣בוּ אֶל־ה׳ כׇּל־אַפְסֵי־אָ֑רֶץ וְיִֽשְׁתַּחֲו֥וּ לְ֝פָנֶ֗יךָ כׇּֽל־מִשְׁפְּח֥וֹת גּוֹיִֽם׃</w:t>
            </w:r>
          </w:p>
        </w:tc>
        <w:tc>
          <w:tcPr>
            <w:tcW w:w="4680" w:type="dxa"/>
          </w:tcPr>
          <w:p w14:paraId="7352DE06" w14:textId="77777777" w:rsidR="00A665B5" w:rsidRDefault="000B6721">
            <w:r>
              <w:rPr>
                <w:rFonts w:ascii="Cambria" w:hAnsi="Cambria"/>
              </w:rPr>
              <w:t>Let all the ends of the earth pay heed and turn to the LORD,</w:t>
            </w:r>
            <w:r>
              <w:rPr>
                <w:rFonts w:ascii="Cambria" w:hAnsi="Cambria"/>
              </w:rPr>
              <w:br/>
              <w:t>and the peoples of all nations prostrate themselves before You;</w:t>
            </w:r>
          </w:p>
        </w:tc>
      </w:tr>
      <w:tr w:rsidR="00A665B5" w14:paraId="6350AF15" w14:textId="77777777">
        <w:tc>
          <w:tcPr>
            <w:tcW w:w="4680" w:type="dxa"/>
          </w:tcPr>
          <w:p w14:paraId="599610B1" w14:textId="77777777" w:rsidR="00A665B5" w:rsidRDefault="000B6721">
            <w:r>
              <w:rPr>
                <w:b/>
              </w:rPr>
              <w:t xml:space="preserve">29. </w:t>
            </w:r>
            <w:r>
              <w:rPr>
                <w:rtl/>
              </w:rPr>
              <w:t>כִּ֣י לַ֭ה׳ הַמְּלוּכָ֑ה וּ֝מֹשֵׁ֗ל בַּגּוֹיִֽם׃</w:t>
            </w:r>
          </w:p>
        </w:tc>
        <w:tc>
          <w:tcPr>
            <w:tcW w:w="4680" w:type="dxa"/>
          </w:tcPr>
          <w:p w14:paraId="6D0B3DD9" w14:textId="77777777" w:rsidR="00A665B5" w:rsidRDefault="000B6721">
            <w:r>
              <w:rPr>
                <w:rFonts w:ascii="Cambria" w:hAnsi="Cambria"/>
              </w:rPr>
              <w:t>for kingship is the LORD’s</w:t>
            </w:r>
            <w:r>
              <w:rPr>
                <w:rFonts w:ascii="Cambria" w:hAnsi="Cambria"/>
              </w:rPr>
              <w:br/>
              <w:t>and He rules the nations.</w:t>
            </w:r>
          </w:p>
        </w:tc>
      </w:tr>
      <w:tr w:rsidR="00A665B5" w14:paraId="48957681" w14:textId="77777777">
        <w:tc>
          <w:tcPr>
            <w:tcW w:w="4680" w:type="dxa"/>
          </w:tcPr>
          <w:p w14:paraId="29599F35" w14:textId="77777777" w:rsidR="00A665B5" w:rsidRDefault="000B6721">
            <w:r>
              <w:rPr>
                <w:b/>
              </w:rPr>
              <w:t xml:space="preserve">30. </w:t>
            </w:r>
            <w:r>
              <w:rPr>
                <w:rtl/>
              </w:rPr>
              <w:t>אָכְל֬וּ וַיִּֽשְׁתַּחֲו֨וּ ׀ כׇּֽל־דִּשְׁנֵי־אֶ֗רֶץ לְפָנָ֣יו יִ֭כְרְעוּ כׇּל־יוֹרְדֵ֣י עָפָ֑ר וְ֝נַפְשׁ֗וֹ לֹ֣א חִיָּֽה׃</w:t>
            </w:r>
          </w:p>
        </w:tc>
        <w:tc>
          <w:tcPr>
            <w:tcW w:w="4680" w:type="dxa"/>
          </w:tcPr>
          <w:p w14:paraId="6E3D8147" w14:textId="77777777" w:rsidR="00A665B5" w:rsidRDefault="000B6721">
            <w:r>
              <w:rPr>
                <w:rFonts w:ascii="Cambria" w:hAnsi="Cambria"/>
              </w:rPr>
              <w:t>All those in full vigor shall eat and prostrate themselves;</w:t>
            </w:r>
            <w:r>
              <w:rPr>
                <w:rFonts w:ascii="Cambria" w:hAnsi="Cambria"/>
              </w:rPr>
              <w:br/>
              <w:t>all those at death’s door, whose spirits flag,</w:t>
            </w:r>
            <w:r>
              <w:rPr>
                <w:rFonts w:ascii="Cambria" w:hAnsi="Cambria"/>
              </w:rPr>
              <w:br/>
              <w:t>shall bend the knee before Him.</w:t>
            </w:r>
          </w:p>
        </w:tc>
      </w:tr>
      <w:tr w:rsidR="00A665B5" w14:paraId="74978615" w14:textId="77777777">
        <w:tc>
          <w:tcPr>
            <w:tcW w:w="4680" w:type="dxa"/>
          </w:tcPr>
          <w:p w14:paraId="28F01A7E" w14:textId="77777777" w:rsidR="00A665B5" w:rsidRDefault="000B6721">
            <w:r>
              <w:rPr>
                <w:b/>
              </w:rPr>
              <w:t xml:space="preserve">31. </w:t>
            </w:r>
            <w:r>
              <w:rPr>
                <w:rtl/>
              </w:rPr>
              <w:t>זֶ֥רַע יַֽעַבְדֶ֑נּוּ יְסֻפַּ֖ר לַֽאדֹנָ֣י לַדּֽוֹר׃</w:t>
            </w:r>
          </w:p>
        </w:tc>
        <w:tc>
          <w:tcPr>
            <w:tcW w:w="4680" w:type="dxa"/>
          </w:tcPr>
          <w:p w14:paraId="1E350F45" w14:textId="77777777" w:rsidR="00A665B5" w:rsidRDefault="000B6721">
            <w:r>
              <w:rPr>
                <w:rFonts w:ascii="Cambria" w:hAnsi="Cambria"/>
              </w:rPr>
              <w:t>Offspring shall serve Him;</w:t>
            </w:r>
            <w:r>
              <w:rPr>
                <w:rFonts w:ascii="Cambria" w:hAnsi="Cambria"/>
              </w:rPr>
              <w:br/>
              <w:t>the Lord’s fame shall be proclaimed to the generation</w:t>
            </w:r>
          </w:p>
        </w:tc>
      </w:tr>
      <w:tr w:rsidR="00A665B5" w14:paraId="6CC3FE81" w14:textId="77777777">
        <w:tc>
          <w:tcPr>
            <w:tcW w:w="4680" w:type="dxa"/>
          </w:tcPr>
          <w:p w14:paraId="73FFC06C" w14:textId="77777777" w:rsidR="00A665B5" w:rsidRDefault="000B6721">
            <w:r>
              <w:rPr>
                <w:b/>
              </w:rPr>
              <w:t xml:space="preserve">32. </w:t>
            </w:r>
            <w:r>
              <w:rPr>
                <w:rtl/>
              </w:rPr>
              <w:t>יָ֭בֹאוּ וְיַגִּ֣ידוּ צִדְקָת֑וֹ לְעַ֥ם נ֝וֹלָ֗ד כִּ֣י עָשָֽׂה׃ {פ}</w:t>
            </w:r>
          </w:p>
        </w:tc>
        <w:tc>
          <w:tcPr>
            <w:tcW w:w="4680" w:type="dxa"/>
          </w:tcPr>
          <w:p w14:paraId="3585E58C" w14:textId="77777777" w:rsidR="00A665B5" w:rsidRDefault="000B6721">
            <w:r>
              <w:rPr>
                <w:rFonts w:ascii="Cambria" w:hAnsi="Cambria"/>
              </w:rPr>
              <w:t>to come;</w:t>
            </w:r>
            <w:r>
              <w:rPr>
                <w:rFonts w:ascii="Cambria" w:hAnsi="Cambria"/>
              </w:rPr>
              <w:br/>
              <w:t>they shall tell of His beneficence to people yet to be born,</w:t>
            </w:r>
            <w:r>
              <w:rPr>
                <w:rFonts w:ascii="Cambria" w:hAnsi="Cambria"/>
              </w:rPr>
              <w:br/>
              <w:t>for He has acted.</w:t>
            </w:r>
          </w:p>
        </w:tc>
      </w:tr>
    </w:tbl>
    <w:p w14:paraId="3607821E" w14:textId="77777777" w:rsidR="00A665B5" w:rsidRDefault="00A665B5"/>
    <w:p w14:paraId="59177810" w14:textId="77777777" w:rsidR="00A665B5" w:rsidRDefault="000B6721">
      <w:r>
        <w:br w:type="page"/>
      </w:r>
    </w:p>
    <w:p w14:paraId="7465DC5E" w14:textId="77777777" w:rsidR="00A665B5" w:rsidRDefault="000B6721">
      <w:pPr>
        <w:pStyle w:val="Heading2"/>
      </w:pPr>
      <w:r>
        <w:lastRenderedPageBreak/>
        <w:t>Introduction</w:t>
      </w:r>
    </w:p>
    <w:p w14:paraId="02C40B32" w14:textId="77777777" w:rsidR="00A665B5" w:rsidRDefault="000B6721">
      <w:pPr>
        <w:pStyle w:val="BodySans"/>
      </w:pPr>
      <w:r>
        <w:t>Between a Persian throne room and a Roman cross lies a single psalm.</w:t>
      </w:r>
    </w:p>
    <w:p w14:paraId="35EE392F" w14:textId="77777777" w:rsidR="00A665B5" w:rsidRDefault="000B6721">
      <w:pPr>
        <w:pStyle w:val="BodySans"/>
      </w:pPr>
      <w:r>
        <w:t>Jewish tradition hears Psalm 22 as the inner monologue of Esther walking toward Ahasuerus, feeling the divine presence leave her in the “house of idols.” Christian tradition hears it as the last words of Jesus: אֵלִי אֵלִי לָמָה עֲזַבְתָּנִי (“My God, my God, why have You forsaken me?”). That the same poem could become the script both for a queen in a palace and for a crucified man on a hill tells us something about its reach. Psalm 22 is a text for extremity.</w:t>
      </w:r>
    </w:p>
    <w:p w14:paraId="0F148683" w14:textId="77777777" w:rsidR="00A665B5" w:rsidRDefault="000B6721">
      <w:pPr>
        <w:pStyle w:val="BodySans"/>
      </w:pPr>
      <w:r>
        <w:t>At its surface, the psalm is an “individual lament,” the genre in which a single speaker brings a crisis to God: complaint, description of danger, request, and finally some form of praise. But Psalm 22 stretches that pattern until it almost tears. It begins at the furthest edge of abandonment and ends with a vision in which “all the ends of the earth” bow before Israel’s God. Its journey is so abrupt that readers have long wondered whether it in fact contains two psalms spliced together.</w:t>
      </w:r>
    </w:p>
    <w:p w14:paraId="2179102E" w14:textId="77777777" w:rsidR="00A665B5" w:rsidRDefault="000B6721">
      <w:pPr>
        <w:pStyle w:val="Heading4"/>
      </w:pPr>
      <w:r>
        <w:t>The cry that roars</w:t>
      </w:r>
    </w:p>
    <w:p w14:paraId="3C6E7E37" w14:textId="77777777" w:rsidR="00A665B5" w:rsidRDefault="000B6721">
      <w:pPr>
        <w:pStyle w:val="BodySans"/>
      </w:pPr>
      <w:r>
        <w:t>The opening is among the most searing in the Bible:</w:t>
      </w:r>
    </w:p>
    <w:p w14:paraId="75ECE516" w14:textId="77777777" w:rsidR="00A665B5" w:rsidRDefault="000B6721">
      <w:pPr>
        <w:pStyle w:val="BodySans"/>
        <w:ind w:left="720"/>
      </w:pPr>
      <w:r>
        <w:rPr>
          <w:i/>
        </w:rPr>
        <w:t>אֵלִי אֵלִי לָמָה עֲזַבְתָּנִי; רָחוֹק מִישׁוּעָתִי, דִּבְרֵי שַׁאֲגָתִי.</w:t>
      </w:r>
    </w:p>
    <w:p w14:paraId="1C1D666B" w14:textId="77777777" w:rsidR="00A665B5" w:rsidRDefault="000B6721">
      <w:pPr>
        <w:pStyle w:val="BodySans"/>
        <w:ind w:left="720"/>
      </w:pPr>
      <w:r>
        <w:rPr>
          <w:i/>
        </w:rPr>
        <w:t>“My God, my God, why have You forsaken me? Far from my deliverance are the words of my roaring.” (v. 2)</w:t>
      </w:r>
    </w:p>
    <w:p w14:paraId="2EEEE03A" w14:textId="77777777" w:rsidR="00A665B5" w:rsidRDefault="000B6721">
      <w:pPr>
        <w:pStyle w:val="BodySans"/>
      </w:pPr>
      <w:r>
        <w:t>Two elements are easily missed in translation. First, the possessive: not “O God,” but “</w:t>
      </w:r>
      <w:r>
        <w:rPr>
          <w:i/>
        </w:rPr>
        <w:t>my</w:t>
      </w:r>
      <w:r>
        <w:t xml:space="preserve"> God.” The relationship is clung to even as it seems to collapse. Second, the noun שַׁאֲגָה, “roar,” normally describes a lion’s roar. Here it labels human prayer. The psalmist’s speech has broken down into an animal noise. This anticipates the later bestiary: lions will soon roar at him (v. 14), but his own prayer is already a kind of roar.</w:t>
      </w:r>
    </w:p>
    <w:p w14:paraId="1D1CE43E" w14:textId="77777777" w:rsidR="00A665B5" w:rsidRDefault="000B6721">
      <w:pPr>
        <w:pStyle w:val="BodySans"/>
      </w:pPr>
      <w:r>
        <w:t>The next verse extends the complaint into time:</w:t>
      </w:r>
    </w:p>
    <w:p w14:paraId="786CE9D3" w14:textId="77777777" w:rsidR="00A665B5" w:rsidRDefault="000B6721">
      <w:pPr>
        <w:pStyle w:val="BodySans"/>
        <w:ind w:left="720"/>
      </w:pPr>
      <w:r>
        <w:rPr>
          <w:i/>
        </w:rPr>
        <w:t>אֱלֹקַי, אֶקְרָא יוֹמָם וְלֹא תַעֲנֶה; וְלַיְלָה, וְלֹא־דֻמִיָּה לִי.</w:t>
      </w:r>
    </w:p>
    <w:p w14:paraId="0553328D" w14:textId="77777777" w:rsidR="00A665B5" w:rsidRDefault="000B6721">
      <w:pPr>
        <w:pStyle w:val="BodySans"/>
        <w:ind w:left="720"/>
      </w:pPr>
      <w:r>
        <w:rPr>
          <w:i/>
        </w:rPr>
        <w:t>“My God, I call by day, but You do not answer; by night, and there is no respite for me.” (v. 3)</w:t>
      </w:r>
    </w:p>
    <w:p w14:paraId="63C6F81A" w14:textId="77777777" w:rsidR="00A665B5" w:rsidRDefault="000B6721">
      <w:pPr>
        <w:pStyle w:val="BodySans"/>
      </w:pPr>
      <w:r>
        <w:t xml:space="preserve">“Day and night” form a </w:t>
      </w:r>
      <w:r>
        <w:rPr>
          <w:i/>
        </w:rPr>
        <w:t>merism</w:t>
      </w:r>
      <w:r>
        <w:t xml:space="preserve">—a pair of opposites used to imply totality. The verb קָרָא (“call”) and לֹא תַעֲנֶה (“You do not answer”) sharpen the scandal. Israel’s God is, by covenant, the One who “answers” the cry of the oppressed. Here the covenant script fails. The last phrase, וְלֹא־דֻמִיָּה לִי, is ambiguous: “there is no silence for me”—I get no rest from </w:t>
      </w:r>
      <w:r>
        <w:lastRenderedPageBreak/>
        <w:t xml:space="preserve">crying—or, more daringly, “there is no silence </w:t>
      </w:r>
      <w:r>
        <w:rPr>
          <w:i/>
        </w:rPr>
        <w:t>from You</w:t>
      </w:r>
      <w:r>
        <w:t>”—even Your refusal to answer is not quiet. The Hebrew allows both; the psalm lives in that ambiguity.</w:t>
      </w:r>
    </w:p>
    <w:p w14:paraId="6328F614" w14:textId="77777777" w:rsidR="00A665B5" w:rsidRDefault="000B6721">
      <w:pPr>
        <w:pStyle w:val="Heading4"/>
      </w:pPr>
      <w:r>
        <w:t>God enthroned on human words</w:t>
      </w:r>
    </w:p>
    <w:p w14:paraId="3575480A" w14:textId="77777777" w:rsidR="00A665B5" w:rsidRDefault="000B6721">
      <w:pPr>
        <w:pStyle w:val="BodySans"/>
      </w:pPr>
      <w:r>
        <w:t>Then, in a move characteristic of biblical lament, the speaker pivots from bitter experience to remembered theology:</w:t>
      </w:r>
    </w:p>
    <w:p w14:paraId="6F597B40" w14:textId="77777777" w:rsidR="00A665B5" w:rsidRDefault="000B6721">
      <w:pPr>
        <w:pStyle w:val="BodySans"/>
        <w:ind w:left="720"/>
      </w:pPr>
      <w:r>
        <w:rPr>
          <w:i/>
        </w:rPr>
        <w:t>וְאַתָּה קָדוֹשׁ; יֹשֵׁב תְּהִלּוֹת יִשְׂרָאֵל.</w:t>
      </w:r>
    </w:p>
    <w:p w14:paraId="56DA3B5D" w14:textId="77777777" w:rsidR="00A665B5" w:rsidRDefault="000B6721">
      <w:pPr>
        <w:pStyle w:val="BodySans"/>
        <w:ind w:left="720"/>
      </w:pPr>
      <w:r>
        <w:rPr>
          <w:i/>
        </w:rPr>
        <w:t>“But You are holy, enthroned on the praises of Israel.” (v. 4)</w:t>
      </w:r>
    </w:p>
    <w:p w14:paraId="0D243508" w14:textId="77777777" w:rsidR="00A665B5" w:rsidRDefault="000B6721">
      <w:pPr>
        <w:pStyle w:val="BodySans"/>
      </w:pPr>
      <w:r>
        <w:t xml:space="preserve">The little וְאַתָּה (“But You”) is doing heavy work. “You are holy”—set apart, other. But the next phrase is stranger: יוֹשֵׁב תְּהִלּוֹת יִשְׂרָאֵל. Literally, “sitting [or enthroned] on the praises of Israel.” Is God’s throne somehow </w:t>
      </w:r>
      <w:r>
        <w:rPr>
          <w:i/>
        </w:rPr>
        <w:t>made of</w:t>
      </w:r>
      <w:r>
        <w:t xml:space="preserve"> Israel’s praises?</w:t>
      </w:r>
    </w:p>
    <w:p w14:paraId="41132A01" w14:textId="77777777" w:rsidR="00A665B5" w:rsidRDefault="000B6721">
      <w:pPr>
        <w:pStyle w:val="BodySans"/>
      </w:pPr>
      <w:r>
        <w:t>Much of Jewish liturgy assumes exactly that. Uva LeTzion stitches this verse directly to the angelic sanctus of Isaiah 6, implying that human and angelic praise together form God’s throne. Rabbi Jonathan Sacks liked to quote the Baal Shem Tov wandering through shtetls asking Jews, “How are you?” and hearing the stock reply, בָּרוּךְ ה′ (“Blessed be the Lord”). Each such blessing, he said, is another splinter of the divine throne: “You are holy, enthroned on the praises of Israel” (וְאַתָּה קָדוֹשׁ, יוֹשֵׁב תְּהִלּוֹת יִשְׂרָאֵל).</w:t>
      </w:r>
    </w:p>
    <w:p w14:paraId="173F47C0" w14:textId="77777777" w:rsidR="00A665B5" w:rsidRDefault="000B6721">
      <w:pPr>
        <w:pStyle w:val="BodySans"/>
      </w:pPr>
      <w:r>
        <w:t xml:space="preserve">That claim has a quiet but radical consequence. If God’s presence in the world is, in some sense, carried by Israel’s praise, then even </w:t>
      </w:r>
      <w:r>
        <w:rPr>
          <w:i/>
        </w:rPr>
        <w:t>this</w:t>
      </w:r>
      <w:r>
        <w:t xml:space="preserve"> psalm—this howl of protest—is part of the enthronement. To go on addressing God as “My God” in conditions that feel like abandonment is itself an act of faith.</w:t>
      </w:r>
    </w:p>
    <w:p w14:paraId="71B04CFD" w14:textId="77777777" w:rsidR="00A665B5" w:rsidRDefault="000B6721">
      <w:pPr>
        <w:pStyle w:val="Heading4"/>
      </w:pPr>
      <w:r>
        <w:t>Remembered trust, present worm</w:t>
      </w:r>
    </w:p>
    <w:p w14:paraId="1386879D" w14:textId="77777777" w:rsidR="00A665B5" w:rsidRDefault="000B6721">
      <w:pPr>
        <w:pStyle w:val="BodySans"/>
      </w:pPr>
      <w:r>
        <w:t>Verses 5–6 invoke the ancestors:</w:t>
      </w:r>
    </w:p>
    <w:p w14:paraId="2B0D55B2" w14:textId="77777777" w:rsidR="00A665B5" w:rsidRDefault="000B6721">
      <w:pPr>
        <w:pStyle w:val="BodySans"/>
        <w:ind w:left="720"/>
      </w:pPr>
      <w:r>
        <w:rPr>
          <w:i/>
        </w:rPr>
        <w:t>בְּךָ בָטְחוּ אֲבֹתֵינוּ; בָּטְחוּ, וַתְּפַלְּטֵמוֹ.</w:t>
      </w:r>
    </w:p>
    <w:p w14:paraId="399D6854" w14:textId="77777777" w:rsidR="00A665B5" w:rsidRDefault="000B6721">
      <w:pPr>
        <w:pStyle w:val="BodySans"/>
        <w:ind w:left="720"/>
      </w:pPr>
      <w:r>
        <w:rPr>
          <w:i/>
        </w:rPr>
        <w:t>“In You our fathers trusted; they trusted, and You delivered them.” (v. 5)</w:t>
      </w:r>
    </w:p>
    <w:p w14:paraId="66B8301C" w14:textId="77777777" w:rsidR="00A665B5" w:rsidRDefault="000B6721">
      <w:pPr>
        <w:pStyle w:val="BodySans"/>
      </w:pPr>
      <w:r>
        <w:t>The triple refrain בָּטְחוּ...בָּטְחוּ...בֵּךָ בָּטְחוּ (“they trusted...they trusted...in You they trusted,” vv. 5–6) hammers home a pattern: trust → rescue → no shame. Exodus, wilderness, conquest—Israel’s backstory is a library of answered prayers. The psalmist sets that against his present and finds a theological dissonance.</w:t>
      </w:r>
    </w:p>
    <w:p w14:paraId="431A9AF5" w14:textId="77777777" w:rsidR="00A665B5" w:rsidRDefault="000B6721">
      <w:pPr>
        <w:pStyle w:val="BodySans"/>
      </w:pPr>
      <w:r>
        <w:t>The contrast snaps in verse 7:</w:t>
      </w:r>
    </w:p>
    <w:p w14:paraId="6EB77B59" w14:textId="77777777" w:rsidR="00A665B5" w:rsidRDefault="000B6721">
      <w:pPr>
        <w:pStyle w:val="BodySans"/>
        <w:ind w:left="720"/>
      </w:pPr>
      <w:r>
        <w:rPr>
          <w:i/>
        </w:rPr>
        <w:t>וַאֲנִי תוֹלַעַת וְלֹא־אִישׁ; חֶרְפַּת אָדָם, וּבְזוּי עָם.</w:t>
      </w:r>
    </w:p>
    <w:p w14:paraId="1003F714" w14:textId="77777777" w:rsidR="00A665B5" w:rsidRDefault="000B6721">
      <w:pPr>
        <w:pStyle w:val="BodySans"/>
        <w:ind w:left="720"/>
      </w:pPr>
      <w:r>
        <w:rPr>
          <w:i/>
        </w:rPr>
        <w:lastRenderedPageBreak/>
        <w:t>“But I—I am a worm and not a man; a reproach of men, despised by the people.” (v. 7)</w:t>
      </w:r>
    </w:p>
    <w:p w14:paraId="032A638E" w14:textId="77777777" w:rsidR="00A665B5" w:rsidRDefault="000B6721">
      <w:pPr>
        <w:pStyle w:val="BodySans"/>
      </w:pPr>
      <w:r>
        <w:t xml:space="preserve">תּוֹלַעַת (“worm”) is not, in biblical Hebrew, the generic maggot word </w:t>
      </w:r>
      <w:bdo w:val="ltr">
        <w:r>
          <w:t>(המָּרִ)</w:t>
        </w:r>
        <w:r>
          <w:t xml:space="preserve">‬ but specifically the </w:t>
        </w:r>
        <w:r>
          <w:rPr>
            <w:i/>
          </w:rPr>
          <w:t>tolaʿat shani</w:t>
        </w:r>
        <w:r>
          <w:t>, the tiny insect from which scarlet dye was produced for the Tabernacle and priestly garments. Ancient readers would have known that this creature’s body is crushed to yield the color of royalty and sacrifice. That resonance has been fertile ground for later homily—Jewish and Christian alike—but already in the psalm it does double duty: maximum lowliness, and a hint that crushed life can become costly color.</w:t>
        </w:r>
        <w:r w:rsidR="00575A5B">
          <w:t>‬</w:t>
        </w:r>
      </w:bdo>
    </w:p>
    <w:p w14:paraId="0C39F549" w14:textId="77777777" w:rsidR="00A665B5" w:rsidRDefault="000B6721">
      <w:pPr>
        <w:pStyle w:val="BodySans"/>
      </w:pPr>
      <w:r>
        <w:t>The rest of the first movement takes that degradation public. “All who see me mock me...they wag the head” (כׇּל־רֹאַי יַלְעִגוּ לִי...יָנִיעוּ רֹאשׁ, v. 8). The mockers even use orthodox piety as taunt: גֹּל אֶל־ה׳...כִּי חָפֵץ בּוֹ (“Roll [your burden] onto the LORD...for He delights in him,” v. 9; cf. Ps 37:5). The theology is correct; its cruel deployment is the point. Few things hurt more than hearing the right doctrine used as an argument against you.</w:t>
      </w:r>
    </w:p>
    <w:p w14:paraId="2683BBED" w14:textId="77777777" w:rsidR="00A665B5" w:rsidRDefault="000B6721">
      <w:pPr>
        <w:pStyle w:val="Heading4"/>
      </w:pPr>
      <w:r>
        <w:t>Birth and abandonment</w:t>
      </w:r>
    </w:p>
    <w:p w14:paraId="26CD4BBB" w14:textId="77777777" w:rsidR="00A665B5" w:rsidRDefault="000B6721">
      <w:pPr>
        <w:pStyle w:val="BodySans"/>
      </w:pPr>
      <w:r>
        <w:t>In the middle of this derision the psalmist reaches for his most intimate memory: birth.</w:t>
      </w:r>
    </w:p>
    <w:p w14:paraId="2CDF0AF5" w14:textId="77777777" w:rsidR="00A665B5" w:rsidRDefault="000B6721">
      <w:pPr>
        <w:pStyle w:val="BodySans"/>
        <w:ind w:left="720"/>
      </w:pPr>
      <w:r>
        <w:rPr>
          <w:i/>
        </w:rPr>
        <w:t>כִּי אַתָּה גֹחִי מִבָּטֶן; מַבְטִיחִי עַל־שְׁקֵי אִמִּי.</w:t>
      </w:r>
    </w:p>
    <w:p w14:paraId="03B415D0" w14:textId="77777777" w:rsidR="00A665B5" w:rsidRDefault="000B6721">
      <w:pPr>
        <w:pStyle w:val="BodySans"/>
        <w:ind w:left="720"/>
      </w:pPr>
      <w:r>
        <w:rPr>
          <w:i/>
        </w:rPr>
        <w:t>“For You are the one who drew me out from the womb; You made me secure on my mother’s breasts.” (v. 10)</w:t>
      </w:r>
    </w:p>
    <w:p w14:paraId="2EB57C41" w14:textId="77777777" w:rsidR="00A665B5" w:rsidRDefault="000B6721">
      <w:pPr>
        <w:pStyle w:val="BodySans"/>
        <w:ind w:left="720"/>
      </w:pPr>
      <w:r>
        <w:rPr>
          <w:i/>
        </w:rPr>
        <w:t>עָלֶיךָ הׇשְׁלַכְתִּי מֵרָחֶם; מִבֶּטֶן אִמִּי, אֵלִי אָתָּה.</w:t>
      </w:r>
    </w:p>
    <w:p w14:paraId="036CA7D7" w14:textId="77777777" w:rsidR="00A665B5" w:rsidRDefault="000B6721">
      <w:pPr>
        <w:pStyle w:val="BodySans"/>
        <w:ind w:left="720"/>
      </w:pPr>
      <w:r>
        <w:rPr>
          <w:i/>
        </w:rPr>
        <w:t>“Upon You I was cast from birth; from my mother’s womb, You have been my God.” (v. 11)</w:t>
      </w:r>
    </w:p>
    <w:p w14:paraId="7A6F933E" w14:textId="77777777" w:rsidR="00A665B5" w:rsidRDefault="000B6721">
      <w:pPr>
        <w:pStyle w:val="BodySans"/>
      </w:pPr>
      <w:r>
        <w:t xml:space="preserve">God here is midwife and wet nurse. “Cast upon You from the womb” suggests that even before the psalmist could </w:t>
      </w:r>
      <w:r>
        <w:rPr>
          <w:i/>
        </w:rPr>
        <w:t>choose</w:t>
      </w:r>
      <w:r>
        <w:t xml:space="preserve"> to trust, others—parents, community—had “thrown” his life onto God. The phrase אֵלִי אָתָּה (“You are my God”) recurs from the opening cry, now grounded not in present experience but in the fact of existence itself. This is covenant in utero.</w:t>
      </w:r>
    </w:p>
    <w:p w14:paraId="2570B98F" w14:textId="77777777" w:rsidR="00A665B5" w:rsidRDefault="000B6721">
      <w:pPr>
        <w:pStyle w:val="BodySans"/>
      </w:pPr>
      <w:r>
        <w:t>Isaiah will later universalize this image: “Even to your old age I am He...I have made, and I will bear; I will carry and rescue” (Isa 46:4). Psalm 22 presents a more anguished logic: “If You drew me out, how can You now abandon me?” The appeal is not: “I deserve help,” but “You started this relationship.”</w:t>
      </w:r>
    </w:p>
    <w:p w14:paraId="708B60C3" w14:textId="77777777" w:rsidR="00A665B5" w:rsidRDefault="000B6721">
      <w:pPr>
        <w:pStyle w:val="Heading4"/>
      </w:pPr>
      <w:r>
        <w:lastRenderedPageBreak/>
        <w:t>Encircled by chaos</w:t>
      </w:r>
    </w:p>
    <w:p w14:paraId="2E0C136D" w14:textId="77777777" w:rsidR="00A665B5" w:rsidRDefault="000B6721">
      <w:pPr>
        <w:pStyle w:val="BodySans"/>
      </w:pPr>
      <w:r>
        <w:t>The mood tightens in verses 12–19 with one of the most vivid sequences of threat in the Psalter. The enemies are a ring of bulls, lions, dogs, wild oxen—each animal amplifying the sense of being hunted.</w:t>
      </w:r>
    </w:p>
    <w:p w14:paraId="2051F65F" w14:textId="77777777" w:rsidR="00A665B5" w:rsidRDefault="000B6721">
      <w:pPr>
        <w:pStyle w:val="BodySans"/>
        <w:ind w:left="720"/>
      </w:pPr>
      <w:r>
        <w:rPr>
          <w:i/>
        </w:rPr>
        <w:t>סְבָבוּנִי פָּרִים רַבִּים; אַבִּירֵי בָשָׁן כִּתְּרוּנִי.</w:t>
      </w:r>
    </w:p>
    <w:p w14:paraId="03654FB7" w14:textId="77777777" w:rsidR="00A665B5" w:rsidRDefault="000B6721">
      <w:pPr>
        <w:pStyle w:val="BodySans"/>
        <w:ind w:left="720"/>
      </w:pPr>
      <w:r>
        <w:rPr>
          <w:i/>
        </w:rPr>
        <w:t>“Many bulls surround me; mighty ones of Bashan encircle me.” (v. 13)</w:t>
      </w:r>
    </w:p>
    <w:p w14:paraId="60AFD19B" w14:textId="77777777" w:rsidR="00A665B5" w:rsidRDefault="000B6721">
      <w:pPr>
        <w:pStyle w:val="BodySans"/>
      </w:pPr>
      <w:r>
        <w:t xml:space="preserve">“Bashan” was lush grazing land east of the Jordan, proverbial for fat cattle. But in Israel’s mythic geography it was more than ranch country. It was the realm of Og, last of the giants </w:t>
      </w:r>
      <w:bdo w:val="ltr">
        <w:r>
          <w:t>(םיאִפָרְ)</w:t>
        </w:r>
        <w:r>
          <w:t>‬, and associated with the slopes of Hermon, where later Jewish tradition located the descent of rebellious angels. To be ringed by “bulls of Bashan” is, in that symbolic map, to be at the edge of the underworld, surrounded by forces of chaos.</w:t>
        </w:r>
        <w:r w:rsidR="00575A5B">
          <w:t>‬</w:t>
        </w:r>
      </w:bdo>
    </w:p>
    <w:p w14:paraId="54091501" w14:textId="77777777" w:rsidR="00A665B5" w:rsidRDefault="000B6721">
      <w:pPr>
        <w:pStyle w:val="BodySans"/>
      </w:pPr>
      <w:r>
        <w:t>Then comes the lion:</w:t>
      </w:r>
    </w:p>
    <w:p w14:paraId="7B779E34" w14:textId="77777777" w:rsidR="00A665B5" w:rsidRDefault="000B6721">
      <w:pPr>
        <w:pStyle w:val="BodySans"/>
        <w:ind w:left="720"/>
      </w:pPr>
      <w:r>
        <w:rPr>
          <w:i/>
        </w:rPr>
        <w:t>פָּצוּ עָלַי פִּיהֶם; אַרְיֵה טֹרֵף וְשֹׁאֵג.</w:t>
      </w:r>
    </w:p>
    <w:p w14:paraId="36FD1EBD" w14:textId="77777777" w:rsidR="00A665B5" w:rsidRDefault="000B6721">
      <w:pPr>
        <w:pStyle w:val="BodySans"/>
        <w:ind w:left="720"/>
      </w:pPr>
      <w:r>
        <w:rPr>
          <w:i/>
        </w:rPr>
        <w:t>“They open their mouths at me, a tearing and roaring lion.” (v. 14)</w:t>
      </w:r>
    </w:p>
    <w:p w14:paraId="2790F73A" w14:textId="77777777" w:rsidR="00A665B5" w:rsidRDefault="000B6721">
      <w:pPr>
        <w:pStyle w:val="BodySans"/>
      </w:pPr>
      <w:r>
        <w:t>The same root שׁ־א־ג (“roar”) that described the psalmist’s prayer now describes his predator. The poem orchestrates a soundscape: whose roar will be heard—the sufferer’s or the destroyer’s?</w:t>
      </w:r>
    </w:p>
    <w:p w14:paraId="7F69393E" w14:textId="77777777" w:rsidR="00A665B5" w:rsidRDefault="000B6721">
      <w:pPr>
        <w:pStyle w:val="BodySans"/>
      </w:pPr>
      <w:r>
        <w:t>The imagery turns inward. “I am poured out like water, and all my bones are out of joint; my heart has become like wax, melting within me” (כַּמַּיִם נִשְׁפַּכְתִּי...הָיָה לִבִּי כַּדּוֹנָג נָמֵס, vv. 15–16). Where Mesopotamian laments speak of terror turning one’s flesh “pale” and guts “trembling,” Psalm 22 imagines the self liquefying, then drying: “My strength is dried up like a potsherd, and my tongue sticks to my palate; You lay me in the dust of death” (יָבֵשׁ כַּחֶרֶשׂ כֹּחִי...וְלַעֲפַר־מָוֶת תִּשְׁפְּתֵנִי, v. 16). Liquid (water, blood, wax) becomes brittle clay, then dust. Creation in reverse.</w:t>
      </w:r>
    </w:p>
    <w:p w14:paraId="02C6032D" w14:textId="77777777" w:rsidR="00A665B5" w:rsidRDefault="000B6721">
      <w:pPr>
        <w:pStyle w:val="BodySans"/>
      </w:pPr>
      <w:r>
        <w:t>Dogs now appear—unclean scavengers in biblical imagination, haunting dump sites and battlefields:</w:t>
      </w:r>
    </w:p>
    <w:p w14:paraId="01748E5F" w14:textId="77777777" w:rsidR="00A665B5" w:rsidRDefault="000B6721">
      <w:pPr>
        <w:pStyle w:val="BodySans"/>
        <w:ind w:left="720"/>
      </w:pPr>
      <w:r>
        <w:rPr>
          <w:i/>
        </w:rPr>
        <w:t>כִּי סְבָבוּנִי כְּלָבִים; עֲדַת מְרֵעִים הִקִּיפוּנִי.</w:t>
      </w:r>
    </w:p>
    <w:p w14:paraId="6F868EC1" w14:textId="77777777" w:rsidR="00A665B5" w:rsidRDefault="000B6721">
      <w:pPr>
        <w:pStyle w:val="BodySans"/>
        <w:ind w:left="720"/>
      </w:pPr>
      <w:r>
        <w:rPr>
          <w:i/>
        </w:rPr>
        <w:t>“For dogs surround me; a pack of evildoers encircles me.” (v. 17)</w:t>
      </w:r>
    </w:p>
    <w:p w14:paraId="181F7473" w14:textId="77777777" w:rsidR="00A665B5" w:rsidRDefault="000B6721">
      <w:pPr>
        <w:pStyle w:val="BodySans"/>
      </w:pPr>
      <w:r>
        <w:t>“Pack of evildoers” explains the metaphor: the animals are human adversaries. Then the infamous half-line:</w:t>
      </w:r>
    </w:p>
    <w:p w14:paraId="09C32DA2" w14:textId="77777777" w:rsidR="00A665B5" w:rsidRDefault="000B6721">
      <w:pPr>
        <w:pStyle w:val="BodySans"/>
        <w:ind w:left="720"/>
      </w:pPr>
      <w:r>
        <w:rPr>
          <w:i/>
        </w:rPr>
        <w:t>כָּאֲרִי יָדַי וְרַגְלָי.</w:t>
      </w:r>
    </w:p>
    <w:p w14:paraId="1FBA48C4" w14:textId="77777777" w:rsidR="00A665B5" w:rsidRDefault="000B6721">
      <w:pPr>
        <w:pStyle w:val="BodySans"/>
      </w:pPr>
      <w:r>
        <w:lastRenderedPageBreak/>
        <w:t xml:space="preserve">The Masoretic Text as we have it reads, literally, “like a lion my hands and my feet”—with no verb. Jewish exegetes have supplied one from context: “like a lion [they are at] my hands and my feet,” i.e., mauling them. The ancient Greek translation, however, read a slightly different Hebrew and rendered, “they dug [or ‘pierced’] my hands and my feet” (ὤρυξαν χεῖράς μου καὶ πόδας). One letter—י vs. ו—separates “like a lion” </w:t>
      </w:r>
      <w:bdo w:val="ltr">
        <w:r>
          <w:t>(ירִאֲכָּ)</w:t>
        </w:r>
        <w:r>
          <w:t xml:space="preserve">‬ from “they dug” </w:t>
        </w:r>
        <w:bdo w:val="ltr">
          <w:r>
            <w:t>(וּראֲכָּ)</w:t>
          </w:r>
          <w:r>
            <w:t>‬. A Dead Sea Scrolls fragment appears to support the latter, though its script is ambiguous enough to keep the debate alive.</w:t>
          </w:r>
          <w:r w:rsidR="00575A5B">
            <w:t>‬</w:t>
          </w:r>
          <w:r w:rsidR="00575A5B">
            <w:t>‬</w:t>
          </w:r>
        </w:bdo>
      </w:bdo>
    </w:p>
    <w:p w14:paraId="4886416C" w14:textId="77777777" w:rsidR="00A665B5" w:rsidRDefault="000B6721">
      <w:pPr>
        <w:pStyle w:val="BodySans"/>
      </w:pPr>
      <w:r>
        <w:t xml:space="preserve">For Christian readers, “they pierced my hands and my feet” became a linchpin of crucifixion prophecy. For medieval Jewish readers, already arguing with Christian neighbors, that made the Masoretic “lion” reading non-negotiable. Radak complains that “the Christians change it to </w:t>
      </w:r>
      <w:r>
        <w:rPr>
          <w:i/>
        </w:rPr>
        <w:t>ka’aru</w:t>
      </w:r>
      <w:r>
        <w:t>,” and even if it did mean “they dug,” he says, it would refer to digging a pit, not nails. Either way, the verse belongs in the same bestial gallery: bulls, lions, dogs, wild oxen. This is total predation.</w:t>
      </w:r>
    </w:p>
    <w:p w14:paraId="6188AB3E" w14:textId="77777777" w:rsidR="00A665B5" w:rsidRDefault="000B6721">
      <w:pPr>
        <w:pStyle w:val="Heading4"/>
      </w:pPr>
      <w:r>
        <w:t>The turn no one explains</w:t>
      </w:r>
    </w:p>
    <w:p w14:paraId="531E4FA6" w14:textId="77777777" w:rsidR="00A665B5" w:rsidRDefault="000B6721">
      <w:pPr>
        <w:pStyle w:val="BodySans"/>
      </w:pPr>
      <w:r>
        <w:t>After petitions that condense all this imagery into three cries—“Deliver my life from the sword, my precious one from the power of the dog; save me from the lion’s mouth, from the horns of wild oxen…” (vv. 21–22)—the Masoretic Text suddenly adds one more word:</w:t>
      </w:r>
    </w:p>
    <w:p w14:paraId="4CE2833F" w14:textId="77777777" w:rsidR="00A665B5" w:rsidRDefault="000B6721">
      <w:pPr>
        <w:pStyle w:val="BodySans"/>
        <w:ind w:left="720"/>
      </w:pPr>
      <w:r>
        <w:rPr>
          <w:i/>
        </w:rPr>
        <w:t>עֲנִיתָנִי.</w:t>
      </w:r>
    </w:p>
    <w:p w14:paraId="28D1EFF7" w14:textId="77777777" w:rsidR="00A665B5" w:rsidRDefault="000B6721">
      <w:pPr>
        <w:pStyle w:val="BodySans"/>
        <w:ind w:left="720"/>
      </w:pPr>
      <w:r>
        <w:rPr>
          <w:i/>
        </w:rPr>
        <w:t>“You have answered me.” (v. 22b)</w:t>
      </w:r>
    </w:p>
    <w:p w14:paraId="18EF95AC" w14:textId="77777777" w:rsidR="00A665B5" w:rsidRDefault="000B6721">
      <w:pPr>
        <w:pStyle w:val="BodySans"/>
      </w:pPr>
      <w:r>
        <w:t>That is the hinge. Twenty-one verses of silence; then, in one perfect verb, response. The psalm does not narrate the rescue. No change of scene, no thunder from heaven, no enemy corpses. It simply moves, in the next verse, into vow:</w:t>
      </w:r>
    </w:p>
    <w:p w14:paraId="3A4DB124" w14:textId="77777777" w:rsidR="00A665B5" w:rsidRDefault="000B6721">
      <w:pPr>
        <w:pStyle w:val="BodySans"/>
        <w:ind w:left="720"/>
      </w:pPr>
      <w:r>
        <w:rPr>
          <w:i/>
        </w:rPr>
        <w:t>אֲסַפְּרָה שִׁמְךָ לְאֶחָי; בְּתוֹךְ קָהָל אֲהַלְלֶךָּ.</w:t>
      </w:r>
    </w:p>
    <w:p w14:paraId="51917AC2" w14:textId="77777777" w:rsidR="00A665B5" w:rsidRDefault="000B6721">
      <w:pPr>
        <w:pStyle w:val="BodySans"/>
        <w:ind w:left="720"/>
      </w:pPr>
      <w:r>
        <w:rPr>
          <w:i/>
        </w:rPr>
        <w:t>“I will declare Your name to my brothers; in the midst of the congregation I will praise You.” (v. 23)</w:t>
      </w:r>
    </w:p>
    <w:p w14:paraId="551F45A8" w14:textId="77777777" w:rsidR="00A665B5" w:rsidRDefault="000B6721">
      <w:pPr>
        <w:pStyle w:val="BodySans"/>
      </w:pPr>
      <w:r>
        <w:t xml:space="preserve">Some ancient versions, uncomfortable with the abruptness, read not “You answered me” but “my humiliation.” That smooths the line but loses the jolt. The Jewish medievals take עֲנִיתָנִי as a “prophetic perfect”: a future so certain it can be spoken as already done (“You </w:t>
      </w:r>
      <w:r>
        <w:rPr>
          <w:i/>
        </w:rPr>
        <w:t>will</w:t>
      </w:r>
      <w:r>
        <w:t xml:space="preserve"> answer me”). Either way, this is the fulcrum between private agony and public praise.</w:t>
      </w:r>
    </w:p>
    <w:p w14:paraId="2BC02E6D" w14:textId="77777777" w:rsidR="00A665B5" w:rsidRDefault="000B6721">
      <w:pPr>
        <w:pStyle w:val="BodySans"/>
      </w:pPr>
      <w:r>
        <w:t>And praise, when it comes, ripples outward in concentric circles.</w:t>
      </w:r>
    </w:p>
    <w:p w14:paraId="06C1D0C3" w14:textId="77777777" w:rsidR="00A665B5" w:rsidRDefault="000B6721">
      <w:pPr>
        <w:pStyle w:val="Heading4"/>
      </w:pPr>
      <w:r>
        <w:lastRenderedPageBreak/>
        <w:t>From worm to world</w:t>
      </w:r>
    </w:p>
    <w:p w14:paraId="54726F0D" w14:textId="77777777" w:rsidR="00A665B5" w:rsidRDefault="000B6721">
      <w:pPr>
        <w:pStyle w:val="BodySans"/>
      </w:pPr>
      <w:r>
        <w:t xml:space="preserve">First circle: “my brothers,” the close community. Then “all the seed of Jacob…all the seed of Israel” (כׇּל־זֶרַע יַעֲקֹב...כׇּל־זֶרַע יִשְׂרָאֵל, v. 24). Those who “fear the LORD” </w:t>
      </w:r>
      <w:bdo w:val="ltr">
        <w:r>
          <w:t>(ה יאֵרְיִ)</w:t>
        </w:r>
        <w:r>
          <w:t>‬ are summoned to praise, honor, and awe (vv. 24–26).</w:t>
        </w:r>
        <w:r w:rsidR="00575A5B">
          <w:t>‬</w:t>
        </w:r>
      </w:bdo>
    </w:p>
    <w:p w14:paraId="451B37FD" w14:textId="77777777" w:rsidR="00A665B5" w:rsidRDefault="000B6721">
      <w:pPr>
        <w:pStyle w:val="BodySans"/>
      </w:pPr>
      <w:r>
        <w:t>Then the theology of the whole psalm is reframed:</w:t>
      </w:r>
    </w:p>
    <w:p w14:paraId="403FBED3" w14:textId="77777777" w:rsidR="00A665B5" w:rsidRDefault="000B6721">
      <w:pPr>
        <w:pStyle w:val="BodySans"/>
        <w:ind w:left="720"/>
      </w:pPr>
      <w:r>
        <w:rPr>
          <w:i/>
        </w:rPr>
        <w:t>כִּי לֹא־בָזָה וְלֹא שִׁקַּץ עֱנוּת עָנִי; וְלֹא־הִסְתִּיר פָּנָיו מִמֶּנּוּ, וּבְשַׁוְעוֹ אֵלָיו שָׁמֵעַ.</w:t>
      </w:r>
    </w:p>
    <w:p w14:paraId="68887D4A" w14:textId="77777777" w:rsidR="00A665B5" w:rsidRDefault="000B6721">
      <w:pPr>
        <w:pStyle w:val="BodySans"/>
        <w:ind w:left="720"/>
      </w:pPr>
      <w:r>
        <w:rPr>
          <w:i/>
        </w:rPr>
        <w:t>“For He has not despised nor abhorred the affliction of the afflicted; He has not hidden His face from him; when he cried to Him, He heard.” (v. 25)</w:t>
      </w:r>
    </w:p>
    <w:p w14:paraId="573B7B83" w14:textId="77777777" w:rsidR="00A665B5" w:rsidRDefault="000B6721">
      <w:pPr>
        <w:pStyle w:val="BodySans"/>
      </w:pPr>
      <w:r>
        <w:t xml:space="preserve">This is almost shocking, given verses 2–3. There, the psalmist experienced God as exactly that—silent, hidden, far. Here, standing on the far side of deliverance, he insists that even </w:t>
      </w:r>
      <w:r>
        <w:rPr>
          <w:i/>
        </w:rPr>
        <w:t>then</w:t>
      </w:r>
      <w:r>
        <w:t xml:space="preserve"> God had not despised him. The theology catches up to the story: the earlier pain is not denied; it is reinterpreted. God’s apparent absence was not rejection.</w:t>
      </w:r>
    </w:p>
    <w:p w14:paraId="1FFE458E" w14:textId="77777777" w:rsidR="00A665B5" w:rsidRDefault="000B6721">
      <w:pPr>
        <w:pStyle w:val="BodySans"/>
      </w:pPr>
      <w:r>
        <w:t xml:space="preserve">The next circle broadens to “the lowly” </w:t>
      </w:r>
      <w:bdo w:val="ltr">
        <w:r>
          <w:t>(םיוִנָעֲ)</w:t>
        </w:r>
        <w:r>
          <w:t xml:space="preserve">‬: “The lowly shall eat and be satisfied; those who seek the LORD shall praise Him. May your hearts live forever!” (v. 27). Many scholars hear here the thanksgiving sacrifice </w:t>
        </w:r>
        <w:bdo w:val="ltr">
          <w:r>
            <w:t>(הדָוֹתּ חבַזֶ)</w:t>
          </w:r>
          <w:r>
            <w:t>‬, where the rescued worshiper brings an offering, then shares the meat in a communal feast. The psalmist’s personal rescue literally feeds the poor.</w:t>
          </w:r>
          <w:r w:rsidR="00575A5B">
            <w:t>‬</w:t>
          </w:r>
          <w:r w:rsidR="00575A5B">
            <w:t>‬</w:t>
          </w:r>
        </w:bdo>
      </w:bdo>
    </w:p>
    <w:p w14:paraId="78BF20D0" w14:textId="77777777" w:rsidR="00A665B5" w:rsidRDefault="000B6721">
      <w:pPr>
        <w:pStyle w:val="BodySans"/>
      </w:pPr>
      <w:r>
        <w:t>Then the psalm looks up and out:</w:t>
      </w:r>
    </w:p>
    <w:p w14:paraId="575ACFA9" w14:textId="77777777" w:rsidR="00A665B5" w:rsidRDefault="000B6721">
      <w:pPr>
        <w:pStyle w:val="BodySans"/>
        <w:ind w:left="720"/>
      </w:pPr>
      <w:r>
        <w:rPr>
          <w:i/>
        </w:rPr>
        <w:t>יִזְכְּרוּ וְיָשֻׁבוּ אֶל־ה׳ כׇּל־אַפְסֵי־אָרֶץ; וְיִשְׁתַּחֲווּ לְפָנֶיךָ כׇּל־מִשְׁפְּחוֹת גּוֹיִם.</w:t>
      </w:r>
    </w:p>
    <w:p w14:paraId="51DD6939" w14:textId="77777777" w:rsidR="00A665B5" w:rsidRDefault="000B6721">
      <w:pPr>
        <w:pStyle w:val="BodySans"/>
        <w:ind w:left="720"/>
      </w:pPr>
      <w:r>
        <w:rPr>
          <w:i/>
        </w:rPr>
        <w:t>“All the ends of the earth shall remember and turn to the LORD; all the families of the nations shall bow down before You.” (v. 28)</w:t>
      </w:r>
    </w:p>
    <w:p w14:paraId="361A9FF3" w14:textId="77777777" w:rsidR="00A665B5" w:rsidRDefault="000B6721">
      <w:pPr>
        <w:pStyle w:val="BodySans"/>
      </w:pPr>
      <w:r>
        <w:t>“Remember and turn” is the language of repentance. The nations, watching Israel’s deliverance, “remember”—perhaps some dim, suppressed knowledge of this God—and “turn.” The reason, in the next verse, is theological:</w:t>
      </w:r>
    </w:p>
    <w:p w14:paraId="36770ADD" w14:textId="77777777" w:rsidR="00A665B5" w:rsidRDefault="000B6721">
      <w:pPr>
        <w:pStyle w:val="BodySans"/>
        <w:ind w:left="720"/>
      </w:pPr>
      <w:r>
        <w:rPr>
          <w:i/>
        </w:rPr>
        <w:t>כִּי לַה׳ הַמְּלוּכָה; וּמֹשֵׁל בַּגּוֹיִם.</w:t>
      </w:r>
    </w:p>
    <w:p w14:paraId="0FE8951B" w14:textId="77777777" w:rsidR="00A665B5" w:rsidRDefault="000B6721">
      <w:pPr>
        <w:pStyle w:val="BodySans"/>
        <w:ind w:left="720"/>
      </w:pPr>
      <w:r>
        <w:rPr>
          <w:i/>
        </w:rPr>
        <w:t>“For the kingship belongs to the LORD, and He rules over the nations.” (v. 29)</w:t>
      </w:r>
    </w:p>
    <w:p w14:paraId="68ACF7F6" w14:textId="77777777" w:rsidR="00A665B5" w:rsidRDefault="000B6721">
      <w:pPr>
        <w:pStyle w:val="BodySans"/>
      </w:pPr>
      <w:r>
        <w:t xml:space="preserve">This line will migrate into Rosh Hashanah’s great </w:t>
      </w:r>
      <w:r>
        <w:rPr>
          <w:i/>
        </w:rPr>
        <w:t>Malchuyot</w:t>
      </w:r>
      <w:r>
        <w:t xml:space="preserve"> prayers, anchoring the claim that on that day God’s kingship is proclaimed over all creation. In the psalm, it is the capstone to the reversal: from “far from my salvation” (רָחוֹק מִישׁוּעָתִי, v. 2) to “He reigns over the nations.”</w:t>
      </w:r>
    </w:p>
    <w:p w14:paraId="4EB17953" w14:textId="77777777" w:rsidR="00A665B5" w:rsidRDefault="000B6721">
      <w:pPr>
        <w:pStyle w:val="BodySans"/>
      </w:pPr>
      <w:r>
        <w:t xml:space="preserve">The final verses are notoriously difficult. They picture “all the fat ones of the earth” worshiping, and “all who go down to the dust” bowing before God, even “he whose own </w:t>
      </w:r>
      <w:r>
        <w:lastRenderedPageBreak/>
        <w:t>soul did not keep him alive” (כׇּל־יוֹרְדֵי עָפָר...וְנַפְשׁוֹ לֹא חִיָּה, v. 30). Do the dead praise here, against other psalms’ claims that “the dead do not praise the LORD” (Ps 115:17)? Or are these the dying, acknowledging God at the brink? Either way, the horizon now stretches beyond one life.</w:t>
      </w:r>
    </w:p>
    <w:p w14:paraId="098840A5" w14:textId="77777777" w:rsidR="00A665B5" w:rsidRDefault="000B6721">
      <w:pPr>
        <w:pStyle w:val="BodySans"/>
      </w:pPr>
      <w:r>
        <w:t>The psalm’s last word is given to future generations:</w:t>
      </w:r>
    </w:p>
    <w:p w14:paraId="4B24A51A" w14:textId="77777777" w:rsidR="00A665B5" w:rsidRDefault="000B6721">
      <w:pPr>
        <w:pStyle w:val="BodySans"/>
        <w:ind w:left="720"/>
      </w:pPr>
      <w:r>
        <w:rPr>
          <w:i/>
        </w:rPr>
        <w:t>זֶרַע יַעַבְדֶנּוּ; יְסֻפַּר לַאדֹנָי לַדּוֹר.</w:t>
      </w:r>
    </w:p>
    <w:p w14:paraId="57DEA1E6" w14:textId="77777777" w:rsidR="00A665B5" w:rsidRDefault="000B6721">
      <w:pPr>
        <w:pStyle w:val="BodySans"/>
        <w:ind w:left="720"/>
      </w:pPr>
      <w:r>
        <w:rPr>
          <w:i/>
        </w:rPr>
        <w:t>“Offspring shall serve Him; it shall be told of the Lord to the generation.” (v. 31)</w:t>
      </w:r>
    </w:p>
    <w:p w14:paraId="12F5CB06" w14:textId="77777777" w:rsidR="00A665B5" w:rsidRDefault="000B6721">
      <w:pPr>
        <w:pStyle w:val="BodySans"/>
        <w:ind w:left="720"/>
      </w:pPr>
      <w:r>
        <w:rPr>
          <w:i/>
        </w:rPr>
        <w:t>יָבֹאוּ וְיַגִּידוּ צִדְקָתוֹ; לְעַם נוֹלָד, כִּי עָשָׂה.</w:t>
      </w:r>
    </w:p>
    <w:p w14:paraId="7A7A702E" w14:textId="77777777" w:rsidR="00A665B5" w:rsidRDefault="000B6721">
      <w:pPr>
        <w:pStyle w:val="BodySans"/>
        <w:ind w:left="720"/>
      </w:pPr>
      <w:r>
        <w:rPr>
          <w:i/>
        </w:rPr>
        <w:t>“They shall come and proclaim His righteousness to a people yet to be born, that He has done it.” (v. 32)</w:t>
      </w:r>
    </w:p>
    <w:p w14:paraId="462E8E18" w14:textId="77777777" w:rsidR="00A665B5" w:rsidRDefault="000B6721">
      <w:pPr>
        <w:pStyle w:val="BodySans"/>
      </w:pPr>
      <w:r>
        <w:t xml:space="preserve">כִּי עָשָׂה (“for He has done [it]”) has no object. He has done </w:t>
      </w:r>
      <w:r>
        <w:rPr>
          <w:i/>
        </w:rPr>
        <w:t>what</w:t>
      </w:r>
      <w:r>
        <w:t xml:space="preserve">? Delivered this sufferer? Established His kingdom? Created the world? The very vagueness lets the psalm be endlessly re-appropriated. For the Esther midrash, “He has done it” is the Purim reversal. For the Church, it becomes “It is finished.” For those after Auschwitz, the phrase may be hard to pronounce. The psalm never explains </w:t>
      </w:r>
      <w:r>
        <w:rPr>
          <w:i/>
        </w:rPr>
        <w:t>how</w:t>
      </w:r>
      <w:r>
        <w:t xml:space="preserve"> verse 2’s abandonment becomes verse 25’s “He did not hide His face.” It simply insists that it did.</w:t>
      </w:r>
    </w:p>
    <w:p w14:paraId="030E1274" w14:textId="77777777" w:rsidR="00A665B5" w:rsidRDefault="000B6721">
      <w:pPr>
        <w:pStyle w:val="BodySans"/>
      </w:pPr>
      <w:r>
        <w:t>What holds Psalm 22 together is not an argument that suffering is illusory, but a stubborn refusal to let suffering have the last word. Between the worm and the world, between the roaring and the praise, stands only this: continued address—“My God”—and the recognition, however late, that “You heard.”</w:t>
      </w:r>
    </w:p>
    <w:p w14:paraId="4DE6968D" w14:textId="77777777" w:rsidR="00A665B5" w:rsidRDefault="000B6721">
      <w:pPr>
        <w:pStyle w:val="BodySans"/>
      </w:pPr>
      <w:r>
        <w:t>---</w:t>
      </w:r>
    </w:p>
    <w:p w14:paraId="222A71B9" w14:textId="77777777" w:rsidR="00A665B5" w:rsidRDefault="000B6721">
      <w:pPr>
        <w:pStyle w:val="Heading2"/>
      </w:pPr>
      <w:r>
        <w:t xml:space="preserve">Introduction - </w:t>
      </w:r>
      <w:r>
        <w:rPr>
          <w:color w:val="008000"/>
        </w:rPr>
        <w:t>College</w:t>
      </w:r>
      <w:r>
        <w:t xml:space="preserve"> version</w:t>
      </w:r>
    </w:p>
    <w:p w14:paraId="51599029" w14:textId="77777777" w:rsidR="00A665B5" w:rsidRDefault="000B6721">
      <w:pPr>
        <w:pStyle w:val="Heading4"/>
      </w:pPr>
      <w:r>
        <w:t>What’s this psalm actually about?</w:t>
      </w:r>
    </w:p>
    <w:p w14:paraId="73FC5972" w14:textId="77777777" w:rsidR="00A665B5" w:rsidRDefault="000B6721">
      <w:pPr>
        <w:pStyle w:val="BodySans"/>
      </w:pPr>
      <w:r>
        <w:t>Open Psalm 22 and the first thing you hear is a scream:</w:t>
      </w:r>
    </w:p>
    <w:p w14:paraId="3300617A" w14:textId="77777777" w:rsidR="00A665B5" w:rsidRDefault="000B6721">
      <w:pPr>
        <w:pStyle w:val="BodySans"/>
        <w:ind w:left="720"/>
      </w:pPr>
      <w:r>
        <w:rPr>
          <w:i/>
        </w:rPr>
        <w:t>אֵלִי אֵלִי לָמָה עֲזַבְתָּנִי</w:t>
      </w:r>
    </w:p>
    <w:p w14:paraId="30A850ED" w14:textId="77777777" w:rsidR="00A665B5" w:rsidRDefault="000B6721">
      <w:pPr>
        <w:pStyle w:val="BodySans"/>
        <w:ind w:left="720"/>
      </w:pPr>
      <w:r>
        <w:rPr>
          <w:i/>
        </w:rPr>
        <w:t>Eli, Eli, lamah azavtani – “My God, my God, why have You forsaken me?” (v. 2)</w:t>
      </w:r>
    </w:p>
    <w:p w14:paraId="44355223" w14:textId="77777777" w:rsidR="00A665B5" w:rsidRDefault="000B6721">
      <w:pPr>
        <w:pStyle w:val="BodySans"/>
      </w:pPr>
      <w:r>
        <w:t>The whole psalm grows out of that question. A single voice speaks—no story, no setting, just someone who feels utterly dropped by God.</w:t>
      </w:r>
    </w:p>
    <w:p w14:paraId="4C9CF1D7" w14:textId="77777777" w:rsidR="00A665B5" w:rsidRDefault="000B6721">
      <w:pPr>
        <w:pStyle w:val="BodySans"/>
      </w:pPr>
      <w:r>
        <w:t>As you read, you watch three things fall apart at once:</w:t>
      </w:r>
    </w:p>
    <w:p w14:paraId="3BF698E0" w14:textId="77777777" w:rsidR="00A665B5" w:rsidRDefault="000B6721">
      <w:pPr>
        <w:pStyle w:val="BodySans"/>
      </w:pPr>
      <w:r>
        <w:lastRenderedPageBreak/>
        <w:t xml:space="preserve">1. </w:t>
      </w:r>
      <w:r>
        <w:rPr>
          <w:b/>
        </w:rPr>
        <w:t>The relationship with God.</w:t>
      </w:r>
      <w:r>
        <w:t xml:space="preserve"> The speaker still says אֵלִי (</w:t>
      </w:r>
      <w:r>
        <w:rPr>
          <w:i/>
        </w:rPr>
        <w:t>Eli</w:t>
      </w:r>
      <w:r>
        <w:t>, “my God”), twice, clutching the possessive pronoun—</w:t>
      </w:r>
      <w:r>
        <w:rPr>
          <w:i/>
        </w:rPr>
        <w:t>my</w:t>
      </w:r>
      <w:r>
        <w:t>—but feels abandoned: “I call by day, and You do not answer; by night, and there is no respite for me” (אֱלֹקַי אֶקְרָא יוֹמָם וְלֹא תַעֲנֶה; וְלַיְלָה וְלֹא־דֻמִיָּה לִי, v. 3).</w:t>
      </w:r>
    </w:p>
    <w:p w14:paraId="7E53A60F" w14:textId="77777777" w:rsidR="00A665B5" w:rsidRDefault="000B6721">
      <w:pPr>
        <w:pStyle w:val="BodySans"/>
      </w:pPr>
      <w:r>
        <w:t xml:space="preserve">2. </w:t>
      </w:r>
      <w:r>
        <w:rPr>
          <w:b/>
        </w:rPr>
        <w:t>Their social world.</w:t>
      </w:r>
      <w:r>
        <w:t xml:space="preserve"> People mock:  </w:t>
      </w:r>
    </w:p>
    <w:p w14:paraId="6A1681BC" w14:textId="77777777" w:rsidR="00A665B5" w:rsidRDefault="000B6721">
      <w:pPr>
        <w:pStyle w:val="BodySans"/>
        <w:ind w:left="720"/>
      </w:pPr>
      <w:r>
        <w:rPr>
          <w:i/>
        </w:rPr>
        <w:t>כׇּל־רֹאַי יַלְעִגוּ לִי… יָנִיעוּ רֹאשׁ</w:t>
      </w:r>
    </w:p>
    <w:p w14:paraId="7C7C05E6" w14:textId="77777777" w:rsidR="00A665B5" w:rsidRDefault="000B6721">
      <w:pPr>
        <w:pStyle w:val="BodySans"/>
        <w:ind w:left="720"/>
      </w:pPr>
      <w:r>
        <w:rPr>
          <w:i/>
        </w:rPr>
        <w:t>Kol ro’ai yal’igu li… yaniʿu rosh – “All who see me mock me… they shake their heads” (v. 8).</w:t>
      </w:r>
    </w:p>
    <w:p w14:paraId="3CFB4B61" w14:textId="77777777" w:rsidR="00A665B5" w:rsidRDefault="000B6721">
      <w:pPr>
        <w:pStyle w:val="BodySans"/>
      </w:pPr>
      <w:r>
        <w:t xml:space="preserve">   The sufferer becomes a joke, a public spectacle.</w:t>
      </w:r>
    </w:p>
    <w:p w14:paraId="0F87A7C6" w14:textId="77777777" w:rsidR="00A665B5" w:rsidRDefault="000B6721">
      <w:pPr>
        <w:pStyle w:val="BodySans"/>
      </w:pPr>
      <w:r>
        <w:t xml:space="preserve">3. </w:t>
      </w:r>
      <w:r>
        <w:rPr>
          <w:b/>
        </w:rPr>
        <w:t>Their body.</w:t>
      </w:r>
      <w:r>
        <w:t xml:space="preserve"> The physical images are famously intense:  </w:t>
      </w:r>
    </w:p>
    <w:p w14:paraId="623C211B" w14:textId="77777777" w:rsidR="00A665B5" w:rsidRDefault="000B6721">
      <w:pPr>
        <w:pStyle w:val="BodySans"/>
        <w:ind w:left="720"/>
      </w:pPr>
      <w:r>
        <w:rPr>
          <w:i/>
        </w:rPr>
        <w:t>כַּמַּיִם נִשְׁפַּכְתִּי… הָיָה לִבִּי כַּדּוֹנָג</w:t>
      </w:r>
    </w:p>
    <w:p w14:paraId="37CF0245" w14:textId="77777777" w:rsidR="00A665B5" w:rsidRDefault="000B6721">
      <w:pPr>
        <w:pStyle w:val="BodySans"/>
        <w:ind w:left="720"/>
      </w:pPr>
      <w:r>
        <w:rPr>
          <w:i/>
        </w:rPr>
        <w:t>Ka‑mayim nishpachti… hayah libbi ka‑donag – “I am poured out like water… my heart has become like wax” (v. 15).</w:t>
      </w:r>
    </w:p>
    <w:p w14:paraId="1B96D567" w14:textId="77777777" w:rsidR="00A665B5" w:rsidRDefault="000B6721">
      <w:pPr>
        <w:pStyle w:val="BodySans"/>
      </w:pPr>
      <w:r>
        <w:t xml:space="preserve">   Bones “come apart,” strength dries “like a potsherd,” the tongue sticks to the palate (vv. 15–16).</w:t>
      </w:r>
    </w:p>
    <w:p w14:paraId="04859D13" w14:textId="77777777" w:rsidR="00A665B5" w:rsidRDefault="000B6721">
      <w:pPr>
        <w:pStyle w:val="BodySans"/>
      </w:pPr>
      <w:r>
        <w:t xml:space="preserve">Meanwhile, the enemies around this person are described as animals: “many bulls,” “strong ones of Bashan,” “a tearing, roaring lion,” “dogs,” and finally “wild oxen” (vv. 13–14, 17, 22). You can almost see a wounded animal surrounded by predators, half in the realm of the living, half already in the realm of “the dust of death” (לַעֲפַר־מָוֶת, </w:t>
      </w:r>
      <w:r>
        <w:rPr>
          <w:i/>
        </w:rPr>
        <w:t>laʿafar‑mavet</w:t>
      </w:r>
      <w:r>
        <w:t>, v. 16).</w:t>
      </w:r>
    </w:p>
    <w:p w14:paraId="14E78E6A" w14:textId="77777777" w:rsidR="00A665B5" w:rsidRDefault="000B6721">
      <w:pPr>
        <w:pStyle w:val="BodySans"/>
      </w:pPr>
      <w:r>
        <w:t xml:space="preserve">We are never told exactly </w:t>
      </w:r>
      <w:r>
        <w:rPr>
          <w:i/>
        </w:rPr>
        <w:t>who</w:t>
      </w:r>
      <w:r>
        <w:t xml:space="preserve"> this is. Later readers will try to plug in names—David, Esther, Israel as a nation, Jesus—but the text itself keeps the sufferer anonymous. That’s important. It lets the psalm become a “template lament” that many different communities can step into.</w:t>
      </w:r>
    </w:p>
    <w:p w14:paraId="124F27F1" w14:textId="77777777" w:rsidR="00A665B5" w:rsidRDefault="000B6721">
      <w:pPr>
        <w:pStyle w:val="Heading4"/>
      </w:pPr>
      <w:r>
        <w:t>The structure: how the poem argues</w:t>
      </w:r>
    </w:p>
    <w:p w14:paraId="01BBFB35" w14:textId="77777777" w:rsidR="00A665B5" w:rsidRDefault="000B6721">
      <w:pPr>
        <w:pStyle w:val="BodySans"/>
      </w:pPr>
      <w:r>
        <w:t>At first glance, Psalm 22 looks like two different poems jammed together:</w:t>
      </w:r>
    </w:p>
    <w:p w14:paraId="23A0CBA4" w14:textId="77777777" w:rsidR="00A665B5" w:rsidRDefault="000B6721">
      <w:pPr>
        <w:pStyle w:val="ListBullet"/>
      </w:pPr>
      <w:r>
        <w:rPr>
          <w:rFonts w:ascii="Aptos" w:hAnsi="Aptos"/>
        </w:rPr>
        <w:t>Verses 2–22 (English 1–21): pure lament and near‑death.</w:t>
      </w:r>
    </w:p>
    <w:p w14:paraId="6AB10C93" w14:textId="77777777" w:rsidR="00A665B5" w:rsidRDefault="000B6721">
      <w:pPr>
        <w:pStyle w:val="ListBullet"/>
      </w:pPr>
      <w:r>
        <w:rPr>
          <w:rFonts w:ascii="Aptos" w:hAnsi="Aptos"/>
        </w:rPr>
        <w:t>Verses 23–32 (English 22–31): confident praise and worldwide worship.</w:t>
      </w:r>
    </w:p>
    <w:p w14:paraId="253C4483" w14:textId="77777777" w:rsidR="00A665B5" w:rsidRDefault="000B6721">
      <w:pPr>
        <w:pStyle w:val="BodySans"/>
      </w:pPr>
      <w:r>
        <w:t>Older scholars often claimed these were originally separate compositions. But if you read closely in Hebrew, the two halves are tightly stitched together like the two sides of a zipper.</w:t>
      </w:r>
    </w:p>
    <w:p w14:paraId="141D18A7" w14:textId="77777777" w:rsidR="00A665B5" w:rsidRDefault="000B6721">
      <w:pPr>
        <w:pStyle w:val="BodySans"/>
      </w:pPr>
      <w:r>
        <w:t>Hebrew laments typically have this pattern:</w:t>
      </w:r>
    </w:p>
    <w:p w14:paraId="3B4787F3" w14:textId="77777777" w:rsidR="00A665B5" w:rsidRDefault="000B6721">
      <w:pPr>
        <w:pStyle w:val="BodySans"/>
      </w:pPr>
      <w:r>
        <w:lastRenderedPageBreak/>
        <w:t xml:space="preserve">1. </w:t>
      </w:r>
      <w:r>
        <w:rPr>
          <w:b/>
        </w:rPr>
        <w:t>Complaint:</w:t>
      </w:r>
      <w:r>
        <w:t xml:space="preserve"> honest description of trouble.</w:t>
      </w:r>
    </w:p>
    <w:p w14:paraId="4237417B" w14:textId="77777777" w:rsidR="00A665B5" w:rsidRDefault="000B6721">
      <w:pPr>
        <w:pStyle w:val="BodySans"/>
      </w:pPr>
      <w:r>
        <w:t xml:space="preserve">2. </w:t>
      </w:r>
      <w:r>
        <w:rPr>
          <w:b/>
        </w:rPr>
        <w:t>Petition:</w:t>
      </w:r>
      <w:r>
        <w:t xml:space="preserve"> direct request for God to act.</w:t>
      </w:r>
    </w:p>
    <w:p w14:paraId="5CD7DB1B" w14:textId="77777777" w:rsidR="00A665B5" w:rsidRDefault="000B6721">
      <w:pPr>
        <w:pStyle w:val="BodySans"/>
      </w:pPr>
      <w:r>
        <w:t xml:space="preserve">3. </w:t>
      </w:r>
      <w:r>
        <w:rPr>
          <w:b/>
        </w:rPr>
        <w:t>Trust and/or vow:</w:t>
      </w:r>
      <w:r>
        <w:t xml:space="preserve"> “If You save me, I will praise You.”</w:t>
      </w:r>
    </w:p>
    <w:p w14:paraId="5FFD8954" w14:textId="77777777" w:rsidR="00A665B5" w:rsidRDefault="000B6721">
      <w:pPr>
        <w:pStyle w:val="BodySans"/>
      </w:pPr>
      <w:r>
        <w:t>Psalm 22 follows that basic shape but on steroids.</w:t>
      </w:r>
    </w:p>
    <w:p w14:paraId="1C8A3249" w14:textId="77777777" w:rsidR="00A665B5" w:rsidRDefault="000B6721">
      <w:pPr>
        <w:pStyle w:val="ListBullet"/>
      </w:pPr>
      <w:r>
        <w:rPr>
          <w:rFonts w:ascii="Aptos" w:hAnsi="Aptos"/>
          <w:b/>
        </w:rPr>
        <w:t>Complaint (vv. 2–9).</w:t>
      </w:r>
      <w:r>
        <w:rPr>
          <w:rFonts w:ascii="Aptos" w:hAnsi="Aptos"/>
        </w:rPr>
        <w:t xml:space="preserve"> God is silent (“You do not answer”), people mock, the speaker feels less than human—“וְאָנֹכִי תוֹלַעַת וְלֹא־אִישׁ” (</w:t>
      </w:r>
      <w:r>
        <w:rPr>
          <w:rFonts w:ascii="Aptos" w:hAnsi="Aptos"/>
          <w:i/>
        </w:rPr>
        <w:t>ve‑anokhi tolaʿat ve‑lo ish</w:t>
      </w:r>
      <w:r>
        <w:rPr>
          <w:rFonts w:ascii="Aptos" w:hAnsi="Aptos"/>
        </w:rPr>
        <w:t>, “But I am a worm and not a man,” v. 7).</w:t>
      </w:r>
    </w:p>
    <w:p w14:paraId="7CB7DB08" w14:textId="77777777" w:rsidR="00A665B5" w:rsidRDefault="000B6721">
      <w:pPr>
        <w:pStyle w:val="ListBullet"/>
      </w:pPr>
      <w:r>
        <w:rPr>
          <w:rFonts w:ascii="Aptos" w:hAnsi="Aptos"/>
          <w:b/>
        </w:rPr>
        <w:t>Appeal to God’s character and history (vv. 4–6).</w:t>
      </w:r>
    </w:p>
    <w:p w14:paraId="345AAACF" w14:textId="77777777" w:rsidR="00A665B5" w:rsidRDefault="000B6721">
      <w:pPr>
        <w:pStyle w:val="BodySans"/>
      </w:pPr>
      <w:r>
        <w:t xml:space="preserve">  “But You are holy, enthroned on the praises of Israel” (וְאַתָּה קָדוֹשׁ יוֹשֵׁב תְּהִלּוֹת יִשְׂרָאֵל, </w:t>
      </w:r>
      <w:r>
        <w:rPr>
          <w:i/>
        </w:rPr>
        <w:t>ve‑attah kadosh yoshev tehillot Yisrael</w:t>
      </w:r>
      <w:r>
        <w:t xml:space="preserve">, v. 4).  </w:t>
      </w:r>
    </w:p>
    <w:p w14:paraId="15578611" w14:textId="77777777" w:rsidR="00A665B5" w:rsidRDefault="000B6721">
      <w:pPr>
        <w:pStyle w:val="BodySans"/>
      </w:pPr>
      <w:r>
        <w:t xml:space="preserve">  Then a triple memory: “In You our ancestors trusted… they cried to You and escaped… they trusted in You and were not put to shame” (vv. 5–6). That’s the scripturally expected pattern: trust → rescue → public honor.</w:t>
      </w:r>
    </w:p>
    <w:p w14:paraId="59BEFCDC" w14:textId="77777777" w:rsidR="00A665B5" w:rsidRDefault="000B6721">
      <w:pPr>
        <w:pStyle w:val="ListBullet"/>
      </w:pPr>
      <w:r>
        <w:rPr>
          <w:rFonts w:ascii="Aptos" w:hAnsi="Aptos"/>
          <w:b/>
        </w:rPr>
        <w:t>Radical contrast (vv. 7–9).</w:t>
      </w:r>
    </w:p>
    <w:p w14:paraId="0EF77717" w14:textId="77777777" w:rsidR="00A665B5" w:rsidRDefault="000B6721">
      <w:pPr>
        <w:pStyle w:val="BodySans"/>
      </w:pPr>
      <w:r>
        <w:t xml:space="preserve">  “</w:t>
      </w:r>
      <w:r>
        <w:rPr>
          <w:i/>
        </w:rPr>
        <w:t>But I</w:t>
      </w:r>
      <w:r>
        <w:t xml:space="preserve"> am a worm…” (וְאָנֹכִי, </w:t>
      </w:r>
      <w:r>
        <w:rPr>
          <w:i/>
        </w:rPr>
        <w:t>ve‑anokhi</w:t>
      </w:r>
      <w:r>
        <w:t xml:space="preserve">). The ancestors’ pattern is broken. Instead of honor, the sufferer becomes “the reproach of humanity” (חֶרְפַּת אָדָם, </w:t>
      </w:r>
      <w:r>
        <w:rPr>
          <w:i/>
        </w:rPr>
        <w:t>cherpat adam</w:t>
      </w:r>
      <w:r>
        <w:t>). Mockers quote correct theology—“גֹּל אֶל־ה׳ יְפַלְּטֵהוּ… כִּי חָפֵץ בּוֹ” (</w:t>
      </w:r>
      <w:r>
        <w:rPr>
          <w:i/>
        </w:rPr>
        <w:t>Gol el‑Adonai yefaltehu… ki ḥafetz bo</w:t>
      </w:r>
      <w:r>
        <w:t>, “Commit yourself to the LORD; He will rescue him… for He delights in him,” v. 9)—but they use it sarcastically because no rescue has come.</w:t>
      </w:r>
    </w:p>
    <w:p w14:paraId="46A067CD" w14:textId="77777777" w:rsidR="00A665B5" w:rsidRDefault="000B6721">
      <w:pPr>
        <w:pStyle w:val="ListBullet"/>
      </w:pPr>
      <w:r>
        <w:rPr>
          <w:rFonts w:ascii="Aptos" w:hAnsi="Aptos"/>
          <w:b/>
        </w:rPr>
        <w:t>Appeal to lifelong relationship (vv. 10–11).</w:t>
      </w:r>
    </w:p>
    <w:p w14:paraId="12BAF107" w14:textId="77777777" w:rsidR="00A665B5" w:rsidRDefault="000B6721">
      <w:pPr>
        <w:pStyle w:val="BodySans"/>
      </w:pPr>
      <w:r>
        <w:t xml:space="preserve">  The psalmist basically says: “You’ve known me since before I was born. You </w:t>
      </w:r>
      <w:r>
        <w:rPr>
          <w:i/>
        </w:rPr>
        <w:t>drew me out</w:t>
      </w:r>
      <w:r>
        <w:t xml:space="preserve"> of the womb (גֹחִי מִבָּטֶן, </w:t>
      </w:r>
      <w:r>
        <w:rPr>
          <w:i/>
        </w:rPr>
        <w:t>goḥi mi‑baten</w:t>
      </w:r>
      <w:r>
        <w:t xml:space="preserve">) and made me secure at my mother’s breasts” (v. 10). From birth they were “cast” onto God (עָלֶיךָ הׇשְׁלַכְתִּי מֵרָחֶם, </w:t>
      </w:r>
      <w:r>
        <w:rPr>
          <w:i/>
        </w:rPr>
        <w:t>ʿalekha hushlakhti me‑reḥem</w:t>
      </w:r>
      <w:r>
        <w:t xml:space="preserve">), and from the womb God has been “my God” (אֵלִי אָתָּה, </w:t>
      </w:r>
      <w:r>
        <w:rPr>
          <w:i/>
        </w:rPr>
        <w:t>Eli attah</w:t>
      </w:r>
      <w:r>
        <w:t xml:space="preserve">, v. 11). That makes God’s current distance feel not only painful, but </w:t>
      </w:r>
      <w:r>
        <w:rPr>
          <w:i/>
        </w:rPr>
        <w:t>inconsistent</w:t>
      </w:r>
      <w:r>
        <w:t>.</w:t>
      </w:r>
    </w:p>
    <w:p w14:paraId="28BD4CF2" w14:textId="77777777" w:rsidR="00A665B5" w:rsidRDefault="000B6721">
      <w:pPr>
        <w:pStyle w:val="ListBullet"/>
      </w:pPr>
      <w:r>
        <w:rPr>
          <w:rFonts w:ascii="Aptos" w:hAnsi="Aptos"/>
          <w:b/>
        </w:rPr>
        <w:t>Intensifying trouble (vv. 12–19).</w:t>
      </w:r>
    </w:p>
    <w:p w14:paraId="013DAA9F" w14:textId="77777777" w:rsidR="00A665B5" w:rsidRDefault="000B6721">
      <w:pPr>
        <w:pStyle w:val="BodySans"/>
      </w:pPr>
      <w:r>
        <w:t xml:space="preserve">  Now comes the long, cinematic middle: bulls, lions, dogs; the body poured out, unstitched, dried up; the enemies staring and finally stripping the sufferer and dividing his clothes. The key verbs keep repeating: “surround” </w:t>
      </w:r>
      <w:bdo w:val="ltr">
        <w:r>
          <w:t>(בבס)</w:t>
        </w:r>
        <w:r>
          <w:t xml:space="preserve">‬, “encircle” </w:t>
        </w:r>
        <w:bdo w:val="ltr">
          <w:r>
            <w:t>(ףיקה)</w:t>
          </w:r>
          <w:r>
            <w:t>‬, “open their mouths,” “look,” “gaze,” “divide,” “cast lots.” The world literally and socially closes in.</w:t>
          </w:r>
          <w:r w:rsidR="00575A5B">
            <w:t>‬</w:t>
          </w:r>
          <w:r w:rsidR="00575A5B">
            <w:t>‬</w:t>
          </w:r>
        </w:bdo>
      </w:bdo>
    </w:p>
    <w:p w14:paraId="35C74CE9" w14:textId="77777777" w:rsidR="00A665B5" w:rsidRDefault="000B6721">
      <w:pPr>
        <w:pStyle w:val="ListBullet"/>
      </w:pPr>
      <w:r>
        <w:rPr>
          <w:rFonts w:ascii="Aptos" w:hAnsi="Aptos"/>
          <w:b/>
        </w:rPr>
        <w:t>Climactic petitions (vv. 20–22a).</w:t>
      </w:r>
    </w:p>
    <w:p w14:paraId="39DE547F" w14:textId="77777777" w:rsidR="00A665B5" w:rsidRDefault="000B6721">
      <w:pPr>
        <w:pStyle w:val="BodySans"/>
      </w:pPr>
      <w:r>
        <w:lastRenderedPageBreak/>
        <w:t xml:space="preserve">  Quick‑fire imperatives pile up: “Do not be far” (אַל־תִּרְחָק, </w:t>
      </w:r>
      <w:r>
        <w:rPr>
          <w:i/>
        </w:rPr>
        <w:t>al‑tirḥaq</w:t>
      </w:r>
      <w:r>
        <w:t xml:space="preserve">), “Hasten to my help” (לְעֶזְרָתִי חוּשָׁה, </w:t>
      </w:r>
      <w:r>
        <w:rPr>
          <w:i/>
        </w:rPr>
        <w:t>le‑ezrati ḥushah</w:t>
      </w:r>
      <w:r>
        <w:t xml:space="preserve">), “Deliver my life from the sword… my precious life [lit. ‘my only one,’ יְחִידָתִי, </w:t>
      </w:r>
      <w:r>
        <w:rPr>
          <w:i/>
        </w:rPr>
        <w:t>yeḥidati</w:t>
      </w:r>
      <w:r>
        <w:t>] from the power of the dog… save me from the lion’s mouth, and from the horns of wild oxen…” (vv. 20–22a). We’re as close to the edge as you can get without falling.</w:t>
      </w:r>
    </w:p>
    <w:p w14:paraId="215C66E1" w14:textId="77777777" w:rsidR="00A665B5" w:rsidRDefault="000B6721">
      <w:pPr>
        <w:pStyle w:val="BodySans"/>
      </w:pPr>
      <w:r>
        <w:t>Then, in Hebrew, something shocking happens in the middle of verse 22 (English v. 21):</w:t>
      </w:r>
    </w:p>
    <w:p w14:paraId="70E377F0" w14:textId="77777777" w:rsidR="00A665B5" w:rsidRDefault="000B6721">
      <w:pPr>
        <w:pStyle w:val="BodySans"/>
        <w:ind w:left="720"/>
      </w:pPr>
      <w:r>
        <w:rPr>
          <w:i/>
        </w:rPr>
        <w:t xml:space="preserve">וּמִקַּרְנֵי רֵמִים </w:t>
      </w:r>
      <w:r>
        <w:rPr>
          <w:b/>
          <w:i/>
        </w:rPr>
        <w:t>עֲנִיתָנִי</w:t>
      </w:r>
    </w:p>
    <w:p w14:paraId="617D26D9" w14:textId="77777777" w:rsidR="00A665B5" w:rsidRDefault="000B6721">
      <w:pPr>
        <w:pStyle w:val="BodySans"/>
        <w:ind w:left="720"/>
      </w:pPr>
      <w:r>
        <w:rPr>
          <w:i/>
        </w:rPr>
        <w:t xml:space="preserve">U‑mi‑qarnei reʾmim ʿanitani – “And from the horns of wild oxen </w:t>
      </w:r>
      <w:r>
        <w:rPr>
          <w:b/>
          <w:i/>
        </w:rPr>
        <w:t>You have answered me</w:t>
      </w:r>
      <w:r>
        <w:rPr>
          <w:i/>
        </w:rPr>
        <w:t>.”</w:t>
      </w:r>
    </w:p>
    <w:p w14:paraId="19484BFE" w14:textId="77777777" w:rsidR="00A665B5" w:rsidRDefault="000B6721">
      <w:pPr>
        <w:pStyle w:val="BodySans"/>
      </w:pPr>
      <w:r>
        <w:t>That one verb עֲנִיתָנִי (</w:t>
      </w:r>
      <w:r>
        <w:rPr>
          <w:i/>
        </w:rPr>
        <w:t>ʿanitani</w:t>
      </w:r>
      <w:r>
        <w:t xml:space="preserve">, “You answered me”) is the hinge of the entire psalm. Up to that word, God “does not answer” (לֹא תַעֲנֶה, </w:t>
      </w:r>
      <w:r>
        <w:rPr>
          <w:i/>
        </w:rPr>
        <w:t>lo taʿaneh</w:t>
      </w:r>
      <w:r>
        <w:t>, v. 3). After that word, everything that happens is response: praise, testimony, and a vision of all nations turning to YHWH.</w:t>
      </w:r>
    </w:p>
    <w:p w14:paraId="05981E1A" w14:textId="77777777" w:rsidR="00A665B5" w:rsidRDefault="000B6721">
      <w:pPr>
        <w:pStyle w:val="BodySans"/>
      </w:pPr>
      <w:r>
        <w:t xml:space="preserve">Some ancient Greek manuscripts (the </w:t>
      </w:r>
      <w:r>
        <w:rPr>
          <w:b/>
        </w:rPr>
        <w:t>Septuagint</w:t>
      </w:r>
      <w:r>
        <w:t xml:space="preserve">, a 3rd–2nd c. BCE Greek translation of the Hebrew Bible) may reflect a different text here—“my lowliness” instead of “You answered me”—which would smooth out the transition. But the Masoretic Text (the traditional Hebrew text preserved by Jewish scribes) gives us the abrupt turn. The psalm wants you to feel the whiplash: silence, silence, silence… </w:t>
      </w:r>
      <w:r>
        <w:rPr>
          <w:i/>
        </w:rPr>
        <w:t>and then</w:t>
      </w:r>
      <w:r>
        <w:t xml:space="preserve"> answer.</w:t>
      </w:r>
    </w:p>
    <w:p w14:paraId="37C78238" w14:textId="77777777" w:rsidR="00A665B5" w:rsidRDefault="000B6721">
      <w:pPr>
        <w:pStyle w:val="BodySans"/>
      </w:pPr>
      <w:r>
        <w:t>The second half works out the consequences:</w:t>
      </w:r>
    </w:p>
    <w:p w14:paraId="7BDB6FB6" w14:textId="77777777" w:rsidR="00A665B5" w:rsidRDefault="000B6721">
      <w:pPr>
        <w:pStyle w:val="ListBullet"/>
      </w:pPr>
      <w:r>
        <w:rPr>
          <w:rFonts w:ascii="Aptos" w:hAnsi="Aptos"/>
          <w:b/>
        </w:rPr>
        <w:t>Personal vow (v. 23).</w:t>
      </w:r>
    </w:p>
    <w:p w14:paraId="2C59A35D" w14:textId="77777777" w:rsidR="00A665B5" w:rsidRDefault="000B6721">
      <w:pPr>
        <w:pStyle w:val="BodySans"/>
      </w:pPr>
      <w:r>
        <w:t xml:space="preserve">  “I will declare Your name to my brothers; in the midst of the congregation I will praise You.”</w:t>
      </w:r>
    </w:p>
    <w:p w14:paraId="05DCDF36" w14:textId="77777777" w:rsidR="00A665B5" w:rsidRDefault="000B6721">
      <w:pPr>
        <w:pStyle w:val="ListBullet"/>
      </w:pPr>
      <w:r>
        <w:rPr>
          <w:rFonts w:ascii="Aptos" w:hAnsi="Aptos"/>
          <w:b/>
        </w:rPr>
        <w:t>Call to Israel (vv. 24–26).</w:t>
      </w:r>
    </w:p>
    <w:p w14:paraId="056BC57B" w14:textId="77777777" w:rsidR="00A665B5" w:rsidRDefault="000B6721">
      <w:pPr>
        <w:pStyle w:val="BodySans"/>
      </w:pPr>
      <w:r>
        <w:t xml:space="preserve">  “You who fear the LORD, praise Him… all the seed of Jacob, honor Him” (v. 24). Why? Because, looking back, “He did not despise nor detest the affliction of the afflicted; He did not hide His face from him; when he cried to Him, He heard” (כִּי לֹא־בָזָה וְלֹא שִׁקַּץ עֱנוּת עָנִי… וּבְשַׁוְעוֹ אֵלָיו שָׁמֵעַ, vv. 25–26). The experience of abandonment is reinterpreted in light of the outcome.</w:t>
      </w:r>
    </w:p>
    <w:p w14:paraId="1283AF44" w14:textId="77777777" w:rsidR="00A665B5" w:rsidRDefault="000B6721">
      <w:pPr>
        <w:pStyle w:val="ListBullet"/>
      </w:pPr>
      <w:r>
        <w:rPr>
          <w:rFonts w:ascii="Aptos" w:hAnsi="Aptos"/>
          <w:b/>
        </w:rPr>
        <w:t>A feast for “the humble” (v. 27).</w:t>
      </w:r>
    </w:p>
    <w:p w14:paraId="60E7844A" w14:textId="77777777" w:rsidR="00A665B5" w:rsidRDefault="000B6721">
      <w:pPr>
        <w:pStyle w:val="BodySans"/>
      </w:pPr>
      <w:r>
        <w:t xml:space="preserve">  “The humble shall eat and be satisfied; those who seek the LORD shall praise Him; may your hearts live forever!” (יֹאכְלוּ עֲנָוִים וְיִשְׂבָּעוּ… יְחִי לְבַבְכֶם לָעַד). This sounds very much like a thanksgiving sacrifice meal in the Temple, where the person who was saved would bring an offering and share the meat with the poor.</w:t>
      </w:r>
    </w:p>
    <w:p w14:paraId="2CCAFAC1" w14:textId="77777777" w:rsidR="00A665B5" w:rsidRDefault="000B6721">
      <w:pPr>
        <w:pStyle w:val="ListBullet"/>
      </w:pPr>
      <w:r>
        <w:rPr>
          <w:rFonts w:ascii="Aptos" w:hAnsi="Aptos"/>
          <w:b/>
        </w:rPr>
        <w:lastRenderedPageBreak/>
        <w:t>Expansion to the world (vv. 28–29).</w:t>
      </w:r>
    </w:p>
    <w:p w14:paraId="020278DC" w14:textId="77777777" w:rsidR="00A665B5" w:rsidRDefault="000B6721">
      <w:pPr>
        <w:pStyle w:val="BodySans"/>
      </w:pPr>
      <w:r>
        <w:t xml:space="preserve">  Suddenly the camera zooms way out:  </w:t>
      </w:r>
    </w:p>
    <w:p w14:paraId="33E352FC" w14:textId="77777777" w:rsidR="00A665B5" w:rsidRDefault="000B6721">
      <w:pPr>
        <w:pStyle w:val="BodySans"/>
        <w:ind w:left="720"/>
      </w:pPr>
      <w:r>
        <w:rPr>
          <w:i/>
        </w:rPr>
        <w:t>“All the ends of the earth shall remember and turn to the LORD,</w:t>
      </w:r>
    </w:p>
    <w:p w14:paraId="32F356D5" w14:textId="77777777" w:rsidR="00A665B5" w:rsidRDefault="000B6721">
      <w:pPr>
        <w:pStyle w:val="BodySans"/>
        <w:ind w:left="720"/>
      </w:pPr>
      <w:r>
        <w:rPr>
          <w:i/>
        </w:rPr>
        <w:t>and all the families of the nations shall bow down before You.</w:t>
      </w:r>
    </w:p>
    <w:p w14:paraId="3C56E639" w14:textId="77777777" w:rsidR="00A665B5" w:rsidRDefault="000B6721">
      <w:pPr>
        <w:pStyle w:val="BodySans"/>
        <w:ind w:left="720"/>
      </w:pPr>
      <w:r>
        <w:rPr>
          <w:i/>
        </w:rPr>
        <w:t>For the kingship is the LORD’s, and He rules over the nations.”</w:t>
      </w:r>
    </w:p>
    <w:p w14:paraId="6CCADF10" w14:textId="77777777" w:rsidR="00A665B5" w:rsidRDefault="000B6721">
      <w:pPr>
        <w:pStyle w:val="BodySans"/>
        <w:ind w:left="720"/>
      </w:pPr>
      <w:r>
        <w:rPr>
          <w:i/>
        </w:rPr>
        <w:t>(יִזְכְּרוּ וְיָשֻׁבוּ אֶל־ה׳ כׇּל־אַפְסֵי־אָרֶץ… כִּי לַה׳ הַמְּלוּכָה, vv. 28–29)</w:t>
      </w:r>
    </w:p>
    <w:p w14:paraId="3DDC5828" w14:textId="77777777" w:rsidR="00A665B5" w:rsidRDefault="000B6721">
      <w:pPr>
        <w:pStyle w:val="BodySans"/>
      </w:pPr>
      <w:r>
        <w:t xml:space="preserve">  One person’s rescue becomes a sign that God is the true King for everyone.</w:t>
      </w:r>
    </w:p>
    <w:p w14:paraId="492ECD5F" w14:textId="77777777" w:rsidR="00A665B5" w:rsidRDefault="000B6721">
      <w:pPr>
        <w:pStyle w:val="ListBullet"/>
      </w:pPr>
      <w:r>
        <w:rPr>
          <w:rFonts w:ascii="Aptos" w:hAnsi="Aptos"/>
          <w:b/>
        </w:rPr>
        <w:t>Beyond death, beyond this generation (vv. 30–32).</w:t>
      </w:r>
    </w:p>
    <w:p w14:paraId="2389A35C" w14:textId="77777777" w:rsidR="00A665B5" w:rsidRDefault="000B6721">
      <w:pPr>
        <w:pStyle w:val="BodySans"/>
      </w:pPr>
      <w:r>
        <w:t xml:space="preserve">  The ending is tricky Hebrew, but the big idea is clear: those who are full and strong, those “going down to the dust,” and “a people yet to be born” will all end up acknowledging God. The last words are:  </w:t>
      </w:r>
    </w:p>
    <w:p w14:paraId="724CBED6" w14:textId="77777777" w:rsidR="00A665B5" w:rsidRDefault="000B6721">
      <w:pPr>
        <w:pStyle w:val="BodySans"/>
        <w:ind w:left="720"/>
      </w:pPr>
      <w:r>
        <w:rPr>
          <w:i/>
        </w:rPr>
        <w:t>כִּי עָשָׂה</w:t>
      </w:r>
    </w:p>
    <w:p w14:paraId="0541FD59" w14:textId="77777777" w:rsidR="00A665B5" w:rsidRDefault="000B6721">
      <w:pPr>
        <w:pStyle w:val="BodySans"/>
        <w:ind w:left="720"/>
      </w:pPr>
      <w:r>
        <w:rPr>
          <w:i/>
        </w:rPr>
        <w:t>Ki ʿasah – “For He has done [it].”</w:t>
      </w:r>
    </w:p>
    <w:p w14:paraId="4FA0FE7F" w14:textId="77777777" w:rsidR="00A665B5" w:rsidRDefault="000B6721">
      <w:pPr>
        <w:pStyle w:val="BodySans"/>
      </w:pPr>
      <w:r>
        <w:t xml:space="preserve">  There’s no stated object. Done </w:t>
      </w:r>
      <w:r>
        <w:rPr>
          <w:i/>
        </w:rPr>
        <w:t>what</w:t>
      </w:r>
      <w:r>
        <w:t>? Rescued, ruled, redeemed, created a people—probably all of the above. The psalm leaves the blank for each generation to fill in.</w:t>
      </w:r>
    </w:p>
    <w:p w14:paraId="6E502CB2" w14:textId="77777777" w:rsidR="00A665B5" w:rsidRDefault="000B6721">
      <w:pPr>
        <w:pStyle w:val="Heading4"/>
      </w:pPr>
      <w:r>
        <w:t>Why this psalm still matters</w:t>
      </w:r>
    </w:p>
    <w:p w14:paraId="14CF8B59" w14:textId="77777777" w:rsidR="00A665B5" w:rsidRDefault="000B6721">
      <w:pPr>
        <w:pStyle w:val="BodySans"/>
      </w:pPr>
      <w:r>
        <w:t>Psalm 22 has had a very loud afterlife.</w:t>
      </w:r>
    </w:p>
    <w:p w14:paraId="79219159" w14:textId="77777777" w:rsidR="00A665B5" w:rsidRDefault="000B6721">
      <w:pPr>
        <w:pStyle w:val="ListBullet"/>
      </w:pPr>
      <w:r>
        <w:rPr>
          <w:rFonts w:ascii="Aptos" w:hAnsi="Aptos"/>
          <w:b/>
        </w:rPr>
        <w:t>In Jewish tradition</w:t>
      </w:r>
      <w:r>
        <w:rPr>
          <w:rFonts w:ascii="Aptos" w:hAnsi="Aptos"/>
        </w:rPr>
        <w:t xml:space="preserve">, the rabbis hear the voice of </w:t>
      </w:r>
      <w:r>
        <w:rPr>
          <w:rFonts w:ascii="Aptos" w:hAnsi="Aptos"/>
          <w:b/>
        </w:rPr>
        <w:t>Esther</w:t>
      </w:r>
      <w:r>
        <w:rPr>
          <w:rFonts w:ascii="Aptos" w:hAnsi="Aptos"/>
        </w:rPr>
        <w:t>. The Talmud (Megillah 15b) connects the odd title עַל־אַיֶּלֶת הַשַּׁחַר (</w:t>
      </w:r>
      <w:r>
        <w:rPr>
          <w:rFonts w:ascii="Aptos" w:hAnsi="Aptos"/>
          <w:i/>
        </w:rPr>
        <w:t>ʿal ayelet ha‑shaḥar</w:t>
      </w:r>
      <w:r>
        <w:rPr>
          <w:rFonts w:ascii="Aptos" w:hAnsi="Aptos"/>
        </w:rPr>
        <w:t xml:space="preserve">, “to the Doe of the Dawn”) to Esther. Just as dawn is the last, faint light before night ends, Esther is the last clear miracle in the biblical story. Midrash imagines that when she walks into Ahasuerus’s idol‑filled throne room, the </w:t>
      </w:r>
      <w:r>
        <w:rPr>
          <w:rFonts w:ascii="Aptos" w:hAnsi="Aptos"/>
          <w:i/>
        </w:rPr>
        <w:t>Shekhinah</w:t>
      </w:r>
      <w:r>
        <w:rPr>
          <w:rFonts w:ascii="Aptos" w:hAnsi="Aptos"/>
        </w:rPr>
        <w:t xml:space="preserve"> (Divine Presence) leaves her—so she cries out, “אֵלִי אֵלִי לָמָה עֲזַבְתָּנִי” (“My God, my God, why have You forsaken me?”). In that reading, the “dog” (כֶּלֶב, </w:t>
      </w:r>
      <w:r>
        <w:rPr>
          <w:rFonts w:ascii="Aptos" w:hAnsi="Aptos"/>
          <w:i/>
        </w:rPr>
        <w:t>kelev</w:t>
      </w:r>
      <w:r>
        <w:rPr>
          <w:rFonts w:ascii="Aptos" w:hAnsi="Aptos"/>
        </w:rPr>
        <w:t xml:space="preserve">, v. 21) and “lion” (אַרְיֵה, </w:t>
      </w:r>
      <w:r>
        <w:rPr>
          <w:rFonts w:ascii="Aptos" w:hAnsi="Aptos"/>
          <w:i/>
        </w:rPr>
        <w:t>aryeh</w:t>
      </w:r>
      <w:r>
        <w:rPr>
          <w:rFonts w:ascii="Aptos" w:hAnsi="Aptos"/>
        </w:rPr>
        <w:t>, v. 22) become nicknames for the king. The psalm becomes the inner script of someone trying to survive in the most dangerous possible political space.</w:t>
      </w:r>
    </w:p>
    <w:p w14:paraId="17D1F021" w14:textId="77777777" w:rsidR="00A665B5" w:rsidRDefault="000B6721">
      <w:pPr>
        <w:pStyle w:val="ListBullet"/>
      </w:pPr>
      <w:r>
        <w:rPr>
          <w:rFonts w:ascii="Aptos" w:hAnsi="Aptos"/>
          <w:b/>
        </w:rPr>
        <w:t>In Christian tradition</w:t>
      </w:r>
      <w:r>
        <w:rPr>
          <w:rFonts w:ascii="Aptos" w:hAnsi="Aptos"/>
        </w:rPr>
        <w:t xml:space="preserve">, the Gospels hear the voice of </w:t>
      </w:r>
      <w:r>
        <w:rPr>
          <w:rFonts w:ascii="Aptos" w:hAnsi="Aptos"/>
          <w:b/>
        </w:rPr>
        <w:t>Jesus</w:t>
      </w:r>
      <w:r>
        <w:rPr>
          <w:rFonts w:ascii="Aptos" w:hAnsi="Aptos"/>
        </w:rPr>
        <w:t>. Matthew and Mark put the Aramaic form of v. 2 on Jesus’ lips on the cross—</w:t>
      </w:r>
      <w:r>
        <w:rPr>
          <w:rFonts w:ascii="Aptos" w:hAnsi="Aptos"/>
          <w:i/>
        </w:rPr>
        <w:t>Eloi, Eloi, lama sabachthani</w:t>
      </w:r>
      <w:r>
        <w:rPr>
          <w:rFonts w:ascii="Aptos" w:hAnsi="Aptos"/>
        </w:rPr>
        <w:t xml:space="preserve">—and deliberately echo other details: the mockers saying “He trusts in God; let God deliver him now” (Matt 27:43 ~ Ps 22:9), and the soldiers casting lots for his clothes (John 19:24 ~ Ps 22:19). Christians have also seized on the textual variant in v. 17 (“like a lion </w:t>
      </w:r>
      <w:r>
        <w:rPr>
          <w:rFonts w:ascii="Aptos" w:hAnsi="Aptos"/>
        </w:rPr>
        <w:lastRenderedPageBreak/>
        <w:t>my hands and my feet” vs “they pierced my hands and my feet”) as a prophecy of crucifixion.</w:t>
      </w:r>
    </w:p>
    <w:p w14:paraId="6BF5F1EF" w14:textId="77777777" w:rsidR="00A665B5" w:rsidRDefault="000B6721">
      <w:pPr>
        <w:pStyle w:val="ListBullet"/>
      </w:pPr>
      <w:r>
        <w:rPr>
          <w:rFonts w:ascii="Aptos" w:hAnsi="Aptos"/>
          <w:b/>
        </w:rPr>
        <w:t>For many Jews after the Shoah (Holocaust)</w:t>
      </w:r>
      <w:r>
        <w:rPr>
          <w:rFonts w:ascii="Aptos" w:hAnsi="Aptos"/>
        </w:rPr>
        <w:t>, the first half of the psalm has felt truer than the second. Writers like Primo Levi practically camp out in “I call by day, and You do not answer” and struggle to say “You have answered me.” The tension between those two halves—trauma and praise—has become a live theological question, not just a literary feature.</w:t>
      </w:r>
    </w:p>
    <w:p w14:paraId="554F56C2" w14:textId="77777777" w:rsidR="00A665B5" w:rsidRDefault="000B6721">
      <w:pPr>
        <w:pStyle w:val="BodySans"/>
      </w:pPr>
      <w:r>
        <w:t>But even if you bracket Esther and Jesus and Auschwitz, the psalm does something rare and important:</w:t>
      </w:r>
    </w:p>
    <w:p w14:paraId="5FC030E8" w14:textId="77777777" w:rsidR="00A665B5" w:rsidRDefault="000B6721">
      <w:pPr>
        <w:pStyle w:val="BodySans"/>
      </w:pPr>
      <w:r>
        <w:t xml:space="preserve">1. </w:t>
      </w:r>
      <w:r>
        <w:rPr>
          <w:b/>
        </w:rPr>
        <w:t>It legitimizes raw lament.</w:t>
      </w:r>
      <w:r>
        <w:t xml:space="preserve"> You are allowed to say to God: “You have abandoned me.” That line is </w:t>
      </w:r>
      <w:r>
        <w:rPr>
          <w:i/>
        </w:rPr>
        <w:t>in</w:t>
      </w:r>
      <w:r>
        <w:t xml:space="preserve"> the Bible. The psalm never scolds the speaker for saying it.</w:t>
      </w:r>
    </w:p>
    <w:p w14:paraId="6B212BB7" w14:textId="77777777" w:rsidR="00A665B5" w:rsidRDefault="000B6721">
      <w:pPr>
        <w:pStyle w:val="BodySans"/>
      </w:pPr>
      <w:r>
        <w:t xml:space="preserve">2. </w:t>
      </w:r>
      <w:r>
        <w:rPr>
          <w:b/>
        </w:rPr>
        <w:t>It insists on staying in relationship while you lament.</w:t>
      </w:r>
      <w:r>
        <w:t xml:space="preserve"> The very first word is “My”—אֵלִי (</w:t>
      </w:r>
      <w:r>
        <w:rPr>
          <w:i/>
        </w:rPr>
        <w:t>Eli</w:t>
      </w:r>
      <w:r>
        <w:t xml:space="preserve">). Even the protest is grounded in covenant: “Because You </w:t>
      </w:r>
      <w:r>
        <w:rPr>
          <w:i/>
        </w:rPr>
        <w:t>are</w:t>
      </w:r>
      <w:r>
        <w:t xml:space="preserve"> my God, this situation is intolerable.”</w:t>
      </w:r>
    </w:p>
    <w:p w14:paraId="7296F9D9" w14:textId="77777777" w:rsidR="00A665B5" w:rsidRDefault="000B6721">
      <w:pPr>
        <w:pStyle w:val="BodySans"/>
      </w:pPr>
      <w:r>
        <w:t xml:space="preserve">3. </w:t>
      </w:r>
      <w:r>
        <w:rPr>
          <w:b/>
        </w:rPr>
        <w:t>It dares to imagine that this kind of suffering can become meaningful for others.</w:t>
      </w:r>
      <w:r>
        <w:t xml:space="preserve"> The sufferer’s story doesn’t end with “and God fixed my life, the end.” It ends with a mission: “I will declare Your name… generation will tell generation… a people yet to be born will hear that ‘He has done it.’”</w:t>
      </w:r>
    </w:p>
    <w:p w14:paraId="24FBE91A" w14:textId="77777777" w:rsidR="00A665B5" w:rsidRDefault="000B6721">
      <w:pPr>
        <w:pStyle w:val="BodySans"/>
      </w:pPr>
      <w:r>
        <w:t xml:space="preserve">If you can feel the emotional vertigo of the psalm—spinning from “You do not answer” to “He has done it”—you’ve understood its theological risk. The poet doesn’t </w:t>
      </w:r>
      <w:r>
        <w:rPr>
          <w:i/>
        </w:rPr>
        <w:t>explain</w:t>
      </w:r>
      <w:r>
        <w:t xml:space="preserve"> how the silence becomes praise. He simply insists that somehow, in the end, it does.</w:t>
      </w:r>
    </w:p>
    <w:p w14:paraId="6F2A5A3E" w14:textId="77777777" w:rsidR="00A665B5" w:rsidRDefault="000B6721">
      <w:pPr>
        <w:pStyle w:val="BodySans"/>
      </w:pPr>
      <w:r>
        <w:t>That’s what makes Psalm 22 both hard and worth wrestling with.</w:t>
      </w:r>
    </w:p>
    <w:p w14:paraId="46D4E785" w14:textId="77777777" w:rsidR="00A665B5" w:rsidRDefault="000B6721">
      <w:pPr>
        <w:pStyle w:val="Heading2"/>
      </w:pPr>
      <w:r>
        <w:t>Modern Jewish Liturgical Use</w:t>
      </w:r>
    </w:p>
    <w:p w14:paraId="70C2C1D7" w14:textId="77777777" w:rsidR="00A665B5" w:rsidRDefault="000B6721">
      <w:pPr>
        <w:pStyle w:val="Heading4"/>
      </w:pPr>
      <w:r>
        <w:t>Full psalm</w:t>
      </w:r>
    </w:p>
    <w:p w14:paraId="0D8A54DE" w14:textId="468AE0A8" w:rsidR="00A665B5" w:rsidRDefault="000B6721">
      <w:pPr>
        <w:pStyle w:val="BodySans"/>
      </w:pPr>
      <w:r>
        <w:t>Many Sephardic and Mizrahi communities recite the entire psalm on Purim, immediately after the public reading of the Megillah, both night and morning. Here the superscription’s “Doe of the Dawn” is read, following the Talmud (Megillah 15b), as a title for Esther.</w:t>
      </w:r>
    </w:p>
    <w:p w14:paraId="0EE68E43" w14:textId="77777777" w:rsidR="00A665B5" w:rsidRDefault="000B6721">
      <w:pPr>
        <w:pStyle w:val="Heading4"/>
      </w:pPr>
      <w:r>
        <w:t>Key verses</w:t>
      </w:r>
    </w:p>
    <w:p w14:paraId="3DEC4A00" w14:textId="77777777" w:rsidR="00A665B5" w:rsidRDefault="000B6721">
      <w:pPr>
        <w:pStyle w:val="BodySans"/>
      </w:pPr>
      <w:r>
        <w:t xml:space="preserve">וְאַתָּה קָדוֹשׁ; יוֹשֵׁב תְּהִלּוֹת יִשְׂרָאֵל.  </w:t>
      </w:r>
    </w:p>
    <w:p w14:paraId="2CDFBB8A" w14:textId="77777777" w:rsidR="00A665B5" w:rsidRDefault="000B6721">
      <w:pPr>
        <w:pStyle w:val="BodySans"/>
      </w:pPr>
      <w:r>
        <w:t>“But You are holy, enthroned on the praises of Israel.” (22:4)</w:t>
      </w:r>
    </w:p>
    <w:p w14:paraId="1E2A794C" w14:textId="77777777" w:rsidR="00A665B5" w:rsidRDefault="000B6721">
      <w:pPr>
        <w:pStyle w:val="BodySans"/>
      </w:pPr>
      <w:r>
        <w:t xml:space="preserve">This verse is central to </w:t>
      </w:r>
      <w:r>
        <w:rPr>
          <w:i/>
        </w:rPr>
        <w:t>Uva LeTzion</w:t>
      </w:r>
      <w:r>
        <w:t xml:space="preserve"> (</w:t>
      </w:r>
      <w:r>
        <w:rPr>
          <w:i/>
        </w:rPr>
        <w:t>Kedusha D’Sidra</w:t>
      </w:r>
      <w:r>
        <w:t>), recited near the end of weekday Shacharit and Mincha on festivals:</w:t>
      </w:r>
    </w:p>
    <w:p w14:paraId="5E7C1C1E" w14:textId="77777777" w:rsidR="00A665B5" w:rsidRDefault="000B6721">
      <w:pPr>
        <w:pStyle w:val="BodySans"/>
        <w:ind w:left="720"/>
      </w:pPr>
      <w:r>
        <w:rPr>
          <w:i/>
        </w:rPr>
        <w:lastRenderedPageBreak/>
        <w:t>וְאַתָּה קָדוֹשׁ, יוֹשֵׁב תְּהִלּוֹת יִשְׂרָאֵל. וְקָרָא זֶה אֶל־זֶה וְאָמַר: קָדוֹשׁ קָדוֹשׁ קָדוֹשׁ...</w:t>
      </w:r>
    </w:p>
    <w:p w14:paraId="5A4F9DFD" w14:textId="77777777" w:rsidR="00A665B5" w:rsidRDefault="000B6721">
      <w:pPr>
        <w:pStyle w:val="BodySans"/>
        <w:ind w:left="720"/>
      </w:pPr>
      <w:r>
        <w:rPr>
          <w:i/>
        </w:rPr>
        <w:t>“But You are holy, enthroned on the praises of Israel. And one [angel] calls to another and says: ‘Holy, holy, holy…’”</w:t>
      </w:r>
    </w:p>
    <w:p w14:paraId="3B6CCCC0" w14:textId="77777777" w:rsidR="00A665B5" w:rsidRDefault="000B6721">
      <w:pPr>
        <w:pStyle w:val="BodySans"/>
      </w:pPr>
      <w:r>
        <w:t>The liturgy uses this lament-verse as a bridge from Israel’s earthly praise to the angels’ song, reading the psalm as an enthronement text: God’s kingship is upheld by human and angelic voices.</w:t>
      </w:r>
    </w:p>
    <w:p w14:paraId="57F7B36C" w14:textId="77777777" w:rsidR="00A665B5" w:rsidRDefault="000B6721">
      <w:pPr>
        <w:pStyle w:val="BodySans"/>
      </w:pPr>
      <w:r>
        <w:t xml:space="preserve">The same phrase appears in the </w:t>
      </w:r>
      <w:r>
        <w:rPr>
          <w:i/>
        </w:rPr>
        <w:t>Hineni</w:t>
      </w:r>
      <w:r>
        <w:t xml:space="preserve"> meditation said by the cantor before Musaf on Rosh Hashanah and Yom Kippur:</w:t>
      </w:r>
    </w:p>
    <w:p w14:paraId="54AB0F9F" w14:textId="77777777" w:rsidR="00A665B5" w:rsidRDefault="000B6721">
      <w:pPr>
        <w:pStyle w:val="BodySans"/>
        <w:ind w:left="720"/>
      </w:pPr>
      <w:r>
        <w:rPr>
          <w:i/>
        </w:rPr>
        <w:t>הִנְנִי הֶעָנִי מִמַּעַשׂ... נִרְעַשׁ וְנִפְחַד מִפַּחַד יוֹשֵׁב תְּהִלּוֹת יִשְׂרָאֵל.</w:t>
      </w:r>
    </w:p>
    <w:p w14:paraId="41833B5A" w14:textId="77777777" w:rsidR="00A665B5" w:rsidRDefault="000B6721">
      <w:pPr>
        <w:pStyle w:val="BodySans"/>
        <w:ind w:left="720"/>
      </w:pPr>
      <w:r>
        <w:rPr>
          <w:i/>
        </w:rPr>
        <w:t>“Here I am, poor in deeds… trembling and terrified before the dread of the One enthroned on the praises of Israel.”</w:t>
      </w:r>
    </w:p>
    <w:p w14:paraId="6288B772" w14:textId="77777777" w:rsidR="00A665B5" w:rsidRDefault="000B6721">
      <w:pPr>
        <w:pStyle w:val="BodySans"/>
      </w:pPr>
      <w:r>
        <w:t xml:space="preserve">כִּי לַה׳ הַמְּלוּכָה; וּמֹשֵׁל בַּגּוֹיִם.  </w:t>
      </w:r>
    </w:p>
    <w:p w14:paraId="31F282C1" w14:textId="77777777" w:rsidR="00A665B5" w:rsidRDefault="000B6721">
      <w:pPr>
        <w:pStyle w:val="BodySans"/>
      </w:pPr>
      <w:r>
        <w:t>“For the kingship is the LORD’s, and He rules over the nations.” (22:29)</w:t>
      </w:r>
    </w:p>
    <w:p w14:paraId="3F8F06FF" w14:textId="77777777" w:rsidR="00A665B5" w:rsidRDefault="000B6721">
      <w:pPr>
        <w:pStyle w:val="BodySans"/>
      </w:pPr>
      <w:r>
        <w:t xml:space="preserve">This line is quoted in the </w:t>
      </w:r>
      <w:r>
        <w:rPr>
          <w:i/>
        </w:rPr>
        <w:t>Malchuyot</w:t>
      </w:r>
      <w:r>
        <w:t xml:space="preserve"> section of the Musaf Amidah on Rosh Hashanah as a proof-text for God’s universal kingship. It also appears daily in </w:t>
      </w:r>
      <w:r>
        <w:rPr>
          <w:i/>
        </w:rPr>
        <w:t>Pesukei DeZimra</w:t>
      </w:r>
      <w:r>
        <w:t xml:space="preserve"> after the Song at the Sea:</w:t>
      </w:r>
    </w:p>
    <w:p w14:paraId="6D0C3927" w14:textId="77777777" w:rsidR="00A665B5" w:rsidRDefault="000B6721">
      <w:pPr>
        <w:pStyle w:val="BodySans"/>
        <w:ind w:left="720"/>
      </w:pPr>
      <w:r>
        <w:rPr>
          <w:i/>
        </w:rPr>
        <w:t>כִּי לַה′ הַמְּלוּכָה, וּמֹשֵׁל בַּגּוֹיִם.</w:t>
      </w:r>
    </w:p>
    <w:p w14:paraId="08F9892E" w14:textId="77777777" w:rsidR="00A665B5" w:rsidRDefault="000B6721">
      <w:pPr>
        <w:pStyle w:val="BodySans"/>
        <w:ind w:left="720"/>
      </w:pPr>
      <w:r>
        <w:rPr>
          <w:i/>
        </w:rPr>
        <w:t>“For the kingship is the LORD’s, and He rules over the nations.”</w:t>
      </w:r>
    </w:p>
    <w:p w14:paraId="68104E80" w14:textId="77777777" w:rsidR="00A665B5" w:rsidRDefault="000B6721">
      <w:pPr>
        <w:pStyle w:val="BodySans"/>
      </w:pPr>
      <w:r>
        <w:t>Here a verse originally emerging from a personal thanksgiving becomes part of a cosmic proclamation of divine sovereignty.</w:t>
      </w:r>
    </w:p>
    <w:p w14:paraId="54A06575" w14:textId="77777777" w:rsidR="00A665B5" w:rsidRDefault="000B6721">
      <w:pPr>
        <w:pStyle w:val="BodySans"/>
      </w:pPr>
      <w:r>
        <w:t xml:space="preserve">כִּי לֹא־בָזָה וְלֹא שִׁקַּץ עֱנוּת עָנִי... וּבְשַׁוְעוֹ אֵלָיו שָׁמֵעַ.  </w:t>
      </w:r>
    </w:p>
    <w:p w14:paraId="286114FE" w14:textId="77777777" w:rsidR="00A665B5" w:rsidRDefault="000B6721">
      <w:pPr>
        <w:pStyle w:val="BodySans"/>
      </w:pPr>
      <w:r>
        <w:t>“For He has not despised nor abhorred the affliction of the afflicted… when he cried to Him, He heard.” (22:25)</w:t>
      </w:r>
    </w:p>
    <w:p w14:paraId="2F6F25CC" w14:textId="77777777" w:rsidR="00A665B5" w:rsidRDefault="000B6721">
      <w:pPr>
        <w:pStyle w:val="BodySans"/>
      </w:pPr>
      <w:r>
        <w:t>This verse is recited in Selichot in the Sephardic/Mizrahi rite, especially on the eve of Yom Kippur, within a chain of biblical assurances that God hears prayer. It reassures a penitent community that their present affliction is not despised.</w:t>
      </w:r>
    </w:p>
    <w:p w14:paraId="5609CE90" w14:textId="77777777" w:rsidR="00A665B5" w:rsidRDefault="000B6721">
      <w:pPr>
        <w:pStyle w:val="BodySans"/>
      </w:pPr>
      <w:r>
        <w:t xml:space="preserve">יָבֹאוּ וְיַגִּידוּ צִדְקָתוֹ; לְעַם נוֹלָד, כִּי עָשָׂה.  </w:t>
      </w:r>
    </w:p>
    <w:p w14:paraId="514640C7" w14:textId="77777777" w:rsidR="00A665B5" w:rsidRDefault="000B6721">
      <w:pPr>
        <w:pStyle w:val="BodySans"/>
      </w:pPr>
      <w:r>
        <w:t>“They shall come and declare His righteousness to a people yet to be born, that He has done it.” (22:32)</w:t>
      </w:r>
    </w:p>
    <w:p w14:paraId="0F3003AA" w14:textId="77777777" w:rsidR="00A665B5" w:rsidRDefault="000B6721">
      <w:pPr>
        <w:pStyle w:val="BodySans"/>
      </w:pPr>
      <w:r>
        <w:lastRenderedPageBreak/>
        <w:t xml:space="preserve">In some Mizrahi traditions this verse appears at the climax of the Neilah service on Yom Kippur, immediately after the final </w:t>
      </w:r>
      <w:r>
        <w:rPr>
          <w:i/>
        </w:rPr>
        <w:t>Shema</w:t>
      </w:r>
      <w:r>
        <w:t>. It is followed by “Go, eat your bread with joy” (Ecclesiastes 9:7), marking the transition from fasting to celebration. The community declares that God “has acted” in granting atonement and entrusts that story to the next generation.</w:t>
      </w:r>
    </w:p>
    <w:p w14:paraId="40093D6A" w14:textId="77777777" w:rsidR="00A665B5" w:rsidRDefault="000B6721">
      <w:pPr>
        <w:pStyle w:val="Heading4"/>
      </w:pPr>
      <w:r>
        <w:t>Phrases</w:t>
      </w:r>
    </w:p>
    <w:p w14:paraId="3D85EF3D" w14:textId="77777777" w:rsidR="00A665B5" w:rsidRDefault="000B6721">
      <w:pPr>
        <w:pStyle w:val="BodySans"/>
      </w:pPr>
      <w:r>
        <w:t xml:space="preserve">לַמְנַצֵּחַ עַל־אַיֶּלֶת הַשַּׁחַר.  </w:t>
      </w:r>
    </w:p>
    <w:p w14:paraId="5637C7EF" w14:textId="77777777" w:rsidR="00A665B5" w:rsidRDefault="000B6721">
      <w:pPr>
        <w:pStyle w:val="BodySans"/>
      </w:pPr>
      <w:r>
        <w:t>“For the leader; on ‘The Doe of the Dawn’.” (22:1, superscription)</w:t>
      </w:r>
    </w:p>
    <w:p w14:paraId="34FDEE52" w14:textId="77777777" w:rsidR="00A665B5" w:rsidRDefault="000B6721">
      <w:pPr>
        <w:pStyle w:val="BodySans"/>
      </w:pPr>
      <w:r>
        <w:t xml:space="preserve">As noted, this heading is invoked in Purim liturgy to identify Esther as the </w:t>
      </w:r>
      <w:r>
        <w:rPr>
          <w:i/>
        </w:rPr>
        <w:t>ayelet ha-shachar</w:t>
      </w:r>
      <w:r>
        <w:t>. The Talmud states:</w:t>
      </w:r>
    </w:p>
    <w:p w14:paraId="0CAC991B" w14:textId="77777777" w:rsidR="00A665B5" w:rsidRDefault="000B6721">
      <w:pPr>
        <w:pStyle w:val="BodySans"/>
        <w:ind w:left="720"/>
      </w:pPr>
      <w:r>
        <w:rPr>
          <w:i/>
        </w:rPr>
        <w:t>מַה אַיֶּלֶת הַשַּׁחַר סוֹף כׇּל הַלַּיְלָה—אַף אֶסְתֵּר סוֹף כׇּל הַנִּסִּים.</w:t>
      </w:r>
    </w:p>
    <w:p w14:paraId="547A6811" w14:textId="77777777" w:rsidR="00A665B5" w:rsidRDefault="000B6721">
      <w:pPr>
        <w:pStyle w:val="BodySans"/>
        <w:ind w:left="720"/>
      </w:pPr>
      <w:r>
        <w:rPr>
          <w:i/>
        </w:rPr>
        <w:t>“Just as the dawn is the end of the night, so Esther is the end of all miracles.” (Megillah 15b)</w:t>
      </w:r>
    </w:p>
    <w:p w14:paraId="76F7240C" w14:textId="77777777" w:rsidR="00A665B5" w:rsidRDefault="000B6721">
      <w:pPr>
        <w:pStyle w:val="BodySans"/>
      </w:pPr>
      <w:r>
        <w:t>By reciting Psalm 22 after the Megillah, communities read Esther’s hidden anguish and Israel’s threatened annihilation through this psalm’s language of abandonment and rescue.</w:t>
      </w:r>
    </w:p>
    <w:p w14:paraId="022ED254" w14:textId="77777777" w:rsidR="00A665B5" w:rsidRDefault="000B6721">
      <w:pPr>
        <w:pStyle w:val="BodySans"/>
      </w:pPr>
      <w:r>
        <w:t xml:space="preserve">וַאֲנֹכִי תוֹלַעַת וְלֹא־אִישׁ.  </w:t>
      </w:r>
    </w:p>
    <w:p w14:paraId="59479EA1" w14:textId="77777777" w:rsidR="00A665B5" w:rsidRDefault="000B6721">
      <w:pPr>
        <w:pStyle w:val="BodySans"/>
      </w:pPr>
      <w:r>
        <w:t>“But I am a worm and not a man.” (22:7)</w:t>
      </w:r>
    </w:p>
    <w:p w14:paraId="2B9D7696" w14:textId="77777777" w:rsidR="00A665B5" w:rsidRDefault="000B6721">
      <w:pPr>
        <w:pStyle w:val="BodySans"/>
      </w:pPr>
      <w:r>
        <w:t xml:space="preserve">This phrase appears in the </w:t>
      </w:r>
      <w:r>
        <w:rPr>
          <w:i/>
        </w:rPr>
        <w:t>Tefillah Zakah</w:t>
      </w:r>
      <w:r>
        <w:t>, the long personal confession recited before Kol Nidrei in the Ashkenazi rite:</w:t>
      </w:r>
    </w:p>
    <w:p w14:paraId="52DB18C8" w14:textId="77777777" w:rsidR="00A665B5" w:rsidRDefault="000B6721">
      <w:pPr>
        <w:pStyle w:val="BodySans"/>
        <w:ind w:left="720"/>
      </w:pPr>
      <w:r>
        <w:rPr>
          <w:i/>
        </w:rPr>
        <w:t>וַאֲנִי עָנִי וָאֶבְיוֹן, תּוֹלַעַת וְלֹא אִישׁ, כָּשַׁל כֹּחִי לַעֲמֹד כְּנֶגֶד יִצְרִי.</w:t>
      </w:r>
    </w:p>
    <w:p w14:paraId="3A5284A7" w14:textId="77777777" w:rsidR="00A665B5" w:rsidRDefault="000B6721">
      <w:pPr>
        <w:pStyle w:val="BodySans"/>
        <w:ind w:left="720"/>
      </w:pPr>
      <w:r>
        <w:rPr>
          <w:i/>
        </w:rPr>
        <w:t>“And I am poor and destitute, a worm and not a man; my strength has failed to stand against my inclination.”</w:t>
      </w:r>
    </w:p>
    <w:p w14:paraId="0AB7C5E6" w14:textId="77777777" w:rsidR="00A665B5" w:rsidRDefault="000B6721">
      <w:pPr>
        <w:pStyle w:val="BodySans"/>
      </w:pPr>
      <w:r>
        <w:t>The psalm’s metaphor of social degradation becomes, liturgically, a metaphor for moral and spiritual inadequacy before God.</w:t>
      </w:r>
    </w:p>
    <w:p w14:paraId="472FCA1E" w14:textId="77777777" w:rsidR="00A665B5" w:rsidRDefault="000B6721">
      <w:pPr>
        <w:pStyle w:val="BodySans"/>
      </w:pPr>
      <w:r>
        <w:t xml:space="preserve">מֵאִתְּךָ תְּהִלָּתִי.  </w:t>
      </w:r>
    </w:p>
    <w:p w14:paraId="0F69B845" w14:textId="77777777" w:rsidR="00A665B5" w:rsidRDefault="000B6721">
      <w:pPr>
        <w:pStyle w:val="BodySans"/>
      </w:pPr>
      <w:r>
        <w:t>“From You is my praise.” (22:26)</w:t>
      </w:r>
    </w:p>
    <w:p w14:paraId="65CEDA99" w14:textId="77777777" w:rsidR="00A665B5" w:rsidRDefault="000B6721">
      <w:pPr>
        <w:pStyle w:val="BodySans"/>
      </w:pPr>
      <w:r>
        <w:t xml:space="preserve">This clause is woven into High Holiday </w:t>
      </w:r>
      <w:r>
        <w:rPr>
          <w:i/>
        </w:rPr>
        <w:t>piyyutim</w:t>
      </w:r>
      <w:r>
        <w:t xml:space="preserve"> (liturgical poems) in which Israel asks that, at the time of redemption, “those who rise will see that from You is my praise.” The line is taken to mean that even Israel’s ability to praise is itself a divine gift.</w:t>
      </w:r>
    </w:p>
    <w:p w14:paraId="4BA50DE0" w14:textId="77777777" w:rsidR="00A665B5" w:rsidRDefault="000B6721">
      <w:pPr>
        <w:pStyle w:val="BodySans"/>
      </w:pPr>
      <w:r>
        <w:lastRenderedPageBreak/>
        <w:t>---</w:t>
      </w:r>
    </w:p>
    <w:p w14:paraId="1612329A" w14:textId="77777777" w:rsidR="00A665B5" w:rsidRDefault="000B6721">
      <w:pPr>
        <w:pStyle w:val="Heading2"/>
      </w:pPr>
      <w:r>
        <w:t xml:space="preserve">Verse-by-verse commentary: Main and </w:t>
      </w:r>
      <w:r>
        <w:rPr>
          <w:color w:val="008000"/>
        </w:rPr>
        <w:t>College</w:t>
      </w:r>
      <w:r>
        <w:t xml:space="preserve"> versions</w:t>
      </w:r>
    </w:p>
    <w:p w14:paraId="532C0AD2" w14:textId="77777777" w:rsidR="00A665B5" w:rsidRDefault="000B6721">
      <w:pPr>
        <w:pStyle w:val="Heading3"/>
      </w:pPr>
      <w:r>
        <w:t>Verse 1</w:t>
      </w:r>
    </w:p>
    <w:p w14:paraId="5BA80210" w14:textId="77777777" w:rsidR="00A665B5" w:rsidRDefault="000B6721">
      <w:pPr>
        <w:pStyle w:val="BodySans"/>
      </w:pPr>
      <w:r>
        <w:t>לַמְנַצֵּחַ עַל־אַיֶּלֶת הַשַּׁחַר; מִזְמוֹר לְדָוִד.</w:t>
      </w:r>
    </w:p>
    <w:p w14:paraId="57640F9B" w14:textId="77777777" w:rsidR="00A665B5" w:rsidRDefault="000B6721">
      <w:pPr>
        <w:pStyle w:val="BodySans"/>
      </w:pPr>
      <w:r>
        <w:t>The superscription does more than file this under “David.” לַמְנַצֵּחַ (“for the leader / choirmaster”) probably indicates its use in temple liturgy; מִזְמוֹר (“psalm”) marks it as sung. The crux is עַל־אַיֶּלֶת הַשַּׁחַר, “on ‘The Doe of the Dawn’.”</w:t>
      </w:r>
    </w:p>
    <w:p w14:paraId="34B78773" w14:textId="77777777" w:rsidR="00A665B5" w:rsidRDefault="000B6721">
      <w:pPr>
        <w:pStyle w:val="BodySans"/>
      </w:pPr>
      <w:r>
        <w:t>Most scholars treat this as a tune name. Yet the imagery deserves attention. An אַיֶּלֶת (“hind, doe”) is a creature associated with grace and vulnerability (cf. Proverbs 5:19: אַיֶּלֶת אֲהָבִים, “a loving hind”). הַשַּׁחַר is “the dawn,” the moment when a long night breaks almost imperceptibly and then rapidly. The Talmud reads it metaphorically, connecting it to Esther: “Just as the dawn is the end of the whole night, so Esther is the end of all miracles” (מַה אַיֶּלֶת הַשַּׁחַר סוֹף כׇּל הַלַּיְלָה—אַף אֶסְתֵּר סוֹף כׇּל הַנִּסִּים; Megillah 15b). Midrashic tradition then imagines Esther reciting Psalm 22 as she approaches Ahasuerus.</w:t>
      </w:r>
    </w:p>
    <w:p w14:paraId="7FD40DF5" w14:textId="77777777" w:rsidR="00A665B5" w:rsidRDefault="000B6721">
      <w:pPr>
        <w:pStyle w:val="BodySans"/>
      </w:pPr>
      <w:r>
        <w:t>On that reading, the heading becomes a programmatic hint: this is a dawn-psalm, beginning in thick darkness and moving toward a light that belongs to someone fragile and endangered. Malbim, a 19th‑century commentator, explicitly structures the psalm around this: the first half is “the darkness of night,” the second is “the light of the dawn,” with the hinge at “You have answered me” (עֲנִיתָנִי, v. 22).</w:t>
      </w:r>
    </w:p>
    <w:p w14:paraId="05285F47" w14:textId="77777777" w:rsidR="00A665B5" w:rsidRDefault="000B6721">
      <w:pPr>
        <w:pStyle w:val="BodySans"/>
      </w:pPr>
      <w:r>
        <w:t>There is also an ancient Near Eastern background. Ugaritic poetry refers to dawn deities and uses deer imagery for beauty and fleetingness. A “hind of the dawn” evokes something beautiful, hunted, moving at the liminal edge between night and day. Read against the psalm, the title foreshadows a journey: from felt abandonment to a still unseen sunrise.</w:t>
      </w:r>
    </w:p>
    <w:p w14:paraId="78DBD03A" w14:textId="77777777" w:rsidR="00A665B5" w:rsidRDefault="00A665B5">
      <w:pPr>
        <w:pBdr>
          <w:bottom w:val="single" w:sz="12" w:space="1" w:color="000000"/>
        </w:pBdr>
      </w:pPr>
    </w:p>
    <w:p w14:paraId="23D02C12" w14:textId="77777777" w:rsidR="00A665B5" w:rsidRDefault="000B6721">
      <w:pPr>
        <w:pStyle w:val="Heading3"/>
      </w:pPr>
      <w:r>
        <w:t>Verse 2-3</w:t>
      </w:r>
    </w:p>
    <w:p w14:paraId="043770B4" w14:textId="77777777" w:rsidR="00A665B5" w:rsidRDefault="000B6721">
      <w:pPr>
        <w:pStyle w:val="BodySans"/>
      </w:pPr>
      <w:r>
        <w:t>אֵלִי אֵלִי לָמָה עֲזַבְתָּנִי; רָחוֹק מִישׁוּעָתִי, דִּבְרֵי שַׁאֲגָתִי.</w:t>
      </w:r>
    </w:p>
    <w:p w14:paraId="5DEB6BC7" w14:textId="77777777" w:rsidR="00A665B5" w:rsidRDefault="000B6721">
      <w:pPr>
        <w:pStyle w:val="BodySans"/>
      </w:pPr>
      <w:r>
        <w:t>אֱלֹקַי, אֶקְרָא יוֹמָם וְלֹא תַעֲנֶה; וְלַיְלָה, וְלֹא־דֻמִיָּה לִי.</w:t>
      </w:r>
    </w:p>
    <w:p w14:paraId="2B928896" w14:textId="77777777" w:rsidR="00A665B5" w:rsidRDefault="000B6721">
      <w:pPr>
        <w:pStyle w:val="BodySans"/>
      </w:pPr>
      <w:r>
        <w:t>“My God, my God, why have You forsaken me? Far from my deliverance are the words of my roaring. My God, I call by day, but You do not answer; and by night, and there is no respite for me.”</w:t>
      </w:r>
    </w:p>
    <w:p w14:paraId="2F8EAD6C" w14:textId="77777777" w:rsidR="00A665B5" w:rsidRDefault="000B6721">
      <w:pPr>
        <w:pStyle w:val="BodySans"/>
      </w:pPr>
      <w:r>
        <w:t xml:space="preserve">The doubled address אֵלִי אֵלִי (“My God, my God”) is uniquely intense. Hebrew often doubles names at moments of urgency—“Abraham, Abraham” (אַבְרָהָם אַבְרָהָם, Gen 22:11), </w:t>
      </w:r>
      <w:r>
        <w:lastRenderedPageBreak/>
        <w:t>“Moses, Moses” (משֶׁה משֶׁה, Exod 3:4). The possessive suffix (“my”) is theologically crucial: in the moment of feeling abandoned, the psalmist still claims God as “mine.” Rabbi Joseph Soloveitchik called this a “protest of faith,” not a renunciation.</w:t>
      </w:r>
    </w:p>
    <w:p w14:paraId="0F9FD44A" w14:textId="77777777" w:rsidR="00A665B5" w:rsidRDefault="000B6721">
      <w:pPr>
        <w:pStyle w:val="BodySans"/>
      </w:pPr>
      <w:r>
        <w:t>עֲזַבְתָּנִי (“You have forsaken me”) uses a verb elsewhere applied to parents abandoning children (Ps 27:10) or Israel forsaking God. Here the polarity is reversed: God is cast as the one who has broken covenant. The question לָמָה (“why?”) is not a request for a causal explanation so much as a demand for meaning.</w:t>
      </w:r>
    </w:p>
    <w:p w14:paraId="019FDC60" w14:textId="77777777" w:rsidR="00A665B5" w:rsidRDefault="000B6721">
      <w:pPr>
        <w:pStyle w:val="BodySans"/>
      </w:pPr>
      <w:r>
        <w:t xml:space="preserve">The second colon complicates: “Far from my deliverance are the words of my roaring” </w:t>
      </w:r>
      <w:bdo w:val="ltr">
        <w:r>
          <w:t>(יתִגָאֲשַׁ ירֵבְדִּ יתִעָוּשׁימִ קוֹחרָ)</w:t>
        </w:r>
        <w:r>
          <w:t>‬. שַׁאֲגָה (“roar”) is a term used for a lion’s roar (Jer 2:15, Amos 3:8). Applied to prayer, it suggests that the psalmist’s sound has dropped beneath articulate language into a raw, bestial cry. Later those lions will roar back at him (אַרְיֵה טֹרֵף וְשֹׁאֵג, “a tearing and roaring lion,” v. 14); for now, the lion’s voice is his.</w:t>
        </w:r>
        <w:r w:rsidR="00575A5B">
          <w:t>‬</w:t>
        </w:r>
      </w:bdo>
    </w:p>
    <w:p w14:paraId="6CD5F8E8" w14:textId="77777777" w:rsidR="00A665B5" w:rsidRDefault="000B6721">
      <w:pPr>
        <w:pStyle w:val="BodySans"/>
      </w:pPr>
      <w:r>
        <w:t xml:space="preserve">Verse 3 presses the complaint across time: “I call by day…by night”—a merism for unceasing prayer—and “You do not answer” </w:t>
      </w:r>
      <w:bdo w:val="ltr">
        <w:r>
          <w:t>(הנֶעֲתַ אלֹ)</w:t>
        </w:r>
        <w:r>
          <w:t xml:space="preserve">‬. “Answer” </w:t>
        </w:r>
        <w:bdo w:val="ltr">
          <w:r>
            <w:t>(הנע)</w:t>
          </w:r>
          <w:r>
            <w:t>‬ is covenant language; God is the One who answered in Egypt. Here that script fails. The last phrase, וְלֹא־דֻמִיָּה לִי, literally “there is no silence for me,” is syntactically ambiguous. Most medievals (Rashi, Radak, Metzudat David) take it as “I have no rest,” i.e., I do not stop crying. Others see a hint that God too refuses silence—He may act, but not with the saving answer the psalmist seeks. The ambiguity mirrors the emotional fog of abandonment.</w:t>
          </w:r>
          <w:r w:rsidR="00575A5B">
            <w:t>‬</w:t>
          </w:r>
          <w:r w:rsidR="00575A5B">
            <w:t>‬</w:t>
          </w:r>
        </w:bdo>
      </w:bdo>
    </w:p>
    <w:p w14:paraId="67BAD8A9" w14:textId="77777777" w:rsidR="00A665B5" w:rsidRDefault="000B6721">
      <w:pPr>
        <w:pStyle w:val="BodySans"/>
      </w:pPr>
      <w:r>
        <w:t>These verses have, of course, a long afterlife. Matthew and Mark place an Aramaic version of v. 2 on Jesus’s lips on the cross. They thus invite their readers to hear the entire crucifixion through this psalm’s arc: dereliction, yes—but also, implicitly, the eventual “He has done it.”</w:t>
      </w:r>
    </w:p>
    <w:p w14:paraId="0616C4DB" w14:textId="77777777" w:rsidR="00A665B5" w:rsidRDefault="000B6721">
      <w:pPr>
        <w:pStyle w:val="BodySans"/>
        <w:jc w:val="center"/>
      </w:pPr>
      <w:r>
        <w:t>—</w:t>
      </w:r>
    </w:p>
    <w:p w14:paraId="328AC9E5" w14:textId="77777777" w:rsidR="00A665B5" w:rsidRDefault="000B6721">
      <w:pPr>
        <w:pStyle w:val="BodySans"/>
      </w:pPr>
      <w:r>
        <w:rPr>
          <w:b/>
          <w:color w:val="008000"/>
        </w:rPr>
        <w:t xml:space="preserve">The </w:t>
      </w:r>
      <w:r>
        <w:t>superscription already raises questions. עַל־אַיֶּלֶת הַשַּׁחַר (</w:t>
      </w:r>
      <w:r>
        <w:rPr>
          <w:i/>
        </w:rPr>
        <w:t>ʿal ayelet ha‑shaḥar</w:t>
      </w:r>
      <w:r>
        <w:t>) literally means “to/according to the Doe of the Dawn.” Most likely this was the name of a well‑known melody or performance style: “sing this psalm to the tune called ‘Doe of the Dawn.’” But the imagery is too good not to notice. Dawn is the last faint star before night ends; a doe is beautiful but vulnerable. That matches the psalm’s arc: a vulnerable figure in the darkest night, waiting for some kind of light to break.</w:t>
      </w:r>
    </w:p>
    <w:p w14:paraId="117022D9" w14:textId="77777777" w:rsidR="00A665B5" w:rsidRDefault="000B6721">
      <w:pPr>
        <w:pStyle w:val="BodySans"/>
      </w:pPr>
      <w:r>
        <w:t>The opening line is one of the most intense cries in the Bible: “אֵלִי אֵלִי” (</w:t>
      </w:r>
      <w:r>
        <w:rPr>
          <w:i/>
        </w:rPr>
        <w:t>Eli, Eli</w:t>
      </w:r>
      <w:r>
        <w:t xml:space="preserve">, “My God, my God”). The repetition isn’t filler—it enacts desperate clinging. Notice that the psalmist doesn’t say “God” in the abstract, but </w:t>
      </w:r>
      <w:r>
        <w:rPr>
          <w:i/>
        </w:rPr>
        <w:t>my</w:t>
      </w:r>
      <w:r>
        <w:t xml:space="preserve"> God. Relationship language (possessive “my”) and accusation (“You have forsaken me”) appear in the same breath.</w:t>
      </w:r>
    </w:p>
    <w:p w14:paraId="15F58B58" w14:textId="77777777" w:rsidR="00A665B5" w:rsidRDefault="000B6721">
      <w:pPr>
        <w:pStyle w:val="BodySans"/>
      </w:pPr>
      <w:r>
        <w:lastRenderedPageBreak/>
        <w:t>“לָמָה עֲזַבְתָּנִי” (</w:t>
      </w:r>
      <w:r>
        <w:rPr>
          <w:i/>
        </w:rPr>
        <w:t>lamah azavtani</w:t>
      </w:r>
      <w:r>
        <w:t>, “why have You forsaken me?”) uses a verb, עזב (</w:t>
      </w:r>
      <w:r>
        <w:rPr>
          <w:i/>
        </w:rPr>
        <w:t>ʿazav</w:t>
      </w:r>
      <w:r>
        <w:t>), that usually describes abandoning a covenant: a husband forsaking a wife, or Israel forsaking God. Here it is flipped, scandalously, onto God.</w:t>
      </w:r>
    </w:p>
    <w:p w14:paraId="07EF5E67" w14:textId="77777777" w:rsidR="00A665B5" w:rsidRDefault="000B6721">
      <w:pPr>
        <w:pStyle w:val="BodySans"/>
      </w:pPr>
      <w:r>
        <w:t>“רָחוֹק מִישׁוּעָתִי” (</w:t>
      </w:r>
      <w:r>
        <w:rPr>
          <w:i/>
        </w:rPr>
        <w:t>raḥoq mi‑yeshuʿati</w:t>
      </w:r>
      <w:r>
        <w:t>, “far from my salvation/deliverance”) introduces spatial language that will keep returning. God is experienced not as non‑existent, but as far away at exactly the moment when “salvation” should be close.</w:t>
      </w:r>
    </w:p>
    <w:p w14:paraId="05054813" w14:textId="77777777" w:rsidR="00A665B5" w:rsidRDefault="000B6721">
      <w:pPr>
        <w:pStyle w:val="BodySans"/>
      </w:pPr>
      <w:r>
        <w:t>The last phrase, דִּבְרֵי שַׁאֲגָתִי (</w:t>
      </w:r>
      <w:r>
        <w:rPr>
          <w:i/>
        </w:rPr>
        <w:t>divrei shaʿagati</w:t>
      </w:r>
      <w:r>
        <w:t>), is surprising. שַׁאֲגָה (</w:t>
      </w:r>
      <w:r>
        <w:rPr>
          <w:i/>
        </w:rPr>
        <w:t>shaʿagah</w:t>
      </w:r>
      <w:r>
        <w:t xml:space="preserve">) typically means a lion’s roar. Here it’s “my roaring”—the word for prayer dissolves into animal sound. The psalmist’s “words” are no longer orderly sentences but something like howls. Later in v. 14, enemies will be “a tearing, roaring lion” (אַרְיֵה טֹרֵף וְשֹׁאֵג, </w:t>
      </w:r>
      <w:r>
        <w:rPr>
          <w:i/>
        </w:rPr>
        <w:t>aryeh toref ve‑shoʾeg</w:t>
      </w:r>
      <w:r>
        <w:t>). So at the very start, the poet sets up a sonic contest: whose roar will be heard—mine, or my enemies’?</w:t>
      </w:r>
    </w:p>
    <w:p w14:paraId="36AAAC49" w14:textId="77777777" w:rsidR="00A665B5" w:rsidRDefault="000B6721">
      <w:pPr>
        <w:pStyle w:val="BodySans"/>
      </w:pPr>
      <w:r>
        <w:t xml:space="preserve">For students: don’t rush past the emotional logic. The psalmist is essentially saying, “You, who are </w:t>
      </w:r>
      <w:r>
        <w:rPr>
          <w:i/>
        </w:rPr>
        <w:t>supposed</w:t>
      </w:r>
      <w:r>
        <w:t xml:space="preserve"> to be my God, are acting like You abandoned me. And that’s why this situation is unbearable.”</w:t>
      </w:r>
    </w:p>
    <w:p w14:paraId="4CA04CE0" w14:textId="77777777" w:rsidR="00A665B5" w:rsidRDefault="00A665B5">
      <w:pPr>
        <w:pBdr>
          <w:bottom w:val="single" w:sz="12" w:space="1" w:color="000000"/>
        </w:pBdr>
      </w:pPr>
    </w:p>
    <w:p w14:paraId="3CB21DD8" w14:textId="77777777" w:rsidR="00A665B5" w:rsidRDefault="000B6721">
      <w:pPr>
        <w:pStyle w:val="Heading3"/>
      </w:pPr>
      <w:r>
        <w:t>Verse 4-6</w:t>
      </w:r>
    </w:p>
    <w:p w14:paraId="182FB399" w14:textId="77777777" w:rsidR="00A665B5" w:rsidRDefault="000B6721">
      <w:pPr>
        <w:pStyle w:val="BodySans"/>
      </w:pPr>
      <w:r>
        <w:t>וְאַתָּה קָדוֹשׁ; יוֹשֵׁב תְּהִלּוֹת יִשְׂרָאֵל.</w:t>
      </w:r>
    </w:p>
    <w:p w14:paraId="7909BD09" w14:textId="77777777" w:rsidR="00A665B5" w:rsidRDefault="000B6721">
      <w:pPr>
        <w:pStyle w:val="BodySans"/>
      </w:pPr>
      <w:r>
        <w:t>בְּךָ בָטְחוּ אֲבֹתֵינוּ; בָּטְחוּ, וַתְּפַלְּטֵמוֹ.</w:t>
      </w:r>
    </w:p>
    <w:p w14:paraId="05A5F4EA" w14:textId="77777777" w:rsidR="00A665B5" w:rsidRDefault="000B6721">
      <w:pPr>
        <w:pStyle w:val="BodySans"/>
      </w:pPr>
      <w:r>
        <w:t>אֵלֶיךָ זָעֲקוּ וְנִמְלָטוּ; בְּךָ בָטְחוּ, וְלֹא־בֹשׁוּ.</w:t>
      </w:r>
    </w:p>
    <w:p w14:paraId="4AB16530" w14:textId="77777777" w:rsidR="00A665B5" w:rsidRDefault="000B6721">
      <w:pPr>
        <w:pStyle w:val="BodySans"/>
      </w:pPr>
      <w:r>
        <w:t>“But You are holy, enthroned on the praises of Israel. In You our fathers trusted; they trusted, and You delivered them. To You they cried and escaped; in You they trusted, and were not put to shame.”</w:t>
      </w:r>
    </w:p>
    <w:p w14:paraId="1283B46A" w14:textId="77777777" w:rsidR="00A665B5" w:rsidRDefault="000B6721">
      <w:pPr>
        <w:pStyle w:val="BodySans"/>
      </w:pPr>
      <w:r>
        <w:t>The adversative וְאַתָּה (“But You”) marks a shift from subjective experience to theological confession. קָדוֹשׁ (“holy”) stresses God’s otherness, yet the next phrase locates Him in a very this-worldly space: יוֹשֵׁב תְּהִלּוֹת יִשְׂרָאֵל. The verb יוֹשֵׁב can mean “sit,” “dwell,” or “be enthroned.” Coupled with “praises,” it yields a remarkable picture: God “dwelling in” or “sitting upon” Israel’s songs. Some, like Ibn Ezra, take “Praises of Israel” as a divine title: “He is your praise” (cf. Deut 10:21). Liturgy, however, hears it spatially: God’s throne is, as it were, constructed out of the praises His people utter.</w:t>
      </w:r>
    </w:p>
    <w:p w14:paraId="61ACEF0B" w14:textId="77777777" w:rsidR="00A665B5" w:rsidRDefault="000B6721">
      <w:pPr>
        <w:pStyle w:val="BodySans"/>
      </w:pPr>
      <w:r>
        <w:t xml:space="preserve">The next two verses invoke the ancestors as precedents. The thrice-repeated בָּטְחוּ (“they trusted”) forms a staircase parallelism: trust → cry → deliverance → no shame. “Shame” </w:t>
      </w:r>
      <w:bdo w:val="ltr">
        <w:r>
          <w:t>(שׁוֹבּ)</w:t>
        </w:r>
        <w:r>
          <w:t>‬ here is public; to be “put to shame” is to have one’s trust exposed as foolish. The psalmist loads the argument: “This is how You treated them; what has changed?”</w:t>
        </w:r>
        <w:r w:rsidR="00575A5B">
          <w:t>‬</w:t>
        </w:r>
      </w:bdo>
    </w:p>
    <w:p w14:paraId="425B5D1A" w14:textId="77777777" w:rsidR="00A665B5" w:rsidRDefault="000B6721">
      <w:pPr>
        <w:pStyle w:val="BodySans"/>
      </w:pPr>
      <w:r>
        <w:t>This pattern of ancestral trust is a common appeal. Psalm 44 opens similarly: “O God, we have heard with our ears, our fathers have told us…You with Your hand drove out nations” (אֱלֹקִים בְּאָזְנֵינוּ שָׁמַעְנוּ...אַתָּה יָדְךָ גּוֹיִם הוֹרַשְׁתָּ, Ps 44:2–3). The rhetorical force lies in the implied accusation: either the current generation is somehow outside that covenantal story, or God is acting “out of character.”</w:t>
      </w:r>
    </w:p>
    <w:p w14:paraId="460F7BB2" w14:textId="77777777" w:rsidR="00A665B5" w:rsidRDefault="000B6721">
      <w:pPr>
        <w:pStyle w:val="BodySans"/>
      </w:pPr>
      <w:r>
        <w:t>Many modern readers will recognize the move emotionally. In times of crisis, one often turns to remembered stories—family, national, scriptural—about others’ rescues, and they can intensify, not relieve, the sense of abandonment: “You did it for them; why not for me?”</w:t>
      </w:r>
    </w:p>
    <w:p w14:paraId="5B093FEB" w14:textId="77777777" w:rsidR="00A665B5" w:rsidRDefault="00A665B5">
      <w:pPr>
        <w:pBdr>
          <w:bottom w:val="single" w:sz="12" w:space="1" w:color="000000"/>
        </w:pBdr>
      </w:pPr>
    </w:p>
    <w:p w14:paraId="0CE5F590" w14:textId="77777777" w:rsidR="00A665B5" w:rsidRDefault="000B6721">
      <w:pPr>
        <w:pStyle w:val="Heading3"/>
      </w:pPr>
      <w:r>
        <w:t>Verse 7-9</w:t>
      </w:r>
    </w:p>
    <w:p w14:paraId="6D0A4AF5" w14:textId="77777777" w:rsidR="00A665B5" w:rsidRDefault="000B6721">
      <w:pPr>
        <w:pStyle w:val="BodySans"/>
      </w:pPr>
      <w:r>
        <w:t>וַאֲנִי תוֹלַעַת וְלֹא־אִישׁ; חֶרְפַּת אָדָם, וּבְזוּי עָם.</w:t>
      </w:r>
    </w:p>
    <w:p w14:paraId="3EEA9B4E" w14:textId="77777777" w:rsidR="00A665B5" w:rsidRDefault="000B6721">
      <w:pPr>
        <w:pStyle w:val="BodySans"/>
      </w:pPr>
      <w:r>
        <w:t>כׇּל־רֹאַי יַלְעִגוּ לִי; יַפְטִירוּ בְשָׂפָה, יָנִיעוּ רֹאשׁ.</w:t>
      </w:r>
    </w:p>
    <w:p w14:paraId="4954D461" w14:textId="77777777" w:rsidR="00A665B5" w:rsidRDefault="000B6721">
      <w:pPr>
        <w:pStyle w:val="BodySans"/>
      </w:pPr>
      <w:r>
        <w:t>גֹּל אֶל־ה׳ יְפַלְּטֵהוּ; יַצִּילֵהוּ, כִּי חָפֵץ בּוֹ.</w:t>
      </w:r>
    </w:p>
    <w:p w14:paraId="56646D4C" w14:textId="77777777" w:rsidR="00A665B5" w:rsidRDefault="000B6721">
      <w:pPr>
        <w:pStyle w:val="BodySans"/>
      </w:pPr>
      <w:r>
        <w:t>“But I am a worm and not a man, a reproach of men and despised by the people. All who see me mock me; they part their lips, they shake the head. ‘Roll [your burden] onto the LORD—let Him rescue him; let Him deliver him, for He delights in him.’”</w:t>
      </w:r>
    </w:p>
    <w:p w14:paraId="65C1D134" w14:textId="77777777" w:rsidR="00A665B5" w:rsidRDefault="000B6721">
      <w:pPr>
        <w:pStyle w:val="BodySans"/>
      </w:pPr>
      <w:r>
        <w:t xml:space="preserve">וַאֲנִי (“But I”) reverses the focus from “our fathers” to the lone speaker. תוֹלַעַת (“worm”) is a striking choice. As noted, this is the insect associated with scarlet dye </w:t>
      </w:r>
      <w:bdo w:val="ltr">
        <w:r>
          <w:t>(ינִשָׁ תעַלַוֹתּ)</w:t>
        </w:r>
        <w:r>
          <w:t xml:space="preserve">‬. In Isaiah 41:14, God addresses exiled Israel as “worm Jacob” </w:t>
        </w:r>
        <w:bdo w:val="ltr">
          <w:r>
            <w:t>(בקֹעֲיַ תעַלַוֹתּ)</w:t>
          </w:r>
          <w:r>
            <w:t xml:space="preserve">‬, promising help. Wormhood there and here signals utter vulnerability and insignificance—something trodden underfoot. The parallel “not a man” underscores social dehumanization. The second colon expands: a walking disgrace </w:t>
          </w:r>
          <w:bdo w:val="ltr">
            <w:r>
              <w:t>(םדָאָ תפַּרְחֶ)</w:t>
            </w:r>
            <w:r>
              <w:t xml:space="preserve">‬ and “despised of the people” </w:t>
            </w:r>
            <w:bdo w:val="ltr">
              <w:r>
                <w:t>(םעָ יוּזבְוּ)</w:t>
              </w:r>
              <w:r>
                <w:t>‬.</w:t>
              </w:r>
              <w:r w:rsidR="00575A5B">
                <w:t>‬</w:t>
              </w:r>
              <w:r w:rsidR="00575A5B">
                <w:t>‬</w:t>
              </w:r>
              <w:r w:rsidR="00575A5B">
                <w:t>‬</w:t>
              </w:r>
              <w:r w:rsidR="00575A5B">
                <w:t>‬</w:t>
              </w:r>
            </w:bdo>
          </w:bdo>
        </w:bdo>
      </w:bdo>
    </w:p>
    <w:p w14:paraId="57839480" w14:textId="77777777" w:rsidR="00A665B5" w:rsidRDefault="000B6721">
      <w:pPr>
        <w:pStyle w:val="BodySans"/>
      </w:pPr>
      <w:r>
        <w:t>Verse 8 makes the humiliation public. The verbs sketch a little pantomime of mockery: יַלְעִגוּ (“they deride”), יַפְטִירוּ בְשָׂפָה (“they open wide their lips”), יָנִיעוּ רֹאשׁ (“they wag the head”). This gesture—head-wagging as scorn—appears elsewhere (Jer 18:16; Job 16:4). The psalmist is not just suffering; he is a spectacle.</w:t>
      </w:r>
    </w:p>
    <w:p w14:paraId="6DE4DFD1" w14:textId="77777777" w:rsidR="00A665B5" w:rsidRDefault="000B6721">
      <w:pPr>
        <w:pStyle w:val="BodySans"/>
      </w:pPr>
      <w:r>
        <w:t>Verse 9 is the only extended quotation of enemy speech:</w:t>
      </w:r>
    </w:p>
    <w:p w14:paraId="006B55A8" w14:textId="77777777" w:rsidR="00A665B5" w:rsidRDefault="000B6721">
      <w:pPr>
        <w:pStyle w:val="BodySans"/>
        <w:ind w:left="720"/>
      </w:pPr>
      <w:r>
        <w:rPr>
          <w:i/>
        </w:rPr>
        <w:t>גֹּל אֶל־ה׳ יְפַלְּטֵהוּ; יַצִּילֵהוּ, כִּי חָפֵץ בּוֹ.</w:t>
      </w:r>
    </w:p>
    <w:p w14:paraId="30C1C3E8" w14:textId="77777777" w:rsidR="00A665B5" w:rsidRDefault="000B6721">
      <w:pPr>
        <w:pStyle w:val="BodySans"/>
        <w:ind w:left="720"/>
      </w:pPr>
      <w:r>
        <w:rPr>
          <w:i/>
        </w:rPr>
        <w:lastRenderedPageBreak/>
        <w:t>“Commit yourself to the LORD—He will deliver him; He will rescue him, for He delights in him.”</w:t>
      </w:r>
    </w:p>
    <w:p w14:paraId="148565C4" w14:textId="77777777" w:rsidR="00A665B5" w:rsidRDefault="000B6721">
      <w:pPr>
        <w:pStyle w:val="BodySans"/>
      </w:pPr>
      <w:r>
        <w:t>גֹּל אֶל־ה׳ (“roll onto the LORD”) echoes a pious maxim: “Commit your way to the LORD” (גּוֹל עַל־ה׳ דַּרְכֶּךָ, Ps 37:5). יְפַלְּטֵהוּ / יַצִּילֵהוּ (“He will deliver / rescue him”) pair two rescue verbs. כִּי חָפֵץ בּוֹ (“for He delights in him”) uses the verb חָפֵץ, often used of God’s delight in His chosen (cf. Ps 18:20). The mockers quote covenant theology accurately and weaponize it: “If God really delights in you, let’s see Him prove it.” Matthew’s Gospel puts nearly this line into the mouths of Jesus’s onlookers (Matt 27:43), making them unwitting actors in the psalm.</w:t>
      </w:r>
    </w:p>
    <w:p w14:paraId="5C9DBDF2" w14:textId="77777777" w:rsidR="00A665B5" w:rsidRDefault="000B6721">
      <w:pPr>
        <w:pStyle w:val="BodySans"/>
      </w:pPr>
      <w:r>
        <w:t>Jewish interpreters often read these verses corporately. Rashi hears the nations taunting Israel in exile. Radak adds that their mockery will inadvertently be prophetic: God will, in the end, vindicate the people in whom He delights, though not on the mockers’ timetable.</w:t>
      </w:r>
    </w:p>
    <w:p w14:paraId="2A8CD5C7" w14:textId="77777777" w:rsidR="00A665B5" w:rsidRDefault="000B6721">
      <w:pPr>
        <w:pStyle w:val="BodySans"/>
      </w:pPr>
      <w:r>
        <w:t>The cruelty of the scene lies precisely in the mismatch between creed and experience. The doctrine “God rescues those He delights in” is true at the macro-level; at the micro-level of the sufferer on the ground, it rings hollow. Psalm 22 does not resolve that dissonance quickly.</w:t>
      </w:r>
    </w:p>
    <w:p w14:paraId="77F201D1" w14:textId="77777777" w:rsidR="00A665B5" w:rsidRDefault="000B6721">
      <w:pPr>
        <w:pStyle w:val="BodySans"/>
        <w:jc w:val="center"/>
      </w:pPr>
      <w:r>
        <w:t>—</w:t>
      </w:r>
    </w:p>
    <w:p w14:paraId="1A3C968E" w14:textId="77777777" w:rsidR="00A665B5" w:rsidRDefault="000B6721">
      <w:pPr>
        <w:pStyle w:val="BodySans"/>
      </w:pPr>
      <w:r>
        <w:rPr>
          <w:b/>
          <w:color w:val="008000"/>
        </w:rPr>
        <w:t xml:space="preserve">The </w:t>
      </w:r>
      <w:r>
        <w:t>contrast in v. 7 is brutal: “וְאָנֹכִי” (</w:t>
      </w:r>
      <w:r>
        <w:rPr>
          <w:i/>
        </w:rPr>
        <w:t>ve‑anokhi</w:t>
      </w:r>
      <w:r>
        <w:t xml:space="preserve">, “But I”) signals a hard turn. After the heroic ancestors, the speaker describes themselves as “a worm and not a man” (תּוֹלַעַת וְלֹא־אִישׁ, </w:t>
      </w:r>
      <w:r>
        <w:rPr>
          <w:i/>
        </w:rPr>
        <w:t>tolaʿat ve‑lo ish</w:t>
      </w:r>
      <w:r>
        <w:t>).</w:t>
      </w:r>
    </w:p>
    <w:p w14:paraId="21688128" w14:textId="77777777" w:rsidR="00A665B5" w:rsidRDefault="000B6721">
      <w:pPr>
        <w:pStyle w:val="BodySans"/>
      </w:pPr>
      <w:r>
        <w:t>Why “worm”? Hebrew has another worm word, רִמָּה (</w:t>
      </w:r>
      <w:r>
        <w:rPr>
          <w:i/>
        </w:rPr>
        <w:t>rimmah</w:t>
      </w:r>
      <w:r>
        <w:t>), often linked to decay. תּוֹלַעַת (</w:t>
      </w:r>
      <w:r>
        <w:rPr>
          <w:i/>
        </w:rPr>
        <w:t>tolaʿat</w:t>
      </w:r>
      <w:r>
        <w:t xml:space="preserve">) is also the insect that produced the crimson dye for Tabernacle curtains and priestly garments (תּוֹלַעַת שָׁנִי, </w:t>
      </w:r>
      <w:r>
        <w:rPr>
          <w:i/>
        </w:rPr>
        <w:t>tolaʿat shani</w:t>
      </w:r>
      <w:r>
        <w:t>). So it carries both lowliness (something you step on) and cultic/royal associations (scarlet). Medieval Jewish commentators mostly stress the humiliation: compared to the nations, Israel in exile feels crushed and despised. Later Christian writers will play with the dye imagery, but you don’t need that here to feel the force: the psalmist has slipped below the threshold of recognized humanity.</w:t>
      </w:r>
    </w:p>
    <w:p w14:paraId="412F9E84" w14:textId="77777777" w:rsidR="00A665B5" w:rsidRDefault="000B6721">
      <w:pPr>
        <w:pStyle w:val="BodySans"/>
      </w:pPr>
      <w:r>
        <w:t>The second colon piles on social language: “חֶרְפַּת אָדָם” (</w:t>
      </w:r>
      <w:r>
        <w:rPr>
          <w:i/>
        </w:rPr>
        <w:t>cherpat adam</w:t>
      </w:r>
      <w:r>
        <w:t>, “the reproach of humanity”), “וּבְזוּי עָם” (</w:t>
      </w:r>
      <w:r>
        <w:rPr>
          <w:i/>
        </w:rPr>
        <w:t>u‑vezui ʿam</w:t>
      </w:r>
      <w:r>
        <w:t>, “despised of the people”). This isn’t just private depression; it’s public stigma.</w:t>
      </w:r>
    </w:p>
    <w:p w14:paraId="5AE116A0" w14:textId="77777777" w:rsidR="00A665B5" w:rsidRDefault="000B6721">
      <w:pPr>
        <w:pStyle w:val="BodySans"/>
      </w:pPr>
      <w:r>
        <w:t>Verse 8 zooms out so we can watch the mockery. Three gestures:</w:t>
      </w:r>
    </w:p>
    <w:p w14:paraId="082DEED1" w14:textId="77777777" w:rsidR="00A665B5" w:rsidRDefault="000B6721">
      <w:pPr>
        <w:pStyle w:val="ListBullet"/>
      </w:pPr>
      <w:r>
        <w:rPr>
          <w:rFonts w:ascii="Aptos" w:hAnsi="Aptos"/>
        </w:rPr>
        <w:t xml:space="preserve">“All who see me mock me” (יַלְעִגוּ, </w:t>
      </w:r>
      <w:r>
        <w:rPr>
          <w:rFonts w:ascii="Aptos" w:hAnsi="Aptos"/>
          <w:i/>
        </w:rPr>
        <w:t>yalʿigu</w:t>
      </w:r>
      <w:r>
        <w:rPr>
          <w:rFonts w:ascii="Aptos" w:hAnsi="Aptos"/>
        </w:rPr>
        <w:t>).</w:t>
      </w:r>
    </w:p>
    <w:p w14:paraId="652F709C" w14:textId="77777777" w:rsidR="00A665B5" w:rsidRDefault="000B6721">
      <w:pPr>
        <w:pStyle w:val="ListBullet"/>
      </w:pPr>
      <w:r>
        <w:rPr>
          <w:rFonts w:ascii="Aptos" w:hAnsi="Aptos"/>
        </w:rPr>
        <w:lastRenderedPageBreak/>
        <w:t xml:space="preserve">“They open wide the lip” (יַפְטִירוּ בְשָׂפָה, </w:t>
      </w:r>
      <w:r>
        <w:rPr>
          <w:rFonts w:ascii="Aptos" w:hAnsi="Aptos"/>
          <w:i/>
        </w:rPr>
        <w:t>yaftiᵉru ve‑safah</w:t>
      </w:r>
      <w:r>
        <w:rPr>
          <w:rFonts w:ascii="Aptos" w:hAnsi="Aptos"/>
        </w:rPr>
        <w:t>). פטר (</w:t>
      </w:r>
      <w:r>
        <w:rPr>
          <w:rFonts w:ascii="Aptos" w:hAnsi="Aptos"/>
          <w:i/>
        </w:rPr>
        <w:t>patar</w:t>
      </w:r>
      <w:r>
        <w:rPr>
          <w:rFonts w:ascii="Aptos" w:hAnsi="Aptos"/>
        </w:rPr>
        <w:t xml:space="preserve">) means “to open,” as in “first to open the womb” </w:t>
      </w:r>
      <w:bdo w:val="ltr">
        <w:r>
          <w:rPr>
            <w:rFonts w:ascii="Aptos" w:hAnsi="Aptos"/>
          </w:rPr>
          <w:t>(םחֶרֶ רטֶפֶ)</w:t>
        </w:r>
        <w:r>
          <w:rPr>
            <w:rFonts w:ascii="Aptos" w:hAnsi="Aptos"/>
          </w:rPr>
          <w:t>‬. Here it’s exaggerated mouth‑opening for sneering.</w:t>
        </w:r>
        <w:r w:rsidR="00575A5B">
          <w:t>‬</w:t>
        </w:r>
      </w:bdo>
    </w:p>
    <w:p w14:paraId="680002B6" w14:textId="77777777" w:rsidR="00A665B5" w:rsidRDefault="000B6721">
      <w:pPr>
        <w:pStyle w:val="ListBullet"/>
      </w:pPr>
      <w:r>
        <w:rPr>
          <w:rFonts w:ascii="Aptos" w:hAnsi="Aptos"/>
        </w:rPr>
        <w:t xml:space="preserve">“They shake the head” (יָנִיעוּ רֹאשׁ, </w:t>
      </w:r>
      <w:r>
        <w:rPr>
          <w:rFonts w:ascii="Aptos" w:hAnsi="Aptos"/>
          <w:i/>
        </w:rPr>
        <w:t>yaniʿu rosh</w:t>
      </w:r>
      <w:r>
        <w:rPr>
          <w:rFonts w:ascii="Aptos" w:hAnsi="Aptos"/>
        </w:rPr>
        <w:t>), a familiar ancient Near Eastern shame gesture.</w:t>
      </w:r>
    </w:p>
    <w:p w14:paraId="6374EB7D" w14:textId="77777777" w:rsidR="00A665B5" w:rsidRDefault="000B6721">
      <w:pPr>
        <w:pStyle w:val="BodySans"/>
      </w:pPr>
      <w:r>
        <w:t>In v. 9 we actually hear their words: “גֹּל אֶל־ה׳” (</w:t>
      </w:r>
      <w:r>
        <w:rPr>
          <w:i/>
        </w:rPr>
        <w:t>Gol el‑YHWH</w:t>
      </w:r>
      <w:r>
        <w:t>, “Roll [it] to the LORD”), “He will rescue him, He will deliver him, for He delights in him.” The verb גֹּל (</w:t>
      </w:r>
      <w:r>
        <w:rPr>
          <w:i/>
        </w:rPr>
        <w:t>gol</w:t>
      </w:r>
      <w:r>
        <w:t xml:space="preserve">) literally means “roll” and idiomatically “commit / entrust” (compare Psalm 37:5: גּוֹל עַל־ה׳ דַּרְכֶּךָ, </w:t>
      </w:r>
      <w:r>
        <w:rPr>
          <w:i/>
        </w:rPr>
        <w:t>gol ʿal‑YHWH darkekha</w:t>
      </w:r>
      <w:r>
        <w:t>, “Commit your way to the LORD”).</w:t>
      </w:r>
    </w:p>
    <w:p w14:paraId="177AFF6B" w14:textId="77777777" w:rsidR="00A665B5" w:rsidRDefault="000B6721">
      <w:pPr>
        <w:pStyle w:val="BodySans"/>
      </w:pPr>
      <w:r>
        <w:t xml:space="preserve">Here’s the nasty irony: their theology is orthodox. The idea that someone who trusts in God and is God’s delight will be rescued is exactly what vv. 5–6 said. The mockers use </w:t>
      </w:r>
      <w:r>
        <w:rPr>
          <w:i/>
        </w:rPr>
        <w:t>true</w:t>
      </w:r>
      <w:r>
        <w:t xml:space="preserve"> doctrine as a weapon because they </w:t>
      </w:r>
      <w:r>
        <w:rPr>
          <w:i/>
        </w:rPr>
        <w:t>see no rescue</w:t>
      </w:r>
      <w:r>
        <w:t>. That’s part of what makes spiritual suffering so corrosive—you can feel your own theology turned back against you.</w:t>
      </w:r>
    </w:p>
    <w:p w14:paraId="64A559A6" w14:textId="77777777" w:rsidR="00A665B5" w:rsidRDefault="000B6721">
      <w:pPr>
        <w:pStyle w:val="BodySans"/>
      </w:pPr>
      <w:r>
        <w:t>Later, Matthew 27:43 will put almost these exact words into the mouths of people mocking Jesus on the cross, very deliberately echoing this verse. But in the psalm’s own world, these are simply cruel onlookers who assume suffering proves God’s rejection.</w:t>
      </w:r>
    </w:p>
    <w:p w14:paraId="366D34D5" w14:textId="77777777" w:rsidR="00A665B5" w:rsidRDefault="00A665B5">
      <w:pPr>
        <w:pBdr>
          <w:bottom w:val="single" w:sz="12" w:space="1" w:color="000000"/>
        </w:pBdr>
      </w:pPr>
    </w:p>
    <w:p w14:paraId="1690AF11" w14:textId="77777777" w:rsidR="00A665B5" w:rsidRDefault="000B6721">
      <w:pPr>
        <w:pStyle w:val="Heading3"/>
      </w:pPr>
      <w:r>
        <w:t>Verse 10-11</w:t>
      </w:r>
    </w:p>
    <w:p w14:paraId="4798D0EE" w14:textId="77777777" w:rsidR="00A665B5" w:rsidRDefault="000B6721">
      <w:pPr>
        <w:pStyle w:val="BodySans"/>
      </w:pPr>
      <w:r>
        <w:t>כִּי אַתָּה גֹחִי מִבָּטֶן; מַבְטִיחִי עַל־שְׁקֵי אִמִּי.</w:t>
      </w:r>
    </w:p>
    <w:p w14:paraId="4C940550" w14:textId="77777777" w:rsidR="00A665B5" w:rsidRDefault="000B6721">
      <w:pPr>
        <w:pStyle w:val="BodySans"/>
      </w:pPr>
      <w:r>
        <w:t>עָלֶיךָ הׇשְׁלַכְתִּי מֵרָחֶם; מִבֶּטֶן אִמִּי, אֵלִי אָתָּה.</w:t>
      </w:r>
    </w:p>
    <w:p w14:paraId="659CB982" w14:textId="77777777" w:rsidR="00A665B5" w:rsidRDefault="000B6721">
      <w:pPr>
        <w:pStyle w:val="BodySans"/>
      </w:pPr>
      <w:r>
        <w:t>“For You are the one who drew me out from the womb; You made me secure upon my mother’s breasts. Upon You I was cast from birth; from my mother’s womb, You have been my God.”</w:t>
      </w:r>
    </w:p>
    <w:p w14:paraId="48859C33" w14:textId="77777777" w:rsidR="00A665B5" w:rsidRDefault="000B6721">
      <w:pPr>
        <w:pStyle w:val="BodySans"/>
      </w:pPr>
      <w:r>
        <w:t xml:space="preserve">These verses respond directly to the taunt “for He delights in him” </w:t>
      </w:r>
      <w:bdo w:val="ltr">
        <w:r>
          <w:t>(וֹבּ ץפֵחָ יכִּ)</w:t>
        </w:r>
        <w:r>
          <w:t>‬. The psalmist’s proof of divine delight is not prosperity or virtue but birth itself. גֹחִי (from a rare root meaning “draw out, bring forth”) pictures God as midwife. מַבְטִיחִי (“You made me secure”) over “my mother’s breasts” makes God the guarantor of nursing—He arranged the infant’s first dependence.</w:t>
        </w:r>
        <w:r w:rsidR="00575A5B">
          <w:t>‬</w:t>
        </w:r>
      </w:bdo>
    </w:p>
    <w:p w14:paraId="48C6208D" w14:textId="77777777" w:rsidR="00A665B5" w:rsidRDefault="000B6721">
      <w:pPr>
        <w:pStyle w:val="BodySans"/>
      </w:pPr>
      <w:r>
        <w:t xml:space="preserve">The second verse intensifies: “Upon You I was cast from the womb.” The verb הׇשְׁלַכְתִּי (“I was thrown / cast”) in passive suggests the parents as agents dedicating the child to God, as Hannah “lends” Samuel to the LORD (1 Sam 1:28). But the point is that from the earliest moment the psalmist’s life has been “thrown” onto God as a burden to bear—anticipating Psalm 55:23: “Cast your burden upon the LORD, and He will sustain you” </w:t>
      </w:r>
      <w:bdo w:val="ltr">
        <w:r>
          <w:t>(ךָבְהָיְ ה־לעַ ךְלֵשְׁהַ)</w:t>
        </w:r>
        <w:r>
          <w:t>‬.</w:t>
        </w:r>
        <w:r w:rsidR="00575A5B">
          <w:t>‬</w:t>
        </w:r>
      </w:bdo>
    </w:p>
    <w:p w14:paraId="73DB9AC2" w14:textId="77777777" w:rsidR="00A665B5" w:rsidRDefault="000B6721">
      <w:pPr>
        <w:pStyle w:val="BodySans"/>
      </w:pPr>
      <w:r>
        <w:lastRenderedPageBreak/>
        <w:t xml:space="preserve">מִבֶּטֶן אִמִּי אֵלִי אָתָּה (“from my mother’s womb, You are my God”) is as strong a statement of election as one finds in the Psalter. It echoes prophetic calls: “From my mother’s womb He named my name” (Isa 49:1). The psalmist’s argument is not that his righteousness compels God to act, but that God’s </w:t>
      </w:r>
      <w:r>
        <w:rPr>
          <w:i/>
        </w:rPr>
        <w:t>prior</w:t>
      </w:r>
      <w:r>
        <w:t xml:space="preserve"> commitment does. In contemporary terms, the relationship is not a contract he initiated; it is a bond God began, and thus bears responsibility for.</w:t>
      </w:r>
    </w:p>
    <w:p w14:paraId="4ACD0700" w14:textId="77777777" w:rsidR="00A665B5" w:rsidRDefault="000B6721">
      <w:pPr>
        <w:pStyle w:val="BodySans"/>
      </w:pPr>
      <w:r>
        <w:t>Theologically, these lines link the experience of abandonment back to creation. If God is Creator, then God cannot become an optional accessory; our life was His idea. Psalm 22 dares to remind Him of that.</w:t>
      </w:r>
    </w:p>
    <w:p w14:paraId="36927506" w14:textId="77777777" w:rsidR="00A665B5" w:rsidRDefault="000B6721">
      <w:pPr>
        <w:pStyle w:val="BodySans"/>
        <w:jc w:val="center"/>
      </w:pPr>
      <w:r>
        <w:t>—</w:t>
      </w:r>
    </w:p>
    <w:p w14:paraId="2BA041D8" w14:textId="77777777" w:rsidR="00A665B5" w:rsidRDefault="000B6721">
      <w:pPr>
        <w:pStyle w:val="BodySans"/>
      </w:pPr>
      <w:r>
        <w:rPr>
          <w:b/>
          <w:color w:val="008000"/>
        </w:rPr>
        <w:t xml:space="preserve">Now </w:t>
      </w:r>
      <w:r>
        <w:t>the psalmist argues from biography: “You have been involved with me since the moment I existed.”</w:t>
      </w:r>
    </w:p>
    <w:p w14:paraId="3E0ACD11" w14:textId="77777777" w:rsidR="00A665B5" w:rsidRDefault="000B6721">
      <w:pPr>
        <w:pStyle w:val="BodySans"/>
      </w:pPr>
      <w:r>
        <w:t>“אַתָּה גֹחִי מִבָּטֶן” (</w:t>
      </w:r>
      <w:r>
        <w:rPr>
          <w:i/>
        </w:rPr>
        <w:t>attah goḥi mi‑baten</w:t>
      </w:r>
      <w:r>
        <w:t>) uses a rare verb גוח (</w:t>
      </w:r>
      <w:r>
        <w:rPr>
          <w:i/>
        </w:rPr>
        <w:t>goaḥ</w:t>
      </w:r>
      <w:r>
        <w:t>), “to draw out / bring forth,” evoking childbirth. God is portrayed almost like a midwife pulling the baby from the womb.</w:t>
      </w:r>
    </w:p>
    <w:p w14:paraId="3F69D799" w14:textId="77777777" w:rsidR="00A665B5" w:rsidRDefault="000B6721">
      <w:pPr>
        <w:pStyle w:val="BodySans"/>
      </w:pPr>
      <w:r>
        <w:t>“מַבְטִיחִי עַל־שְׁקֵי אִמִּי” (</w:t>
      </w:r>
      <w:r>
        <w:rPr>
          <w:i/>
        </w:rPr>
        <w:t>mavtiḥi ʿal shdei immi</w:t>
      </w:r>
      <w:r>
        <w:t>) literally, “the One who made me secure on my mother’s breasts.” It’s a very concrete way to say, “You arranged the whole nursing situation.” In other words: the most basic survival instincts—suckling, being held—were gifts from God.</w:t>
      </w:r>
    </w:p>
    <w:p w14:paraId="5A80DAED" w14:textId="77777777" w:rsidR="00A665B5" w:rsidRDefault="000B6721">
      <w:pPr>
        <w:pStyle w:val="BodySans"/>
      </w:pPr>
      <w:r>
        <w:t>Verse 11 shifts from God’s action to the psalmist’s dependence: “עָלֶיךָ הׇשְׁלַכְתִּי מֵרָחֶם” (</w:t>
      </w:r>
      <w:r>
        <w:rPr>
          <w:i/>
        </w:rPr>
        <w:t>ʿalekha hushlakhti me‑reḥem</w:t>
      </w:r>
      <w:r>
        <w:t>, “Upon You I was cast from the womb”). The passive form suggests that as an infant they didn’t choose this trust; parents or God “threw” them onto divine care. “מִבֶּטֶן אִמִּי אֵלִי אָתָּה” (</w:t>
      </w:r>
      <w:r>
        <w:rPr>
          <w:i/>
        </w:rPr>
        <w:t>mi‑beten immi, Eli attah</w:t>
      </w:r>
      <w:r>
        <w:t>), “From my mother’s womb, You are my God.”</w:t>
      </w:r>
    </w:p>
    <w:p w14:paraId="1C5BA7D7" w14:textId="77777777" w:rsidR="00A665B5" w:rsidRDefault="000B6721">
      <w:pPr>
        <w:pStyle w:val="BodySans"/>
      </w:pPr>
      <w:r>
        <w:t xml:space="preserve">This is classic biblical rhetoric: if God has invested in you from the beginning, God is </w:t>
      </w:r>
      <w:r>
        <w:rPr>
          <w:i/>
        </w:rPr>
        <w:t>obligated</w:t>
      </w:r>
      <w:r>
        <w:t>—by God’s own character—to stick with you now. Jeremiah 1:5 and Isaiah 49:1 use similar “from the womb” language about the prophets. Here, it is democratized: any worshiper can say this.</w:t>
      </w:r>
    </w:p>
    <w:p w14:paraId="0342B29C" w14:textId="77777777" w:rsidR="00A665B5" w:rsidRDefault="000B6721">
      <w:pPr>
        <w:pStyle w:val="BodySans"/>
      </w:pPr>
      <w:r>
        <w:t xml:space="preserve">For students, notice how the psalmist is building a case. First: You saved our ancestors (tradition). Then: You were close to </w:t>
      </w:r>
      <w:r>
        <w:rPr>
          <w:i/>
        </w:rPr>
        <w:t>me</w:t>
      </w:r>
      <w:r>
        <w:t xml:space="preserve"> from birth (personal history). In that light, current abandonment is not just painful; it is </w:t>
      </w:r>
      <w:r>
        <w:rPr>
          <w:i/>
        </w:rPr>
        <w:t>theologically bizarre</w:t>
      </w:r>
      <w:r>
        <w:t>.</w:t>
      </w:r>
    </w:p>
    <w:p w14:paraId="30CAB36F" w14:textId="77777777" w:rsidR="00A665B5" w:rsidRDefault="00A665B5">
      <w:pPr>
        <w:pBdr>
          <w:bottom w:val="single" w:sz="12" w:space="1" w:color="000000"/>
        </w:pBdr>
      </w:pPr>
    </w:p>
    <w:p w14:paraId="6B527BF8" w14:textId="77777777" w:rsidR="00A665B5" w:rsidRDefault="000B6721">
      <w:pPr>
        <w:pStyle w:val="Heading3"/>
      </w:pPr>
      <w:r>
        <w:t>Verse 12-13</w:t>
      </w:r>
    </w:p>
    <w:p w14:paraId="566AD759" w14:textId="77777777" w:rsidR="00A665B5" w:rsidRDefault="000B6721">
      <w:pPr>
        <w:pStyle w:val="BodySans"/>
      </w:pPr>
      <w:r>
        <w:t>אַל־תִּרְחַק מִמֶּנִּי, כִּי־צָרָה קְרוֹבָה; כִּי־אֵין עוֹזֵר.</w:t>
      </w:r>
    </w:p>
    <w:p w14:paraId="5BD44DB8" w14:textId="77777777" w:rsidR="00A665B5" w:rsidRDefault="000B6721">
      <w:pPr>
        <w:pStyle w:val="BodySans"/>
      </w:pPr>
      <w:r>
        <w:lastRenderedPageBreak/>
        <w:t>סְבָבוּנִי פָּרִים רַבִּים; אַבִּירֵי בָשָׁן כִּתְּרוּנִי.</w:t>
      </w:r>
    </w:p>
    <w:p w14:paraId="7AB66442" w14:textId="77777777" w:rsidR="00A665B5" w:rsidRDefault="000B6721">
      <w:pPr>
        <w:pStyle w:val="BodySans"/>
      </w:pPr>
      <w:r>
        <w:t>“Do not be far from me, for trouble is near; for there is no helper. Many bulls surround me; mighty ones of Bashan encircle me.”</w:t>
      </w:r>
    </w:p>
    <w:p w14:paraId="42311EB4" w14:textId="77777777" w:rsidR="00A665B5" w:rsidRDefault="000B6721">
      <w:pPr>
        <w:pStyle w:val="BodySans"/>
      </w:pPr>
      <w:r>
        <w:t xml:space="preserve">Verse 12 crystallizes the psalm’s spatial theology in a single line. The imperative אַל־תִּרְחַק (“Do not be far”) answers the opening “far from my deliverance” (רָחוֹק מִישׁוּעָתִי, v. 2). God’s farness and trouble’s nearness are set in chiasm: if God is far, then “trouble is near” </w:t>
      </w:r>
      <w:bdo w:val="ltr">
        <w:r>
          <w:t>(הבָוֹרקְ הרָצָ)</w:t>
        </w:r>
        <w:r>
          <w:t>‬. The plea is to invert the map.</w:t>
        </w:r>
        <w:r w:rsidR="00575A5B">
          <w:t>‬</w:t>
        </w:r>
      </w:bdo>
    </w:p>
    <w:p w14:paraId="7173BA6D" w14:textId="77777777" w:rsidR="00A665B5" w:rsidRDefault="000B6721">
      <w:pPr>
        <w:pStyle w:val="BodySans"/>
      </w:pPr>
      <w:r>
        <w:t xml:space="preserve">The justification has two clauses: “trouble is near,” and “there is no helper” </w:t>
      </w:r>
      <w:bdo w:val="ltr">
        <w:r>
          <w:t>(רזֵוֹע ןיאֵ־יכִּ)</w:t>
        </w:r>
        <w:r>
          <w:t xml:space="preserve">‬. The second is ontological: there is </w:t>
        </w:r>
        <w:r>
          <w:rPr>
            <w:i/>
          </w:rPr>
          <w:t>no</w:t>
        </w:r>
        <w:r>
          <w:t xml:space="preserve"> other helper. This is echoed in Psalm 142: “Look to the right and see; there is no one who recognizes me…no one cares for my soul” (הַבֵּיט יָמִין וּרְאֵה...אֵין דּוֹרֵשׁ לְנַפְשִׁי, Ps 142:5). Both psalms insist that when human ressources are exhausted, divine nearness is not a luxury but a necessity.</w:t>
        </w:r>
        <w:r w:rsidR="00575A5B">
          <w:t>‬</w:t>
        </w:r>
      </w:bdo>
    </w:p>
    <w:p w14:paraId="7FC3DC08" w14:textId="77777777" w:rsidR="00A665B5" w:rsidRDefault="000B6721">
      <w:pPr>
        <w:pStyle w:val="BodySans"/>
      </w:pPr>
      <w:r>
        <w:t>Verse 13 returns to the bestiary, now with bovine menace. פָּרִים רַבִּים (“many bulls”) signals sheer number; אַבִּירֵי בָשָׁן (“mighty ones of Bashan”) adds quality—Bashan’s cattle, fed on rich pasture, were a byword for strength (cf. Amos 4:1’s “cows of Bashan” as a jibe at wealthy oppressors). The verb כִּתְּרוּנִי (“they encircled me like a crown”) nuances סְבָבוּנִי (“they surrounded me”): not just encirclement, but being ringed like a diadem around the head—no opening.</w:t>
      </w:r>
    </w:p>
    <w:p w14:paraId="17DD299A" w14:textId="77777777" w:rsidR="00A665B5" w:rsidRDefault="000B6721">
      <w:pPr>
        <w:pStyle w:val="BodySans"/>
      </w:pPr>
      <w:r>
        <w:t>In ancient imagination, as noted earlier, Bashan is not just fertile farmland but liminal territory at the edge of the deep—home to giants and associated with the realm of the dead. To say “bulls of Bashan encircle me” is to say: the border between life and death has closed in. In modern terms, the psalmist is besieged not just by enemies but by the sense that the very structures of reality—health, safety, meaning—have turned predatory.</w:t>
      </w:r>
    </w:p>
    <w:p w14:paraId="1A91B4D1" w14:textId="77777777" w:rsidR="00A665B5" w:rsidRDefault="00A665B5">
      <w:pPr>
        <w:pBdr>
          <w:bottom w:val="single" w:sz="12" w:space="1" w:color="000000"/>
        </w:pBdr>
      </w:pPr>
    </w:p>
    <w:p w14:paraId="62D26E6B" w14:textId="77777777" w:rsidR="00A665B5" w:rsidRDefault="000B6721">
      <w:pPr>
        <w:pStyle w:val="Heading3"/>
      </w:pPr>
      <w:r>
        <w:t>Verse 14-18</w:t>
      </w:r>
    </w:p>
    <w:p w14:paraId="3DE2FD6D" w14:textId="77777777" w:rsidR="00A665B5" w:rsidRDefault="000B6721">
      <w:pPr>
        <w:pStyle w:val="BodySans"/>
      </w:pPr>
      <w:r>
        <w:t>פָּצוּ עָלַי פִּיהֶם; אַרְיֵה טֹרֵף וְשֹׁאֵג.</w:t>
      </w:r>
    </w:p>
    <w:p w14:paraId="4821106B" w14:textId="77777777" w:rsidR="00A665B5" w:rsidRDefault="000B6721">
      <w:pPr>
        <w:pStyle w:val="BodySans"/>
      </w:pPr>
      <w:r>
        <w:t>כַּמַּיִם נִשְׁפַּכְתִּי, וְהִתְפָּרְדוּ כׇּל־עַצְמוֹתָי; הָיָה לִבִּי כַּדּוֹנָג, נָמֵס בְּתוֹךְ מֵעָי.</w:t>
      </w:r>
    </w:p>
    <w:p w14:paraId="377FC033" w14:textId="77777777" w:rsidR="00A665B5" w:rsidRDefault="000B6721">
      <w:pPr>
        <w:pStyle w:val="BodySans"/>
      </w:pPr>
      <w:r>
        <w:t>יָבֵשׁ כַּחֶרֶשׂ כֹּחִי, וּלְשׁוֹנִי מֻדְבָּק מַלְקוֹחָי; וְלַעֲפַר־מָוֶת תִּשְׁפְּתֵנִי.</w:t>
      </w:r>
    </w:p>
    <w:p w14:paraId="3AFD2A83" w14:textId="77777777" w:rsidR="00A665B5" w:rsidRDefault="000B6721">
      <w:pPr>
        <w:pStyle w:val="BodySans"/>
      </w:pPr>
      <w:r>
        <w:t>כִּי סְבָבוּנִי כְּלָבִים; עֲדַת מְרֵעִים הִקִּיפוּנִי; כָּאֲרִי יָדַי וְרַגְלָי.</w:t>
      </w:r>
    </w:p>
    <w:p w14:paraId="1D54B018" w14:textId="77777777" w:rsidR="00A665B5" w:rsidRDefault="000B6721">
      <w:pPr>
        <w:pStyle w:val="BodySans"/>
      </w:pPr>
      <w:r>
        <w:t>אֲסַפֵּר כׇּל־עַצְמוֹתָי; הֵמָּה יַבִּיטוּ, יִרְאוּ־בִי.</w:t>
      </w:r>
    </w:p>
    <w:p w14:paraId="54F44DA7" w14:textId="77777777" w:rsidR="00A665B5" w:rsidRDefault="000B6721">
      <w:pPr>
        <w:pStyle w:val="BodySans"/>
      </w:pPr>
      <w:r>
        <w:t xml:space="preserve">“They open their mouths at me, a tearing and roaring lion. I am poured out like water, and all my bones are out of joint; my heart has become like wax, melting within my inward </w:t>
      </w:r>
      <w:r>
        <w:lastRenderedPageBreak/>
        <w:t>parts. My strength is dried up like a potsherd, and my tongue clings to my palate; You lay me in the dust of death. For dogs surround me; a pack of evildoers encircles me; [like a lion] my hands and my feet. I can count all my bones; they look, they stare at me.”</w:t>
      </w:r>
    </w:p>
    <w:p w14:paraId="3B53DDB4" w14:textId="77777777" w:rsidR="00A665B5" w:rsidRDefault="000B6721">
      <w:pPr>
        <w:pStyle w:val="BodySans"/>
      </w:pPr>
      <w:r>
        <w:t>These verses move from external assault to internal collapse to social exposure.</w:t>
      </w:r>
    </w:p>
    <w:p w14:paraId="1B6D1AA9" w14:textId="77777777" w:rsidR="00A665B5" w:rsidRDefault="000B6721">
      <w:pPr>
        <w:pStyle w:val="BodySans"/>
      </w:pPr>
      <w:r>
        <w:t xml:space="preserve">Verse 14’s lions “open their mouths” </w:t>
      </w:r>
      <w:bdo w:val="ltr">
        <w:r>
          <w:t>(םהֶיפִּ ילַעָ וּצפָּ)</w:t>
        </w:r>
        <w:r>
          <w:t xml:space="preserve">‬ “like a tearing and roaring lion” </w:t>
        </w:r>
        <w:bdo w:val="ltr">
          <w:r>
            <w:t>(גאֵשֹׁוְ ףרֵטֹ היֵרְאַ)</w:t>
          </w:r>
          <w:r>
            <w:t>‬. The roar motif connects back to דִּבְרֵי שַׁאֲגָתִי (“the words of my roaring,” v. 2): the psalmist and his predators speak in the same acoustic register.</w:t>
          </w:r>
          <w:r w:rsidR="00575A5B">
            <w:t>‬</w:t>
          </w:r>
          <w:r w:rsidR="00575A5B">
            <w:t>‬</w:t>
          </w:r>
        </w:bdo>
      </w:bdo>
    </w:p>
    <w:p w14:paraId="43A477D2" w14:textId="77777777" w:rsidR="00A665B5" w:rsidRDefault="000B6721">
      <w:pPr>
        <w:pStyle w:val="BodySans"/>
      </w:pPr>
      <w:r>
        <w:t xml:space="preserve">Verses 15–16 are a three-part metaphor of somatic unraveling. First, liquidity: “I am poured out like water” </w:t>
      </w:r>
      <w:bdo w:val="ltr">
        <w:r>
          <w:t>(יתִּכְפַּשְׁנִ םיִמַּכַּ)</w:t>
        </w:r>
        <w:r>
          <w:t xml:space="preserve">‬. Second, structural failure: “all my bones are separated” </w:t>
        </w:r>
        <w:bdo w:val="ltr">
          <w:r>
            <w:t>(יתָוֹמצְעַ־לכׇּ וּדרְפָּתְהִוְ)</w:t>
          </w:r>
          <w:r>
            <w:t>‬. Third, vital core: “my heart has become like wax [דּוֹנָג], melting in my gut.” Wax appears in two other theophanic texts: “Mountains melt like wax before the LORD” (הָרִים כַּדּוֹנַג נָמַסּוּ, Ps 97:5). Here the same image—substances liquefying in the presence of overpowering force—is applied inwardly. What mountains are before God, the psalmist’s heart is before terror.</w:t>
          </w:r>
          <w:r w:rsidR="00575A5B">
            <w:t>‬</w:t>
          </w:r>
          <w:r w:rsidR="00575A5B">
            <w:t>‬</w:t>
          </w:r>
        </w:bdo>
      </w:bdo>
    </w:p>
    <w:p w14:paraId="1795967F" w14:textId="77777777" w:rsidR="00A665B5" w:rsidRDefault="000B6721">
      <w:pPr>
        <w:pStyle w:val="BodySans"/>
      </w:pPr>
      <w:r>
        <w:t xml:space="preserve">Verse 16 reverses the water: now the body dries. “My strength is dried up like a potsherd” </w:t>
      </w:r>
      <w:bdo w:val="ltr">
        <w:r>
          <w:t>(יחִכֹּ שׂרֶחֶכַּ שׁבֵיָ)</w:t>
        </w:r>
        <w:r>
          <w:t xml:space="preserve">‬. A חֶרֶשׂ is a broken clay shard—brittle, useless, discarded. The tongue sticking to the palate is a classic picture of extreme thirst (cf. Lam 4:4). The line “You lay me in the dust of death” </w:t>
        </w:r>
        <w:bdo w:val="ltr">
          <w:r>
            <w:t>(ינִתֵפְּשְׁתִּ תוֶמָ־רפַעֲלַוְ)</w:t>
          </w:r>
          <w:r>
            <w:t>‬ is remarkable: God is cast not just as absent, but as the agent placing the psalmist in the grave. The language is reminiscent of Job: “He has cast me into the mire” (וַיַּשְׁלִיכֵנִי בַטִּיט, Job 30:19).</w:t>
          </w:r>
          <w:r w:rsidR="00575A5B">
            <w:t>‬</w:t>
          </w:r>
          <w:r w:rsidR="00575A5B">
            <w:t>‬</w:t>
          </w:r>
        </w:bdo>
      </w:bdo>
    </w:p>
    <w:p w14:paraId="60BB4C7E" w14:textId="77777777" w:rsidR="00A665B5" w:rsidRDefault="000B6721">
      <w:pPr>
        <w:pStyle w:val="BodySans"/>
      </w:pPr>
      <w:r>
        <w:t>Verse 17 reintroduces the dogs and humans: “dogs surround me; a pack of evildoers encircles me.” The debated כָּאֲרִי יָדַי וְרַגְלָי, as discussed earlier, either continues the animal imagery (“like a lion [at] my hands and my feet”) or describes a specific wound (“they dug/pierced my hands and my feet”). The former fits the psalm’s animal chorus; the latter underlies Christian crucifixion imagery.</w:t>
      </w:r>
    </w:p>
    <w:p w14:paraId="0C726D1F" w14:textId="77777777" w:rsidR="00A665B5" w:rsidRDefault="000B6721">
      <w:pPr>
        <w:pStyle w:val="BodySans"/>
      </w:pPr>
      <w:r>
        <w:t>Verse 18 underscores the result: emaciation and spectacle. “I can count all my bones” suggests such wasting away that the skeleton is visible. “They look, they stare at me” (הֵמָּה יַבִּיטוּ, יִרְאוּ־בִי) doubles the seeing verbs for emphasis: the sufferer is an object of fascinated contempt. This anticipates Psalm 34: “They looked to Him and were radiant, and their faces were not ashamed” (הִבִּיטוּ אֵלָיו וְנָהָרוּ...אַל־יֶחְפָּרוּ, Ps 34:6). There, looking to God removes shame; here, being looked at by humans intensifies it.</w:t>
      </w:r>
    </w:p>
    <w:p w14:paraId="1CD0EE98" w14:textId="77777777" w:rsidR="00A665B5" w:rsidRDefault="000B6721">
      <w:pPr>
        <w:pStyle w:val="BodySans"/>
      </w:pPr>
      <w:r>
        <w:t>Theologically, this cluster refuses to spiritualize suffering. Pain is bone, heart, tongue, dust; humiliation is looks and headshakes. The psalm invites those who pray it to bring their bodies, not just their “souls,” into the conversation with God.</w:t>
      </w:r>
    </w:p>
    <w:p w14:paraId="165DF6C4" w14:textId="77777777" w:rsidR="00A665B5" w:rsidRDefault="00A665B5">
      <w:pPr>
        <w:pBdr>
          <w:bottom w:val="single" w:sz="12" w:space="1" w:color="000000"/>
        </w:pBdr>
      </w:pPr>
    </w:p>
    <w:p w14:paraId="2DD083DD" w14:textId="77777777" w:rsidR="00A665B5" w:rsidRDefault="000B6721">
      <w:pPr>
        <w:pStyle w:val="Heading3"/>
      </w:pPr>
      <w:r>
        <w:t>Verse 19</w:t>
      </w:r>
    </w:p>
    <w:p w14:paraId="335F73C7" w14:textId="77777777" w:rsidR="00A665B5" w:rsidRDefault="000B6721">
      <w:pPr>
        <w:pStyle w:val="BodySans"/>
      </w:pPr>
      <w:r>
        <w:t>יְחַלְּקוּ בְגָדַי לָהֶם; וְעַל־לְבוּשִׁי יַפִּילוּ גוֹרָל.</w:t>
      </w:r>
    </w:p>
    <w:p w14:paraId="6FE95F80" w14:textId="77777777" w:rsidR="00A665B5" w:rsidRDefault="000B6721">
      <w:pPr>
        <w:pStyle w:val="BodySans"/>
      </w:pPr>
      <w:r>
        <w:t>“They divide my garments among them; and for my clothing they cast lots.”</w:t>
      </w:r>
    </w:p>
    <w:p w14:paraId="670192E8" w14:textId="77777777" w:rsidR="00A665B5" w:rsidRDefault="000B6721">
      <w:pPr>
        <w:pStyle w:val="BodySans"/>
      </w:pPr>
      <w:r>
        <w:t xml:space="preserve">This verse completes the picture of social death. In the ancient world, clothes were both necessity and status marker. To have one’s garments divided while one is still alive is to be treated as already dead. The two cola are parallel but not identical: “divide my garments” </w:t>
      </w:r>
      <w:bdo w:val="ltr">
        <w:r>
          <w:t>(ידַגָבְ)</w:t>
        </w:r>
        <w:r>
          <w:t xml:space="preserve">‬ suggests multiple pieces; “cast lots for my clothing” </w:t>
        </w:r>
        <w:bdo w:val="ltr">
          <w:r>
            <w:t>(ישִׁוּבלְ)</w:t>
          </w:r>
          <w:r>
            <w:t>‬ evokes a single valued item.</w:t>
          </w:r>
          <w:r w:rsidR="00575A5B">
            <w:t>‬</w:t>
          </w:r>
          <w:r w:rsidR="00575A5B">
            <w:t>‬</w:t>
          </w:r>
        </w:bdo>
      </w:bdo>
    </w:p>
    <w:p w14:paraId="426DAD37" w14:textId="77777777" w:rsidR="00A665B5" w:rsidRDefault="000B6721">
      <w:pPr>
        <w:pStyle w:val="BodySans"/>
      </w:pPr>
      <w:r>
        <w:t xml:space="preserve">Casting lots </w:t>
      </w:r>
      <w:bdo w:val="ltr">
        <w:r>
          <w:t>(לרָוֹגּ ליפִּהִ)</w:t>
        </w:r>
        <w:r>
          <w:t>‬ was a ritualized way of making decisions believed to reveal divine will (Prov 16:33). Here the bitter irony is that those who ignore the psalmist’s God perform a quasi-religious act over his tunic. The image will become famous in John’s Gospel, which narrates Roman soldiers dividing Jesus’s garments and casting lots for his seamless robe, explicitly “that the Scripture might be fulfilled” (John 19:24). Historically, that scene may itself be shaped by this verse.</w:t>
        </w:r>
        <w:r w:rsidR="00575A5B">
          <w:t>‬</w:t>
        </w:r>
      </w:bdo>
    </w:p>
    <w:p w14:paraId="049AF625" w14:textId="77777777" w:rsidR="00A665B5" w:rsidRDefault="000B6721">
      <w:pPr>
        <w:pStyle w:val="BodySans"/>
      </w:pPr>
      <w:r>
        <w:t>Jewish commentators read the line more generally: Radak takes it as describing the thoroughness with which enemies plunder Israel—even down to the clothes on their backs. The division of garments, in that reading, is emblematic of total dispossession.</w:t>
      </w:r>
    </w:p>
    <w:p w14:paraId="47E190C7" w14:textId="77777777" w:rsidR="00A665B5" w:rsidRDefault="000B6721">
      <w:pPr>
        <w:pStyle w:val="BodySans"/>
      </w:pPr>
      <w:r>
        <w:t>Either way, the sequence (visible bones, staring onlookers, stripped clothes) presents a complete stripping of dignity. It is an anti-coronation: instead of being robed and enthroned, the sufferer is disrobed and exposed.</w:t>
      </w:r>
    </w:p>
    <w:p w14:paraId="337C09FF" w14:textId="77777777" w:rsidR="00A665B5" w:rsidRDefault="000B6721">
      <w:pPr>
        <w:pStyle w:val="BodySans"/>
        <w:jc w:val="center"/>
      </w:pPr>
      <w:r>
        <w:t>—</w:t>
      </w:r>
    </w:p>
    <w:p w14:paraId="38983E19" w14:textId="77777777" w:rsidR="00A665B5" w:rsidRDefault="000B6721">
      <w:pPr>
        <w:pStyle w:val="BodySans"/>
      </w:pPr>
      <w:r>
        <w:rPr>
          <w:b/>
          <w:color w:val="008000"/>
        </w:rPr>
        <w:t xml:space="preserve">At </w:t>
      </w:r>
      <w:r>
        <w:t>this point, the enemies act as if the psalmist is already dead.</w:t>
      </w:r>
    </w:p>
    <w:p w14:paraId="43932358" w14:textId="77777777" w:rsidR="00A665B5" w:rsidRDefault="000B6721">
      <w:pPr>
        <w:pStyle w:val="BodySans"/>
      </w:pPr>
      <w:r>
        <w:t xml:space="preserve">“They divide my garments among themselves” (יְחַלְּקוּ בְגָדַי לָהֶם, </w:t>
      </w:r>
      <w:r>
        <w:rPr>
          <w:i/>
        </w:rPr>
        <w:t>yeḥallequ begadai lahem</w:t>
      </w:r>
      <w:r>
        <w:t xml:space="preserve">) and “for my clothing they cast lots” (וְעַל־לְבוּשִׁי יַפִּילוּ גוֹרָל, </w:t>
      </w:r>
      <w:r>
        <w:rPr>
          <w:i/>
        </w:rPr>
        <w:t>ve‑ʿal levushi yappilu goral</w:t>
      </w:r>
      <w:r>
        <w:t>). Two actions:</w:t>
      </w:r>
    </w:p>
    <w:p w14:paraId="7EBFADC6" w14:textId="77777777" w:rsidR="00A665B5" w:rsidRDefault="000B6721">
      <w:pPr>
        <w:pStyle w:val="ListBullet"/>
      </w:pPr>
      <w:r>
        <w:rPr>
          <w:rFonts w:ascii="Aptos" w:hAnsi="Aptos"/>
          <w:b/>
        </w:rPr>
        <w:t>Dividing</w:t>
      </w:r>
      <w:r>
        <w:rPr>
          <w:rFonts w:ascii="Aptos" w:hAnsi="Aptos"/>
        </w:rPr>
        <w:t xml:space="preserve"> (חלק, </w:t>
      </w:r>
      <w:r>
        <w:rPr>
          <w:rFonts w:ascii="Aptos" w:hAnsi="Aptos"/>
          <w:i/>
        </w:rPr>
        <w:t>ḥalaq</w:t>
      </w:r>
      <w:r>
        <w:rPr>
          <w:rFonts w:ascii="Aptos" w:hAnsi="Aptos"/>
        </w:rPr>
        <w:t>) – standard for distributing plunder.</w:t>
      </w:r>
    </w:p>
    <w:p w14:paraId="1A7A77B9" w14:textId="77777777" w:rsidR="00A665B5" w:rsidRDefault="000B6721">
      <w:pPr>
        <w:pStyle w:val="ListBullet"/>
      </w:pPr>
      <w:r>
        <w:rPr>
          <w:rFonts w:ascii="Aptos" w:hAnsi="Aptos"/>
          <w:b/>
        </w:rPr>
        <w:t>Casting lots</w:t>
      </w:r>
      <w:r>
        <w:rPr>
          <w:rFonts w:ascii="Aptos" w:hAnsi="Aptos"/>
        </w:rPr>
        <w:t xml:space="preserve"> (הפיל גורל, </w:t>
      </w:r>
      <w:r>
        <w:rPr>
          <w:rFonts w:ascii="Aptos" w:hAnsi="Aptos"/>
          <w:i/>
        </w:rPr>
        <w:t>hiphil goral</w:t>
      </w:r>
      <w:r>
        <w:rPr>
          <w:rFonts w:ascii="Aptos" w:hAnsi="Aptos"/>
        </w:rPr>
        <w:t>) – throwing marked stones or sticks to decide who gets what, with the belief that God’s will is somehow revealed through the outcome (cf. Prov 16:33).</w:t>
      </w:r>
    </w:p>
    <w:p w14:paraId="674FB22C" w14:textId="77777777" w:rsidR="00A665B5" w:rsidRDefault="000B6721">
      <w:pPr>
        <w:pStyle w:val="BodySans"/>
      </w:pPr>
      <w:r>
        <w:lastRenderedPageBreak/>
        <w:t>Clothing in the ancient world wasn’t cheap; it was a major asset. To strip someone and gamble for their clothes is to rob them of both property and dignity. You’re also treating them like a corpse: after someone dies, their clothes are what gets divided.</w:t>
      </w:r>
    </w:p>
    <w:p w14:paraId="77732423" w14:textId="77777777" w:rsidR="00A665B5" w:rsidRDefault="000B6721">
      <w:pPr>
        <w:pStyle w:val="BodySans"/>
      </w:pPr>
      <w:r>
        <w:t>The Gospel of John (19:23–24) directly quotes this verse about the soldiers at the crucifixion dividing Jesus’ garments. Whatever you do with that later use, in Psalm 22 itself this detail completes the picture of total vulnerability. The sufferer is not only unprotected but also “owned” by others.</w:t>
      </w:r>
    </w:p>
    <w:p w14:paraId="173E50F9" w14:textId="77777777" w:rsidR="00A665B5" w:rsidRDefault="00A665B5">
      <w:pPr>
        <w:pBdr>
          <w:bottom w:val="single" w:sz="12" w:space="1" w:color="000000"/>
        </w:pBdr>
      </w:pPr>
    </w:p>
    <w:p w14:paraId="4CB5167B" w14:textId="77777777" w:rsidR="00A665B5" w:rsidRDefault="000B6721">
      <w:pPr>
        <w:pStyle w:val="Heading3"/>
      </w:pPr>
      <w:r>
        <w:t>Verse 20-22</w:t>
      </w:r>
    </w:p>
    <w:p w14:paraId="5A2C4519" w14:textId="77777777" w:rsidR="00A665B5" w:rsidRDefault="000B6721">
      <w:pPr>
        <w:pStyle w:val="BodySans"/>
      </w:pPr>
      <w:r>
        <w:t>וְאַתָּה ה׳ אַל־תִּרְחָק; אֱיָלוּתִי, לְעֶזְרָתִי חוּשָׁה.</w:t>
      </w:r>
    </w:p>
    <w:p w14:paraId="6F63B6CE" w14:textId="77777777" w:rsidR="00A665B5" w:rsidRDefault="000B6721">
      <w:pPr>
        <w:pStyle w:val="BodySans"/>
      </w:pPr>
      <w:r>
        <w:t>הַצִּילָה מֵחֶרֶב נַפְשִׁי; מִיַּד־כֶּלֶב יְחִידָתִי.</w:t>
      </w:r>
    </w:p>
    <w:p w14:paraId="5F68FE29" w14:textId="77777777" w:rsidR="00A665B5" w:rsidRDefault="000B6721">
      <w:pPr>
        <w:pStyle w:val="BodySans"/>
      </w:pPr>
      <w:r>
        <w:t>הוֹשִׁיעֵנִי מִפִּי אַרְיֵה; וּמִקַּרְנֵי רֵמִים עֲנִיתָנִי.</w:t>
      </w:r>
    </w:p>
    <w:p w14:paraId="59EB5883" w14:textId="77777777" w:rsidR="00A665B5" w:rsidRDefault="000B6721">
      <w:pPr>
        <w:pStyle w:val="BodySans"/>
      </w:pPr>
      <w:r>
        <w:t>“But You, LORD, do not be far; my strength, hasten to my help. Deliver my life from the sword, my precious one from the power of the dog. Save me from the lion’s mouth; from the horns of wild oxen—you have answered me.”</w:t>
      </w:r>
    </w:p>
    <w:p w14:paraId="34AF8FD4" w14:textId="77777777" w:rsidR="00A665B5" w:rsidRDefault="000B6721">
      <w:pPr>
        <w:pStyle w:val="BodySans"/>
      </w:pPr>
      <w:r>
        <w:t>These verses condense the lament into concentrated petition and then, suddenly, into confidence.</w:t>
      </w:r>
    </w:p>
    <w:p w14:paraId="4E2D839E" w14:textId="77777777" w:rsidR="00A665B5" w:rsidRDefault="000B6721">
      <w:pPr>
        <w:pStyle w:val="BodySans"/>
      </w:pPr>
      <w:r>
        <w:t xml:space="preserve">Verse 20 reprises the spatial plea—“do not be far” </w:t>
      </w:r>
      <w:bdo w:val="ltr">
        <w:r>
          <w:t>(קחָרְתִּ־לאַ)</w:t>
        </w:r>
        <w:r>
          <w:t xml:space="preserve">‬—now addressed explicitly to the Tetragrammaton </w:t>
        </w:r>
        <w:bdo w:val="ltr">
          <w:r>
            <w:t>(ה)</w:t>
          </w:r>
          <w:r>
            <w:t>‬ and intensified by חוּשָׁה (“hasten”), a rare imperative meaning “hurry.” אֱיָלוּתִי (“my strength”) is a hapax legomenon, probably related to אַיִל (“ram, strong one”). Some hear a wordplay with the title אַיֶּלֶת הַשַּׁחַר (“hind of the dawn”): the doe of the dawn becomes, in crisis, “my strength.”</w:t>
          </w:r>
          <w:r w:rsidR="00575A5B">
            <w:t>‬</w:t>
          </w:r>
          <w:r w:rsidR="00575A5B">
            <w:t>‬</w:t>
          </w:r>
        </w:bdo>
      </w:bdo>
    </w:p>
    <w:p w14:paraId="431F28CD" w14:textId="77777777" w:rsidR="00A665B5" w:rsidRDefault="000B6721">
      <w:pPr>
        <w:pStyle w:val="BodySans"/>
      </w:pPr>
      <w:r>
        <w:t xml:space="preserve">Verse 21 pairs “my soul” </w:t>
      </w:r>
      <w:bdo w:val="ltr">
        <w:r>
          <w:t>(ישִׁפְנַ)</w:t>
        </w:r>
        <w:r>
          <w:t xml:space="preserve">‬ with “my only one” </w:t>
        </w:r>
        <w:bdo w:val="ltr">
          <w:r>
            <w:t>(יתִדָיחִיְ)</w:t>
          </w:r>
          <w:r>
            <w:t>‬. יְחִידָה evokes Abraham’s “only son” Isaac (בִּנְךָ אֶת־יְחִידְךָ, Gen 22:2). It suggests irreducible uniqueness: this life is all I have; there is no spare. The threats—“sword” and “hand of the dog”—sum up military and scavenging dangers.</w:t>
          </w:r>
          <w:r w:rsidR="00575A5B">
            <w:t>‬</w:t>
          </w:r>
          <w:r w:rsidR="00575A5B">
            <w:t>‬</w:t>
          </w:r>
        </w:bdo>
      </w:bdo>
    </w:p>
    <w:p w14:paraId="1D6D2999" w14:textId="77777777" w:rsidR="00A665B5" w:rsidRDefault="000B6721">
      <w:pPr>
        <w:pStyle w:val="BodySans"/>
      </w:pPr>
      <w:r>
        <w:t>Verse 22 climaxes with a double image: “lion’s mouth” and “horns of wild oxen” (רֵמִים, likely aurochs, large wild cattle). The sufferer is already in the maw and on the horns. And then, mid-line, the perfect verb: עֲנִיתָנִי (“You have answered me”). As noted earlier, this is the hinge on which the psalm turns.</w:t>
      </w:r>
    </w:p>
    <w:p w14:paraId="7FE1A659" w14:textId="77777777" w:rsidR="00A665B5" w:rsidRDefault="000B6721">
      <w:pPr>
        <w:pStyle w:val="BodySans"/>
      </w:pPr>
      <w:r>
        <w:t xml:space="preserve">The Septuagint, interestingly, seems to have read a different Hebrew and translated “from the horns of the wild oxen rescue me” (no “you answered me”). That preserves lament tone </w:t>
      </w:r>
      <w:r>
        <w:lastRenderedPageBreak/>
        <w:t>to the end of the verse, postponing the turn to the next line. The Masoretic Text’s “You have answered me” brings the answer forward into the same breath as the plea.</w:t>
      </w:r>
    </w:p>
    <w:p w14:paraId="0EB7A763" w14:textId="77777777" w:rsidR="00A665B5" w:rsidRDefault="000B6721">
      <w:pPr>
        <w:pStyle w:val="BodySans"/>
      </w:pPr>
      <w:r>
        <w:t>Jewish exegetes often treat the perfect as “prophetic”: he is so sure of being answered that he speaks as if it has already happened. Christian readers hear in it an echo of the resurrection—God’s eventual vindication of the crucified. Either way, the word stands unexplained. No description of how God answered. Just the bare assertion: in the midst of bulls and dogs and lions, a voice is heard.</w:t>
      </w:r>
    </w:p>
    <w:p w14:paraId="369D289A" w14:textId="77777777" w:rsidR="00A665B5" w:rsidRDefault="000B6721">
      <w:pPr>
        <w:pStyle w:val="BodySans"/>
        <w:jc w:val="center"/>
      </w:pPr>
      <w:r>
        <w:t>—</w:t>
      </w:r>
    </w:p>
    <w:p w14:paraId="462B7928" w14:textId="77777777" w:rsidR="00A665B5" w:rsidRDefault="000B6721">
      <w:pPr>
        <w:pStyle w:val="BodySans"/>
      </w:pPr>
      <w:r>
        <w:rPr>
          <w:b/>
          <w:color w:val="008000"/>
        </w:rPr>
        <w:t xml:space="preserve">We’ve </w:t>
      </w:r>
      <w:r>
        <w:t>seen “Do not be far” already in v. 12; here it returns with the divine name emphasized: “וְאַתָּה ה׳ אַל־תִּרְחָק” (</w:t>
      </w:r>
      <w:r>
        <w:rPr>
          <w:i/>
        </w:rPr>
        <w:t>ve‑attah YHWH, al‑tirḥaq</w:t>
      </w:r>
      <w:r>
        <w:t>, “But You, LORD, do not be far”).</w:t>
      </w:r>
    </w:p>
    <w:p w14:paraId="0CD3CBE0" w14:textId="77777777" w:rsidR="00A665B5" w:rsidRDefault="000B6721">
      <w:pPr>
        <w:pStyle w:val="BodySans"/>
      </w:pPr>
      <w:r>
        <w:t>“אֱיָלוּתִי” (</w:t>
      </w:r>
      <w:r>
        <w:rPr>
          <w:i/>
        </w:rPr>
        <w:t>eyaluti</w:t>
      </w:r>
      <w:r>
        <w:t>, “my strength”) is a rare word, related to אַיִל (</w:t>
      </w:r>
      <w:r>
        <w:rPr>
          <w:i/>
        </w:rPr>
        <w:t>ayil</w:t>
      </w:r>
      <w:r>
        <w:t>, “ram/strength”). It’s as if the psalmist says, “You are my muscle.” “לְעֶזְרָתִי חוּשָׁה” (</w:t>
      </w:r>
      <w:r>
        <w:rPr>
          <w:i/>
        </w:rPr>
        <w:t>le‑ezrati ḥushah</w:t>
      </w:r>
      <w:r>
        <w:t>) – “hasten to my help.” The verb חוּשׁ (</w:t>
      </w:r>
      <w:r>
        <w:rPr>
          <w:i/>
        </w:rPr>
        <w:t>ḥush</w:t>
      </w:r>
      <w:r>
        <w:t>) means “hurry.”</w:t>
      </w:r>
    </w:p>
    <w:p w14:paraId="344109C5" w14:textId="77777777" w:rsidR="00A665B5" w:rsidRDefault="000B6721">
      <w:pPr>
        <w:pStyle w:val="BodySans"/>
      </w:pPr>
      <w:r>
        <w:t>Verse 21 names two threats:</w:t>
      </w:r>
    </w:p>
    <w:p w14:paraId="3E20A9A7" w14:textId="77777777" w:rsidR="00A665B5" w:rsidRDefault="000B6721">
      <w:pPr>
        <w:pStyle w:val="ListBullet"/>
      </w:pPr>
      <w:r>
        <w:rPr>
          <w:rFonts w:ascii="Aptos" w:hAnsi="Aptos"/>
        </w:rPr>
        <w:t>“the sword” – classic symbol of lethal human violence.</w:t>
      </w:r>
    </w:p>
    <w:p w14:paraId="06193267" w14:textId="77777777" w:rsidR="00A665B5" w:rsidRDefault="000B6721">
      <w:pPr>
        <w:pStyle w:val="ListBullet"/>
      </w:pPr>
      <w:r>
        <w:rPr>
          <w:rFonts w:ascii="Aptos" w:hAnsi="Aptos"/>
        </w:rPr>
        <w:t>“the dog” – the scavenger figure from v. 17.</w:t>
      </w:r>
    </w:p>
    <w:p w14:paraId="0FAF5EE1" w14:textId="77777777" w:rsidR="00A665B5" w:rsidRDefault="000B6721">
      <w:pPr>
        <w:pStyle w:val="BodySans"/>
      </w:pPr>
      <w:r>
        <w:t>“הַצִּילָה מֵחֶרֶב נַפְשִׁי” (</w:t>
      </w:r>
      <w:r>
        <w:rPr>
          <w:i/>
        </w:rPr>
        <w:t>hatsilah me‑ḥerev nafshi</w:t>
      </w:r>
      <w:r>
        <w:t>, “Deliver my life from the sword”) and “מִיַּד־כֶּלֶב יְחִידָתִי” (</w:t>
      </w:r>
      <w:r>
        <w:rPr>
          <w:i/>
        </w:rPr>
        <w:t>mi‑yad kelev yeḥidati</w:t>
      </w:r>
      <w:r>
        <w:t>, “my only one from the power of the dog”). יְחִידָה / יְחִידָתִי (</w:t>
      </w:r>
      <w:r>
        <w:rPr>
          <w:i/>
        </w:rPr>
        <w:t>yeḥidah/yeḥidati</w:t>
      </w:r>
      <w:r>
        <w:t xml:space="preserve">) literally means “only one” and is used elsewhere of an “only child” (cf. Gen 22:2, Isaac as Abraham’s “your only son,” </w:t>
      </w:r>
      <w:r>
        <w:rPr>
          <w:i/>
        </w:rPr>
        <w:t>yeḥidkha</w:t>
      </w:r>
      <w:r>
        <w:t>). Here it’s a poetic synonym for “my life,” with an added nuance: this life is unique and irreplaceable.</w:t>
      </w:r>
    </w:p>
    <w:p w14:paraId="55D79FD3" w14:textId="77777777" w:rsidR="00A665B5" w:rsidRDefault="000B6721">
      <w:pPr>
        <w:pStyle w:val="BodySans"/>
      </w:pPr>
      <w:r>
        <w:t>Verse 22 piles on: “הוֹשִׁיעֵנִי מִפִּי אַרְיֵה” (</w:t>
      </w:r>
      <w:r>
        <w:rPr>
          <w:i/>
        </w:rPr>
        <w:t>hoshiʿeni mi‑pi aryeh</w:t>
      </w:r>
      <w:r>
        <w:t>, “Save me from the lion’s mouth”), “וּמִקַּרְנֵי רֵמִים עֲנִיתָנִי” (</w:t>
      </w:r>
      <w:r>
        <w:rPr>
          <w:i/>
        </w:rPr>
        <w:t>u‑mi‑qarnei remim ʿanitani</w:t>
      </w:r>
      <w:r>
        <w:t>, “and from the horns of wild oxen You have answered me”).</w:t>
      </w:r>
    </w:p>
    <w:p w14:paraId="4C1B436F" w14:textId="77777777" w:rsidR="00A665B5" w:rsidRDefault="000B6721">
      <w:pPr>
        <w:pStyle w:val="BodySans"/>
      </w:pPr>
      <w:r>
        <w:t>רְאֵם (</w:t>
      </w:r>
      <w:r>
        <w:rPr>
          <w:i/>
        </w:rPr>
        <w:t>reʾm</w:t>
      </w:r>
      <w:r>
        <w:t>, “wild ox”) was probably the now‑extinct aurochs, a huge wild bull with lethal horns. To be on its “horns” is to be about to be gored.</w:t>
      </w:r>
    </w:p>
    <w:p w14:paraId="4CF6D4BC" w14:textId="77777777" w:rsidR="00A665B5" w:rsidRDefault="000B6721">
      <w:pPr>
        <w:pStyle w:val="BodySans"/>
      </w:pPr>
      <w:r>
        <w:t>And then the twist: עֲנִיתָנִי (</w:t>
      </w:r>
      <w:r>
        <w:rPr>
          <w:i/>
        </w:rPr>
        <w:t>ʿanitani</w:t>
      </w:r>
      <w:r>
        <w:t>)—“You have answered me.” Grammatically it’s past tense (“You answered”), but Hebrew often uses past for a sure‑future promise, what’s sometimes called a “prophetic perfect.” Either way, this is the psalm’s turning point. The cries of v. 3 (“You do not answer”) are now reversed.</w:t>
      </w:r>
    </w:p>
    <w:p w14:paraId="344C2137" w14:textId="77777777" w:rsidR="00A665B5" w:rsidRDefault="000B6721">
      <w:pPr>
        <w:pStyle w:val="BodySans"/>
      </w:pPr>
      <w:r>
        <w:lastRenderedPageBreak/>
        <w:t xml:space="preserve">The Hebrew doesn’t explain </w:t>
      </w:r>
      <w:r>
        <w:rPr>
          <w:i/>
        </w:rPr>
        <w:t>how</w:t>
      </w:r>
      <w:r>
        <w:t xml:space="preserve"> or </w:t>
      </w:r>
      <w:r>
        <w:rPr>
          <w:i/>
        </w:rPr>
        <w:t>when</w:t>
      </w:r>
      <w:r>
        <w:t xml:space="preserve"> the answer came. We’re just suddenly on the other side of the crisis. Liturgically, you could even imagine a priestly oracle or some sign being received at this moment. Literarily, it’s a jolt that launches the second half.</w:t>
      </w:r>
    </w:p>
    <w:p w14:paraId="67A30A8D" w14:textId="77777777" w:rsidR="00A665B5" w:rsidRDefault="00A665B5">
      <w:pPr>
        <w:pBdr>
          <w:bottom w:val="single" w:sz="12" w:space="1" w:color="000000"/>
        </w:pBdr>
      </w:pPr>
    </w:p>
    <w:p w14:paraId="74D8BFAD" w14:textId="77777777" w:rsidR="00A665B5" w:rsidRDefault="000B6721">
      <w:pPr>
        <w:pStyle w:val="Heading3"/>
      </w:pPr>
      <w:r>
        <w:t>Verse 23-26</w:t>
      </w:r>
    </w:p>
    <w:p w14:paraId="3A3E44BD" w14:textId="77777777" w:rsidR="00A665B5" w:rsidRDefault="000B6721">
      <w:pPr>
        <w:pStyle w:val="BodySans"/>
      </w:pPr>
      <w:r>
        <w:t>אֲסַפְּרָה שִׁמְךָ לְאֶחָי; בְּתוֹךְ קָהָל אֲהַלְלֶךָּ.</w:t>
      </w:r>
    </w:p>
    <w:p w14:paraId="01DFC7ED" w14:textId="77777777" w:rsidR="00A665B5" w:rsidRDefault="000B6721">
      <w:pPr>
        <w:pStyle w:val="BodySans"/>
      </w:pPr>
      <w:r>
        <w:t>יִרְאֵי ה׳ הַלְלוּהוּ; כׇּל־זֶרַע יַעֲקֹב כַּבְּדֻהוּ; וְגוּרוּ מִמֶּנּוּ, כׇּל־זֶרַע יִשְׂרָאֵל.</w:t>
      </w:r>
    </w:p>
    <w:p w14:paraId="01058A98" w14:textId="77777777" w:rsidR="00A665B5" w:rsidRDefault="000B6721">
      <w:pPr>
        <w:pStyle w:val="BodySans"/>
      </w:pPr>
      <w:r>
        <w:t>כִּי לֹא־בָזָה וְלֹא שִׁקַּץ עֱנוּת עָנִי; וְלֹא־הִסְתִּיר פָּנָיו מִמֶּנּוּ; וּבְשַׁוְעוֹ אֵלָיו שָׁמֵעַ.</w:t>
      </w:r>
    </w:p>
    <w:p w14:paraId="4CA2A53D" w14:textId="77777777" w:rsidR="00A665B5" w:rsidRDefault="000B6721">
      <w:pPr>
        <w:pStyle w:val="BodySans"/>
      </w:pPr>
      <w:r>
        <w:t>מֵאִתְּךָ תְּהִלָּתִי, בְּקָהָל רָב; נְדָרַי אֲשַׁלֵּם, נֶגֶד יְרֵאָיו.</w:t>
      </w:r>
    </w:p>
    <w:p w14:paraId="16A9F298" w14:textId="77777777" w:rsidR="00A665B5" w:rsidRDefault="000B6721">
      <w:pPr>
        <w:pStyle w:val="BodySans"/>
      </w:pPr>
      <w:r>
        <w:t>“I will declare Your name to my brothers; in the midst of the congregation I will praise You. You who fear the LORD, praise Him; all the seed of Jacob, glorify Him; stand in awe of Him, all the seed of Israel. For He has not despised nor abhorred the affliction of the afflicted, nor has He hidden His face from him; but when he cried to Him, He heard. From You is my praise in the great assembly; my vows I will pay before those who fear Him.”</w:t>
      </w:r>
    </w:p>
    <w:p w14:paraId="10CC64FF" w14:textId="77777777" w:rsidR="00A665B5" w:rsidRDefault="000B6721">
      <w:pPr>
        <w:pStyle w:val="BodySans"/>
      </w:pPr>
      <w:r>
        <w:t xml:space="preserve">The vow of praise, common at the end of lament psalms, begins here. The cohortative אֲסַפְּרָה (“I will declare”) and אֲהַלְלֶךָּ (“I will praise You”) mark resolve. “My brothers” </w:t>
      </w:r>
      <w:bdo w:val="ltr">
        <w:r>
          <w:t>(יחָאֶלְ)</w:t>
        </w:r>
        <w:r>
          <w:t xml:space="preserve">‬ could be literal kin, fellow Israelites, or, in a prophetic reading, the exiles to whom returnees will report God’s deeds. The “congregation” </w:t>
        </w:r>
        <w:bdo w:val="ltr">
          <w:r>
            <w:t>(להָקָ)</w:t>
          </w:r>
          <w:r>
            <w:t>‬ situates the act in temple or communal worship.</w:t>
          </w:r>
          <w:r w:rsidR="00575A5B">
            <w:t>‬</w:t>
          </w:r>
          <w:r w:rsidR="00575A5B">
            <w:t>‬</w:t>
          </w:r>
        </w:bdo>
      </w:bdo>
    </w:p>
    <w:p w14:paraId="0C4B51D2" w14:textId="77777777" w:rsidR="00A665B5" w:rsidRDefault="000B6721">
      <w:pPr>
        <w:pStyle w:val="BodySans"/>
      </w:pPr>
      <w:r>
        <w:t>Verse 24 expands the circle. The call goes to יִרְאֵי ה׳ (“those who fear the LORD”), then “all the seed of Jacob,” then “all the seed of Israel.” Three imperatives—הַלְלוּהוּ (“praise Him”), כַּבְּדֻהוּ (“honor Him”), וְגוּרוּ מִמֶּנּוּ (“stand in awe of Him”)—name joy, honor, and fear as appropriate responses. Fear here is not terror of abandonment but trembling before a God who answers from the horns of wild oxen.</w:t>
      </w:r>
    </w:p>
    <w:p w14:paraId="408EAE32" w14:textId="77777777" w:rsidR="00A665B5" w:rsidRDefault="000B6721">
      <w:pPr>
        <w:pStyle w:val="BodySans"/>
      </w:pPr>
      <w:r>
        <w:t xml:space="preserve">Verse 25 is the theological hinge that rereads the first half: “For He has not despised nor abhorred the affliction of the afflicted; nor has He hidden His face from him; when he cried to Him, He heard.” Three negations reverse the earlier experience: no despising, no abhorring, no hidden face. The “affliction of the afflicted” </w:t>
      </w:r>
      <w:bdo w:val="ltr">
        <w:r>
          <w:t>(ינִעָ תוּנעֱ)</w:t>
        </w:r>
        <w:r>
          <w:t>‬ is personalized, yet could be communal. Liturgically, this line is chanted on fast days and before Yom Kippur to reassure a community that their suffering is not contemptible to God.</w:t>
        </w:r>
        <w:r w:rsidR="00575A5B">
          <w:t>‬</w:t>
        </w:r>
      </w:bdo>
    </w:p>
    <w:p w14:paraId="3CBD83E3" w14:textId="77777777" w:rsidR="00A665B5" w:rsidRDefault="000B6721">
      <w:pPr>
        <w:pStyle w:val="BodySans"/>
      </w:pPr>
      <w:r>
        <w:t xml:space="preserve">Verse 26 adds a subtle but important point: מֵאִתְּךָ תְּהִלָּתִי (“from You is my praise”). The psalmist does not say simply, “I praise You,” but “the praise I offer comes from You.” God is both object and source of the praise. Hasidic thought will run with this: when a human </w:t>
      </w:r>
      <w:r>
        <w:lastRenderedPageBreak/>
        <w:t xml:space="preserve">being says </w:t>
      </w:r>
      <w:r>
        <w:rPr>
          <w:i/>
        </w:rPr>
        <w:t>Barukh Hashem</w:t>
      </w:r>
      <w:r>
        <w:t xml:space="preserve"> (“Blessed be the LORD”), the capacity and impulse to bless already flow from divine initiative. The vow “my vows I will pay” </w:t>
      </w:r>
      <w:bdo w:val="ltr">
        <w:r>
          <w:t>(םלֵּשַׁאֲ ירַדָנְ)</w:t>
        </w:r>
        <w:r>
          <w:t>‬ recalls the thanksgiving offering: one who has been delivered brings a sacrifice and publicly tells what God has done (cf. Ps 116:14, 18). The psalm imagines exactly such a scene.</w:t>
        </w:r>
        <w:r w:rsidR="00575A5B">
          <w:t>‬</w:t>
        </w:r>
      </w:bdo>
    </w:p>
    <w:p w14:paraId="4D797F7E" w14:textId="77777777" w:rsidR="00A665B5" w:rsidRDefault="000B6721">
      <w:pPr>
        <w:pStyle w:val="BodySans"/>
        <w:jc w:val="center"/>
      </w:pPr>
      <w:r>
        <w:t>—</w:t>
      </w:r>
    </w:p>
    <w:p w14:paraId="491CF16B" w14:textId="77777777" w:rsidR="00A665B5" w:rsidRDefault="000B6721">
      <w:pPr>
        <w:pStyle w:val="BodySans"/>
      </w:pPr>
      <w:r>
        <w:rPr>
          <w:b/>
          <w:color w:val="008000"/>
        </w:rPr>
        <w:t xml:space="preserve">Now </w:t>
      </w:r>
      <w:r>
        <w:t>that “You have answered me” has been spoken, the tone flips.</w:t>
      </w:r>
    </w:p>
    <w:p w14:paraId="76667E3E" w14:textId="77777777" w:rsidR="00A665B5" w:rsidRDefault="000B6721">
      <w:pPr>
        <w:pStyle w:val="BodySans"/>
      </w:pPr>
      <w:r>
        <w:t xml:space="preserve">“I will declare Your name to my brothers; in the midst of the congregation I will praise You” (v. 23). This is a classic </w:t>
      </w:r>
      <w:r>
        <w:rPr>
          <w:b/>
        </w:rPr>
        <w:t>vow of praise</w:t>
      </w:r>
      <w:r>
        <w:t>: “If You save me, I’ll go public about it.” “Brothers” here probably means fellow Israelites, not literal siblings.</w:t>
      </w:r>
    </w:p>
    <w:p w14:paraId="550611B3" w14:textId="77777777" w:rsidR="00A665B5" w:rsidRDefault="000B6721">
      <w:pPr>
        <w:pStyle w:val="BodySans"/>
      </w:pPr>
      <w:r>
        <w:t xml:space="preserve">Verse 24 turns outward and addresses the audience: “You who fear the LORD, praise Him… all the seed of Jacob, glorify Him… and stand in awe of Him, all the seed of Israel.” Three imperatives—praise (הַלְלוּהוּ, </w:t>
      </w:r>
      <w:r>
        <w:rPr>
          <w:i/>
        </w:rPr>
        <w:t>haleluhu</w:t>
      </w:r>
      <w:r>
        <w:t xml:space="preserve">), glorify/honor (כַבְּדֻהוּ, </w:t>
      </w:r>
      <w:r>
        <w:rPr>
          <w:i/>
        </w:rPr>
        <w:t>kabbeduhu</w:t>
      </w:r>
      <w:r>
        <w:t xml:space="preserve">), fear (וְגוּרוּ, </w:t>
      </w:r>
      <w:r>
        <w:rPr>
          <w:i/>
        </w:rPr>
        <w:t>ve‑guru</w:t>
      </w:r>
      <w:r>
        <w:t>)—and two parallel names for the people (seed of Jacob / seed of Israel).</w:t>
      </w:r>
    </w:p>
    <w:p w14:paraId="64E1DF8F" w14:textId="77777777" w:rsidR="00A665B5" w:rsidRDefault="000B6721">
      <w:pPr>
        <w:pStyle w:val="BodySans"/>
      </w:pPr>
      <w:r>
        <w:t>Verse 25 gives the reason, and it’s the psalm’s theological core:</w:t>
      </w:r>
    </w:p>
    <w:p w14:paraId="484A617E" w14:textId="77777777" w:rsidR="00A665B5" w:rsidRDefault="000B6721">
      <w:pPr>
        <w:pStyle w:val="BodySans"/>
        <w:ind w:left="720"/>
      </w:pPr>
      <w:r>
        <w:rPr>
          <w:i/>
        </w:rPr>
        <w:t>כִּי לֹא־בָזָה וְלֹא שִׁקַּץ עֱנוּת עָנִי; וְלֹא־הִסְתִּיר פָּנָיו מִמֶּנּוּ; וּבְשַׁוְעוֹ אֵלָיו שָׁמֵעַ.</w:t>
      </w:r>
    </w:p>
    <w:p w14:paraId="688AF1DE" w14:textId="77777777" w:rsidR="00A665B5" w:rsidRDefault="000B6721">
      <w:pPr>
        <w:pStyle w:val="BodySans"/>
      </w:pPr>
      <w:r>
        <w:t>Three negatives:</w:t>
      </w:r>
    </w:p>
    <w:p w14:paraId="356DBC59" w14:textId="77777777" w:rsidR="00A665B5" w:rsidRDefault="000B6721">
      <w:pPr>
        <w:pStyle w:val="ListBullet"/>
      </w:pPr>
      <w:r>
        <w:rPr>
          <w:rFonts w:ascii="Aptos" w:hAnsi="Aptos"/>
        </w:rPr>
        <w:t xml:space="preserve">“He did </w:t>
      </w:r>
      <w:r>
        <w:rPr>
          <w:rFonts w:ascii="Aptos" w:hAnsi="Aptos"/>
          <w:i/>
        </w:rPr>
        <w:t>not</w:t>
      </w:r>
      <w:r>
        <w:rPr>
          <w:rFonts w:ascii="Aptos" w:hAnsi="Aptos"/>
        </w:rPr>
        <w:t xml:space="preserve"> despise” (לֹא־בָזָה, </w:t>
      </w:r>
      <w:r>
        <w:rPr>
          <w:rFonts w:ascii="Aptos" w:hAnsi="Aptos"/>
          <w:i/>
        </w:rPr>
        <w:t>lo bazah</w:t>
      </w:r>
      <w:r>
        <w:rPr>
          <w:rFonts w:ascii="Aptos" w:hAnsi="Aptos"/>
        </w:rPr>
        <w:t>).</w:t>
      </w:r>
    </w:p>
    <w:p w14:paraId="4DDF6EFC" w14:textId="77777777" w:rsidR="00A665B5" w:rsidRDefault="000B6721">
      <w:pPr>
        <w:pStyle w:val="ListBullet"/>
      </w:pPr>
      <w:r>
        <w:rPr>
          <w:rFonts w:ascii="Aptos" w:hAnsi="Aptos"/>
        </w:rPr>
        <w:t xml:space="preserve">“He did </w:t>
      </w:r>
      <w:r>
        <w:rPr>
          <w:rFonts w:ascii="Aptos" w:hAnsi="Aptos"/>
          <w:i/>
        </w:rPr>
        <w:t>not</w:t>
      </w:r>
      <w:r>
        <w:rPr>
          <w:rFonts w:ascii="Aptos" w:hAnsi="Aptos"/>
        </w:rPr>
        <w:t xml:space="preserve"> abhor” (לֹא שִׁקַּץ, </w:t>
      </w:r>
      <w:r>
        <w:rPr>
          <w:rFonts w:ascii="Aptos" w:hAnsi="Aptos"/>
          <w:i/>
        </w:rPr>
        <w:t>lo shiqetz</w:t>
      </w:r>
      <w:r>
        <w:rPr>
          <w:rFonts w:ascii="Aptos" w:hAnsi="Aptos"/>
        </w:rPr>
        <w:t>).</w:t>
      </w:r>
    </w:p>
    <w:p w14:paraId="0FB18C6C" w14:textId="77777777" w:rsidR="00A665B5" w:rsidRDefault="000B6721">
      <w:pPr>
        <w:pStyle w:val="ListBullet"/>
      </w:pPr>
      <w:r>
        <w:rPr>
          <w:rFonts w:ascii="Aptos" w:hAnsi="Aptos"/>
        </w:rPr>
        <w:t xml:space="preserve">“He did </w:t>
      </w:r>
      <w:r>
        <w:rPr>
          <w:rFonts w:ascii="Aptos" w:hAnsi="Aptos"/>
          <w:i/>
        </w:rPr>
        <w:t>not</w:t>
      </w:r>
      <w:r>
        <w:rPr>
          <w:rFonts w:ascii="Aptos" w:hAnsi="Aptos"/>
        </w:rPr>
        <w:t xml:space="preserve"> hide His face” (לֹא־הִסְתִּיר פָּנָיו, </w:t>
      </w:r>
      <w:r>
        <w:rPr>
          <w:rFonts w:ascii="Aptos" w:hAnsi="Aptos"/>
          <w:i/>
        </w:rPr>
        <w:t>lo histir panav</w:t>
      </w:r>
      <w:r>
        <w:rPr>
          <w:rFonts w:ascii="Aptos" w:hAnsi="Aptos"/>
        </w:rPr>
        <w:t>).</w:t>
      </w:r>
    </w:p>
    <w:p w14:paraId="2964BAAA" w14:textId="77777777" w:rsidR="00A665B5" w:rsidRDefault="000B6721">
      <w:pPr>
        <w:pStyle w:val="BodySans"/>
      </w:pPr>
      <w:r>
        <w:t xml:space="preserve">And one positive: “When he cried to Him, He </w:t>
      </w:r>
      <w:r>
        <w:rPr>
          <w:i/>
        </w:rPr>
        <w:t>heard</w:t>
      </w:r>
      <w:r>
        <w:t xml:space="preserve">” (שָׁמֵעַ, </w:t>
      </w:r>
      <w:r>
        <w:rPr>
          <w:i/>
        </w:rPr>
        <w:t>shamaʿ</w:t>
      </w:r>
      <w:r>
        <w:t>).</w:t>
      </w:r>
    </w:p>
    <w:p w14:paraId="1859E4C6" w14:textId="77777777" w:rsidR="00A665B5" w:rsidRDefault="000B6721">
      <w:pPr>
        <w:pStyle w:val="BodySans"/>
      </w:pPr>
      <w:r>
        <w:t xml:space="preserve">This retrospectively reframes the whole first half. From the inside, it </w:t>
      </w:r>
      <w:r>
        <w:rPr>
          <w:i/>
        </w:rPr>
        <w:t>felt like</w:t>
      </w:r>
      <w:r>
        <w:t xml:space="preserve"> God was despising, loathing, hiding. From the standpoint of the outcome, the psalm says: that’s not what was really going on. God’s “holiness” (v. 4) never meant disinterest.</w:t>
      </w:r>
    </w:p>
    <w:p w14:paraId="4BAA51AD" w14:textId="77777777" w:rsidR="00A665B5" w:rsidRDefault="000B6721">
      <w:pPr>
        <w:pStyle w:val="BodySans"/>
      </w:pPr>
      <w:r>
        <w:t>Verse 26 adds a subtle theological claim: “מֵאִתְּךָ תְּהִלָּתִי” (</w:t>
      </w:r>
      <w:r>
        <w:rPr>
          <w:i/>
        </w:rPr>
        <w:t>meʾittekha tehillati</w:t>
      </w:r>
      <w:r>
        <w:t xml:space="preserve">, “From You is my praise”). Not only the rescue, but even the </w:t>
      </w:r>
      <w:r>
        <w:rPr>
          <w:i/>
        </w:rPr>
        <w:t>ability to praise</w:t>
      </w:r>
      <w:r>
        <w:t xml:space="preserve"> is a gift. Praise is God’s work in the worshiper as much as the worshiper’s work toward God.</w:t>
      </w:r>
    </w:p>
    <w:p w14:paraId="600C3A34" w14:textId="77777777" w:rsidR="00A665B5" w:rsidRDefault="000B6721">
      <w:pPr>
        <w:pStyle w:val="BodySans"/>
      </w:pPr>
      <w:r>
        <w:t>“Nedarai ashallem neged yeraʾav” – “My vows I will pay in the presence of those who fear Him.” This almost certainly refers to bringing a thank‑offering to the Temple and sharing a sacrificial meal, which sets up the “The humble shall eat and be satisfied” of the next verse.</w:t>
      </w:r>
    </w:p>
    <w:p w14:paraId="5021CD5B" w14:textId="77777777" w:rsidR="00A665B5" w:rsidRDefault="00A665B5">
      <w:pPr>
        <w:pBdr>
          <w:bottom w:val="single" w:sz="12" w:space="1" w:color="000000"/>
        </w:pBdr>
      </w:pPr>
    </w:p>
    <w:p w14:paraId="3BD00E8D" w14:textId="77777777" w:rsidR="00A665B5" w:rsidRDefault="000B6721">
      <w:pPr>
        <w:pStyle w:val="Heading3"/>
      </w:pPr>
      <w:r>
        <w:lastRenderedPageBreak/>
        <w:t>Verse 27-29</w:t>
      </w:r>
    </w:p>
    <w:p w14:paraId="37CAFFAE" w14:textId="77777777" w:rsidR="00A665B5" w:rsidRDefault="000B6721">
      <w:pPr>
        <w:pStyle w:val="BodySans"/>
      </w:pPr>
      <w:r>
        <w:t>יֹאכְלוּ עֲנָוִים וְיִשְׂבָּעוּ; יְהַלְלוּ ה׳ דֹּרְשָׁיו; יְחִי לְבַבְכֶם לָעַד.</w:t>
      </w:r>
    </w:p>
    <w:p w14:paraId="01BF827E" w14:textId="77777777" w:rsidR="00A665B5" w:rsidRDefault="000B6721">
      <w:pPr>
        <w:pStyle w:val="BodySans"/>
      </w:pPr>
      <w:r>
        <w:t>יִזְכְּרוּ וְיָשֻׁבוּ אֶל־ה׳ כׇּל־אַפְסֵי־אָרֶץ; וְיִשְׁתַּחֲווּ לְפָנֶיךָ כׇּל־מִשְׁפְּחוֹת גּוֹיִם.</w:t>
      </w:r>
    </w:p>
    <w:p w14:paraId="2AFDCBCE" w14:textId="77777777" w:rsidR="00A665B5" w:rsidRDefault="000B6721">
      <w:pPr>
        <w:pStyle w:val="BodySans"/>
      </w:pPr>
      <w:r>
        <w:t>כִּי לַה׳ הַמְּלוּכָה; וּמֹשֵׁל בַּגּוֹיִם.</w:t>
      </w:r>
    </w:p>
    <w:p w14:paraId="658061DF" w14:textId="77777777" w:rsidR="00A665B5" w:rsidRDefault="000B6721">
      <w:pPr>
        <w:pStyle w:val="BodySans"/>
      </w:pPr>
      <w:r>
        <w:t>“The lowly shall eat and be satisfied; those who seek the LORD shall praise Him; may your hearts live forever. All the ends of the earth shall remember and return to the LORD; all the families of the nations shall bow down before You. For the kingship is the LORD’s, and He rules over the nations.”</w:t>
      </w:r>
    </w:p>
    <w:p w14:paraId="09379629" w14:textId="77777777" w:rsidR="00A665B5" w:rsidRDefault="000B6721">
      <w:pPr>
        <w:pStyle w:val="BodySans"/>
      </w:pPr>
      <w:r>
        <w:t xml:space="preserve">Verse 27 likely returns to the cultic setting. “The lowly” </w:t>
      </w:r>
      <w:bdo w:val="ltr">
        <w:r>
          <w:t>(םיוִנָעֲ)</w:t>
        </w:r>
        <w:r>
          <w:t xml:space="preserve">‬ and “those who seek Him” </w:t>
        </w:r>
        <w:bdo w:val="ltr">
          <w:r>
            <w:t>(וישָׁרְדֹּ)</w:t>
          </w:r>
          <w:r>
            <w:t xml:space="preserve">‬ gather to “eat and be satisfied.” In Leviticus, the thanksgiving offering </w:t>
          </w:r>
          <w:bdo w:val="ltr">
            <w:r>
              <w:t>(הדָוֹתּ חבַזֶ)</w:t>
            </w:r>
            <w:r>
              <w:t xml:space="preserve">‬ is eaten by the giver and invited guests, often including the poor. The meal enacts Psalm 22’s movement: one person’s deliverance becomes many people’s nourishment. The benediction “may your hearts live forever” </w:t>
            </w:r>
            <w:bdo w:val="ltr">
              <w:r>
                <w:t>(דעַלָ םכֶבְבַלְ יחִיְ)</w:t>
              </w:r>
              <w:r>
                <w:t>‬ is more than a nice wish; in biblical anthropology the לֵב (“heart”) is the center of thinking and willing. To wish the heart life “forever” is to wish enduring vitality, perhaps even beyond mortal span.</w:t>
              </w:r>
              <w:r w:rsidR="00575A5B">
                <w:t>‬</w:t>
              </w:r>
              <w:r w:rsidR="00575A5B">
                <w:t>‬</w:t>
              </w:r>
              <w:r w:rsidR="00575A5B">
                <w:t>‬</w:t>
              </w:r>
              <w:r w:rsidR="00575A5B">
                <w:t>‬</w:t>
              </w:r>
            </w:bdo>
          </w:bdo>
        </w:bdo>
      </w:bdo>
    </w:p>
    <w:p w14:paraId="348856D2" w14:textId="77777777" w:rsidR="00A665B5" w:rsidRDefault="000B6721">
      <w:pPr>
        <w:pStyle w:val="BodySans"/>
      </w:pPr>
      <w:r>
        <w:t xml:space="preserve">Verses 28–29 launch into a universal horizon. כׇּל־אַפְסֵי־אָרֶץ (“all the ends of the earth”) is a formula for the whole world. They will “remember and return.” Remember what? Perhaps Israel’s story (“all the nations will say: Why has the LORD done thus?”, Deut 29:24), or, more generally, the God they had forgotten. “All the families of the nations” </w:t>
      </w:r>
      <w:bdo w:val="ltr">
        <w:r>
          <w:t>(םיִוֹגּ תוֹחפְּשְׁמִ־לכׇּ)</w:t>
        </w:r>
        <w:r>
          <w:t>‬ bow down, echoing the Abrahamic promise that “all the families of the earth” will be blessed (Gen 12:3).</w:t>
        </w:r>
        <w:r w:rsidR="00575A5B">
          <w:t>‬</w:t>
        </w:r>
      </w:bdo>
    </w:p>
    <w:p w14:paraId="6D778B68" w14:textId="77777777" w:rsidR="00A665B5" w:rsidRDefault="000B6721">
      <w:pPr>
        <w:pStyle w:val="BodySans"/>
      </w:pPr>
      <w:r>
        <w:t>The rationale is simple and sweeping: “For the kingship is the LORD’s, and He rules over the nations.” This line’s later role in Rosh Hashanah liturgy underlines its weight. Psalm 22 thus fuses personal deliverance with a theology of world order: when God acts for the afflicted, it is not a parochial favor but an epiphany of His rule. The worm’s cry and the world’s worship belong in the same story.</w:t>
      </w:r>
    </w:p>
    <w:p w14:paraId="1E2BFBCF" w14:textId="77777777" w:rsidR="00A665B5" w:rsidRDefault="000B6721">
      <w:pPr>
        <w:pStyle w:val="BodySans"/>
        <w:jc w:val="center"/>
      </w:pPr>
      <w:r>
        <w:t>—</w:t>
      </w:r>
    </w:p>
    <w:p w14:paraId="186804C0" w14:textId="77777777" w:rsidR="00A665B5" w:rsidRDefault="000B6721">
      <w:pPr>
        <w:pStyle w:val="BodySans"/>
      </w:pPr>
      <w:r>
        <w:rPr>
          <w:b/>
          <w:color w:val="008000"/>
        </w:rPr>
        <w:t xml:space="preserve">Verse </w:t>
      </w:r>
      <w:r>
        <w:t xml:space="preserve">27 likely describes that thanksgiving feast: “The humble [עֲנָוִים, </w:t>
      </w:r>
      <w:r>
        <w:rPr>
          <w:i/>
        </w:rPr>
        <w:t>anawim</w:t>
      </w:r>
      <w:r>
        <w:t xml:space="preserve">] shall eat and be satisfied.” In the Torah, a </w:t>
      </w:r>
      <w:r>
        <w:rPr>
          <w:b/>
        </w:rPr>
        <w:t>todah</w:t>
      </w:r>
      <w:r>
        <w:t xml:space="preserve"> (thanksgiving) sacrifice involved eating the meat the same day and sharing it (Lev 7:12–15). The </w:t>
      </w:r>
      <w:r>
        <w:rPr>
          <w:i/>
        </w:rPr>
        <w:t>anawim</w:t>
      </w:r>
      <w:r>
        <w:t xml:space="preserve"> are those who recognize their dependence on God—socially poor, spiritually humble, or both.</w:t>
      </w:r>
    </w:p>
    <w:p w14:paraId="698AF757" w14:textId="77777777" w:rsidR="00A665B5" w:rsidRDefault="000B6721">
      <w:pPr>
        <w:pStyle w:val="BodySans"/>
      </w:pPr>
      <w:r>
        <w:t xml:space="preserve">Those “who seek Him” (דֹּרְשָׁיו, </w:t>
      </w:r>
      <w:r>
        <w:rPr>
          <w:i/>
        </w:rPr>
        <w:t>doreshav</w:t>
      </w:r>
      <w:r>
        <w:t xml:space="preserve">) will praise the LORD. Then comes a spoken blessing: “May your hearts live forever” (יְחִי לְבַבְכֶם לָעַד, </w:t>
      </w:r>
      <w:r>
        <w:rPr>
          <w:i/>
        </w:rPr>
        <w:t>yeḥi levavkhem laʿad</w:t>
      </w:r>
      <w:r>
        <w:t xml:space="preserve">). In Hebrew </w:t>
      </w:r>
      <w:r>
        <w:lastRenderedPageBreak/>
        <w:t>idiom the “heart” isn’t just emotion; it’s the center of thought and will. So this is like saying, “May your inner life flourish without end.”</w:t>
      </w:r>
    </w:p>
    <w:p w14:paraId="133FAA49" w14:textId="77777777" w:rsidR="00A665B5" w:rsidRDefault="000B6721">
      <w:pPr>
        <w:pStyle w:val="BodySans"/>
      </w:pPr>
      <w:r>
        <w:t xml:space="preserve">Verses 28–29 blow the circle wide open. The verbs now have </w:t>
      </w:r>
      <w:r>
        <w:rPr>
          <w:b/>
        </w:rPr>
        <w:t>all</w:t>
      </w:r>
      <w:r>
        <w:t xml:space="preserve"> as their subject:</w:t>
      </w:r>
    </w:p>
    <w:p w14:paraId="0C7478A8" w14:textId="77777777" w:rsidR="00A665B5" w:rsidRDefault="000B6721">
      <w:pPr>
        <w:pStyle w:val="ListBullet"/>
      </w:pPr>
      <w:r>
        <w:rPr>
          <w:rFonts w:ascii="Aptos" w:hAnsi="Aptos"/>
        </w:rPr>
        <w:t>“All the ends of the earth shall remember and turn to the LORD” – יִזְכְּרוּ וְיָשֻׁבוּ אֶל־ה׳ כׇּל־אַפְסֵי־אָרֶץ.</w:t>
      </w:r>
    </w:p>
    <w:p w14:paraId="6B45791B" w14:textId="77777777" w:rsidR="00A665B5" w:rsidRDefault="000B6721">
      <w:pPr>
        <w:pStyle w:val="ListBullet"/>
      </w:pPr>
      <w:r>
        <w:rPr>
          <w:rFonts w:ascii="Aptos" w:hAnsi="Aptos"/>
        </w:rPr>
        <w:t>“All the families of the nations shall bow down before You” – וְיִשְׁתַּחֲווּ לְפָנֶיךָ כׇּל־מִשְׁפְּחוֹת גּוֹיִם.</w:t>
      </w:r>
    </w:p>
    <w:p w14:paraId="6343E3DD" w14:textId="77777777" w:rsidR="00A665B5" w:rsidRDefault="000B6721">
      <w:pPr>
        <w:pStyle w:val="BodySans"/>
      </w:pPr>
      <w:r>
        <w:t xml:space="preserve">To “remember” (זכר, </w:t>
      </w:r>
      <w:r>
        <w:rPr>
          <w:i/>
        </w:rPr>
        <w:t>zakhar</w:t>
      </w:r>
      <w:r>
        <w:t>) often means more than just “recall.” In biblical language, to “remember the LORD” is to return to loyalty. So the nations are pictured as waking up from amnesia and re‑aligning themselves with Israel’s God.</w:t>
      </w:r>
    </w:p>
    <w:p w14:paraId="3E897438" w14:textId="77777777" w:rsidR="00A665B5" w:rsidRDefault="000B6721">
      <w:pPr>
        <w:pStyle w:val="BodySans"/>
      </w:pPr>
      <w:r>
        <w:t xml:space="preserve">The reason: “For the kingship is the LORD’s, and He rules over the nations” </w:t>
      </w:r>
      <w:bdo w:val="ltr">
        <w:r>
          <w:t>(םיִוֹגּבַּ לשֵׁמֹוּ הכָוּלמְּהַ הלַ יכִּ)</w:t>
        </w:r>
        <w:r>
          <w:t>‬. That line is why this verse is beloved in Rosh Hashanah liturgy. It asserts what monotheism insists on: YHWH is not just Israel’s local deity. He is rightful king of everyone.</w:t>
        </w:r>
        <w:r w:rsidR="00575A5B">
          <w:t>‬</w:t>
        </w:r>
      </w:bdo>
    </w:p>
    <w:p w14:paraId="3A3C6781" w14:textId="77777777" w:rsidR="00A665B5" w:rsidRDefault="000B6721">
      <w:pPr>
        <w:pStyle w:val="BodySans"/>
      </w:pPr>
      <w:r>
        <w:t>The psalm is claiming something bold: the story of one nearly‑devoured, nearly‑abandoned individual somehow reveals the true King of the world.</w:t>
      </w:r>
    </w:p>
    <w:p w14:paraId="3A5B8D91" w14:textId="77777777" w:rsidR="00A665B5" w:rsidRDefault="00A665B5">
      <w:pPr>
        <w:pBdr>
          <w:bottom w:val="single" w:sz="12" w:space="1" w:color="000000"/>
        </w:pBdr>
      </w:pPr>
    </w:p>
    <w:p w14:paraId="6552B503" w14:textId="77777777" w:rsidR="00A665B5" w:rsidRDefault="000B6721">
      <w:pPr>
        <w:pStyle w:val="Heading3"/>
      </w:pPr>
      <w:r>
        <w:t>Verse 30-32</w:t>
      </w:r>
    </w:p>
    <w:p w14:paraId="30F71CEA" w14:textId="77777777" w:rsidR="00A665B5" w:rsidRDefault="000B6721">
      <w:pPr>
        <w:pStyle w:val="BodySans"/>
      </w:pPr>
      <w:r>
        <w:t>אָכְלוּ וַיִּשְׁתַּחֲווּ כׇּל־דִּשְׁנֵי־אָרֶץ; לְפָנָיו יִכְרְעוּ כׇּל־יוֹרְדֵי עָפָר; וְנַפְשׁוֹ לֹא חִיָּה.</w:t>
      </w:r>
    </w:p>
    <w:p w14:paraId="131D1B45" w14:textId="77777777" w:rsidR="00A665B5" w:rsidRDefault="000B6721">
      <w:pPr>
        <w:pStyle w:val="BodySans"/>
      </w:pPr>
      <w:r>
        <w:t>זֶרַע יַעַבְדֶנּוּ; יְסֻפַּר לַאדֹנָי לַדּוֹר.</w:t>
      </w:r>
    </w:p>
    <w:p w14:paraId="5EABECDF" w14:textId="77777777" w:rsidR="00A665B5" w:rsidRDefault="000B6721">
      <w:pPr>
        <w:pStyle w:val="BodySans"/>
      </w:pPr>
      <w:r>
        <w:t>יָבֹאוּ וְיַגִּידוּ צִדְקָתוֹ; לְעַם נוֹלָד, כִּי עָשָׂה.</w:t>
      </w:r>
    </w:p>
    <w:p w14:paraId="04AB19CE" w14:textId="77777777" w:rsidR="00A665B5" w:rsidRDefault="000B6721">
      <w:pPr>
        <w:pStyle w:val="BodySans"/>
      </w:pPr>
      <w:r>
        <w:t>“All the prosperous of the earth shall eat and bow down; before Him shall bow all who go down to the dust, he who could not keep his soul alive. Offspring shall serve Him; it shall be told of the Lord to the generation. They shall come and declare His righteousness to a people yet to be born, that He has done it.”</w:t>
      </w:r>
    </w:p>
    <w:p w14:paraId="3309B1CE" w14:textId="77777777" w:rsidR="00A665B5" w:rsidRDefault="000B6721">
      <w:pPr>
        <w:pStyle w:val="BodySans"/>
      </w:pPr>
      <w:r>
        <w:t>These closing verses widen the human scope in surprising ways. כׇּל־דִּשְׁנֵי־אָרֶץ (“all the fat ones / prosperous of the earth”) now join the feast and worship. Earlier it was the “lowly” who ate; now even the well-fed bow. The verse may be temporal: the well-off of this world will, in the end, join the praise.</w:t>
      </w:r>
    </w:p>
    <w:p w14:paraId="15F6E7A2" w14:textId="77777777" w:rsidR="00A665B5" w:rsidRDefault="000B6721">
      <w:pPr>
        <w:pStyle w:val="BodySans"/>
      </w:pPr>
      <w:r>
        <w:t xml:space="preserve">More arresting is the second clause: “before Him shall bow all who go down to the dust, he whose soul did not keep him alive” (כׇּל־יוֹרְדֵי עָפָר; וְנַפְשׁוֹ לֹא חִיָּה). יוֹרְדֵי עָפָר (“those going down to dust”) normally denotes the dead. Yet other psalms insist that “the dead do not praise </w:t>
      </w:r>
      <w:r>
        <w:lastRenderedPageBreak/>
        <w:t>the LORD” (Ps 115:17). Some commentators resolve this by reading these as the dying, who bow in acknowledgment as they depart. Others see here a hint of emerging resurrection hope: even Sheol will one day be included in YHWH’s homage. Either way, the line underscores mortality: both the stuffed and the dust-bound bow before the same King.</w:t>
      </w:r>
    </w:p>
    <w:p w14:paraId="3C20E361" w14:textId="77777777" w:rsidR="00A665B5" w:rsidRDefault="000B6721">
      <w:pPr>
        <w:pStyle w:val="BodySans"/>
      </w:pPr>
      <w:r>
        <w:t xml:space="preserve">Verses 31–32 hand the story on. “Seed” </w:t>
      </w:r>
      <w:bdo w:val="ltr">
        <w:r>
          <w:t>(ערַזֶ)</w:t>
        </w:r>
        <w:r>
          <w:t>‬ will serve Him; the passive verb יְסֻפַּר (“it will be told”) suggests a tradition-forming process. The subject is implicit: either God’s deeds will be narrated “to the Lord” (as praise) “for a generation,” or they will be narrated “about the Lord” to the generation. The ambiguity is poetic; both are happening whenever a community tells its children how God saved them.</w:t>
        </w:r>
        <w:r w:rsidR="00575A5B">
          <w:t>‬</w:t>
        </w:r>
      </w:bdo>
    </w:p>
    <w:p w14:paraId="54BFDC8D" w14:textId="77777777" w:rsidR="00A665B5" w:rsidRDefault="000B6721">
      <w:pPr>
        <w:pStyle w:val="BodySans"/>
      </w:pPr>
      <w:r>
        <w:t xml:space="preserve">The final line, כִּי עָשָׂה (“for He has done [it]”), has tantalized interpreters. Its very open object makes it adaptable. In the Purim reading, God “has done” the reversal of Haman’s decree. In Christian Good Friday, “He has done it” becomes a paraphrase of “It is finished.” In a secular age, the phrase may sound like a defiant refrain against the evidence. Psalm 22’s power lies, in part, in that refusal to fill in the blank. The psalm never spells out </w:t>
      </w:r>
      <w:r>
        <w:rPr>
          <w:i/>
        </w:rPr>
        <w:t>how</w:t>
      </w:r>
      <w:r>
        <w:t xml:space="preserve"> suffering is woven into a story of kingship and praise. It simply insists that, in ways not yet visible, God </w:t>
      </w:r>
      <w:r>
        <w:rPr>
          <w:i/>
        </w:rPr>
        <w:t>has acted</w:t>
      </w:r>
      <w:r>
        <w:t>—and that generations yet unborn will have reason to say so.</w:t>
      </w:r>
    </w:p>
    <w:p w14:paraId="5F7CDEAB" w14:textId="77777777" w:rsidR="00A665B5" w:rsidRDefault="000B6721">
      <w:pPr>
        <w:pStyle w:val="BodySans"/>
      </w:pPr>
      <w:r>
        <w:t>That insistence is not naïve. It comes from someone who has felt bones separate, tongue stick, God fall silent. To recite Psalm 22 is to let that voice—at once worm and witness—speak through us, holding open a space where lament does not cancel faith, and faith does not deny pain.</w:t>
      </w:r>
    </w:p>
    <w:p w14:paraId="547730F8" w14:textId="77777777" w:rsidR="00A665B5" w:rsidRDefault="000B6721">
      <w:pPr>
        <w:pStyle w:val="BodySans"/>
        <w:jc w:val="center"/>
      </w:pPr>
      <w:r>
        <w:t>—</w:t>
      </w:r>
    </w:p>
    <w:p w14:paraId="7B9E74AE" w14:textId="77777777" w:rsidR="00A665B5" w:rsidRDefault="000B6721">
      <w:pPr>
        <w:pStyle w:val="BodySans"/>
      </w:pPr>
      <w:r>
        <w:rPr>
          <w:b/>
          <w:color w:val="008000"/>
        </w:rPr>
        <w:t xml:space="preserve">These </w:t>
      </w:r>
      <w:r>
        <w:t>final verses are some of the most debated in the psalm, but we can trace the movement.</w:t>
      </w:r>
    </w:p>
    <w:p w14:paraId="08EF2835" w14:textId="77777777" w:rsidR="00A665B5" w:rsidRDefault="000B6721">
      <w:pPr>
        <w:pStyle w:val="BodySans"/>
      </w:pPr>
      <w:r>
        <w:t>“דִּשְׁנֵי־אָרֶץ” (</w:t>
      </w:r>
      <w:r>
        <w:rPr>
          <w:i/>
        </w:rPr>
        <w:t>dishnei arets</w:t>
      </w:r>
      <w:r>
        <w:t>) are “the fat ones of the earth”—the prosperous. “They have eaten and they bow down,” recognizing that even their abundance comes from God. That balances v. 27’s humble poor at the thanksgiving feast.</w:t>
      </w:r>
    </w:p>
    <w:p w14:paraId="59E6296E" w14:textId="77777777" w:rsidR="00A665B5" w:rsidRDefault="000B6721">
      <w:pPr>
        <w:pStyle w:val="BodySans"/>
      </w:pPr>
      <w:r>
        <w:t>Then: “Before Him shall kneel all who go down to the dust” – כׇּל־יוֹרְדֵי עָפָר (</w:t>
      </w:r>
      <w:r>
        <w:rPr>
          <w:i/>
        </w:rPr>
        <w:t>kol yordei ʿafar</w:t>
      </w:r>
      <w:r>
        <w:t>). That’s standard biblical language for the dead or dying. The phrase “וְנַפְשׁוֹ לֹא חִיָּה” (</w:t>
      </w:r>
      <w:r>
        <w:rPr>
          <w:i/>
        </w:rPr>
        <w:t>ve‑nafšo lo ḥiyyah</w:t>
      </w:r>
      <w:r>
        <w:t>) is tricky. It could mean “and he who could not keep his soul alive,” i.e., even those who couldn’t preserve their own lives ultimately acknowledge God. In any case, the scope now includes every social class and even the boundary of mortality.</w:t>
      </w:r>
    </w:p>
    <w:p w14:paraId="6DD0594B" w14:textId="77777777" w:rsidR="00A665B5" w:rsidRDefault="000B6721">
      <w:pPr>
        <w:pStyle w:val="BodySans"/>
      </w:pPr>
      <w:r>
        <w:t>Verse 31 narrows back to “seed”: “זֶרַע יַעַבְדֶנּוּ” (</w:t>
      </w:r>
      <w:r>
        <w:rPr>
          <w:i/>
        </w:rPr>
        <w:t>zeraʿ yaʿavdennu</w:t>
      </w:r>
      <w:r>
        <w:t>, “A seed will serve Him”). זֶרַע (</w:t>
      </w:r>
      <w:r>
        <w:rPr>
          <w:i/>
        </w:rPr>
        <w:t>zeraʿ</w:t>
      </w:r>
      <w:r>
        <w:t xml:space="preserve">) means offspring, descendants. “It will be told of the Lord to the generation” – </w:t>
      </w:r>
      <w:r>
        <w:lastRenderedPageBreak/>
        <w:t>יְסֻפַּר לַאדֹנָי לַדּוֹר (</w:t>
      </w:r>
      <w:r>
        <w:rPr>
          <w:i/>
        </w:rPr>
        <w:t>yesuppar la‑Adonai la‑dor</w:t>
      </w:r>
      <w:r>
        <w:t>). The Hebrew is compact, but the idea is that this serving seed will be the vehicle of testimony through time.</w:t>
      </w:r>
    </w:p>
    <w:p w14:paraId="6CFE8782" w14:textId="77777777" w:rsidR="00A665B5" w:rsidRDefault="000B6721">
      <w:pPr>
        <w:pStyle w:val="BodySans"/>
      </w:pPr>
      <w:r>
        <w:t xml:space="preserve">Verse 32 completes the chain: “They will come and declare His righteousness [צִדְקָתוֹ, </w:t>
      </w:r>
      <w:r>
        <w:rPr>
          <w:i/>
        </w:rPr>
        <w:t>tsidqato</w:t>
      </w:r>
      <w:r>
        <w:t>—often meaning His saving justice] to a people yet to be born, that He has done it” – כִּי עָשָׂה (</w:t>
      </w:r>
      <w:r>
        <w:rPr>
          <w:i/>
        </w:rPr>
        <w:t>ki ʿasah</w:t>
      </w:r>
      <w:r>
        <w:t>).</w:t>
      </w:r>
    </w:p>
    <w:p w14:paraId="7BA16A67" w14:textId="77777777" w:rsidR="00A665B5" w:rsidRDefault="000B6721">
      <w:pPr>
        <w:pStyle w:val="BodySans"/>
      </w:pPr>
      <w:r>
        <w:t xml:space="preserve">The last verb is intentionally open‑ended. In context, “He has done” at least means: He has heard the afflicted one, overturned shame, vindicated trust, and shown Himself king. But the lack of object invites each new “people yet to be born” to insert the particular saving acts of God in </w:t>
      </w:r>
      <w:r>
        <w:rPr>
          <w:i/>
        </w:rPr>
        <w:t>their</w:t>
      </w:r>
      <w:r>
        <w:t xml:space="preserve"> generation.</w:t>
      </w:r>
    </w:p>
    <w:p w14:paraId="7A7BEC13" w14:textId="77777777" w:rsidR="00A665B5" w:rsidRDefault="000B6721">
      <w:pPr>
        <w:pStyle w:val="BodySans"/>
      </w:pPr>
      <w:r>
        <w:t>So the psalm that began with one person crying “My God, my God, why have You forsaken me?” ends with a community spanning centuries saying, in effect, “Let us tell you what God has done.”</w:t>
      </w:r>
    </w:p>
    <w:p w14:paraId="7F1C7C13" w14:textId="77777777" w:rsidR="00A665B5" w:rsidRDefault="000B6721">
      <w:pPr>
        <w:pStyle w:val="BodySans"/>
      </w:pPr>
      <w:r>
        <w:t>For your own reading, hold those two ends together. Neither cancels the other. The Bible here insists that the deepest lament and the strongest proclamation belong in the same psalm—and, very often, in the same life.</w:t>
      </w:r>
    </w:p>
    <w:p w14:paraId="02D0E9C1" w14:textId="77777777" w:rsidR="00A665B5" w:rsidRDefault="000B6721">
      <w:r>
        <w:br w:type="page"/>
      </w:r>
    </w:p>
    <w:p w14:paraId="23A4468A" w14:textId="77777777" w:rsidR="00A665B5" w:rsidRDefault="000B6721">
      <w:pPr>
        <w:pStyle w:val="Heading2"/>
      </w:pPr>
      <w:r>
        <w:lastRenderedPageBreak/>
        <w:t>Methodological &amp; Bibliographical Summary</w:t>
      </w:r>
    </w:p>
    <w:p w14:paraId="7032E32A" w14:textId="77777777" w:rsidR="00A665B5" w:rsidRDefault="000B6721">
      <w:pPr>
        <w:pStyle w:val="Heading3"/>
      </w:pPr>
      <w:r>
        <w:t>Research &amp; Data Inputs</w:t>
      </w:r>
    </w:p>
    <w:p w14:paraId="6B41BA97" w14:textId="77777777" w:rsidR="00A665B5" w:rsidRDefault="000B6721">
      <w:pPr>
        <w:pStyle w:val="SummaryText"/>
      </w:pPr>
      <w:r>
        <w:rPr>
          <w:rFonts w:ascii="Aptos" w:hAnsi="Aptos"/>
          <w:b/>
          <w:sz w:val="24"/>
        </w:rPr>
        <w:t>Psalm Verses Analyzed</w:t>
      </w:r>
      <w:r>
        <w:rPr>
          <w:rFonts w:ascii="Aptos" w:hAnsi="Aptos"/>
          <w:sz w:val="24"/>
        </w:rPr>
        <w:t>: 32</w:t>
      </w:r>
    </w:p>
    <w:p w14:paraId="53A02844" w14:textId="77777777" w:rsidR="00A665B5" w:rsidRDefault="000B6721">
      <w:pPr>
        <w:pStyle w:val="SummaryText"/>
      </w:pPr>
      <w:r>
        <w:rPr>
          <w:rFonts w:ascii="Aptos" w:hAnsi="Aptos"/>
          <w:b/>
          <w:sz w:val="24"/>
        </w:rPr>
        <w:t>LXX (Septuagint) Texts Reviewed</w:t>
      </w:r>
      <w:r>
        <w:rPr>
          <w:rFonts w:ascii="Aptos" w:hAnsi="Aptos"/>
          <w:sz w:val="24"/>
        </w:rPr>
        <w:t>: 32</w:t>
      </w:r>
    </w:p>
    <w:p w14:paraId="4235AAD2" w14:textId="77777777" w:rsidR="00A665B5" w:rsidRDefault="000B6721">
      <w:pPr>
        <w:pStyle w:val="SummaryText"/>
      </w:pPr>
      <w:r>
        <w:rPr>
          <w:rFonts w:ascii="Aptos" w:hAnsi="Aptos"/>
          <w:b/>
          <w:sz w:val="24"/>
        </w:rPr>
        <w:t>Phonetic Transcriptions Generated</w:t>
      </w:r>
      <w:r>
        <w:rPr>
          <w:rFonts w:ascii="Aptos" w:hAnsi="Aptos"/>
          <w:sz w:val="24"/>
        </w:rPr>
        <w:t>: 32</w:t>
      </w:r>
    </w:p>
    <w:p w14:paraId="1FE70645" w14:textId="77777777" w:rsidR="00A665B5" w:rsidRDefault="000B6721">
      <w:pPr>
        <w:pStyle w:val="SummaryText"/>
      </w:pPr>
      <w:r>
        <w:rPr>
          <w:rFonts w:ascii="Aptos" w:hAnsi="Aptos"/>
          <w:b/>
          <w:sz w:val="24"/>
        </w:rPr>
        <w:t>Ugaritic Parallels Reviewed</w:t>
      </w:r>
      <w:r>
        <w:rPr>
          <w:rFonts w:ascii="Aptos" w:hAnsi="Aptos"/>
          <w:sz w:val="24"/>
        </w:rPr>
        <w:t>: 0</w:t>
      </w:r>
    </w:p>
    <w:p w14:paraId="7CE83F95" w14:textId="77777777" w:rsidR="00A665B5" w:rsidRDefault="000B6721">
      <w:pPr>
        <w:pStyle w:val="SummaryText"/>
      </w:pPr>
      <w:r>
        <w:rPr>
          <w:rFonts w:ascii="Aptos" w:hAnsi="Aptos"/>
          <w:b/>
          <w:sz w:val="24"/>
        </w:rPr>
        <w:t>Lexicon Entries (BDB\Klein) Reviewed</w:t>
      </w:r>
      <w:r>
        <w:rPr>
          <w:rFonts w:ascii="Aptos" w:hAnsi="Aptos"/>
          <w:sz w:val="24"/>
        </w:rPr>
        <w:t>: 26</w:t>
      </w:r>
    </w:p>
    <w:p w14:paraId="74DC3202" w14:textId="77777777" w:rsidR="00A665B5" w:rsidRDefault="000B6721">
      <w:pPr>
        <w:pStyle w:val="SummaryText"/>
      </w:pPr>
      <w:r>
        <w:rPr>
          <w:rFonts w:ascii="Aptos" w:hAnsi="Aptos"/>
          <w:b/>
          <w:sz w:val="24"/>
        </w:rPr>
        <w:t>Traditional Commentaries Reviewed</w:t>
      </w:r>
      <w:r>
        <w:rPr>
          <w:rFonts w:ascii="Aptos" w:hAnsi="Aptos"/>
          <w:sz w:val="24"/>
        </w:rPr>
        <w:t>: 179 (Ibn Ezra (32); Malbim (21); Meiri (30); Metzudat David (30); Radak (32); Rashi (27); Torah Temimah (7))</w:t>
      </w:r>
    </w:p>
    <w:p w14:paraId="3E7772BC" w14:textId="77777777" w:rsidR="00A665B5" w:rsidRDefault="000B6721">
      <w:pPr>
        <w:pStyle w:val="SummaryText"/>
      </w:pPr>
      <w:r>
        <w:rPr>
          <w:rFonts w:ascii="Aptos" w:hAnsi="Aptos"/>
          <w:b/>
          <w:sz w:val="24"/>
        </w:rPr>
        <w:t>Concordance Entries Reviewed</w:t>
      </w:r>
      <w:r>
        <w:rPr>
          <w:rFonts w:ascii="Aptos" w:hAnsi="Aptos"/>
          <w:sz w:val="24"/>
        </w:rPr>
        <w:t>: 72</w:t>
      </w:r>
    </w:p>
    <w:p w14:paraId="07796174" w14:textId="77777777" w:rsidR="00A665B5" w:rsidRDefault="000B6721">
      <w:pPr>
        <w:pStyle w:val="SummaryText"/>
      </w:pPr>
      <w:r>
        <w:rPr>
          <w:rFonts w:ascii="Aptos" w:hAnsi="Aptos"/>
          <w:b/>
          <w:sz w:val="24"/>
        </w:rPr>
        <w:t>Figurative Language Instances Reviewed</w:t>
      </w:r>
      <w:r>
        <w:rPr>
          <w:rFonts w:ascii="Aptos" w:hAnsi="Aptos"/>
          <w:sz w:val="24"/>
        </w:rPr>
        <w:t>: 130</w:t>
      </w:r>
    </w:p>
    <w:p w14:paraId="569C59BC" w14:textId="77777777" w:rsidR="00A665B5" w:rsidRDefault="000B6721">
      <w:pPr>
        <w:pStyle w:val="SummaryText"/>
      </w:pPr>
      <w:r>
        <w:rPr>
          <w:rFonts w:ascii="Aptos" w:hAnsi="Aptos"/>
          <w:b/>
          <w:sz w:val="24"/>
        </w:rPr>
        <w:t>Rabbi Jonathan Sacks References Reviewed</w:t>
      </w:r>
      <w:r>
        <w:rPr>
          <w:rFonts w:ascii="Aptos" w:hAnsi="Aptos"/>
          <w:sz w:val="24"/>
        </w:rPr>
        <w:t>: 5</w:t>
      </w:r>
    </w:p>
    <w:p w14:paraId="472B5CC9" w14:textId="77777777" w:rsidR="00A665B5" w:rsidRDefault="000B6721">
      <w:pPr>
        <w:pStyle w:val="SummaryText"/>
      </w:pPr>
      <w:r>
        <w:rPr>
          <w:rFonts w:ascii="Aptos" w:hAnsi="Aptos"/>
          <w:b/>
          <w:sz w:val="24"/>
        </w:rPr>
        <w:t>Similar Psalms Analyzed</w:t>
      </w:r>
      <w:r>
        <w:rPr>
          <w:rFonts w:ascii="Aptos" w:hAnsi="Aptos"/>
          <w:sz w:val="24"/>
        </w:rPr>
        <w:t>: 5 (Psalms 142, 18, 50, 34, 109)</w:t>
      </w:r>
    </w:p>
    <w:p w14:paraId="65935C8A" w14:textId="77777777" w:rsidR="00A665B5" w:rsidRDefault="000B6721">
      <w:pPr>
        <w:pStyle w:val="SummaryText"/>
      </w:pPr>
      <w:r>
        <w:rPr>
          <w:rFonts w:ascii="Aptos" w:hAnsi="Aptos"/>
          <w:b/>
          <w:sz w:val="24"/>
        </w:rPr>
        <w:t>Deep Web Research</w:t>
      </w:r>
      <w:r>
        <w:rPr>
          <w:rFonts w:ascii="Aptos" w:hAnsi="Aptos"/>
          <w:sz w:val="24"/>
        </w:rPr>
        <w:t>: Yes</w:t>
      </w:r>
    </w:p>
    <w:p w14:paraId="61520BF2" w14:textId="77777777" w:rsidR="00A665B5" w:rsidRDefault="000B6721">
      <w:pPr>
        <w:pStyle w:val="SummaryText"/>
      </w:pPr>
      <w:r>
        <w:rPr>
          <w:rFonts w:ascii="Aptos" w:hAnsi="Aptos"/>
          <w:b/>
          <w:sz w:val="24"/>
        </w:rPr>
        <w:t>Master Editor Prompt Size</w:t>
      </w:r>
      <w:r>
        <w:rPr>
          <w:rFonts w:ascii="Aptos" w:hAnsi="Aptos"/>
          <w:sz w:val="24"/>
        </w:rPr>
        <w:t>: 513,212 characters</w:t>
      </w:r>
    </w:p>
    <w:p w14:paraId="23A13FBF" w14:textId="77777777" w:rsidR="00A665B5" w:rsidRDefault="000B6721">
      <w:pPr>
        <w:pStyle w:val="Heading3"/>
      </w:pPr>
      <w:r>
        <w:t>Models Used</w:t>
      </w:r>
    </w:p>
    <w:p w14:paraId="7C174D63" w14:textId="77777777" w:rsidR="00A665B5" w:rsidRDefault="000B6721">
      <w:pPr>
        <w:pStyle w:val="SummaryText"/>
      </w:pPr>
      <w:r>
        <w:rPr>
          <w:rFonts w:ascii="Aptos" w:hAnsi="Aptos"/>
          <w:b/>
          <w:sz w:val="24"/>
        </w:rPr>
        <w:t>Structural Analysis (Macro)</w:t>
      </w:r>
      <w:r>
        <w:rPr>
          <w:rFonts w:ascii="Aptos" w:hAnsi="Aptos"/>
          <w:sz w:val="24"/>
        </w:rPr>
        <w:t>: claude-sonnet-4-5</w:t>
      </w:r>
    </w:p>
    <w:p w14:paraId="2500C85A" w14:textId="77777777" w:rsidR="00A665B5" w:rsidRDefault="000B6721">
      <w:pPr>
        <w:pStyle w:val="SummaryText"/>
      </w:pPr>
      <w:r>
        <w:rPr>
          <w:rFonts w:ascii="Aptos" w:hAnsi="Aptos"/>
          <w:b/>
          <w:sz w:val="24"/>
        </w:rPr>
        <w:t>Verse Discovery (Micro)</w:t>
      </w:r>
      <w:r>
        <w:rPr>
          <w:rFonts w:ascii="Aptos" w:hAnsi="Aptos"/>
          <w:sz w:val="24"/>
        </w:rPr>
        <w:t>: claude-sonnet-4-5</w:t>
      </w:r>
    </w:p>
    <w:p w14:paraId="2A12E210" w14:textId="77777777" w:rsidR="00A665B5" w:rsidRDefault="000B6721">
      <w:pPr>
        <w:pStyle w:val="SummaryText"/>
      </w:pPr>
      <w:r>
        <w:rPr>
          <w:rFonts w:ascii="Aptos" w:hAnsi="Aptos"/>
          <w:b/>
          <w:sz w:val="24"/>
        </w:rPr>
        <w:t>Commentary Synthesis</w:t>
      </w:r>
      <w:r>
        <w:rPr>
          <w:rFonts w:ascii="Aptos" w:hAnsi="Aptos"/>
          <w:sz w:val="24"/>
        </w:rPr>
        <w:t>: claude-sonnet-4-5</w:t>
      </w:r>
    </w:p>
    <w:p w14:paraId="31775096" w14:textId="77777777" w:rsidR="00A665B5" w:rsidRDefault="000B6721">
      <w:pPr>
        <w:pStyle w:val="SummaryText"/>
      </w:pPr>
      <w:r>
        <w:rPr>
          <w:rFonts w:ascii="Aptos" w:hAnsi="Aptos"/>
          <w:b/>
          <w:sz w:val="24"/>
        </w:rPr>
        <w:t>Editorial Review</w:t>
      </w:r>
      <w:r>
        <w:rPr>
          <w:rFonts w:ascii="Aptos" w:hAnsi="Aptos"/>
          <w:sz w:val="24"/>
        </w:rPr>
        <w:t>: gpt-5.1</w:t>
      </w:r>
    </w:p>
    <w:p w14:paraId="495B5CFD" w14:textId="77777777" w:rsidR="00A665B5" w:rsidRDefault="000B6721">
      <w:pPr>
        <w:pStyle w:val="Heading3"/>
      </w:pPr>
      <w:r>
        <w:t>Date Produced</w:t>
      </w:r>
    </w:p>
    <w:p w14:paraId="510B2F39" w14:textId="77777777" w:rsidR="00A665B5" w:rsidRDefault="000B6721">
      <w:pPr>
        <w:pStyle w:val="SummaryText"/>
      </w:pPr>
      <w:r>
        <w:rPr>
          <w:rFonts w:ascii="Aptos" w:hAnsi="Aptos"/>
          <w:sz w:val="24"/>
        </w:rPr>
        <w:t>December 24, 2025</w:t>
      </w:r>
    </w:p>
    <w:sectPr w:rsidR="00A665B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5A80" w14:textId="77777777" w:rsidR="000B6721" w:rsidRDefault="000B6721">
      <w:pPr>
        <w:spacing w:after="0" w:line="240" w:lineRule="auto"/>
      </w:pPr>
      <w:r>
        <w:separator/>
      </w:r>
    </w:p>
  </w:endnote>
  <w:endnote w:type="continuationSeparator" w:id="0">
    <w:p w14:paraId="794692B4" w14:textId="77777777" w:rsidR="000B6721" w:rsidRDefault="000B6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272C" w14:textId="644B6599" w:rsidR="00A665B5" w:rsidRDefault="000B6721">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6A6DD" w14:textId="77777777" w:rsidR="000B6721" w:rsidRDefault="000B6721">
      <w:pPr>
        <w:spacing w:after="0" w:line="240" w:lineRule="auto"/>
      </w:pPr>
      <w:r>
        <w:separator/>
      </w:r>
    </w:p>
  </w:footnote>
  <w:footnote w:type="continuationSeparator" w:id="0">
    <w:p w14:paraId="73D9ED7A" w14:textId="77777777" w:rsidR="000B6721" w:rsidRDefault="000B6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877261">
    <w:abstractNumId w:val="8"/>
  </w:num>
  <w:num w:numId="2" w16cid:durableId="653294620">
    <w:abstractNumId w:val="6"/>
  </w:num>
  <w:num w:numId="3" w16cid:durableId="1461219374">
    <w:abstractNumId w:val="5"/>
  </w:num>
  <w:num w:numId="4" w16cid:durableId="404686609">
    <w:abstractNumId w:val="4"/>
  </w:num>
  <w:num w:numId="5" w16cid:durableId="1528063444">
    <w:abstractNumId w:val="7"/>
  </w:num>
  <w:num w:numId="6" w16cid:durableId="1577203386">
    <w:abstractNumId w:val="3"/>
  </w:num>
  <w:num w:numId="7" w16cid:durableId="131560656">
    <w:abstractNumId w:val="2"/>
  </w:num>
  <w:num w:numId="8" w16cid:durableId="1146513148">
    <w:abstractNumId w:val="1"/>
  </w:num>
  <w:num w:numId="9" w16cid:durableId="193431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721"/>
    <w:rsid w:val="0015074B"/>
    <w:rsid w:val="0029639D"/>
    <w:rsid w:val="00326F90"/>
    <w:rsid w:val="00575A5B"/>
    <w:rsid w:val="009B5CAE"/>
    <w:rsid w:val="00A665B5"/>
    <w:rsid w:val="00AA1D8D"/>
    <w:rsid w:val="00B018D7"/>
    <w:rsid w:val="00B47730"/>
    <w:rsid w:val="00CB0664"/>
    <w:rsid w:val="00E55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E79477-4FDC-4030-A633-A61F8E568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36</Pages>
  <Words>11637</Words>
  <Characters>66334</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4</cp:revision>
  <dcterms:created xsi:type="dcterms:W3CDTF">2025-12-24T21:57:00Z</dcterms:created>
  <dcterms:modified xsi:type="dcterms:W3CDTF">2025-12-28T22:56:00Z</dcterms:modified>
  <cp:category/>
</cp:coreProperties>
</file>