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6616" w14:textId="77777777" w:rsidR="005E0B0C" w:rsidRDefault="00D52EDE">
      <w:pPr>
        <w:pStyle w:val="Heading1"/>
      </w:pPr>
      <w:r>
        <w:t>Commentary on Psalm 29</w:t>
      </w:r>
    </w:p>
    <w:p w14:paraId="0FC0418C" w14:textId="77777777" w:rsidR="005E0B0C" w:rsidRDefault="00D52EDE">
      <w:pPr>
        <w:pStyle w:val="Heading2"/>
      </w:pPr>
      <w:r>
        <w:t>Psalm 29</w:t>
      </w:r>
    </w:p>
    <w:tbl>
      <w:tblPr>
        <w:tblW w:w="0" w:type="auto"/>
        <w:tblLook w:val="04A0" w:firstRow="1" w:lastRow="0" w:firstColumn="1" w:lastColumn="0" w:noHBand="0" w:noVBand="1"/>
      </w:tblPr>
      <w:tblGrid>
        <w:gridCol w:w="4680"/>
        <w:gridCol w:w="4680"/>
      </w:tblGrid>
      <w:tr w:rsidR="005E0B0C" w14:paraId="3A15CFA6" w14:textId="77777777">
        <w:tc>
          <w:tcPr>
            <w:tcW w:w="4680" w:type="dxa"/>
          </w:tcPr>
          <w:p w14:paraId="5D9F4C88" w14:textId="77777777" w:rsidR="005E0B0C" w:rsidRDefault="00D52EDE">
            <w:r>
              <w:rPr>
                <w:b/>
              </w:rPr>
              <w:t xml:space="preserve">1. </w:t>
            </w:r>
            <w:r>
              <w:rPr>
                <w:rtl/>
              </w:rPr>
              <w:t>מִזְמ֗וֹר לְדָ֫וִ֥ד הָב֣וּ לַ֭ה׳ בְּנֵ֣י אֵלִ֑ים הָב֥וּ לַ֝ה׳ כָּב֥וֹד וָעֹֽז׃</w:t>
            </w:r>
          </w:p>
        </w:tc>
        <w:tc>
          <w:tcPr>
            <w:tcW w:w="4680" w:type="dxa"/>
          </w:tcPr>
          <w:p w14:paraId="4347F1D8" w14:textId="77777777" w:rsidR="005E0B0C" w:rsidRDefault="00D52EDE">
            <w:r>
              <w:rPr>
                <w:rFonts w:ascii="Cambria" w:hAnsi="Cambria"/>
              </w:rPr>
              <w:t>A psalm of David.</w:t>
            </w:r>
            <w:r>
              <w:rPr>
                <w:rFonts w:ascii="Cambria" w:hAnsi="Cambria"/>
              </w:rPr>
              <w:br/>
              <w:t>Ascribe to the LORD, O divine beings,</w:t>
            </w:r>
            <w:r>
              <w:rPr>
                <w:rFonts w:ascii="Cambria" w:hAnsi="Cambria"/>
              </w:rPr>
              <w:br/>
              <w:t>ascribe to the LORD glory and strength.</w:t>
            </w:r>
          </w:p>
        </w:tc>
      </w:tr>
      <w:tr w:rsidR="005E0B0C" w14:paraId="16000A34" w14:textId="77777777">
        <w:tc>
          <w:tcPr>
            <w:tcW w:w="4680" w:type="dxa"/>
          </w:tcPr>
          <w:p w14:paraId="71CBE785" w14:textId="77777777" w:rsidR="005E0B0C" w:rsidRDefault="00D52EDE">
            <w:r>
              <w:rPr>
                <w:b/>
              </w:rPr>
              <w:t xml:space="preserve">2. </w:t>
            </w:r>
            <w:r>
              <w:rPr>
                <w:rtl/>
              </w:rPr>
              <w:t>הָב֣וּ לַ֭ה׳ כְּב֣וֹד שְׁמ֑וֹ הִשְׁתַּחֲו֥וּ לַ֝ה׳ בְּהַדְרַת־קֹֽדֶשׁ׃</w:t>
            </w:r>
          </w:p>
        </w:tc>
        <w:tc>
          <w:tcPr>
            <w:tcW w:w="4680" w:type="dxa"/>
          </w:tcPr>
          <w:p w14:paraId="367DDFD0" w14:textId="77777777" w:rsidR="005E0B0C" w:rsidRDefault="00D52EDE">
            <w:r>
              <w:rPr>
                <w:rFonts w:ascii="Cambria" w:hAnsi="Cambria"/>
              </w:rPr>
              <w:t>Ascribe to the LORD the glory of His name;</w:t>
            </w:r>
            <w:r>
              <w:rPr>
                <w:rFonts w:ascii="Cambria" w:hAnsi="Cambria"/>
              </w:rPr>
              <w:br/>
              <w:t>bow down to the LORD, majestic in holiness.</w:t>
            </w:r>
          </w:p>
        </w:tc>
      </w:tr>
      <w:tr w:rsidR="005E0B0C" w14:paraId="5ACA627A" w14:textId="77777777">
        <w:tc>
          <w:tcPr>
            <w:tcW w:w="4680" w:type="dxa"/>
          </w:tcPr>
          <w:p w14:paraId="1A9425FD" w14:textId="77777777" w:rsidR="005E0B0C" w:rsidRDefault="00D52EDE">
            <w:r>
              <w:rPr>
                <w:b/>
              </w:rPr>
              <w:t xml:space="preserve">3. </w:t>
            </w:r>
            <w:r>
              <w:rPr>
                <w:rtl/>
              </w:rPr>
              <w:t>ק֥וֹל ה׳ עַל־הַ֫מָּ֥יִם קֵֽל־הַכָּב֥וֹד הִרְעִ֑ים ה׳ עַל־מַ֥יִם רַבִּֽים׃</w:t>
            </w:r>
          </w:p>
        </w:tc>
        <w:tc>
          <w:tcPr>
            <w:tcW w:w="4680" w:type="dxa"/>
          </w:tcPr>
          <w:p w14:paraId="40821E1F" w14:textId="77777777" w:rsidR="005E0B0C" w:rsidRDefault="00D52EDE">
            <w:r>
              <w:rPr>
                <w:rFonts w:ascii="Cambria" w:hAnsi="Cambria"/>
              </w:rPr>
              <w:t>The voice of the LORD is over the waters;</w:t>
            </w:r>
            <w:r>
              <w:rPr>
                <w:rFonts w:ascii="Cambria" w:hAnsi="Cambria"/>
              </w:rPr>
              <w:br/>
              <w:t>the God of glory thunders,</w:t>
            </w:r>
            <w:r>
              <w:rPr>
                <w:rFonts w:ascii="Cambria" w:hAnsi="Cambria"/>
              </w:rPr>
              <w:br/>
              <w:t>the LORD, over the mighty waters.</w:t>
            </w:r>
          </w:p>
        </w:tc>
      </w:tr>
      <w:tr w:rsidR="005E0B0C" w14:paraId="541C8E03" w14:textId="77777777">
        <w:tc>
          <w:tcPr>
            <w:tcW w:w="4680" w:type="dxa"/>
          </w:tcPr>
          <w:p w14:paraId="2130CCA5" w14:textId="77777777" w:rsidR="005E0B0C" w:rsidRDefault="00D52EDE">
            <w:r>
              <w:rPr>
                <w:b/>
              </w:rPr>
              <w:t xml:space="preserve">4. </w:t>
            </w:r>
            <w:r>
              <w:rPr>
                <w:rtl/>
              </w:rPr>
              <w:t>קוֹל־ה׳ בַּכֹּ֑חַ ק֥וֹל ה׳ בֶּהָדָֽר׃</w:t>
            </w:r>
          </w:p>
        </w:tc>
        <w:tc>
          <w:tcPr>
            <w:tcW w:w="4680" w:type="dxa"/>
          </w:tcPr>
          <w:p w14:paraId="6827A61D" w14:textId="77777777" w:rsidR="005E0B0C" w:rsidRDefault="00D52EDE">
            <w:r>
              <w:rPr>
                <w:rFonts w:ascii="Cambria" w:hAnsi="Cambria"/>
              </w:rPr>
              <w:t>The voice of the LORD is power;</w:t>
            </w:r>
            <w:r>
              <w:rPr>
                <w:rFonts w:ascii="Cambria" w:hAnsi="Cambria"/>
              </w:rPr>
              <w:br/>
              <w:t>the voice of the LORD is majesty;</w:t>
            </w:r>
          </w:p>
        </w:tc>
      </w:tr>
      <w:tr w:rsidR="005E0B0C" w14:paraId="6667C260" w14:textId="77777777">
        <w:tc>
          <w:tcPr>
            <w:tcW w:w="4680" w:type="dxa"/>
          </w:tcPr>
          <w:p w14:paraId="6680DD02" w14:textId="77777777" w:rsidR="005E0B0C" w:rsidRDefault="00D52EDE">
            <w:r>
              <w:rPr>
                <w:b/>
              </w:rPr>
              <w:t xml:space="preserve">5. </w:t>
            </w:r>
            <w:r>
              <w:rPr>
                <w:rtl/>
              </w:rPr>
              <w:t>ק֣וֹל ה׳ שֹׁבֵ֣ר אֲרָזִ֑ים וַיְשַׁבֵּ֥ר ה׳ אֶת־אַרְזֵ֥י הַלְּבָנֽוֹן׃</w:t>
            </w:r>
          </w:p>
        </w:tc>
        <w:tc>
          <w:tcPr>
            <w:tcW w:w="4680" w:type="dxa"/>
          </w:tcPr>
          <w:p w14:paraId="78AB8059" w14:textId="77777777" w:rsidR="005E0B0C" w:rsidRDefault="00D52EDE">
            <w:r>
              <w:rPr>
                <w:rFonts w:ascii="Cambria" w:hAnsi="Cambria"/>
              </w:rPr>
              <w:t>the voice of the LORD breaks cedars;</w:t>
            </w:r>
            <w:r>
              <w:rPr>
                <w:rFonts w:ascii="Cambria" w:hAnsi="Cambria"/>
              </w:rPr>
              <w:br/>
              <w:t>the LORD shatters the cedars of Lebanon.</w:t>
            </w:r>
          </w:p>
        </w:tc>
      </w:tr>
      <w:tr w:rsidR="005E0B0C" w14:paraId="1A170184" w14:textId="77777777">
        <w:tc>
          <w:tcPr>
            <w:tcW w:w="4680" w:type="dxa"/>
          </w:tcPr>
          <w:p w14:paraId="3598DA61" w14:textId="77777777" w:rsidR="005E0B0C" w:rsidRDefault="00D52EDE">
            <w:r>
              <w:rPr>
                <w:b/>
              </w:rPr>
              <w:t xml:space="preserve">6. </w:t>
            </w:r>
            <w:r>
              <w:rPr>
                <w:rtl/>
              </w:rPr>
              <w:t>וַיַּרְקִידֵ֥ם כְּמוֹ־עֵ֑גֶל לְבָנ֥וֹן וְ֝שִׂרְיֹ֗ן כְּמ֣וֹ בֶן־רְאֵמִֽים׃</w:t>
            </w:r>
          </w:p>
        </w:tc>
        <w:tc>
          <w:tcPr>
            <w:tcW w:w="4680" w:type="dxa"/>
          </w:tcPr>
          <w:p w14:paraId="43FE9E98" w14:textId="77777777" w:rsidR="005E0B0C" w:rsidRDefault="00D52EDE">
            <w:r>
              <w:rPr>
                <w:rFonts w:ascii="Cambria" w:hAnsi="Cambria"/>
              </w:rPr>
              <w:t>He makes Lebanon skip like a calf,</w:t>
            </w:r>
            <w:r>
              <w:rPr>
                <w:rFonts w:ascii="Cambria" w:hAnsi="Cambria"/>
              </w:rPr>
              <w:br/>
              <w:t>Sirion, like a young wild ox.</w:t>
            </w:r>
          </w:p>
        </w:tc>
      </w:tr>
      <w:tr w:rsidR="005E0B0C" w14:paraId="6771E7F6" w14:textId="77777777">
        <w:tc>
          <w:tcPr>
            <w:tcW w:w="4680" w:type="dxa"/>
          </w:tcPr>
          <w:p w14:paraId="7FA1E5B0" w14:textId="77777777" w:rsidR="005E0B0C" w:rsidRDefault="00D52EDE">
            <w:r>
              <w:rPr>
                <w:b/>
              </w:rPr>
              <w:t xml:space="preserve">7. </w:t>
            </w:r>
            <w:r>
              <w:rPr>
                <w:rtl/>
              </w:rPr>
              <w:t>קוֹל־ה׳ חֹצֵ֗ב לַהֲב֥וֹת אֵֽשׁ׃</w:t>
            </w:r>
          </w:p>
        </w:tc>
        <w:tc>
          <w:tcPr>
            <w:tcW w:w="4680" w:type="dxa"/>
          </w:tcPr>
          <w:p w14:paraId="00F58EBF" w14:textId="77777777" w:rsidR="005E0B0C" w:rsidRDefault="00D52EDE">
            <w:r>
              <w:rPr>
                <w:rFonts w:ascii="Cambria" w:hAnsi="Cambria"/>
              </w:rPr>
              <w:t>The voice of the LORD kindles flames of fire;</w:t>
            </w:r>
          </w:p>
        </w:tc>
      </w:tr>
      <w:tr w:rsidR="005E0B0C" w14:paraId="7D9E79B1" w14:textId="77777777">
        <w:tc>
          <w:tcPr>
            <w:tcW w:w="4680" w:type="dxa"/>
          </w:tcPr>
          <w:p w14:paraId="17DCB983" w14:textId="77777777" w:rsidR="005E0B0C" w:rsidRDefault="00D52EDE">
            <w:r>
              <w:rPr>
                <w:b/>
              </w:rPr>
              <w:t xml:space="preserve">8. </w:t>
            </w:r>
            <w:r>
              <w:rPr>
                <w:rtl/>
              </w:rPr>
              <w:t>ק֣וֹל ה׳ יָחִ֣יל מִדְבָּ֑ר יָחִ֥יל ה׳ מִדְבַּ֥ר קָדֵֽשׁ׃</w:t>
            </w:r>
          </w:p>
        </w:tc>
        <w:tc>
          <w:tcPr>
            <w:tcW w:w="4680" w:type="dxa"/>
          </w:tcPr>
          <w:p w14:paraId="09C5A02C" w14:textId="77777777" w:rsidR="005E0B0C" w:rsidRDefault="00D52EDE">
            <w:r>
              <w:rPr>
                <w:rFonts w:ascii="Cambria" w:hAnsi="Cambria"/>
              </w:rPr>
              <w:t>the voice of the LORD convulses the wilderness;</w:t>
            </w:r>
            <w:r>
              <w:rPr>
                <w:rFonts w:ascii="Cambria" w:hAnsi="Cambria"/>
              </w:rPr>
              <w:br/>
              <w:t>the LORD convulses the wilderness of Kadesh;</w:t>
            </w:r>
          </w:p>
        </w:tc>
      </w:tr>
      <w:tr w:rsidR="005E0B0C" w14:paraId="1B1F0B6F" w14:textId="77777777">
        <w:tc>
          <w:tcPr>
            <w:tcW w:w="4680" w:type="dxa"/>
          </w:tcPr>
          <w:p w14:paraId="43AF86F8" w14:textId="77777777" w:rsidR="005E0B0C" w:rsidRDefault="00D52EDE">
            <w:r>
              <w:rPr>
                <w:b/>
              </w:rPr>
              <w:t xml:space="preserve">9. </w:t>
            </w:r>
            <w:r>
              <w:rPr>
                <w:rtl/>
              </w:rPr>
              <w:t>ק֤וֹל ה׳ ׀ יְחוֹלֵ֣ל אַיָּלוֹת֮ וַֽיֶּחֱשֹׂ֢ף יְעָ֫ר֥וֹת וּבְהֵיכָל֑וֹ כֻּ֝לּ֗וֹ אֹמֵ֥ר כָּבֽוֹד׃</w:t>
            </w:r>
          </w:p>
        </w:tc>
        <w:tc>
          <w:tcPr>
            <w:tcW w:w="4680" w:type="dxa"/>
          </w:tcPr>
          <w:p w14:paraId="3FD9A1C0" w14:textId="77777777" w:rsidR="005E0B0C" w:rsidRDefault="00D52EDE">
            <w:r>
              <w:rPr>
                <w:rFonts w:ascii="Cambria" w:hAnsi="Cambria"/>
              </w:rPr>
              <w:t>the voice of the LORD causes hinds to calve,</w:t>
            </w:r>
            <w:r>
              <w:rPr>
                <w:rFonts w:ascii="Cambria" w:hAnsi="Cambria"/>
              </w:rPr>
              <w:br/>
              <w:t>and strips forests bare;</w:t>
            </w:r>
            <w:r>
              <w:rPr>
                <w:rFonts w:ascii="Cambria" w:hAnsi="Cambria"/>
              </w:rPr>
              <w:br/>
              <w:t>while in His temple all say “Glory!”</w:t>
            </w:r>
          </w:p>
        </w:tc>
      </w:tr>
      <w:tr w:rsidR="005E0B0C" w14:paraId="5D50041D" w14:textId="77777777">
        <w:tc>
          <w:tcPr>
            <w:tcW w:w="4680" w:type="dxa"/>
          </w:tcPr>
          <w:p w14:paraId="11065C25" w14:textId="77777777" w:rsidR="005E0B0C" w:rsidRDefault="00D52EDE">
            <w:r>
              <w:rPr>
                <w:b/>
              </w:rPr>
              <w:t xml:space="preserve">10. </w:t>
            </w:r>
            <w:r>
              <w:rPr>
                <w:rtl/>
              </w:rPr>
              <w:t>ה׳ לַמַּבּ֣וּל יָשָׁ֑ב וַיֵּ֥שֶׁב ה׳ מֶ֣לֶךְ לְעוֹלָֽם׃</w:t>
            </w:r>
          </w:p>
        </w:tc>
        <w:tc>
          <w:tcPr>
            <w:tcW w:w="4680" w:type="dxa"/>
          </w:tcPr>
          <w:p w14:paraId="3C09C179" w14:textId="77777777" w:rsidR="005E0B0C" w:rsidRDefault="00D52EDE">
            <w:r>
              <w:rPr>
                <w:rFonts w:ascii="Cambria" w:hAnsi="Cambria"/>
              </w:rPr>
              <w:t>The LORD sat enthroned at the Flood;</w:t>
            </w:r>
            <w:r>
              <w:rPr>
                <w:rFonts w:ascii="Cambria" w:hAnsi="Cambria"/>
              </w:rPr>
              <w:br/>
              <w:t>the LORD sits enthroned, king forever.</w:t>
            </w:r>
          </w:p>
        </w:tc>
      </w:tr>
      <w:tr w:rsidR="005E0B0C" w14:paraId="2DFA9F9F" w14:textId="77777777">
        <w:tc>
          <w:tcPr>
            <w:tcW w:w="4680" w:type="dxa"/>
          </w:tcPr>
          <w:p w14:paraId="61BABF79" w14:textId="77777777" w:rsidR="005E0B0C" w:rsidRDefault="00D52EDE">
            <w:r>
              <w:rPr>
                <w:b/>
              </w:rPr>
              <w:t xml:space="preserve">11. </w:t>
            </w:r>
            <w:r>
              <w:rPr>
                <w:rtl/>
              </w:rPr>
              <w:t>ה׳ עֹ֭ז לְעַמּ֣וֹ יִתֵּ֑ן ה׳ ׀ יְבָרֵ֖ךְ אֶת־עַמּ֣וֹ בַשָּׁלֽוֹם׃ {פ}</w:t>
            </w:r>
          </w:p>
        </w:tc>
        <w:tc>
          <w:tcPr>
            <w:tcW w:w="4680" w:type="dxa"/>
          </w:tcPr>
          <w:p w14:paraId="54507739" w14:textId="77777777" w:rsidR="005E0B0C" w:rsidRDefault="00D52EDE">
            <w:r>
              <w:rPr>
                <w:rFonts w:ascii="Cambria" w:hAnsi="Cambria"/>
              </w:rPr>
              <w:t>May the LORD grant strength to His people;</w:t>
            </w:r>
            <w:r>
              <w:rPr>
                <w:rFonts w:ascii="Cambria" w:hAnsi="Cambria"/>
              </w:rPr>
              <w:br/>
              <w:t>may the LORD bestow on His people wellbeing.</w:t>
            </w:r>
          </w:p>
        </w:tc>
      </w:tr>
    </w:tbl>
    <w:p w14:paraId="2B2097B0" w14:textId="77777777" w:rsidR="005E0B0C" w:rsidRDefault="00D52EDE">
      <w:r>
        <w:br w:type="page"/>
      </w:r>
    </w:p>
    <w:p w14:paraId="1C68098B" w14:textId="77777777" w:rsidR="005E0B0C" w:rsidRDefault="00D52EDE">
      <w:pPr>
        <w:pStyle w:val="Heading2"/>
      </w:pPr>
      <w:r>
        <w:lastRenderedPageBreak/>
        <w:t>Questions for the Reader</w:t>
      </w:r>
    </w:p>
    <w:p w14:paraId="5E42D25D" w14:textId="77777777" w:rsidR="005E0B0C" w:rsidRDefault="00D52EDE">
      <w:pPr>
        <w:pStyle w:val="BodySans"/>
      </w:pPr>
      <w:r>
        <w:rPr>
          <w:i/>
        </w:rPr>
        <w:t>Before reading this commentary, consider the following questions:</w:t>
      </w:r>
    </w:p>
    <w:p w14:paraId="448D34D1" w14:textId="77777777" w:rsidR="005E0B0C" w:rsidRDefault="00D52EDE">
      <w:pPr>
        <w:pStyle w:val="BodySans"/>
      </w:pPr>
      <w:r>
        <w:rPr>
          <w:b/>
        </w:rPr>
        <w:t xml:space="preserve">1. </w:t>
      </w:r>
      <w:r>
        <w:t xml:space="preserve">Psalm 29 begins by addressing </w:t>
      </w:r>
      <w:r>
        <w:rPr>
          <w:i/>
        </w:rPr>
        <w:t>בְּנֵי</w:t>
      </w:r>
      <w:r>
        <w:rPr>
          <w:i/>
        </w:rPr>
        <w:t xml:space="preserve"> </w:t>
      </w:r>
      <w:r>
        <w:rPr>
          <w:i/>
        </w:rPr>
        <w:t>אֵלִים</w:t>
      </w:r>
      <w:r>
        <w:t xml:space="preserve"> (“sons of gods,” v.1) and ends with </w:t>
      </w:r>
      <w:r>
        <w:rPr>
          <w:i/>
        </w:rPr>
        <w:t>עַמּוֹ</w:t>
      </w:r>
      <w:r>
        <w:t xml:space="preserve"> (“His people,” v.11). How does the psalm move from a heavenly audience to a human one, and what does that shift suggest about its theology of power?</w:t>
      </w:r>
    </w:p>
    <w:p w14:paraId="78301981" w14:textId="77777777" w:rsidR="005E0B0C" w:rsidRDefault="00D52EDE">
      <w:pPr>
        <w:pStyle w:val="BodySans"/>
      </w:pPr>
      <w:r>
        <w:rPr>
          <w:b/>
        </w:rPr>
        <w:t xml:space="preserve">2. </w:t>
      </w:r>
      <w:r>
        <w:t xml:space="preserve">The phrase </w:t>
      </w:r>
      <w:r>
        <w:rPr>
          <w:i/>
        </w:rPr>
        <w:t>קוֹל</w:t>
      </w:r>
      <w:r>
        <w:rPr>
          <w:i/>
        </w:rPr>
        <w:t xml:space="preserve"> </w:t>
      </w:r>
      <w:r>
        <w:rPr>
          <w:i/>
        </w:rPr>
        <w:t>ה׳</w:t>
      </w:r>
      <w:r>
        <w:t xml:space="preserve"> (“the voice of YHWH”) appears seven times, but the psalm never reports a single word spoken. What does it mean for a “voice” to be all impact and no speech, and how might the number seven shape how we read this storm?</w:t>
      </w:r>
    </w:p>
    <w:p w14:paraId="684F530F" w14:textId="77777777" w:rsidR="005E0B0C" w:rsidRDefault="00D52EDE">
      <w:pPr>
        <w:pStyle w:val="BodySans"/>
      </w:pPr>
      <w:r>
        <w:rPr>
          <w:b/>
        </w:rPr>
        <w:t xml:space="preserve">3. </w:t>
      </w:r>
      <w:r>
        <w:t>Verses 5–6 turn Lebanon and Hermon—Baal’s own mountains—into creatures that skip “like a calf” and “like a young wild ox.” Why might the poet choose these almost playful similes instead of the more familiar “melting mountains,” and how does that tweak the usual image of divine terror?</w:t>
      </w:r>
    </w:p>
    <w:p w14:paraId="4632678D" w14:textId="77777777" w:rsidR="005E0B0C" w:rsidRDefault="00D52EDE">
      <w:pPr>
        <w:pStyle w:val="BodySans"/>
      </w:pPr>
      <w:r>
        <w:rPr>
          <w:b/>
        </w:rPr>
        <w:t xml:space="preserve">4. </w:t>
      </w:r>
      <w:r>
        <w:t xml:space="preserve">The rare word </w:t>
      </w:r>
      <w:r>
        <w:rPr>
          <w:i/>
        </w:rPr>
        <w:t>מַבּוּל</w:t>
      </w:r>
      <w:r>
        <w:t xml:space="preserve"> (“Flood,” v.10) directly links Psalm 29 to the story of Noah. How does reading the storm in this psalm through the lens of the primeval Flood alter our sense of what is at stake when “YHWH sat enthroned at the Flood”?</w:t>
      </w:r>
    </w:p>
    <w:p w14:paraId="16BB64CA" w14:textId="77777777" w:rsidR="005E0B0C" w:rsidRDefault="00D52EDE">
      <w:pPr>
        <w:pStyle w:val="BodySans"/>
      </w:pPr>
      <w:r>
        <w:rPr>
          <w:b/>
        </w:rPr>
        <w:t xml:space="preserve">5. </w:t>
      </w:r>
      <w:r>
        <w:t>Psalm 96 reuses key phrases from Psalm 29—</w:t>
      </w:r>
      <w:r>
        <w:rPr>
          <w:i/>
        </w:rPr>
        <w:t>הָבוּ</w:t>
      </w:r>
      <w:r>
        <w:rPr>
          <w:i/>
        </w:rPr>
        <w:t xml:space="preserve"> </w:t>
      </w:r>
      <w:r>
        <w:rPr>
          <w:i/>
        </w:rPr>
        <w:t>לַה׳</w:t>
      </w:r>
      <w:r>
        <w:rPr>
          <w:i/>
        </w:rPr>
        <w:t xml:space="preserve"> </w:t>
      </w:r>
      <w:r>
        <w:rPr>
          <w:i/>
        </w:rPr>
        <w:t>כָּבוֹד</w:t>
      </w:r>
      <w:r>
        <w:rPr>
          <w:i/>
        </w:rPr>
        <w:t xml:space="preserve"> </w:t>
      </w:r>
      <w:r>
        <w:rPr>
          <w:i/>
        </w:rPr>
        <w:t>וָעֹז</w:t>
      </w:r>
      <w:r>
        <w:t xml:space="preserve"> and </w:t>
      </w:r>
      <w:r>
        <w:rPr>
          <w:i/>
        </w:rPr>
        <w:t>הִשְׁתַּחֲווּ</w:t>
      </w:r>
      <w:r>
        <w:rPr>
          <w:i/>
        </w:rPr>
        <w:t xml:space="preserve"> </w:t>
      </w:r>
      <w:r>
        <w:rPr>
          <w:i/>
        </w:rPr>
        <w:t>לַה׳</w:t>
      </w:r>
      <w:r>
        <w:rPr>
          <w:i/>
        </w:rPr>
        <w:t xml:space="preserve"> </w:t>
      </w:r>
      <w:r>
        <w:rPr>
          <w:i/>
        </w:rPr>
        <w:t>בְּהַדְרַת־קֹדֶשׁ</w:t>
      </w:r>
      <w:r>
        <w:t>—but addresses “families of the peoples” instead of “sons of gods.” How might reading these two psalms together change your sense of how ancient Israel thought God’s kingship related to other nations and other gods?</w:t>
      </w:r>
    </w:p>
    <w:p w14:paraId="2E1667AF" w14:textId="77777777" w:rsidR="005E0B0C" w:rsidRDefault="00D52EDE">
      <w:pPr>
        <w:pStyle w:val="BodySans"/>
      </w:pPr>
      <w:r>
        <w:rPr>
          <w:b/>
        </w:rPr>
        <w:t xml:space="preserve">6. </w:t>
      </w:r>
      <w:r>
        <w:t>In Jewish prayer, Psalm 29 is recited both as the storm before Shabbat’s peace and as a coda to the shofar blasts on Rosh Hashanah. How do these liturgical contexts encourage you to hear its final line—</w:t>
      </w:r>
      <w:r>
        <w:rPr>
          <w:i/>
        </w:rPr>
        <w:t>“YHWH will bless His people with peace”</w:t>
      </w:r>
      <w:r>
        <w:t>—in relation to the rest of the psalm?</w:t>
      </w:r>
    </w:p>
    <w:p w14:paraId="2C94774C" w14:textId="77777777" w:rsidR="005E0B0C" w:rsidRDefault="005E0B0C"/>
    <w:p w14:paraId="56B16677" w14:textId="77777777" w:rsidR="005E0B0C" w:rsidRDefault="00D52EDE">
      <w:pPr>
        <w:pStyle w:val="Heading2"/>
      </w:pPr>
      <w:r>
        <w:t>Introduction</w:t>
      </w:r>
    </w:p>
    <w:p w14:paraId="6EB4C47C" w14:textId="77777777" w:rsidR="005E0B0C" w:rsidRDefault="00D52EDE">
      <w:pPr>
        <w:pStyle w:val="BodySans"/>
      </w:pPr>
      <w:r>
        <w:t>The Bible’s most famous divine voice—the one at Sinai—speaks in sentences. The voice of Psalm 29 never utters a word.</w:t>
      </w:r>
    </w:p>
    <w:p w14:paraId="27E2C069" w14:textId="77777777" w:rsidR="005E0B0C" w:rsidRDefault="00D52EDE">
      <w:pPr>
        <w:pStyle w:val="BodySans"/>
      </w:pPr>
      <w:r>
        <w:t>Instead, it arrives as a storm.</w:t>
      </w:r>
    </w:p>
    <w:p w14:paraId="40FC3D42" w14:textId="77777777" w:rsidR="005E0B0C" w:rsidRDefault="00D52EDE">
      <w:pPr>
        <w:pStyle w:val="BodySans"/>
      </w:pPr>
      <w:r>
        <w:t xml:space="preserve">Seven times the poet names it: </w:t>
      </w:r>
      <w:r>
        <w:rPr>
          <w:i/>
        </w:rPr>
        <w:t>קוֹל</w:t>
      </w:r>
      <w:r>
        <w:rPr>
          <w:i/>
        </w:rPr>
        <w:t xml:space="preserve"> </w:t>
      </w:r>
      <w:r>
        <w:rPr>
          <w:i/>
        </w:rPr>
        <w:t>ה׳</w:t>
      </w:r>
      <w:r>
        <w:t xml:space="preserve"> (“the voice of YHWH”). Each time, no speech; only impact. Over the waters, it thunders. It snaps Lebanon’s cedars, makes mountains hop like skittish cattle, “hews” lightning out of the sky, convulses the southern desert, and finally sends deer into labor and strips forests bare. Then, as suddenly as it began, the </w:t>
      </w:r>
      <w:r>
        <w:lastRenderedPageBreak/>
        <w:t>poem falls silent: “</w:t>
      </w:r>
      <w:r>
        <w:t>ה׳</w:t>
      </w:r>
      <w:r>
        <w:t xml:space="preserve"> </w:t>
      </w:r>
      <w:r>
        <w:t>עֹ֭ז</w:t>
      </w:r>
      <w:r>
        <w:t xml:space="preserve"> </w:t>
      </w:r>
      <w:r>
        <w:t>לְעַמּ֣וֹ</w:t>
      </w:r>
      <w:r>
        <w:t xml:space="preserve"> </w:t>
      </w:r>
      <w:r>
        <w:t>יִתֵּ֑ן</w:t>
      </w:r>
      <w:r>
        <w:t xml:space="preserve">; </w:t>
      </w:r>
      <w:r>
        <w:t>ה׳</w:t>
      </w:r>
      <w:r>
        <w:t xml:space="preserve"> </w:t>
      </w:r>
      <w:r>
        <w:t>׀</w:t>
      </w:r>
      <w:r>
        <w:t xml:space="preserve"> </w:t>
      </w:r>
      <w:r>
        <w:t>יְבָרֵ֖ךְ</w:t>
      </w:r>
      <w:r>
        <w:t xml:space="preserve"> </w:t>
      </w:r>
      <w:r>
        <w:t>אֶת־עַמּ֣וֹ</w:t>
      </w:r>
      <w:r>
        <w:t xml:space="preserve"> </w:t>
      </w:r>
      <w:r>
        <w:t>בַשָּׁלוֹם׃</w:t>
      </w:r>
      <w:r>
        <w:t>” — “YHWH will give strength to His people; YHWH will bless His people with peace” (v.11).‏</w:t>
      </w:r>
    </w:p>
    <w:p w14:paraId="27C6E0E6" w14:textId="77777777" w:rsidR="005E0B0C" w:rsidRDefault="00D52EDE">
      <w:pPr>
        <w:pStyle w:val="BodySans"/>
      </w:pPr>
      <w:r>
        <w:t xml:space="preserve">How does one get from shattered cedars to </w:t>
      </w:r>
      <w:r>
        <w:rPr>
          <w:i/>
        </w:rPr>
        <w:t>shalom</w:t>
      </w:r>
      <w:r>
        <w:t>? And why, in a rigorously monotheistic book, does this psalm open by addressing “sons of gods”?</w:t>
      </w:r>
    </w:p>
    <w:p w14:paraId="13AE9BD1" w14:textId="77777777" w:rsidR="005E0B0C" w:rsidRDefault="00D52EDE">
      <w:pPr>
        <w:pStyle w:val="Heading4"/>
      </w:pPr>
      <w:r>
        <w:t>A storm imported—and repurposed</w:t>
      </w:r>
    </w:p>
    <w:p w14:paraId="2C9C669C" w14:textId="77777777" w:rsidR="005E0B0C" w:rsidRDefault="00D52EDE">
      <w:pPr>
        <w:pStyle w:val="BodySans"/>
      </w:pPr>
      <w:r>
        <w:t>The first surprise is the audience. The psalm begins:</w:t>
      </w:r>
    </w:p>
    <w:p w14:paraId="071945AB" w14:textId="77777777" w:rsidR="005E0B0C" w:rsidRDefault="00D52EDE">
      <w:pPr>
        <w:pStyle w:val="BodySans"/>
        <w:ind w:left="720"/>
      </w:pPr>
      <w:r>
        <w:rPr>
          <w:i/>
        </w:rPr>
        <w:t>מִזְמוֹר</w:t>
      </w:r>
      <w:r>
        <w:rPr>
          <w:i/>
        </w:rPr>
        <w:t xml:space="preserve"> </w:t>
      </w:r>
      <w:r>
        <w:rPr>
          <w:i/>
        </w:rPr>
        <w:t>לְדָוִד</w:t>
      </w:r>
      <w:r>
        <w:rPr>
          <w:i/>
        </w:rPr>
        <w:t>;‏</w:t>
      </w:r>
    </w:p>
    <w:p w14:paraId="6F92602C" w14:textId="77777777" w:rsidR="005E0B0C" w:rsidRDefault="00D52EDE">
      <w:pPr>
        <w:pStyle w:val="BodySans"/>
        <w:ind w:left="720"/>
      </w:pPr>
      <w:bdo w:val="ltr">
        <w:r>
          <w:rPr>
            <w:i/>
          </w:rPr>
          <w:t>זעֹוָ</w:t>
        </w:r>
        <w:r>
          <w:rPr>
            <w:i/>
          </w:rPr>
          <w:t xml:space="preserve"> </w:t>
        </w:r>
        <w:r>
          <w:rPr>
            <w:i/>
          </w:rPr>
          <w:t>דוֹב֥כָּ</w:t>
        </w:r>
        <w:r>
          <w:rPr>
            <w:i/>
          </w:rPr>
          <w:t xml:space="preserve"> </w:t>
        </w:r>
        <w:r>
          <w:rPr>
            <w:i/>
          </w:rPr>
          <w:t>הלַ</w:t>
        </w:r>
        <w:r>
          <w:rPr>
            <w:i/>
          </w:rPr>
          <w:t xml:space="preserve"> </w:t>
        </w:r>
        <w:r>
          <w:rPr>
            <w:i/>
          </w:rPr>
          <w:t>וּב֥הָ</w:t>
        </w:r>
        <w:r>
          <w:rPr>
            <w:i/>
          </w:rPr>
          <w:t xml:space="preserve"> </w:t>
        </w:r>
        <w:r>
          <w:rPr>
            <w:i/>
          </w:rPr>
          <w:t>םילִאֵ</w:t>
        </w:r>
        <w:r>
          <w:rPr>
            <w:i/>
          </w:rPr>
          <w:t xml:space="preserve"> </w:t>
        </w:r>
        <w:r>
          <w:rPr>
            <w:i/>
          </w:rPr>
          <w:t>ינֵ֣בְּ</w:t>
        </w:r>
        <w:r>
          <w:rPr>
            <w:i/>
          </w:rPr>
          <w:t xml:space="preserve"> </w:t>
        </w:r>
        <w:r>
          <w:rPr>
            <w:i/>
          </w:rPr>
          <w:t>הלַֽ</w:t>
        </w:r>
        <w:r>
          <w:rPr>
            <w:i/>
          </w:rPr>
          <w:t xml:space="preserve"> </w:t>
        </w:r>
        <w:r>
          <w:rPr>
            <w:i/>
          </w:rPr>
          <w:t>וּב֣הָ</w:t>
        </w:r>
        <w:r>
          <w:rPr>
            <w:i/>
          </w:rPr>
          <w:t>‬</w:t>
        </w:r>
      </w:bdo>
    </w:p>
    <w:p w14:paraId="5D807AE2" w14:textId="77777777" w:rsidR="005E0B0C" w:rsidRDefault="00D52EDE">
      <w:pPr>
        <w:pStyle w:val="BodySans"/>
        <w:ind w:left="720"/>
      </w:pPr>
      <w:r>
        <w:rPr>
          <w:i/>
        </w:rPr>
        <w:t>“A psalm of David.</w:t>
      </w:r>
    </w:p>
    <w:p w14:paraId="24F71688" w14:textId="77777777" w:rsidR="005E0B0C" w:rsidRDefault="00D52EDE">
      <w:pPr>
        <w:pStyle w:val="BodySans"/>
        <w:ind w:left="720"/>
      </w:pPr>
      <w:r>
        <w:rPr>
          <w:i/>
        </w:rPr>
        <w:t>Ascribe to YHWH, O sons of gods; ascribe to YHWH glory and strength.”</w:t>
      </w:r>
    </w:p>
    <w:p w14:paraId="36281E7F" w14:textId="77777777" w:rsidR="005E0B0C" w:rsidRDefault="00D52EDE">
      <w:pPr>
        <w:pStyle w:val="BodySans"/>
      </w:pPr>
      <w:r>
        <w:rPr>
          <w:i/>
        </w:rPr>
        <w:t>בְּנֵי</w:t>
      </w:r>
      <w:r>
        <w:rPr>
          <w:i/>
        </w:rPr>
        <w:t xml:space="preserve"> </w:t>
      </w:r>
      <w:r>
        <w:rPr>
          <w:i/>
        </w:rPr>
        <w:t>אֵלִים</w:t>
      </w:r>
      <w:r>
        <w:t xml:space="preserve"> (</w:t>
      </w:r>
      <w:r>
        <w:rPr>
          <w:i/>
        </w:rPr>
        <w:t>bene elim</w:t>
      </w:r>
      <w:r>
        <w:t xml:space="preserve">) is not a tame phrase. In Ugaritic, </w:t>
      </w:r>
      <w:r>
        <w:rPr>
          <w:i/>
        </w:rPr>
        <w:t>bn ʾil</w:t>
      </w:r>
      <w:r>
        <w:t xml:space="preserve"> are the junior gods of El’s council. Here, that very pantheon is summoned—not for debate, but to concede defeat. Traditional Jewish translations already feel the edge: the Targum paraphrases </w:t>
      </w:r>
      <w:r>
        <w:rPr>
          <w:i/>
        </w:rPr>
        <w:t>בְּנֵי</w:t>
      </w:r>
      <w:r>
        <w:rPr>
          <w:i/>
        </w:rPr>
        <w:t xml:space="preserve"> </w:t>
      </w:r>
      <w:r>
        <w:rPr>
          <w:i/>
        </w:rPr>
        <w:t>אֵלִים</w:t>
      </w:r>
      <w:r>
        <w:t xml:space="preserve"> as “companies of angels” (</w:t>
      </w:r>
      <w:r>
        <w:rPr>
          <w:i/>
        </w:rPr>
        <w:t>כִּתֵי</w:t>
      </w:r>
      <w:r>
        <w:rPr>
          <w:i/>
        </w:rPr>
        <w:t xml:space="preserve"> </w:t>
      </w:r>
      <w:r>
        <w:rPr>
          <w:i/>
        </w:rPr>
        <w:t>מַלְאֲכַיָא</w:t>
      </w:r>
      <w:r>
        <w:t>), and Rashi re-reads them as “sons of the mighty of the earth” (</w:t>
      </w:r>
      <w:r>
        <w:rPr>
          <w:i/>
        </w:rPr>
        <w:t>בְּנֵי</w:t>
      </w:r>
      <w:r>
        <w:rPr>
          <w:i/>
        </w:rPr>
        <w:t xml:space="preserve"> </w:t>
      </w:r>
      <w:r>
        <w:rPr>
          <w:i/>
        </w:rPr>
        <w:t>אֵילֵי</w:t>
      </w:r>
      <w:r>
        <w:rPr>
          <w:i/>
        </w:rPr>
        <w:t xml:space="preserve"> </w:t>
      </w:r>
      <w:r>
        <w:rPr>
          <w:i/>
        </w:rPr>
        <w:t>הָאָרֶץ</w:t>
      </w:r>
      <w:r>
        <w:t>), powerful humans. Philologically, though, the Canaanite background is hard to escape. The opening is set in a div</w:t>
      </w:r>
      <w:r>
        <w:t>ine council.</w:t>
      </w:r>
    </w:p>
    <w:p w14:paraId="3C26C5BA" w14:textId="77777777" w:rsidR="005E0B0C" w:rsidRDefault="00D52EDE">
      <w:pPr>
        <w:pStyle w:val="BodySans"/>
      </w:pPr>
      <w:r>
        <w:t xml:space="preserve">The double phrase </w:t>
      </w:r>
      <w:r>
        <w:rPr>
          <w:i/>
        </w:rPr>
        <w:t>כָּבוֹד</w:t>
      </w:r>
      <w:r>
        <w:rPr>
          <w:i/>
        </w:rPr>
        <w:t xml:space="preserve"> </w:t>
      </w:r>
      <w:r>
        <w:rPr>
          <w:i/>
        </w:rPr>
        <w:t>וָעֹז</w:t>
      </w:r>
      <w:r>
        <w:t xml:space="preserve"> (“glory and strength”) is a classic </w:t>
      </w:r>
      <w:r>
        <w:rPr>
          <w:i/>
        </w:rPr>
        <w:t>hendiadys</w:t>
      </w:r>
      <w:r>
        <w:t xml:space="preserve">, two nouns forming one idea: majestic power. It will close the psalm as well, when that same </w:t>
      </w:r>
      <w:r>
        <w:rPr>
          <w:i/>
        </w:rPr>
        <w:t>עֹז</w:t>
      </w:r>
      <w:r>
        <w:t xml:space="preserve"> (“strength”) descends as a gift to Israel (v.11), an inclusio that reframes divine might from something ascribed </w:t>
      </w:r>
      <w:r>
        <w:rPr>
          <w:i/>
        </w:rPr>
        <w:t>to</w:t>
      </w:r>
      <w:r>
        <w:t xml:space="preserve"> God into something God shares </w:t>
      </w:r>
      <w:r>
        <w:rPr>
          <w:i/>
        </w:rPr>
        <w:t>with</w:t>
      </w:r>
      <w:r>
        <w:t xml:space="preserve"> His people.</w:t>
      </w:r>
    </w:p>
    <w:p w14:paraId="367C575F" w14:textId="77777777" w:rsidR="005E0B0C" w:rsidRDefault="00D52EDE">
      <w:pPr>
        <w:pStyle w:val="BodySans"/>
      </w:pPr>
      <w:r>
        <w:t>This is not the only place these lines appear. Psalm 96 lifts them almost verbatim, but shifts the addressee:</w:t>
      </w:r>
    </w:p>
    <w:p w14:paraId="5B30B971" w14:textId="77777777" w:rsidR="005E0B0C" w:rsidRDefault="00D52EDE">
      <w:pPr>
        <w:pStyle w:val="BodySans"/>
        <w:ind w:left="720"/>
      </w:pPr>
      <w:r>
        <w:rPr>
          <w:i/>
        </w:rPr>
        <w:t>הָב֣וּ</w:t>
      </w:r>
      <w:r>
        <w:rPr>
          <w:i/>
        </w:rPr>
        <w:t xml:space="preserve"> </w:t>
      </w:r>
      <w:r>
        <w:rPr>
          <w:i/>
        </w:rPr>
        <w:t>לַֽה׳</w:t>
      </w:r>
      <w:r>
        <w:rPr>
          <w:i/>
        </w:rPr>
        <w:t xml:space="preserve"> </w:t>
      </w:r>
      <w:r>
        <w:rPr>
          <w:i/>
        </w:rPr>
        <w:t>מִשְׁפְּח֣וֹת</w:t>
      </w:r>
      <w:r>
        <w:rPr>
          <w:i/>
        </w:rPr>
        <w:t xml:space="preserve"> </w:t>
      </w:r>
      <w:r>
        <w:rPr>
          <w:i/>
        </w:rPr>
        <w:t>עַמִּ֑ים</w:t>
      </w:r>
      <w:r>
        <w:rPr>
          <w:i/>
        </w:rPr>
        <w:t>;‏</w:t>
      </w:r>
    </w:p>
    <w:p w14:paraId="77470D66" w14:textId="77777777" w:rsidR="005E0B0C" w:rsidRDefault="00D52EDE">
      <w:pPr>
        <w:pStyle w:val="BodySans"/>
        <w:ind w:left="720"/>
      </w:pPr>
      <w:bdo w:val="ltr">
        <w:r>
          <w:rPr>
            <w:i/>
          </w:rPr>
          <w:t>זעֹוָ</w:t>
        </w:r>
        <w:r>
          <w:rPr>
            <w:i/>
          </w:rPr>
          <w:t xml:space="preserve"> </w:t>
        </w:r>
        <w:r>
          <w:rPr>
            <w:i/>
          </w:rPr>
          <w:t>דוֹב֥כָּ</w:t>
        </w:r>
        <w:r>
          <w:rPr>
            <w:i/>
          </w:rPr>
          <w:t xml:space="preserve"> </w:t>
        </w:r>
        <w:r>
          <w:rPr>
            <w:i/>
          </w:rPr>
          <w:t>הלַ</w:t>
        </w:r>
        <w:r>
          <w:rPr>
            <w:i/>
          </w:rPr>
          <w:t xml:space="preserve"> </w:t>
        </w:r>
        <w:r>
          <w:rPr>
            <w:i/>
          </w:rPr>
          <w:t>וּב֥הָ</w:t>
        </w:r>
        <w:r>
          <w:rPr>
            <w:i/>
          </w:rPr>
          <w:t>‬</w:t>
        </w:r>
      </w:bdo>
    </w:p>
    <w:p w14:paraId="7BD9EABA" w14:textId="77777777" w:rsidR="005E0B0C" w:rsidRDefault="00D52EDE">
      <w:pPr>
        <w:pStyle w:val="BodySans"/>
        <w:ind w:left="720"/>
      </w:pPr>
      <w:r>
        <w:rPr>
          <w:i/>
        </w:rPr>
        <w:t>“Ascribe to YHWH, O families of the peoples;</w:t>
      </w:r>
    </w:p>
    <w:p w14:paraId="720ED854" w14:textId="77777777" w:rsidR="005E0B0C" w:rsidRDefault="00D52EDE">
      <w:pPr>
        <w:pStyle w:val="BodySans"/>
        <w:ind w:left="720"/>
      </w:pPr>
      <w:r>
        <w:rPr>
          <w:i/>
        </w:rPr>
        <w:t>ascribe to YHWH glory and strength” (Ps 96:7).</w:t>
      </w:r>
    </w:p>
    <w:p w14:paraId="3E8E0AF9" w14:textId="77777777" w:rsidR="005E0B0C" w:rsidRDefault="00D52EDE">
      <w:pPr>
        <w:pStyle w:val="BodySans"/>
      </w:pPr>
      <w:r>
        <w:t>Psalm 29 orders the gods to recognize YHWH. Psalm 96 invites the nations. Side by side, they form a kind of diptych: first the heavenly audience is subdued, then the human one is summoned. The vocabulary is identical; the scope widens.</w:t>
      </w:r>
    </w:p>
    <w:p w14:paraId="6A47C10E" w14:textId="77777777" w:rsidR="005E0B0C" w:rsidRDefault="00D52EDE">
      <w:pPr>
        <w:pStyle w:val="Heading4"/>
      </w:pPr>
      <w:r>
        <w:lastRenderedPageBreak/>
        <w:t>Seven thunders and sacred completeness</w:t>
      </w:r>
    </w:p>
    <w:p w14:paraId="5DC624AE" w14:textId="77777777" w:rsidR="005E0B0C" w:rsidRDefault="00D52EDE">
      <w:pPr>
        <w:pStyle w:val="BodySans"/>
      </w:pPr>
      <w:r>
        <w:t xml:space="preserve">After the triple </w:t>
      </w:r>
      <w:r>
        <w:rPr>
          <w:i/>
        </w:rPr>
        <w:t>הָבוּ</w:t>
      </w:r>
      <w:r>
        <w:t xml:space="preserve"> (“ascribe…ascribe…ascribe,” vv.1–2), the poem pivots to its main device: the sevenfold </w:t>
      </w:r>
      <w:r>
        <w:rPr>
          <w:i/>
        </w:rPr>
        <w:t>קוֹל</w:t>
      </w:r>
      <w:r>
        <w:rPr>
          <w:i/>
        </w:rPr>
        <w:t xml:space="preserve"> </w:t>
      </w:r>
      <w:r>
        <w:rPr>
          <w:i/>
        </w:rPr>
        <w:t>ה׳</w:t>
      </w:r>
      <w:r>
        <w:t>:</w:t>
      </w:r>
    </w:p>
    <w:p w14:paraId="157A04F3" w14:textId="77777777" w:rsidR="005E0B0C" w:rsidRDefault="00D52EDE">
      <w:pPr>
        <w:pStyle w:val="BodySans"/>
        <w:ind w:left="720"/>
      </w:pPr>
      <w:r>
        <w:rPr>
          <w:i/>
        </w:rPr>
        <w:t>ק֥וֹל</w:t>
      </w:r>
      <w:r>
        <w:rPr>
          <w:i/>
        </w:rPr>
        <w:t xml:space="preserve"> </w:t>
      </w:r>
      <w:r>
        <w:rPr>
          <w:i/>
        </w:rPr>
        <w:t>ה׳</w:t>
      </w:r>
      <w:r>
        <w:rPr>
          <w:i/>
        </w:rPr>
        <w:t xml:space="preserve"> </w:t>
      </w:r>
      <w:r>
        <w:rPr>
          <w:i/>
        </w:rPr>
        <w:t>עַל־הַמָּ֫יִם</w:t>
      </w:r>
      <w:r>
        <w:rPr>
          <w:i/>
        </w:rPr>
        <w:t>…</w:t>
      </w:r>
    </w:p>
    <w:p w14:paraId="051C9AAC" w14:textId="77777777" w:rsidR="005E0B0C" w:rsidRDefault="00D52EDE">
      <w:pPr>
        <w:pStyle w:val="BodySans"/>
        <w:ind w:left="720"/>
      </w:pPr>
      <w:r>
        <w:rPr>
          <w:i/>
        </w:rPr>
        <w:t>“The voice of YHWH is over the waters…” (v.3)</w:t>
      </w:r>
    </w:p>
    <w:p w14:paraId="35667B65" w14:textId="77777777" w:rsidR="005E0B0C" w:rsidRDefault="005E0B0C"/>
    <w:p w14:paraId="3798B366" w14:textId="77777777" w:rsidR="005E0B0C" w:rsidRDefault="00D52EDE">
      <w:pPr>
        <w:pStyle w:val="BodySans"/>
        <w:ind w:left="720"/>
      </w:pPr>
      <w:bdo w:val="ltr">
        <w:r>
          <w:rPr>
            <w:i/>
          </w:rPr>
          <w:t>רדָֽהָבֶּ</w:t>
        </w:r>
        <w:r>
          <w:rPr>
            <w:i/>
          </w:rPr>
          <w:t xml:space="preserve"> </w:t>
        </w:r>
        <w:r>
          <w:rPr>
            <w:i/>
          </w:rPr>
          <w:t>ה</w:t>
        </w:r>
        <w:r>
          <w:rPr>
            <w:i/>
          </w:rPr>
          <w:t xml:space="preserve"> </w:t>
        </w:r>
        <w:r>
          <w:rPr>
            <w:i/>
          </w:rPr>
          <w:t>לוֹק֥</w:t>
        </w:r>
        <w:r>
          <w:rPr>
            <w:i/>
          </w:rPr>
          <w:t xml:space="preserve"> </w:t>
        </w:r>
        <w:r>
          <w:rPr>
            <w:i/>
          </w:rPr>
          <w:t>חַכֹּ֑בַּ</w:t>
        </w:r>
        <w:r>
          <w:rPr>
            <w:i/>
          </w:rPr>
          <w:t xml:space="preserve"> </w:t>
        </w:r>
        <w:r>
          <w:rPr>
            <w:i/>
          </w:rPr>
          <w:t>ה־לוֹק</w:t>
        </w:r>
        <w:r>
          <w:rPr>
            <w:i/>
          </w:rPr>
          <w:t>‬</w:t>
        </w:r>
      </w:bdo>
    </w:p>
    <w:p w14:paraId="7827247F" w14:textId="77777777" w:rsidR="005E0B0C" w:rsidRDefault="00D52EDE">
      <w:pPr>
        <w:pStyle w:val="BodySans"/>
        <w:ind w:left="720"/>
      </w:pPr>
      <w:r>
        <w:rPr>
          <w:i/>
        </w:rPr>
        <w:t>“The voice of YHWH is in power; the voice of YHWH is in majesty” (v.4)</w:t>
      </w:r>
    </w:p>
    <w:p w14:paraId="10B0112E" w14:textId="77777777" w:rsidR="005E0B0C" w:rsidRDefault="00D52EDE">
      <w:pPr>
        <w:pStyle w:val="BodySans"/>
      </w:pPr>
      <w:r>
        <w:t>…and so on, until the seventh in v.9. In the ancient Near East, seven is the number of fullness: seven days, seven heavens, seven gates. Baal’s thunder in Ugaritic myth is sometimes described as a series of seven voices. By organizing the storm into seven discrete “voices,” the psalmist imposes order on what, meteorologically, is chaos. The storm becomes a liturgy.</w:t>
      </w:r>
    </w:p>
    <w:p w14:paraId="4D8FBAB2" w14:textId="77777777" w:rsidR="005E0B0C" w:rsidRDefault="00D52EDE">
      <w:pPr>
        <w:pStyle w:val="BodySans"/>
      </w:pPr>
      <w:r>
        <w:t>Robert Alter famously calls Hebrew poetry a “rhyme of ideas” rather than of sounds. Here the rhyme is numerical. The sevenfold voice of YHWH answers the tenfold “And God said” (</w:t>
      </w:r>
      <w:r>
        <w:rPr>
          <w:i/>
        </w:rPr>
        <w:t>וַיֹּאמֶר</w:t>
      </w:r>
      <w:r>
        <w:rPr>
          <w:i/>
        </w:rPr>
        <w:t xml:space="preserve"> </w:t>
      </w:r>
      <w:r>
        <w:rPr>
          <w:i/>
        </w:rPr>
        <w:t>אֱלֹקִים</w:t>
      </w:r>
      <w:r>
        <w:t>) of Genesis 1. Creation is word by word; this storm is blow by blow, a kind of re-creation in sound.</w:t>
      </w:r>
    </w:p>
    <w:p w14:paraId="1DFA2638" w14:textId="77777777" w:rsidR="005E0B0C" w:rsidRDefault="00D52EDE">
      <w:pPr>
        <w:pStyle w:val="BodySans"/>
      </w:pPr>
      <w:r>
        <w:t xml:space="preserve">Interestingly, the psalm never tells us </w:t>
      </w:r>
      <w:r>
        <w:rPr>
          <w:i/>
        </w:rPr>
        <w:t>what</w:t>
      </w:r>
      <w:r>
        <w:t xml:space="preserve"> the voice says. Its content is its effects.</w:t>
      </w:r>
    </w:p>
    <w:p w14:paraId="2098E6DF" w14:textId="77777777" w:rsidR="005E0B0C" w:rsidRDefault="00D52EDE">
      <w:pPr>
        <w:pStyle w:val="Heading4"/>
      </w:pPr>
      <w:r>
        <w:t>Waters tamed and thrones established</w:t>
      </w:r>
    </w:p>
    <w:p w14:paraId="24DDB927" w14:textId="77777777" w:rsidR="005E0B0C" w:rsidRDefault="00D52EDE">
      <w:pPr>
        <w:pStyle w:val="BodySans"/>
      </w:pPr>
      <w:r>
        <w:t>The first scene is maritime:</w:t>
      </w:r>
    </w:p>
    <w:p w14:paraId="6914D339" w14:textId="77777777" w:rsidR="005E0B0C" w:rsidRDefault="00D52EDE">
      <w:pPr>
        <w:pStyle w:val="BodySans"/>
        <w:ind w:left="720"/>
      </w:pPr>
      <w:r>
        <w:rPr>
          <w:i/>
        </w:rPr>
        <w:t>ק֥וֹל</w:t>
      </w:r>
      <w:r>
        <w:rPr>
          <w:i/>
        </w:rPr>
        <w:t xml:space="preserve"> </w:t>
      </w:r>
      <w:r>
        <w:rPr>
          <w:i/>
        </w:rPr>
        <w:t>ה׳</w:t>
      </w:r>
      <w:r>
        <w:rPr>
          <w:i/>
        </w:rPr>
        <w:t xml:space="preserve"> </w:t>
      </w:r>
      <w:r>
        <w:rPr>
          <w:i/>
        </w:rPr>
        <w:t>עַל־הַמָּ֫יִם</w:t>
      </w:r>
      <w:r>
        <w:rPr>
          <w:i/>
        </w:rPr>
        <w:t>;‏</w:t>
      </w:r>
    </w:p>
    <w:p w14:paraId="5EF82B8A" w14:textId="77777777" w:rsidR="005E0B0C" w:rsidRDefault="00D52EDE">
      <w:pPr>
        <w:pStyle w:val="BodySans"/>
        <w:ind w:left="720"/>
      </w:pPr>
      <w:r>
        <w:rPr>
          <w:i/>
        </w:rPr>
        <w:t>קֵֽל־הַכָּב֥וֹד</w:t>
      </w:r>
      <w:r>
        <w:rPr>
          <w:i/>
        </w:rPr>
        <w:t xml:space="preserve"> </w:t>
      </w:r>
      <w:r>
        <w:rPr>
          <w:i/>
        </w:rPr>
        <w:t>הִרְעִ֑ים</w:t>
      </w:r>
      <w:r>
        <w:rPr>
          <w:i/>
        </w:rPr>
        <w:t>;‏</w:t>
      </w:r>
    </w:p>
    <w:p w14:paraId="71AB344E" w14:textId="77777777" w:rsidR="005E0B0C" w:rsidRDefault="00D52EDE">
      <w:pPr>
        <w:pStyle w:val="BodySans"/>
        <w:ind w:left="720"/>
      </w:pPr>
      <w:bdo w:val="ltr">
        <w:r>
          <w:rPr>
            <w:i/>
          </w:rPr>
          <w:t>םיבִּֽרַ</w:t>
        </w:r>
        <w:r>
          <w:rPr>
            <w:i/>
          </w:rPr>
          <w:t xml:space="preserve"> </w:t>
        </w:r>
        <w:r>
          <w:rPr>
            <w:i/>
          </w:rPr>
          <w:t>םיִמַ֥־לעַ</w:t>
        </w:r>
        <w:r>
          <w:rPr>
            <w:i/>
          </w:rPr>
          <w:t xml:space="preserve"> </w:t>
        </w:r>
        <w:r>
          <w:rPr>
            <w:i/>
          </w:rPr>
          <w:t>ה</w:t>
        </w:r>
        <w:r>
          <w:rPr>
            <w:i/>
          </w:rPr>
          <w:t>‬</w:t>
        </w:r>
      </w:bdo>
    </w:p>
    <w:p w14:paraId="5002991C" w14:textId="77777777" w:rsidR="005E0B0C" w:rsidRDefault="00D52EDE">
      <w:pPr>
        <w:pStyle w:val="BodySans"/>
        <w:ind w:left="720"/>
      </w:pPr>
      <w:r>
        <w:rPr>
          <w:i/>
        </w:rPr>
        <w:t>“The voice of YHWH is over the waters;</w:t>
      </w:r>
    </w:p>
    <w:p w14:paraId="0EB89BEB" w14:textId="77777777" w:rsidR="005E0B0C" w:rsidRDefault="00D52EDE">
      <w:pPr>
        <w:pStyle w:val="BodySans"/>
        <w:ind w:left="720"/>
      </w:pPr>
      <w:r>
        <w:rPr>
          <w:i/>
        </w:rPr>
        <w:t>the God of glory thunders;</w:t>
      </w:r>
    </w:p>
    <w:p w14:paraId="5B424A8E" w14:textId="77777777" w:rsidR="005E0B0C" w:rsidRDefault="00D52EDE">
      <w:pPr>
        <w:pStyle w:val="BodySans"/>
        <w:ind w:left="720"/>
      </w:pPr>
      <w:r>
        <w:rPr>
          <w:i/>
        </w:rPr>
        <w:t>YHWH [is] over the mighty waters” (v.3).</w:t>
      </w:r>
    </w:p>
    <w:p w14:paraId="19330EAB" w14:textId="77777777" w:rsidR="005E0B0C" w:rsidRDefault="00D52EDE">
      <w:pPr>
        <w:pStyle w:val="BodySans"/>
      </w:pPr>
      <w:r>
        <w:rPr>
          <w:i/>
        </w:rPr>
        <w:t>מַיִם</w:t>
      </w:r>
      <w:r>
        <w:rPr>
          <w:i/>
        </w:rPr>
        <w:t xml:space="preserve"> </w:t>
      </w:r>
      <w:r>
        <w:rPr>
          <w:i/>
        </w:rPr>
        <w:t>רַבִּים</w:t>
      </w:r>
      <w:r>
        <w:t xml:space="preserve"> (“many” or “mighty waters”) is a stock phrase for overwhelming threat—raging seas in Psalms, invading armies in the prophets. In Canaanite myth, Sea (</w:t>
      </w:r>
      <w:r>
        <w:rPr>
          <w:i/>
        </w:rPr>
        <w:t>Yamm</w:t>
      </w:r>
      <w:r>
        <w:t>) is Baal’s arch-enemy. Baal becomes king by defeating the Sea. Here no battle is narrated. YHWH’s voice simply rides above the waters.</w:t>
      </w:r>
    </w:p>
    <w:p w14:paraId="56C66ADF" w14:textId="77777777" w:rsidR="005E0B0C" w:rsidRDefault="00D52EDE">
      <w:pPr>
        <w:pStyle w:val="BodySans"/>
      </w:pPr>
      <w:r>
        <w:lastRenderedPageBreak/>
        <w:t xml:space="preserve">The epithet </w:t>
      </w:r>
      <w:r>
        <w:rPr>
          <w:i/>
        </w:rPr>
        <w:t>אֵל</w:t>
      </w:r>
      <w:r>
        <w:rPr>
          <w:i/>
        </w:rPr>
        <w:t xml:space="preserve"> </w:t>
      </w:r>
      <w:r>
        <w:rPr>
          <w:i/>
        </w:rPr>
        <w:t>הַכָּבוֹד</w:t>
      </w:r>
      <w:r>
        <w:t xml:space="preserve"> (</w:t>
      </w:r>
      <w:r>
        <w:rPr>
          <w:i/>
        </w:rPr>
        <w:t>El ha‑kavod</w:t>
      </w:r>
      <w:r>
        <w:t xml:space="preserve">, “God of glory”) is a deliberate fusion: </w:t>
      </w:r>
      <w:r>
        <w:rPr>
          <w:i/>
        </w:rPr>
        <w:t>El</w:t>
      </w:r>
      <w:r>
        <w:t xml:space="preserve">, the old high god’s title, with </w:t>
      </w:r>
      <w:r>
        <w:rPr>
          <w:i/>
        </w:rPr>
        <w:t>kavod</w:t>
      </w:r>
      <w:r>
        <w:t xml:space="preserve">, the dense, weighty presence of Israel’s God. The storm’s roar is personalized: the thunder </w:t>
      </w:r>
      <w:r>
        <w:rPr>
          <w:i/>
        </w:rPr>
        <w:t>is</w:t>
      </w:r>
      <w:r>
        <w:t xml:space="preserve"> the voice of this “God of glory.”</w:t>
      </w:r>
    </w:p>
    <w:p w14:paraId="14FEC20F" w14:textId="77777777" w:rsidR="005E0B0C" w:rsidRDefault="00D52EDE">
      <w:pPr>
        <w:pStyle w:val="BodySans"/>
      </w:pPr>
      <w:r>
        <w:t>Later interpreters will hear other waters. For rabbis, this verse evokes Sinai: the Talmud imagines God’s voice splitting into many voices so that each Israelite heard it “according to his power” (</w:t>
      </w:r>
      <w:r>
        <w:rPr>
          <w:i/>
        </w:rPr>
        <w:t>לְפִי</w:t>
      </w:r>
      <w:r>
        <w:rPr>
          <w:i/>
        </w:rPr>
        <w:t xml:space="preserve"> </w:t>
      </w:r>
      <w:r>
        <w:rPr>
          <w:i/>
        </w:rPr>
        <w:t>כֹּחוֹ</w:t>
      </w:r>
      <w:r>
        <w:t xml:space="preserve">), reading </w:t>
      </w:r>
      <w:r>
        <w:rPr>
          <w:i/>
        </w:rPr>
        <w:t>“</w:t>
      </w:r>
      <w:r>
        <w:rPr>
          <w:i/>
        </w:rPr>
        <w:t>קוֹל</w:t>
      </w:r>
      <w:r>
        <w:rPr>
          <w:i/>
        </w:rPr>
        <w:t xml:space="preserve"> </w:t>
      </w:r>
      <w:r>
        <w:rPr>
          <w:i/>
        </w:rPr>
        <w:t>ה׳</w:t>
      </w:r>
      <w:r>
        <w:rPr>
          <w:i/>
        </w:rPr>
        <w:t xml:space="preserve"> </w:t>
      </w:r>
      <w:r>
        <w:rPr>
          <w:i/>
        </w:rPr>
        <w:t>בַּכֹּחַ</w:t>
      </w:r>
      <w:r>
        <w:rPr>
          <w:i/>
        </w:rPr>
        <w:t>”</w:t>
      </w:r>
      <w:r>
        <w:t xml:space="preserve"> (v.4) as “the voice of YHWH according to [each person’s] strength.” For Christian writers, </w:t>
      </w:r>
      <w:r>
        <w:rPr>
          <w:i/>
        </w:rPr>
        <w:t>קוֹל</w:t>
      </w:r>
      <w:r>
        <w:rPr>
          <w:i/>
        </w:rPr>
        <w:t xml:space="preserve"> </w:t>
      </w:r>
      <w:r>
        <w:rPr>
          <w:i/>
        </w:rPr>
        <w:t>ה׳</w:t>
      </w:r>
      <w:r>
        <w:rPr>
          <w:i/>
        </w:rPr>
        <w:t xml:space="preserve"> </w:t>
      </w:r>
      <w:r>
        <w:rPr>
          <w:i/>
        </w:rPr>
        <w:t>עַל־הַמָּיִם</w:t>
      </w:r>
      <w:r>
        <w:t xml:space="preserve"> prefigures the baptism of Jesus, when a voice from heaven speaks over the Jordan.</w:t>
      </w:r>
    </w:p>
    <w:p w14:paraId="0C677326" w14:textId="77777777" w:rsidR="005E0B0C" w:rsidRDefault="00D52EDE">
      <w:pPr>
        <w:pStyle w:val="BodySans"/>
      </w:pPr>
      <w:r>
        <w:t>The conclusion of the psalm returns to the waters in an unexpected way:</w:t>
      </w:r>
    </w:p>
    <w:p w14:paraId="77B92708" w14:textId="77777777" w:rsidR="005E0B0C" w:rsidRDefault="00D52EDE">
      <w:pPr>
        <w:pStyle w:val="BodySans"/>
        <w:ind w:left="720"/>
      </w:pPr>
      <w:r>
        <w:rPr>
          <w:i/>
        </w:rPr>
        <w:t>ה׳</w:t>
      </w:r>
      <w:r>
        <w:rPr>
          <w:i/>
        </w:rPr>
        <w:t xml:space="preserve"> </w:t>
      </w:r>
      <w:r>
        <w:rPr>
          <w:i/>
        </w:rPr>
        <w:t>לַמַּבּ֣וּל</w:t>
      </w:r>
      <w:r>
        <w:rPr>
          <w:i/>
        </w:rPr>
        <w:t xml:space="preserve"> </w:t>
      </w:r>
      <w:r>
        <w:rPr>
          <w:i/>
        </w:rPr>
        <w:t>יָשָׁ֑ב</w:t>
      </w:r>
      <w:r>
        <w:rPr>
          <w:i/>
        </w:rPr>
        <w:t>;‏</w:t>
      </w:r>
    </w:p>
    <w:p w14:paraId="151B60E2" w14:textId="77777777" w:rsidR="005E0B0C" w:rsidRDefault="00D52EDE">
      <w:pPr>
        <w:pStyle w:val="BodySans"/>
        <w:ind w:left="720"/>
      </w:pPr>
      <w:bdo w:val="ltr">
        <w:r>
          <w:rPr>
            <w:i/>
          </w:rPr>
          <w:t>םלָֽוֹעלְ</w:t>
        </w:r>
        <w:r>
          <w:rPr>
            <w:i/>
          </w:rPr>
          <w:t xml:space="preserve"> </w:t>
        </w:r>
        <w:r>
          <w:rPr>
            <w:i/>
          </w:rPr>
          <w:t>ךְלֶמֶ֣</w:t>
        </w:r>
        <w:r>
          <w:rPr>
            <w:i/>
          </w:rPr>
          <w:t xml:space="preserve"> </w:t>
        </w:r>
        <w:r>
          <w:rPr>
            <w:i/>
          </w:rPr>
          <w:t>ה</w:t>
        </w:r>
        <w:r>
          <w:rPr>
            <w:i/>
          </w:rPr>
          <w:t xml:space="preserve"> </w:t>
        </w:r>
        <w:r>
          <w:rPr>
            <w:i/>
          </w:rPr>
          <w:t>בשֶׁיֵּ֥וַ</w:t>
        </w:r>
        <w:r>
          <w:rPr>
            <w:i/>
          </w:rPr>
          <w:t>‬</w:t>
        </w:r>
      </w:bdo>
    </w:p>
    <w:p w14:paraId="5660850F" w14:textId="77777777" w:rsidR="005E0B0C" w:rsidRDefault="00D52EDE">
      <w:pPr>
        <w:pStyle w:val="BodySans"/>
        <w:ind w:left="720"/>
      </w:pPr>
      <w:r>
        <w:rPr>
          <w:i/>
        </w:rPr>
        <w:t>“YHWH sat enthroned at the Flood;</w:t>
      </w:r>
    </w:p>
    <w:p w14:paraId="4FDD6AD0" w14:textId="77777777" w:rsidR="005E0B0C" w:rsidRDefault="00D52EDE">
      <w:pPr>
        <w:pStyle w:val="BodySans"/>
        <w:ind w:left="720"/>
      </w:pPr>
      <w:r>
        <w:rPr>
          <w:i/>
        </w:rPr>
        <w:t>YHWH sits enthroned as king forever” (v.10).</w:t>
      </w:r>
    </w:p>
    <w:p w14:paraId="7C5789A5" w14:textId="77777777" w:rsidR="005E0B0C" w:rsidRDefault="00D52EDE">
      <w:pPr>
        <w:pStyle w:val="BodySans"/>
      </w:pPr>
      <w:r>
        <w:rPr>
          <w:i/>
        </w:rPr>
        <w:t>מַבּוּל</w:t>
      </w:r>
      <w:r>
        <w:t xml:space="preserve"> (</w:t>
      </w:r>
      <w:r>
        <w:rPr>
          <w:i/>
        </w:rPr>
        <w:t>mabbul</w:t>
      </w:r>
      <w:r>
        <w:t xml:space="preserve">) is an exceptionally rare word. Outside this verse it occurs only in the Noah story (Genesis 6–9). The “many waters” of v.3 are thus retrospectively identified with the primordial deluge. In Mesopotamian and Canaanite myth, the gods can be threatened by the waters of chaos. Here, YHWH is enthroned </w:t>
      </w:r>
      <w:r>
        <w:rPr>
          <w:i/>
        </w:rPr>
        <w:t>at</w:t>
      </w:r>
      <w:r>
        <w:t xml:space="preserve"> the Flood—already seated when it comes. Chaos is part of the furniture of His throne room.</w:t>
      </w:r>
    </w:p>
    <w:p w14:paraId="45488836" w14:textId="77777777" w:rsidR="005E0B0C" w:rsidRDefault="00D52EDE">
      <w:pPr>
        <w:pStyle w:val="BodySans"/>
      </w:pPr>
      <w:r>
        <w:t xml:space="preserve">That one lexical choice pulls Genesis into the poem. YHWH’s kingship is not established </w:t>
      </w:r>
      <w:r>
        <w:rPr>
          <w:i/>
        </w:rPr>
        <w:t>by</w:t>
      </w:r>
      <w:r>
        <w:t xml:space="preserve"> winning a battle; it is presupposed at creation’s most unstable moment.</w:t>
      </w:r>
    </w:p>
    <w:p w14:paraId="0A9E5078" w14:textId="77777777" w:rsidR="005E0B0C" w:rsidRDefault="00D52EDE">
      <w:pPr>
        <w:pStyle w:val="Heading4"/>
      </w:pPr>
      <w:r>
        <w:t>A land‑survey in thunder</w:t>
      </w:r>
    </w:p>
    <w:p w14:paraId="7681BEB1" w14:textId="77777777" w:rsidR="005E0B0C" w:rsidRDefault="00D52EDE">
      <w:pPr>
        <w:pStyle w:val="BodySans"/>
      </w:pPr>
      <w:r>
        <w:t>Between sea and throne, the poem crosses the map.</w:t>
      </w:r>
    </w:p>
    <w:p w14:paraId="6A7D87DB" w14:textId="77777777" w:rsidR="005E0B0C" w:rsidRDefault="00D52EDE">
      <w:pPr>
        <w:pStyle w:val="BodySans"/>
      </w:pPr>
      <w:r>
        <w:t>First the storm slams into the north:</w:t>
      </w:r>
    </w:p>
    <w:p w14:paraId="6CD1CAA0" w14:textId="77777777" w:rsidR="005E0B0C" w:rsidRDefault="00D52EDE">
      <w:pPr>
        <w:pStyle w:val="BodySans"/>
        <w:ind w:left="720"/>
      </w:pPr>
      <w:r>
        <w:rPr>
          <w:i/>
        </w:rPr>
        <w:t>ק֣וֹל</w:t>
      </w:r>
      <w:r>
        <w:rPr>
          <w:i/>
        </w:rPr>
        <w:t xml:space="preserve"> </w:t>
      </w:r>
      <w:r>
        <w:rPr>
          <w:i/>
        </w:rPr>
        <w:t>ה׳</w:t>
      </w:r>
      <w:r>
        <w:rPr>
          <w:i/>
        </w:rPr>
        <w:t xml:space="preserve"> </w:t>
      </w:r>
      <w:r>
        <w:rPr>
          <w:i/>
        </w:rPr>
        <w:t>שֹׁבֵ֣ר</w:t>
      </w:r>
      <w:r>
        <w:rPr>
          <w:i/>
        </w:rPr>
        <w:t xml:space="preserve"> </w:t>
      </w:r>
      <w:r>
        <w:rPr>
          <w:i/>
        </w:rPr>
        <w:t>אֲרָזִ֑ים</w:t>
      </w:r>
      <w:r>
        <w:rPr>
          <w:i/>
        </w:rPr>
        <w:t>;‏</w:t>
      </w:r>
    </w:p>
    <w:p w14:paraId="475755CF" w14:textId="77777777" w:rsidR="005E0B0C" w:rsidRDefault="00D52EDE">
      <w:pPr>
        <w:pStyle w:val="BodySans"/>
        <w:ind w:left="720"/>
      </w:pPr>
      <w:bdo w:val="ltr">
        <w:r>
          <w:rPr>
            <w:i/>
          </w:rPr>
          <w:t>ןוֹנֽבָלְּהַ</w:t>
        </w:r>
        <w:r>
          <w:rPr>
            <w:i/>
          </w:rPr>
          <w:t xml:space="preserve"> </w:t>
        </w:r>
        <w:r>
          <w:rPr>
            <w:i/>
          </w:rPr>
          <w:t>יזֵ֥רְאַ־תאֶ</w:t>
        </w:r>
        <w:r>
          <w:rPr>
            <w:i/>
          </w:rPr>
          <w:t xml:space="preserve"> </w:t>
        </w:r>
        <w:r>
          <w:rPr>
            <w:i/>
          </w:rPr>
          <w:t>ה</w:t>
        </w:r>
        <w:r>
          <w:rPr>
            <w:i/>
          </w:rPr>
          <w:t xml:space="preserve"> </w:t>
        </w:r>
        <w:r>
          <w:rPr>
            <w:i/>
          </w:rPr>
          <w:t>רבֵּ֥שַׁיְוַ</w:t>
        </w:r>
        <w:r>
          <w:rPr>
            <w:i/>
          </w:rPr>
          <w:t>‬</w:t>
        </w:r>
      </w:bdo>
    </w:p>
    <w:p w14:paraId="7C83BF6F" w14:textId="77777777" w:rsidR="005E0B0C" w:rsidRDefault="00D52EDE">
      <w:pPr>
        <w:pStyle w:val="BodySans"/>
        <w:ind w:left="720"/>
      </w:pPr>
      <w:r>
        <w:rPr>
          <w:i/>
        </w:rPr>
        <w:t>“The voice of YHWH breaks the cedars;</w:t>
      </w:r>
    </w:p>
    <w:p w14:paraId="65541256" w14:textId="77777777" w:rsidR="005E0B0C" w:rsidRDefault="00D52EDE">
      <w:pPr>
        <w:pStyle w:val="BodySans"/>
        <w:ind w:left="720"/>
      </w:pPr>
      <w:r>
        <w:rPr>
          <w:i/>
        </w:rPr>
        <w:t>YHWH shatters the cedars of Lebanon” (v.5).</w:t>
      </w:r>
    </w:p>
    <w:p w14:paraId="655067BF" w14:textId="77777777" w:rsidR="005E0B0C" w:rsidRDefault="00D52EDE">
      <w:pPr>
        <w:pStyle w:val="BodySans"/>
      </w:pPr>
      <w:r>
        <w:t>The cedars of Lebanon (</w:t>
      </w:r>
      <w:r>
        <w:rPr>
          <w:i/>
        </w:rPr>
        <w:t>אַרְזֵי</w:t>
      </w:r>
      <w:r>
        <w:rPr>
          <w:i/>
        </w:rPr>
        <w:t xml:space="preserve"> </w:t>
      </w:r>
      <w:r>
        <w:rPr>
          <w:i/>
        </w:rPr>
        <w:t>הַלְּבָנוֹן</w:t>
      </w:r>
      <w:r>
        <w:t xml:space="preserve">) were the steel and concrete of the ancient world: exceptionally tall, straight, rot-resistant. They were exported to build palaces and, in time, Solomon’s Temple. In prophetic literature they become emblems of pride and imperial </w:t>
      </w:r>
      <w:r>
        <w:lastRenderedPageBreak/>
        <w:t>swagger—Assyria is likened to a cedar in Lebanon in Ezekiel 31. To see them splinter is to see the region’s superpowers humbled.</w:t>
      </w:r>
    </w:p>
    <w:p w14:paraId="58A909EA" w14:textId="77777777" w:rsidR="005E0B0C" w:rsidRDefault="00D52EDE">
      <w:pPr>
        <w:pStyle w:val="BodySans"/>
      </w:pPr>
      <w:r>
        <w:t>The next line makes the mountains themselves ridiculous:</w:t>
      </w:r>
    </w:p>
    <w:p w14:paraId="67EE35B0" w14:textId="77777777" w:rsidR="005E0B0C" w:rsidRDefault="00D52EDE">
      <w:pPr>
        <w:pStyle w:val="BodySans"/>
        <w:ind w:left="720"/>
      </w:pPr>
      <w:r>
        <w:rPr>
          <w:i/>
        </w:rPr>
        <w:t>וַיַּרְקִידֵ֥ם</w:t>
      </w:r>
      <w:r>
        <w:rPr>
          <w:i/>
        </w:rPr>
        <w:t xml:space="preserve"> </w:t>
      </w:r>
      <w:r>
        <w:rPr>
          <w:i/>
        </w:rPr>
        <w:t>כְּמוֹ־עֵ֑גֶל</w:t>
      </w:r>
      <w:r>
        <w:rPr>
          <w:i/>
        </w:rPr>
        <w:t>;‏</w:t>
      </w:r>
    </w:p>
    <w:p w14:paraId="388E9F6B" w14:textId="77777777" w:rsidR="005E0B0C" w:rsidRDefault="00D52EDE">
      <w:pPr>
        <w:pStyle w:val="BodySans"/>
        <w:ind w:left="720"/>
      </w:pPr>
      <w:bdo w:val="ltr">
        <w:r>
          <w:rPr>
            <w:i/>
          </w:rPr>
          <w:t>םימִֽאֵרְ־ןבֶ</w:t>
        </w:r>
        <w:r>
          <w:rPr>
            <w:i/>
          </w:rPr>
          <w:t xml:space="preserve"> </w:t>
        </w:r>
        <w:r>
          <w:rPr>
            <w:i/>
          </w:rPr>
          <w:t>וֹמכְּ</w:t>
        </w:r>
        <w:r>
          <w:rPr>
            <w:i/>
          </w:rPr>
          <w:t xml:space="preserve"> </w:t>
        </w:r>
        <w:r>
          <w:rPr>
            <w:i/>
          </w:rPr>
          <w:t>ןיֹ֗רְשִׂוְ</w:t>
        </w:r>
        <w:r>
          <w:rPr>
            <w:i/>
          </w:rPr>
          <w:t xml:space="preserve"> </w:t>
        </w:r>
        <w:r>
          <w:rPr>
            <w:i/>
          </w:rPr>
          <w:t>ןוֹנ֥בָלְ</w:t>
        </w:r>
        <w:r>
          <w:rPr>
            <w:i/>
          </w:rPr>
          <w:t>‬</w:t>
        </w:r>
      </w:bdo>
    </w:p>
    <w:p w14:paraId="528696B9" w14:textId="77777777" w:rsidR="005E0B0C" w:rsidRDefault="00D52EDE">
      <w:pPr>
        <w:pStyle w:val="BodySans"/>
        <w:ind w:left="720"/>
      </w:pPr>
      <w:r>
        <w:rPr>
          <w:i/>
        </w:rPr>
        <w:t>“He makes them skip like a calf;</w:t>
      </w:r>
    </w:p>
    <w:p w14:paraId="105122A8" w14:textId="77777777" w:rsidR="005E0B0C" w:rsidRDefault="00D52EDE">
      <w:pPr>
        <w:pStyle w:val="BodySans"/>
        <w:ind w:left="720"/>
      </w:pPr>
      <w:r>
        <w:rPr>
          <w:i/>
        </w:rPr>
        <w:t>Lebanon and Sirion like a young wild ox” (v.6).</w:t>
      </w:r>
    </w:p>
    <w:p w14:paraId="13AB4CA5" w14:textId="77777777" w:rsidR="005E0B0C" w:rsidRDefault="00D52EDE">
      <w:pPr>
        <w:pStyle w:val="BodySans"/>
      </w:pPr>
      <w:r>
        <w:t>Sirion is the Sidonian name for Mount Hermon (Deut 3:9), sacred in Baal lore. Here both Lebanon and Hermon are turned into livestock. Ancient theophanies usually speak of mountains melting: “The mountains melt like wax before YHWH” (</w:t>
      </w:r>
      <w:r>
        <w:rPr>
          <w:i/>
        </w:rPr>
        <w:t>הָרִים</w:t>
      </w:r>
      <w:r>
        <w:rPr>
          <w:i/>
        </w:rPr>
        <w:t xml:space="preserve"> </w:t>
      </w:r>
      <w:r>
        <w:rPr>
          <w:i/>
        </w:rPr>
        <w:t>כַּדּוֹנַג</w:t>
      </w:r>
      <w:r>
        <w:rPr>
          <w:i/>
        </w:rPr>
        <w:t xml:space="preserve"> </w:t>
      </w:r>
      <w:r>
        <w:rPr>
          <w:i/>
        </w:rPr>
        <w:t>נָמַסוּ</w:t>
      </w:r>
      <w:r>
        <w:t>, Ps 97:5). Our poet chooses something closer to slapstick. The enormous mountains hop like yearlings. Terror is infantilized.</w:t>
      </w:r>
    </w:p>
    <w:p w14:paraId="2DA7FF9A" w14:textId="77777777" w:rsidR="005E0B0C" w:rsidRDefault="00D52EDE">
      <w:pPr>
        <w:pStyle w:val="BodySans"/>
      </w:pPr>
      <w:r>
        <w:t>Then the storm arcs south:</w:t>
      </w:r>
    </w:p>
    <w:p w14:paraId="2105907D" w14:textId="77777777" w:rsidR="005E0B0C" w:rsidRDefault="00D52EDE">
      <w:pPr>
        <w:pStyle w:val="BodySans"/>
        <w:ind w:left="720"/>
      </w:pPr>
      <w:r>
        <w:rPr>
          <w:i/>
        </w:rPr>
        <w:t>ק֣וֹל</w:t>
      </w:r>
      <w:r>
        <w:rPr>
          <w:i/>
        </w:rPr>
        <w:t xml:space="preserve"> </w:t>
      </w:r>
      <w:r>
        <w:rPr>
          <w:i/>
        </w:rPr>
        <w:t>ה׳</w:t>
      </w:r>
      <w:r>
        <w:rPr>
          <w:i/>
        </w:rPr>
        <w:t xml:space="preserve"> </w:t>
      </w:r>
      <w:r>
        <w:rPr>
          <w:i/>
        </w:rPr>
        <w:t>יָחִ֣יל</w:t>
      </w:r>
      <w:r>
        <w:rPr>
          <w:i/>
        </w:rPr>
        <w:t xml:space="preserve"> </w:t>
      </w:r>
      <w:r>
        <w:rPr>
          <w:i/>
        </w:rPr>
        <w:t>מִדְבָּ֑ר</w:t>
      </w:r>
      <w:r>
        <w:rPr>
          <w:i/>
        </w:rPr>
        <w:t>;‏</w:t>
      </w:r>
    </w:p>
    <w:p w14:paraId="6D84C135" w14:textId="77777777" w:rsidR="005E0B0C" w:rsidRDefault="00D52EDE">
      <w:pPr>
        <w:pStyle w:val="BodySans"/>
        <w:ind w:left="720"/>
      </w:pPr>
      <w:bdo w:val="ltr">
        <w:r>
          <w:rPr>
            <w:i/>
          </w:rPr>
          <w:t>שׁדֵֽקָ</w:t>
        </w:r>
        <w:r>
          <w:rPr>
            <w:i/>
          </w:rPr>
          <w:t xml:space="preserve"> </w:t>
        </w:r>
        <w:r>
          <w:rPr>
            <w:i/>
          </w:rPr>
          <w:t>רבַּ֥דְמִ</w:t>
        </w:r>
        <w:r>
          <w:rPr>
            <w:i/>
          </w:rPr>
          <w:t xml:space="preserve"> </w:t>
        </w:r>
        <w:r>
          <w:rPr>
            <w:i/>
          </w:rPr>
          <w:t>ה</w:t>
        </w:r>
        <w:r>
          <w:rPr>
            <w:i/>
          </w:rPr>
          <w:t xml:space="preserve"> </w:t>
        </w:r>
        <w:r>
          <w:rPr>
            <w:i/>
          </w:rPr>
          <w:t>ליחִ֥יָ</w:t>
        </w:r>
        <w:r>
          <w:rPr>
            <w:i/>
          </w:rPr>
          <w:t>‬</w:t>
        </w:r>
      </w:bdo>
    </w:p>
    <w:p w14:paraId="18F4F821" w14:textId="77777777" w:rsidR="005E0B0C" w:rsidRDefault="00D52EDE">
      <w:pPr>
        <w:pStyle w:val="BodySans"/>
        <w:ind w:left="720"/>
      </w:pPr>
      <w:r>
        <w:rPr>
          <w:i/>
        </w:rPr>
        <w:t>“The voice of YHWH convulses the wilderness;</w:t>
      </w:r>
    </w:p>
    <w:p w14:paraId="08DFD6CB" w14:textId="77777777" w:rsidR="005E0B0C" w:rsidRDefault="00D52EDE">
      <w:pPr>
        <w:pStyle w:val="BodySans"/>
        <w:ind w:left="720"/>
      </w:pPr>
      <w:r>
        <w:rPr>
          <w:i/>
        </w:rPr>
        <w:t>YHWH convulses the wilderness of Kadesh” (v.8).</w:t>
      </w:r>
    </w:p>
    <w:p w14:paraId="0E3FE432" w14:textId="77777777" w:rsidR="005E0B0C" w:rsidRDefault="00D52EDE">
      <w:pPr>
        <w:pStyle w:val="BodySans"/>
      </w:pPr>
      <w:r>
        <w:rPr>
          <w:i/>
        </w:rPr>
        <w:t>יָחִיל</w:t>
      </w:r>
      <w:r>
        <w:t xml:space="preserve"> comes from a root meaning “to writhe” or “be in labor.” The wilderness doubles as a woman in travail and as an earthquake zone. </w:t>
      </w:r>
      <w:r>
        <w:rPr>
          <w:i/>
        </w:rPr>
        <w:t>מִדְבַּר</w:t>
      </w:r>
      <w:r>
        <w:rPr>
          <w:i/>
        </w:rPr>
        <w:t xml:space="preserve"> </w:t>
      </w:r>
      <w:r>
        <w:rPr>
          <w:i/>
        </w:rPr>
        <w:t>קָדֵשׁ</w:t>
      </w:r>
      <w:r>
        <w:t xml:space="preserve"> (the wilderness of Kadesh) points to Kadesh-Barnea in the south, the staging ground of Israel’s desert wanderings (Num 20:1; Deut 1:19). Between Lebanon/Sirion in the extreme north and Kadesh in the south, the voice has swept the full vertical span of the land—from former Baal-country to Israel’s formative emptiness.</w:t>
      </w:r>
    </w:p>
    <w:p w14:paraId="4421F95A" w14:textId="77777777" w:rsidR="005E0B0C" w:rsidRDefault="00D52EDE">
      <w:pPr>
        <w:pStyle w:val="BodySans"/>
      </w:pPr>
      <w:r>
        <w:t>Geography, here, is theology. The storm traces a kind of sonic border survey: these mountains, this desert, this sea—all under YHWH’s command.</w:t>
      </w:r>
    </w:p>
    <w:p w14:paraId="6667CB75" w14:textId="77777777" w:rsidR="005E0B0C" w:rsidRDefault="00D52EDE">
      <w:pPr>
        <w:pStyle w:val="Heading4"/>
      </w:pPr>
      <w:r>
        <w:t>From panicked hinds to ordered praise</w:t>
      </w:r>
    </w:p>
    <w:p w14:paraId="36F53892" w14:textId="77777777" w:rsidR="005E0B0C" w:rsidRDefault="00D52EDE">
      <w:pPr>
        <w:pStyle w:val="BodySans"/>
      </w:pPr>
      <w:r>
        <w:t>Verse 9 offers the densest crux:</w:t>
      </w:r>
    </w:p>
    <w:p w14:paraId="7888168C" w14:textId="77777777" w:rsidR="005E0B0C" w:rsidRDefault="00D52EDE">
      <w:pPr>
        <w:pStyle w:val="BodySans"/>
        <w:ind w:left="720"/>
      </w:pPr>
      <w:r>
        <w:rPr>
          <w:i/>
        </w:rPr>
        <w:t>ק֤וֹל</w:t>
      </w:r>
      <w:r>
        <w:rPr>
          <w:i/>
        </w:rPr>
        <w:t xml:space="preserve"> </w:t>
      </w:r>
      <w:r>
        <w:rPr>
          <w:i/>
        </w:rPr>
        <w:t>ה׳</w:t>
      </w:r>
      <w:r>
        <w:rPr>
          <w:i/>
        </w:rPr>
        <w:t xml:space="preserve"> </w:t>
      </w:r>
      <w:r>
        <w:rPr>
          <w:i/>
        </w:rPr>
        <w:t>׀</w:t>
      </w:r>
      <w:r>
        <w:rPr>
          <w:i/>
        </w:rPr>
        <w:t xml:space="preserve"> </w:t>
      </w:r>
      <w:r>
        <w:rPr>
          <w:i/>
        </w:rPr>
        <w:t>יְחוֹלֵ֣ל</w:t>
      </w:r>
      <w:r>
        <w:rPr>
          <w:i/>
        </w:rPr>
        <w:t xml:space="preserve"> </w:t>
      </w:r>
      <w:r>
        <w:rPr>
          <w:i/>
        </w:rPr>
        <w:t>אַיָּלוֹת֮</w:t>
      </w:r>
      <w:r>
        <w:rPr>
          <w:i/>
        </w:rPr>
        <w:t>;‏</w:t>
      </w:r>
    </w:p>
    <w:p w14:paraId="17D5ED13" w14:textId="77777777" w:rsidR="005E0B0C" w:rsidRDefault="00D52EDE">
      <w:pPr>
        <w:pStyle w:val="BodySans"/>
        <w:ind w:left="720"/>
      </w:pPr>
      <w:r>
        <w:rPr>
          <w:i/>
        </w:rPr>
        <w:t>וַיֶּחֱשֹׂ֢ף</w:t>
      </w:r>
      <w:r>
        <w:rPr>
          <w:i/>
        </w:rPr>
        <w:t xml:space="preserve"> </w:t>
      </w:r>
      <w:r>
        <w:rPr>
          <w:i/>
        </w:rPr>
        <w:t>יְעָ֫ר֥וֹת</w:t>
      </w:r>
      <w:r>
        <w:rPr>
          <w:i/>
        </w:rPr>
        <w:t>;‏</w:t>
      </w:r>
    </w:p>
    <w:p w14:paraId="04F4C141" w14:textId="77777777" w:rsidR="005E0B0C" w:rsidRDefault="00D52EDE">
      <w:pPr>
        <w:pStyle w:val="BodySans"/>
        <w:ind w:left="720"/>
      </w:pPr>
      <w:bdo w:val="ltr">
        <w:r>
          <w:rPr>
            <w:i/>
          </w:rPr>
          <w:t>דוֹבֽכָּ</w:t>
        </w:r>
        <w:r>
          <w:rPr>
            <w:i/>
          </w:rPr>
          <w:t xml:space="preserve"> </w:t>
        </w:r>
        <w:r>
          <w:rPr>
            <w:i/>
          </w:rPr>
          <w:t>רמֵ֥אֹ</w:t>
        </w:r>
        <w:r>
          <w:rPr>
            <w:i/>
          </w:rPr>
          <w:t xml:space="preserve"> </w:t>
        </w:r>
        <w:r>
          <w:rPr>
            <w:i/>
          </w:rPr>
          <w:t>וֹלּ֗כֻּ</w:t>
        </w:r>
        <w:r>
          <w:rPr>
            <w:i/>
          </w:rPr>
          <w:t xml:space="preserve"> </w:t>
        </w:r>
        <w:r>
          <w:rPr>
            <w:i/>
          </w:rPr>
          <w:t>וֹל֑כָיהֵבְוּ</w:t>
        </w:r>
        <w:r>
          <w:rPr>
            <w:i/>
          </w:rPr>
          <w:t>‬</w:t>
        </w:r>
      </w:bdo>
    </w:p>
    <w:p w14:paraId="3CA69BCD" w14:textId="77777777" w:rsidR="005E0B0C" w:rsidRDefault="00D52EDE">
      <w:pPr>
        <w:pStyle w:val="BodySans"/>
        <w:ind w:left="720"/>
      </w:pPr>
      <w:r>
        <w:rPr>
          <w:i/>
        </w:rPr>
        <w:lastRenderedPageBreak/>
        <w:t>“The voice of YHWH makes the hinds writhe [or calve];</w:t>
      </w:r>
    </w:p>
    <w:p w14:paraId="5EB3E25C" w14:textId="77777777" w:rsidR="005E0B0C" w:rsidRDefault="00D52EDE">
      <w:pPr>
        <w:pStyle w:val="BodySans"/>
        <w:ind w:left="720"/>
      </w:pPr>
      <w:r>
        <w:rPr>
          <w:i/>
        </w:rPr>
        <w:t>and strips the forests bare;</w:t>
      </w:r>
    </w:p>
    <w:p w14:paraId="35FFC9ED" w14:textId="77777777" w:rsidR="005E0B0C" w:rsidRDefault="00D52EDE">
      <w:pPr>
        <w:pStyle w:val="BodySans"/>
        <w:ind w:left="720"/>
      </w:pPr>
      <w:r>
        <w:rPr>
          <w:i/>
        </w:rPr>
        <w:t>and in His temple all of it/all of them says, ‘Glory!’”</w:t>
      </w:r>
    </w:p>
    <w:p w14:paraId="30F24F28" w14:textId="77777777" w:rsidR="005E0B0C" w:rsidRDefault="00D52EDE">
      <w:pPr>
        <w:pStyle w:val="BodySans"/>
      </w:pPr>
      <w:r>
        <w:t xml:space="preserve">The Masoretic Text reads </w:t>
      </w:r>
      <w:r>
        <w:rPr>
          <w:i/>
        </w:rPr>
        <w:t>אַיָּלוֹת</w:t>
      </w:r>
      <w:r>
        <w:t xml:space="preserve"> (“hinds, female deer”). The verb </w:t>
      </w:r>
      <w:r>
        <w:rPr>
          <w:i/>
        </w:rPr>
        <w:t>יְחוֹלֵל</w:t>
      </w:r>
      <w:r>
        <w:t xml:space="preserve"> (Polel of </w:t>
      </w:r>
      <w:r>
        <w:rPr>
          <w:i/>
        </w:rPr>
        <w:t>חול</w:t>
      </w:r>
      <w:r>
        <w:t>) again evokes labor pains. In Job 39:1 the same root describes the calving of mountain goats: “Do you observe the calving of the hinds?” (</w:t>
      </w:r>
      <w:r>
        <w:rPr>
          <w:i/>
        </w:rPr>
        <w:t>חוֹלֵל</w:t>
      </w:r>
      <w:r>
        <w:rPr>
          <w:i/>
        </w:rPr>
        <w:t xml:space="preserve"> </w:t>
      </w:r>
      <w:r>
        <w:rPr>
          <w:i/>
        </w:rPr>
        <w:t>אַיָּלוֹת</w:t>
      </w:r>
      <w:r>
        <w:rPr>
          <w:i/>
        </w:rPr>
        <w:t xml:space="preserve"> </w:t>
      </w:r>
      <w:r>
        <w:rPr>
          <w:i/>
        </w:rPr>
        <w:t>תִּשְׁמֹר</w:t>
      </w:r>
      <w:r>
        <w:t>). On that reading, the storm so terrifies the animals that they go into premature birth.</w:t>
      </w:r>
    </w:p>
    <w:p w14:paraId="5AD38500" w14:textId="77777777" w:rsidR="005E0B0C" w:rsidRDefault="00D52EDE">
      <w:pPr>
        <w:pStyle w:val="BodySans"/>
      </w:pPr>
      <w:r>
        <w:t xml:space="preserve">Many moderns, following the ancient Greek translators, prefer to vocalize the word as </w:t>
      </w:r>
      <w:r>
        <w:rPr>
          <w:i/>
        </w:rPr>
        <w:t>אֵלוֹת</w:t>
      </w:r>
      <w:r>
        <w:t xml:space="preserve"> (“oaks”), which yields a tighter parallelism: oaks // forests. But there is a certain imaginative power in keeping both realms: animal and vegetal life equally exposed. The storm reaches womb and canopy alike.</w:t>
      </w:r>
    </w:p>
    <w:p w14:paraId="7FA2382C" w14:textId="77777777" w:rsidR="005E0B0C" w:rsidRDefault="00D52EDE">
      <w:pPr>
        <w:pStyle w:val="BodySans"/>
      </w:pPr>
      <w:r>
        <w:t>What matters for the poem’s arc is the last colon. After eight verses of disintegration, we step indoors:</w:t>
      </w:r>
    </w:p>
    <w:p w14:paraId="0D51F4C3" w14:textId="77777777" w:rsidR="005E0B0C" w:rsidRDefault="00D52EDE">
      <w:pPr>
        <w:pStyle w:val="BodySans"/>
        <w:ind w:left="720"/>
      </w:pPr>
      <w:bdo w:val="ltr">
        <w:r>
          <w:rPr>
            <w:i/>
          </w:rPr>
          <w:t>דוֹבכָּ</w:t>
        </w:r>
        <w:r>
          <w:rPr>
            <w:i/>
          </w:rPr>
          <w:t xml:space="preserve"> </w:t>
        </w:r>
        <w:r>
          <w:rPr>
            <w:i/>
          </w:rPr>
          <w:t>רמֵאֹ</w:t>
        </w:r>
        <w:r>
          <w:rPr>
            <w:i/>
          </w:rPr>
          <w:t xml:space="preserve"> </w:t>
        </w:r>
        <w:r>
          <w:rPr>
            <w:i/>
          </w:rPr>
          <w:t>וֹלּכֻּ</w:t>
        </w:r>
        <w:r>
          <w:rPr>
            <w:i/>
          </w:rPr>
          <w:t xml:space="preserve"> </w:t>
        </w:r>
        <w:r>
          <w:rPr>
            <w:i/>
          </w:rPr>
          <w:t>וֹלכָיהֵבְוּ</w:t>
        </w:r>
        <w:r>
          <w:rPr>
            <w:i/>
          </w:rPr>
          <w:t>‬</w:t>
        </w:r>
      </w:bdo>
    </w:p>
    <w:p w14:paraId="1C278B39" w14:textId="77777777" w:rsidR="005E0B0C" w:rsidRDefault="00D52EDE">
      <w:pPr>
        <w:pStyle w:val="BodySans"/>
        <w:ind w:left="720"/>
      </w:pPr>
      <w:r>
        <w:rPr>
          <w:i/>
        </w:rPr>
        <w:t>“And in His temple, all of it / everyone says, ‘Glory!’”</w:t>
      </w:r>
    </w:p>
    <w:p w14:paraId="3414CDE5" w14:textId="77777777" w:rsidR="005E0B0C" w:rsidRDefault="00D52EDE">
      <w:pPr>
        <w:pStyle w:val="BodySans"/>
      </w:pPr>
      <w:r>
        <w:rPr>
          <w:i/>
        </w:rPr>
        <w:t>הֵיכָל</w:t>
      </w:r>
      <w:r>
        <w:t xml:space="preserve"> can mean divine palace or earthly sanctuary; the line straddles both. The noisy world outside—waters, forests, calving hinds—is answered by a single, orderly word inside: </w:t>
      </w:r>
      <w:r>
        <w:rPr>
          <w:i/>
        </w:rPr>
        <w:t>כָּבוֹד</w:t>
      </w:r>
      <w:r>
        <w:t xml:space="preserve"> (“Glory”). The divine council that was commanded to ascribe glory in vv.1–2, and the earthly congregation who chant this psalm, are fused into one chorus.</w:t>
      </w:r>
    </w:p>
    <w:p w14:paraId="1D2B88E9" w14:textId="77777777" w:rsidR="005E0B0C" w:rsidRDefault="00D52EDE">
      <w:pPr>
        <w:pStyle w:val="BodySans"/>
      </w:pPr>
      <w:r>
        <w:t>This is the hinge: from theophany to enthronement.</w:t>
      </w:r>
    </w:p>
    <w:p w14:paraId="2A300765" w14:textId="77777777" w:rsidR="005E0B0C" w:rsidRDefault="00D52EDE">
      <w:pPr>
        <w:pStyle w:val="Heading4"/>
      </w:pPr>
      <w:r>
        <w:t>From sublime terror to *shalom*</w:t>
      </w:r>
    </w:p>
    <w:p w14:paraId="0F9882BD" w14:textId="77777777" w:rsidR="005E0B0C" w:rsidRDefault="00D52EDE">
      <w:pPr>
        <w:pStyle w:val="BodySans"/>
      </w:pPr>
      <w:r>
        <w:t>Once the heavenly and earthly choirs cry “Glory,” the poem does something unexpected. It does not send the storm back out to smite enemies. It turns to time:</w:t>
      </w:r>
    </w:p>
    <w:p w14:paraId="68DC465A" w14:textId="77777777" w:rsidR="005E0B0C" w:rsidRDefault="00D52EDE">
      <w:pPr>
        <w:pStyle w:val="BodySans"/>
        <w:ind w:left="720"/>
      </w:pPr>
      <w:r>
        <w:rPr>
          <w:i/>
        </w:rPr>
        <w:t>ה׳</w:t>
      </w:r>
      <w:r>
        <w:rPr>
          <w:i/>
        </w:rPr>
        <w:t xml:space="preserve"> </w:t>
      </w:r>
      <w:r>
        <w:rPr>
          <w:i/>
        </w:rPr>
        <w:t>לַמַּבּ֣וּל</w:t>
      </w:r>
      <w:r>
        <w:rPr>
          <w:i/>
        </w:rPr>
        <w:t xml:space="preserve"> </w:t>
      </w:r>
      <w:r>
        <w:rPr>
          <w:i/>
        </w:rPr>
        <w:t>יָשָׁ֑ב</w:t>
      </w:r>
      <w:r>
        <w:rPr>
          <w:i/>
        </w:rPr>
        <w:t>;‏</w:t>
      </w:r>
    </w:p>
    <w:p w14:paraId="6583E5A7" w14:textId="77777777" w:rsidR="005E0B0C" w:rsidRDefault="00D52EDE">
      <w:pPr>
        <w:pStyle w:val="BodySans"/>
        <w:ind w:left="720"/>
      </w:pPr>
      <w:bdo w:val="ltr">
        <w:r>
          <w:rPr>
            <w:i/>
          </w:rPr>
          <w:t>םלָֽוֹעלְ</w:t>
        </w:r>
        <w:r>
          <w:rPr>
            <w:i/>
          </w:rPr>
          <w:t xml:space="preserve"> </w:t>
        </w:r>
        <w:r>
          <w:rPr>
            <w:i/>
          </w:rPr>
          <w:t>ךְלֶמֶ֣</w:t>
        </w:r>
        <w:r>
          <w:rPr>
            <w:i/>
          </w:rPr>
          <w:t xml:space="preserve"> </w:t>
        </w:r>
        <w:r>
          <w:rPr>
            <w:i/>
          </w:rPr>
          <w:t>ה</w:t>
        </w:r>
        <w:r>
          <w:rPr>
            <w:i/>
          </w:rPr>
          <w:t xml:space="preserve"> </w:t>
        </w:r>
        <w:r>
          <w:rPr>
            <w:i/>
          </w:rPr>
          <w:t>בשֶׁיֵּ֥וַ</w:t>
        </w:r>
        <w:r>
          <w:rPr>
            <w:i/>
          </w:rPr>
          <w:t>‬</w:t>
        </w:r>
      </w:bdo>
    </w:p>
    <w:p w14:paraId="100E1448" w14:textId="77777777" w:rsidR="005E0B0C" w:rsidRDefault="00D52EDE">
      <w:pPr>
        <w:pStyle w:val="BodySans"/>
        <w:ind w:left="720"/>
      </w:pPr>
      <w:r>
        <w:rPr>
          <w:i/>
        </w:rPr>
        <w:t>ה׳</w:t>
      </w:r>
      <w:r>
        <w:rPr>
          <w:i/>
        </w:rPr>
        <w:t xml:space="preserve"> </w:t>
      </w:r>
      <w:r>
        <w:rPr>
          <w:i/>
        </w:rPr>
        <w:t>עֹ֭ז</w:t>
      </w:r>
      <w:r>
        <w:rPr>
          <w:i/>
        </w:rPr>
        <w:t xml:space="preserve"> </w:t>
      </w:r>
      <w:r>
        <w:rPr>
          <w:i/>
        </w:rPr>
        <w:t>לְעַמּ֣וֹ</w:t>
      </w:r>
      <w:r>
        <w:rPr>
          <w:i/>
        </w:rPr>
        <w:t xml:space="preserve"> </w:t>
      </w:r>
      <w:r>
        <w:rPr>
          <w:i/>
        </w:rPr>
        <w:t>יִתֵּ֑ן</w:t>
      </w:r>
      <w:r>
        <w:rPr>
          <w:i/>
        </w:rPr>
        <w:t>;‏</w:t>
      </w:r>
    </w:p>
    <w:p w14:paraId="072CD51E" w14:textId="77777777" w:rsidR="005E0B0C" w:rsidRDefault="00D52EDE">
      <w:pPr>
        <w:pStyle w:val="BodySans"/>
        <w:ind w:left="720"/>
      </w:pPr>
      <w:bdo w:val="ltr">
        <w:r>
          <w:rPr>
            <w:i/>
          </w:rPr>
          <w:t>םוֹלשָּׁבַ</w:t>
        </w:r>
        <w:r>
          <w:rPr>
            <w:i/>
          </w:rPr>
          <w:t xml:space="preserve"> </w:t>
        </w:r>
        <w:r>
          <w:rPr>
            <w:i/>
          </w:rPr>
          <w:t>וֹמּ֣עַ־תאֶ</w:t>
        </w:r>
        <w:r>
          <w:rPr>
            <w:i/>
          </w:rPr>
          <w:t xml:space="preserve"> </w:t>
        </w:r>
        <w:r>
          <w:rPr>
            <w:i/>
          </w:rPr>
          <w:t>ךְרֵ֖בָיְ</w:t>
        </w:r>
        <w:r>
          <w:rPr>
            <w:i/>
          </w:rPr>
          <w:t xml:space="preserve"> </w:t>
        </w:r>
        <w:r>
          <w:rPr>
            <w:i/>
          </w:rPr>
          <w:t>׀</w:t>
        </w:r>
        <w:r>
          <w:rPr>
            <w:i/>
          </w:rPr>
          <w:t xml:space="preserve"> </w:t>
        </w:r>
        <w:r>
          <w:rPr>
            <w:i/>
          </w:rPr>
          <w:t>ה</w:t>
        </w:r>
        <w:r>
          <w:rPr>
            <w:i/>
          </w:rPr>
          <w:t>‬</w:t>
        </w:r>
      </w:bdo>
    </w:p>
    <w:p w14:paraId="5DF893E6" w14:textId="77777777" w:rsidR="005E0B0C" w:rsidRDefault="00D52EDE">
      <w:pPr>
        <w:pStyle w:val="BodySans"/>
      </w:pPr>
      <w:r>
        <w:t xml:space="preserve">“YHWH sat enthroned at the Flood;  </w:t>
      </w:r>
    </w:p>
    <w:p w14:paraId="244EBAA5" w14:textId="77777777" w:rsidR="005E0B0C" w:rsidRDefault="00D52EDE">
      <w:pPr>
        <w:pStyle w:val="BodySans"/>
      </w:pPr>
      <w:r>
        <w:t xml:space="preserve">YHWH sits enthroned as king forever.  </w:t>
      </w:r>
    </w:p>
    <w:p w14:paraId="7B5B087B" w14:textId="77777777" w:rsidR="005E0B0C" w:rsidRDefault="00D52EDE">
      <w:pPr>
        <w:pStyle w:val="BodySans"/>
      </w:pPr>
      <w:r>
        <w:t xml:space="preserve">YHWH will give strength to His people;  </w:t>
      </w:r>
    </w:p>
    <w:p w14:paraId="6E614DE4" w14:textId="77777777" w:rsidR="005E0B0C" w:rsidRDefault="00D52EDE">
      <w:pPr>
        <w:pStyle w:val="BodySans"/>
      </w:pPr>
      <w:r>
        <w:lastRenderedPageBreak/>
        <w:t>YHWH will bless His people with peace.”</w:t>
      </w:r>
    </w:p>
    <w:p w14:paraId="25F623BC" w14:textId="77777777" w:rsidR="005E0B0C" w:rsidRDefault="00D52EDE">
      <w:pPr>
        <w:pStyle w:val="BodySans"/>
      </w:pPr>
      <w:r>
        <w:t xml:space="preserve">The double </w:t>
      </w:r>
      <w:r>
        <w:rPr>
          <w:i/>
        </w:rPr>
        <w:t>יָשָׁב</w:t>
      </w:r>
      <w:r>
        <w:rPr>
          <w:i/>
        </w:rPr>
        <w:t xml:space="preserve"> / </w:t>
      </w:r>
      <w:r>
        <w:rPr>
          <w:i/>
        </w:rPr>
        <w:t>יֵשֶׁב</w:t>
      </w:r>
      <w:r>
        <w:t xml:space="preserve"> (“sat / sits”) stretches kingship from primordial past into open future. For Radak, the first line looks back to the deluge and its terrifying recognition of God; the second gestures forward to a messianic era when all nations will acknowledge His rule.</w:t>
      </w:r>
    </w:p>
    <w:p w14:paraId="6EC5992B" w14:textId="77777777" w:rsidR="005E0B0C" w:rsidRDefault="00D52EDE">
      <w:pPr>
        <w:pStyle w:val="BodySans"/>
      </w:pPr>
      <w:r>
        <w:t xml:space="preserve">The closing blessing folds the entire storm into covenantal theology. The </w:t>
      </w:r>
      <w:r>
        <w:rPr>
          <w:i/>
        </w:rPr>
        <w:t>עֹז</w:t>
      </w:r>
      <w:r>
        <w:t xml:space="preserve"> (“strength”) the gods were commanded to ascribe to YHWH (v.1) is now given to </w:t>
      </w:r>
      <w:r>
        <w:rPr>
          <w:i/>
        </w:rPr>
        <w:t>עַמּוֹ</w:t>
      </w:r>
      <w:r>
        <w:t xml:space="preserve"> (“His people”). The terrifying voice that shattered cedars is finally harnessed for their good. Rabbi Sacks notes that this movement—from the “sublime” violence of nature to the ethical category of peace—is distinctively biblical. The same God who is experienced in thunder is also the God who asks that “they shall beat their swords into plowshares” (</w:t>
      </w:r>
      <w:r>
        <w:rPr>
          <w:i/>
        </w:rPr>
        <w:t>וְכִתְּתוּ</w:t>
      </w:r>
      <w:r>
        <w:rPr>
          <w:i/>
        </w:rPr>
        <w:t xml:space="preserve"> </w:t>
      </w:r>
      <w:r>
        <w:rPr>
          <w:i/>
        </w:rPr>
        <w:t>חַרְבוֹתָם</w:t>
      </w:r>
      <w:r>
        <w:rPr>
          <w:i/>
        </w:rPr>
        <w:t xml:space="preserve"> </w:t>
      </w:r>
      <w:r>
        <w:rPr>
          <w:i/>
        </w:rPr>
        <w:t>לְאִתִּים</w:t>
      </w:r>
      <w:r>
        <w:t>, Isa 2:4).</w:t>
      </w:r>
    </w:p>
    <w:p w14:paraId="2D91F777" w14:textId="77777777" w:rsidR="005E0B0C" w:rsidRDefault="00D52EDE">
      <w:pPr>
        <w:pStyle w:val="BodySans"/>
      </w:pPr>
      <w:r>
        <w:t>If Psalm 29 began by raiding Baal’s storm imagery—cloud-chariot, thundering voice, sacred mountain—it ends with something Canaanite myth never quite produced: a king whose ultimate display of power is not the building of His own palace but the gifting of peace to a particular, vulnerable people.</w:t>
      </w:r>
    </w:p>
    <w:p w14:paraId="53CF58FC" w14:textId="77777777" w:rsidR="005E0B0C" w:rsidRDefault="00D52EDE">
      <w:pPr>
        <w:pStyle w:val="BodySans"/>
      </w:pPr>
      <w:r>
        <w:t>---</w:t>
      </w:r>
    </w:p>
    <w:p w14:paraId="5495A3B2" w14:textId="77777777" w:rsidR="005E0B0C" w:rsidRDefault="00D52EDE">
      <w:pPr>
        <w:pStyle w:val="Heading2"/>
      </w:pPr>
      <w:r>
        <w:t xml:space="preserve">Questions for the Reader - </w:t>
      </w:r>
      <w:r>
        <w:rPr>
          <w:color w:val="008000"/>
        </w:rPr>
        <w:t>College</w:t>
      </w:r>
      <w:r>
        <w:t xml:space="preserve"> version</w:t>
      </w:r>
    </w:p>
    <w:p w14:paraId="0BB5CFF0" w14:textId="77777777" w:rsidR="005E0B0C" w:rsidRDefault="00D52EDE">
      <w:pPr>
        <w:pStyle w:val="BodySans"/>
      </w:pPr>
      <w:r>
        <w:rPr>
          <w:i/>
        </w:rPr>
        <w:t>Before reading this commentary, consider the following questions:</w:t>
      </w:r>
    </w:p>
    <w:p w14:paraId="58F6EFB8" w14:textId="77777777" w:rsidR="005E0B0C" w:rsidRDefault="00D52EDE">
      <w:pPr>
        <w:pStyle w:val="BodySans"/>
      </w:pPr>
      <w:r>
        <w:rPr>
          <w:b/>
        </w:rPr>
        <w:t xml:space="preserve">1. </w:t>
      </w:r>
      <w:r>
        <w:t xml:space="preserve">In verses 1–2, why do you think the poet starts by addressing </w:t>
      </w:r>
      <w:r>
        <w:rPr>
          <w:b/>
        </w:rPr>
        <w:t xml:space="preserve">“sons of gods” </w:t>
      </w:r>
      <w:bdo w:val="ltr">
        <w:r>
          <w:rPr>
            <w:b/>
          </w:rPr>
          <w:t>(</w:t>
        </w:r>
        <w:r>
          <w:rPr>
            <w:b/>
          </w:rPr>
          <w:t>םילִאֵ</w:t>
        </w:r>
        <w:r>
          <w:rPr>
            <w:b/>
          </w:rPr>
          <w:t xml:space="preserve"> </w:t>
        </w:r>
        <w:r>
          <w:rPr>
            <w:b/>
          </w:rPr>
          <w:t>ינֵבְּ</w:t>
        </w:r>
        <w:r>
          <w:rPr>
            <w:b/>
          </w:rPr>
          <w:t>)</w:t>
        </w:r>
        <w:r>
          <w:rPr>
            <w:b/>
          </w:rPr>
          <w:t>‬</w:t>
        </w:r>
        <w:r>
          <w:t xml:space="preserve"> rather than human worshipers? How does that color the way you hear the rest of the psalm?</w:t>
        </w:r>
      </w:bdo>
    </w:p>
    <w:p w14:paraId="14575544" w14:textId="77777777" w:rsidR="005E0B0C" w:rsidRDefault="00D52EDE">
      <w:pPr>
        <w:pStyle w:val="BodySans"/>
      </w:pPr>
      <w:r>
        <w:rPr>
          <w:b/>
        </w:rPr>
        <w:t xml:space="preserve">2. </w:t>
      </w:r>
      <w:r>
        <w:t xml:space="preserve">The phrase </w:t>
      </w:r>
      <w:r>
        <w:rPr>
          <w:b/>
        </w:rPr>
        <w:t>קוֹל</w:t>
      </w:r>
      <w:r>
        <w:rPr>
          <w:b/>
        </w:rPr>
        <w:t xml:space="preserve"> </w:t>
      </w:r>
      <w:r>
        <w:rPr>
          <w:b/>
        </w:rPr>
        <w:t>ה׳</w:t>
      </w:r>
      <w:r>
        <w:rPr>
          <w:b/>
        </w:rPr>
        <w:t xml:space="preserve"> (“the voice of the LORD”)</w:t>
      </w:r>
      <w:r>
        <w:t xml:space="preserve"> appears exactly seven times. If seven signals completeness, what might the poet be saying about the relationship between </w:t>
      </w:r>
      <w:r>
        <w:rPr>
          <w:b/>
        </w:rPr>
        <w:t>natural chaos</w:t>
      </w:r>
      <w:r>
        <w:t xml:space="preserve"> and </w:t>
      </w:r>
      <w:r>
        <w:rPr>
          <w:b/>
        </w:rPr>
        <w:t>divine order</w:t>
      </w:r>
      <w:r>
        <w:t>?</w:t>
      </w:r>
    </w:p>
    <w:p w14:paraId="756EC8FF" w14:textId="77777777" w:rsidR="005E0B0C" w:rsidRDefault="00D52EDE">
      <w:pPr>
        <w:pStyle w:val="BodySans"/>
      </w:pPr>
      <w:r>
        <w:rPr>
          <w:b/>
        </w:rPr>
        <w:t xml:space="preserve">3. </w:t>
      </w:r>
      <w:r>
        <w:t xml:space="preserve">Verse 9a can be read either as “the voice of the LORD </w:t>
      </w:r>
      <w:r>
        <w:rPr>
          <w:b/>
        </w:rPr>
        <w:t>makes the hinds calve</w:t>
      </w:r>
      <w:r>
        <w:t xml:space="preserve">” or (with a small textual change) “makes the </w:t>
      </w:r>
      <w:r>
        <w:rPr>
          <w:b/>
        </w:rPr>
        <w:t>oaks</w:t>
      </w:r>
      <w:r>
        <w:t xml:space="preserve"> writhe.” How would each reading change the emotional feel of that verse? Which fits the psalm’s trajectory better, in your view?</w:t>
      </w:r>
    </w:p>
    <w:p w14:paraId="3621E0CA" w14:textId="77777777" w:rsidR="005E0B0C" w:rsidRDefault="00D52EDE">
      <w:pPr>
        <w:pStyle w:val="BodySans"/>
      </w:pPr>
      <w:r>
        <w:rPr>
          <w:b/>
        </w:rPr>
        <w:t xml:space="preserve">4. </w:t>
      </w:r>
      <w:r>
        <w:t xml:space="preserve">Why do you think the psalm brings in the rare word </w:t>
      </w:r>
      <w:r>
        <w:rPr>
          <w:b/>
        </w:rPr>
        <w:t>מַבּוּל</w:t>
      </w:r>
      <w:r>
        <w:rPr>
          <w:b/>
        </w:rPr>
        <w:t xml:space="preserve"> (</w:t>
      </w:r>
      <w:r>
        <w:rPr>
          <w:b/>
          <w:i/>
        </w:rPr>
        <w:t>mabbul</w:t>
      </w:r>
      <w:r>
        <w:rPr>
          <w:b/>
        </w:rPr>
        <w:t>, ‘Flood’)</w:t>
      </w:r>
      <w:r>
        <w:t xml:space="preserve"> in verse 10, connecting this storm to Noah’s Flood? How does that affect the way you read the final blessing of </w:t>
      </w:r>
      <w:r>
        <w:rPr>
          <w:b/>
        </w:rPr>
        <w:t>peace</w:t>
      </w:r>
      <w:r>
        <w:t>?</w:t>
      </w:r>
    </w:p>
    <w:p w14:paraId="4CB96C7D" w14:textId="77777777" w:rsidR="005E0B0C" w:rsidRDefault="00D52EDE">
      <w:pPr>
        <w:pStyle w:val="BodySans"/>
      </w:pPr>
      <w:r>
        <w:rPr>
          <w:b/>
        </w:rPr>
        <w:t xml:space="preserve">5. </w:t>
      </w:r>
      <w:r>
        <w:t>Compare Psalm 29:1–2 (“Ascribe to the LORD, O sons of gods…”) with Psalm 96:7–9 (“Ascribe to the LORD, O families of the peoples…”). What happens to the idea of God’s kingship when the audience shifts from heavenly beings to human communities?</w:t>
      </w:r>
    </w:p>
    <w:p w14:paraId="0083DFB7" w14:textId="77777777" w:rsidR="005E0B0C" w:rsidRDefault="00D52EDE">
      <w:pPr>
        <w:pStyle w:val="BodySans"/>
      </w:pPr>
      <w:r>
        <w:rPr>
          <w:b/>
        </w:rPr>
        <w:lastRenderedPageBreak/>
        <w:t xml:space="preserve">6. </w:t>
      </w:r>
      <w:r>
        <w:t xml:space="preserve">The psalm ends with a very gentle wish: “The LORD will bless His people with peace.” After so much violent imagery, does that ending feel satisfying, jarring, or something else to you? Why might the poet </w:t>
      </w:r>
      <w:r>
        <w:rPr>
          <w:i/>
        </w:rPr>
        <w:t>want</w:t>
      </w:r>
      <w:r>
        <w:t xml:space="preserve"> that contrast?</w:t>
      </w:r>
    </w:p>
    <w:p w14:paraId="5E2A1CF6" w14:textId="77777777" w:rsidR="005E0B0C" w:rsidRDefault="005E0B0C"/>
    <w:p w14:paraId="10A5ED07" w14:textId="77777777" w:rsidR="005E0B0C" w:rsidRDefault="00D52EDE">
      <w:pPr>
        <w:pStyle w:val="Heading2"/>
      </w:pPr>
      <w:r>
        <w:t xml:space="preserve">Introduction - </w:t>
      </w:r>
      <w:r>
        <w:rPr>
          <w:color w:val="008000"/>
        </w:rPr>
        <w:t>College</w:t>
      </w:r>
      <w:r>
        <w:t xml:space="preserve"> version</w:t>
      </w:r>
    </w:p>
    <w:p w14:paraId="4882D473" w14:textId="77777777" w:rsidR="005E0B0C" w:rsidRDefault="00D52EDE">
      <w:pPr>
        <w:pStyle w:val="Heading3"/>
      </w:pPr>
      <w:r>
        <w:t>What’s this psalm actually about?</w:t>
      </w:r>
    </w:p>
    <w:p w14:paraId="5E1D0E60" w14:textId="77777777" w:rsidR="005E0B0C" w:rsidRDefault="00D52EDE">
      <w:pPr>
        <w:pStyle w:val="BodySans"/>
      </w:pPr>
      <w:r>
        <w:t>Imagine you’re in ancient Jerusalem during a terrifying thunderstorm.</w:t>
      </w:r>
    </w:p>
    <w:p w14:paraId="1BBD6779" w14:textId="77777777" w:rsidR="005E0B0C" w:rsidRDefault="00D52EDE">
      <w:pPr>
        <w:pStyle w:val="BodySans"/>
      </w:pPr>
      <w:r>
        <w:t>Thunder cracks over the Mediterranean, lightning is hitting the mountains to the north, the wind is howling down through the desert to the south. Inside the Temple, the choir is chanting:</w:t>
      </w:r>
    </w:p>
    <w:p w14:paraId="4C374454" w14:textId="77777777" w:rsidR="005E0B0C" w:rsidRDefault="00D52EDE">
      <w:pPr>
        <w:pStyle w:val="BodySans"/>
        <w:ind w:left="720"/>
      </w:pPr>
      <w:r>
        <w:rPr>
          <w:i/>
        </w:rPr>
        <w:t>קוֹל</w:t>
      </w:r>
      <w:r>
        <w:rPr>
          <w:i/>
        </w:rPr>
        <w:t xml:space="preserve"> </w:t>
      </w:r>
      <w:r>
        <w:rPr>
          <w:i/>
        </w:rPr>
        <w:t>ה׳</w:t>
      </w:r>
      <w:r>
        <w:rPr>
          <w:i/>
        </w:rPr>
        <w:t xml:space="preserve"> </w:t>
      </w:r>
      <w:r>
        <w:rPr>
          <w:i/>
        </w:rPr>
        <w:t>עַל־הַמָּיִם</w:t>
      </w:r>
    </w:p>
    <w:p w14:paraId="7F452D44" w14:textId="77777777" w:rsidR="005E0B0C" w:rsidRDefault="00D52EDE">
      <w:pPr>
        <w:pStyle w:val="BodySans"/>
        <w:ind w:left="720"/>
      </w:pPr>
      <w:r>
        <w:rPr>
          <w:i/>
        </w:rPr>
        <w:t>“The voice of the LORD is over the waters” (v. 3)</w:t>
      </w:r>
    </w:p>
    <w:p w14:paraId="1BE69958" w14:textId="77777777" w:rsidR="005E0B0C" w:rsidRDefault="00D52EDE">
      <w:pPr>
        <w:pStyle w:val="BodySans"/>
      </w:pPr>
      <w:r>
        <w:t>Again and again you hear the refrain:</w:t>
      </w:r>
    </w:p>
    <w:p w14:paraId="78958062" w14:textId="77777777" w:rsidR="005E0B0C" w:rsidRDefault="00D52EDE">
      <w:pPr>
        <w:pStyle w:val="BodySans"/>
        <w:ind w:left="720"/>
      </w:pPr>
      <w:r>
        <w:rPr>
          <w:i/>
        </w:rPr>
        <w:t>קוֹל</w:t>
      </w:r>
      <w:r>
        <w:rPr>
          <w:i/>
        </w:rPr>
        <w:t xml:space="preserve"> </w:t>
      </w:r>
      <w:r>
        <w:rPr>
          <w:i/>
        </w:rPr>
        <w:t>ה׳</w:t>
      </w:r>
      <w:r>
        <w:rPr>
          <w:i/>
        </w:rPr>
        <w:t xml:space="preserve"> (“the voice of the LORD”)</w:t>
      </w:r>
    </w:p>
    <w:p w14:paraId="1A6B3161" w14:textId="77777777" w:rsidR="005E0B0C" w:rsidRDefault="00D52EDE">
      <w:pPr>
        <w:pStyle w:val="BodySans"/>
      </w:pPr>
      <w:r>
        <w:t>Seven times.</w:t>
      </w:r>
    </w:p>
    <w:p w14:paraId="1D5220CB" w14:textId="77777777" w:rsidR="005E0B0C" w:rsidRDefault="00D52EDE">
      <w:pPr>
        <w:pStyle w:val="BodySans"/>
      </w:pPr>
      <w:r>
        <w:t xml:space="preserve">But this “voice” doesn’t say words. It </w:t>
      </w:r>
      <w:r>
        <w:rPr>
          <w:b/>
        </w:rPr>
        <w:t>does</w:t>
      </w:r>
      <w:r>
        <w:t xml:space="preserve"> things. It:</w:t>
      </w:r>
    </w:p>
    <w:p w14:paraId="72C0DB51" w14:textId="77777777" w:rsidR="005E0B0C" w:rsidRDefault="00D52EDE">
      <w:pPr>
        <w:pStyle w:val="ListBullet"/>
      </w:pPr>
      <w:r>
        <w:rPr>
          <w:rFonts w:ascii="Aptos" w:hAnsi="Aptos"/>
        </w:rPr>
        <w:t>shatters Lebanon’s famous cedars</w:t>
      </w:r>
    </w:p>
    <w:p w14:paraId="6BAAAEE1" w14:textId="77777777" w:rsidR="005E0B0C" w:rsidRDefault="00D52EDE">
      <w:pPr>
        <w:pStyle w:val="BodySans"/>
      </w:pPr>
      <w:r>
        <w:t xml:space="preserve">  – </w:t>
      </w:r>
      <w:r>
        <w:t>קוֹל</w:t>
      </w:r>
      <w:r>
        <w:t xml:space="preserve"> </w:t>
      </w:r>
      <w:r>
        <w:t>ה׳</w:t>
      </w:r>
      <w:r>
        <w:t xml:space="preserve"> </w:t>
      </w:r>
      <w:r>
        <w:t>שֹׁבֵר</w:t>
      </w:r>
      <w:r>
        <w:t xml:space="preserve"> </w:t>
      </w:r>
      <w:r>
        <w:t>אֲרָזִים</w:t>
      </w:r>
      <w:r>
        <w:t xml:space="preserve"> (“the voice of the LORD breaks cedars,” v. 5)</w:t>
      </w:r>
    </w:p>
    <w:p w14:paraId="0E03E2B4" w14:textId="77777777" w:rsidR="005E0B0C" w:rsidRDefault="00D52EDE">
      <w:pPr>
        <w:pStyle w:val="ListBullet"/>
      </w:pPr>
      <w:r>
        <w:rPr>
          <w:rFonts w:ascii="Aptos" w:hAnsi="Aptos"/>
        </w:rPr>
        <w:t>makes Lebanon and Sirion (Mount Hermon) tremble like farm animals</w:t>
      </w:r>
    </w:p>
    <w:p w14:paraId="461CDBB2" w14:textId="77777777" w:rsidR="005E0B0C" w:rsidRDefault="00D52EDE">
      <w:pPr>
        <w:pStyle w:val="BodySans"/>
      </w:pPr>
      <w:r>
        <w:t xml:space="preserve">  – </w:t>
      </w:r>
      <w:r>
        <w:t>לְבָנוֹן</w:t>
      </w:r>
      <w:r>
        <w:t xml:space="preserve"> </w:t>
      </w:r>
      <w:r>
        <w:t>וְשִׂרְיוֹן</w:t>
      </w:r>
      <w:r>
        <w:t xml:space="preserve"> </w:t>
      </w:r>
      <w:r>
        <w:t>כְּמוֹ</w:t>
      </w:r>
      <w:r>
        <w:t xml:space="preserve"> </w:t>
      </w:r>
      <w:r>
        <w:t>בֶן־רְאֵמִים</w:t>
      </w:r>
      <w:r>
        <w:t xml:space="preserve"> (“Lebanon and Sirion like a young wild ox,” v. 6)</w:t>
      </w:r>
    </w:p>
    <w:p w14:paraId="5C25205E" w14:textId="77777777" w:rsidR="005E0B0C" w:rsidRDefault="00D52EDE">
      <w:pPr>
        <w:pStyle w:val="ListBullet"/>
      </w:pPr>
      <w:r>
        <w:rPr>
          <w:rFonts w:ascii="Aptos" w:hAnsi="Aptos"/>
        </w:rPr>
        <w:t>convulses the southern desert of Kadesh</w:t>
      </w:r>
    </w:p>
    <w:p w14:paraId="175794C9" w14:textId="77777777" w:rsidR="005E0B0C" w:rsidRDefault="00D52EDE">
      <w:pPr>
        <w:pStyle w:val="BodySans"/>
      </w:pPr>
      <w:r>
        <w:t xml:space="preserve">  – </w:t>
      </w:r>
      <w:r>
        <w:t>קוֹל</w:t>
      </w:r>
      <w:r>
        <w:t xml:space="preserve"> </w:t>
      </w:r>
      <w:r>
        <w:t>ה׳</w:t>
      </w:r>
      <w:r>
        <w:t xml:space="preserve"> </w:t>
      </w:r>
      <w:r>
        <w:t>יָחִיל</w:t>
      </w:r>
      <w:r>
        <w:t xml:space="preserve"> </w:t>
      </w:r>
      <w:r>
        <w:t>מִדְבָּר</w:t>
      </w:r>
      <w:r>
        <w:t xml:space="preserve"> (“the voice of the LORD shakes the wilderness,” v. 8)</w:t>
      </w:r>
    </w:p>
    <w:p w14:paraId="15F3A64F" w14:textId="77777777" w:rsidR="005E0B0C" w:rsidRDefault="00D52EDE">
      <w:pPr>
        <w:pStyle w:val="ListBullet"/>
      </w:pPr>
      <w:r>
        <w:rPr>
          <w:rFonts w:ascii="Aptos" w:hAnsi="Aptos"/>
        </w:rPr>
        <w:t>and even makes the deer give birth in panic, or strips the forest bare (we’ll talk about that debated line in v. 9).</w:t>
      </w:r>
    </w:p>
    <w:p w14:paraId="3F3FDC85" w14:textId="77777777" w:rsidR="005E0B0C" w:rsidRDefault="00D52EDE">
      <w:pPr>
        <w:pStyle w:val="BodySans"/>
      </w:pPr>
      <w:r>
        <w:t>Then, very suddenly, everything goes quiet.</w:t>
      </w:r>
    </w:p>
    <w:p w14:paraId="0FFBC086" w14:textId="77777777" w:rsidR="005E0B0C" w:rsidRDefault="00D52EDE">
      <w:pPr>
        <w:pStyle w:val="BodySans"/>
        <w:ind w:left="720"/>
      </w:pPr>
      <w:r>
        <w:rPr>
          <w:i/>
        </w:rPr>
        <w:t>ה׳</w:t>
      </w:r>
      <w:r>
        <w:rPr>
          <w:i/>
        </w:rPr>
        <w:t xml:space="preserve"> </w:t>
      </w:r>
      <w:r>
        <w:rPr>
          <w:i/>
        </w:rPr>
        <w:t>לַמַּבּוּל</w:t>
      </w:r>
      <w:r>
        <w:rPr>
          <w:i/>
        </w:rPr>
        <w:t xml:space="preserve"> </w:t>
      </w:r>
      <w:r>
        <w:rPr>
          <w:i/>
        </w:rPr>
        <w:t>יָשָׁב</w:t>
      </w:r>
    </w:p>
    <w:p w14:paraId="48157EDD" w14:textId="77777777" w:rsidR="005E0B0C" w:rsidRDefault="00D52EDE">
      <w:pPr>
        <w:pStyle w:val="BodySans"/>
        <w:ind w:left="720"/>
      </w:pPr>
      <w:r>
        <w:rPr>
          <w:i/>
        </w:rPr>
        <w:t>“The LORD sat enthroned at the Flood” (v. 10)</w:t>
      </w:r>
    </w:p>
    <w:p w14:paraId="7BB0C83C" w14:textId="77777777" w:rsidR="005E0B0C" w:rsidRDefault="005E0B0C"/>
    <w:p w14:paraId="47FEB1D6" w14:textId="77777777" w:rsidR="005E0B0C" w:rsidRDefault="00D52EDE">
      <w:pPr>
        <w:pStyle w:val="BodySans"/>
        <w:ind w:left="720"/>
      </w:pPr>
      <w:r>
        <w:rPr>
          <w:i/>
        </w:rPr>
        <w:t>ה׳</w:t>
      </w:r>
      <w:r>
        <w:rPr>
          <w:i/>
        </w:rPr>
        <w:t xml:space="preserve"> </w:t>
      </w:r>
      <w:r>
        <w:rPr>
          <w:i/>
        </w:rPr>
        <w:t>עֹז</w:t>
      </w:r>
      <w:r>
        <w:rPr>
          <w:i/>
        </w:rPr>
        <w:t xml:space="preserve"> </w:t>
      </w:r>
      <w:r>
        <w:rPr>
          <w:i/>
        </w:rPr>
        <w:t>לְעַמּוֹ</w:t>
      </w:r>
      <w:r>
        <w:rPr>
          <w:i/>
        </w:rPr>
        <w:t xml:space="preserve"> </w:t>
      </w:r>
      <w:r>
        <w:rPr>
          <w:i/>
        </w:rPr>
        <w:t>יִתֵּן</w:t>
      </w:r>
      <w:r>
        <w:rPr>
          <w:i/>
        </w:rPr>
        <w:t xml:space="preserve">, </w:t>
      </w:r>
      <w:r>
        <w:rPr>
          <w:i/>
        </w:rPr>
        <w:t>ה׳</w:t>
      </w:r>
      <w:r>
        <w:rPr>
          <w:i/>
        </w:rPr>
        <w:t xml:space="preserve"> </w:t>
      </w:r>
      <w:r>
        <w:rPr>
          <w:i/>
        </w:rPr>
        <w:t>יְבָרֵךְ</w:t>
      </w:r>
      <w:r>
        <w:rPr>
          <w:i/>
        </w:rPr>
        <w:t xml:space="preserve"> </w:t>
      </w:r>
      <w:r>
        <w:rPr>
          <w:i/>
        </w:rPr>
        <w:t>אֶת־עַמּוֹ</w:t>
      </w:r>
      <w:r>
        <w:rPr>
          <w:i/>
        </w:rPr>
        <w:t xml:space="preserve"> </w:t>
      </w:r>
      <w:r>
        <w:rPr>
          <w:i/>
        </w:rPr>
        <w:t>בַשָּׁלוֹם</w:t>
      </w:r>
    </w:p>
    <w:p w14:paraId="10F94B51" w14:textId="77777777" w:rsidR="005E0B0C" w:rsidRDefault="00D52EDE">
      <w:pPr>
        <w:pStyle w:val="BodySans"/>
        <w:ind w:left="720"/>
      </w:pPr>
      <w:r>
        <w:rPr>
          <w:i/>
        </w:rPr>
        <w:t>“The LORD will give strength to His people;</w:t>
      </w:r>
    </w:p>
    <w:p w14:paraId="46CB1D78" w14:textId="77777777" w:rsidR="005E0B0C" w:rsidRDefault="00D52EDE">
      <w:pPr>
        <w:pStyle w:val="BodySans"/>
        <w:ind w:left="720"/>
      </w:pPr>
      <w:r>
        <w:rPr>
          <w:i/>
        </w:rPr>
        <w:t>the LORD will bless His people with peace” (v. 11)</w:t>
      </w:r>
    </w:p>
    <w:p w14:paraId="79366386" w14:textId="77777777" w:rsidR="005E0B0C" w:rsidRDefault="00D52EDE">
      <w:pPr>
        <w:pStyle w:val="BodySans"/>
      </w:pPr>
      <w:r>
        <w:t xml:space="preserve">So this is not just “weather poetry.” Psalm 29 is a liturgy—a worship text—for experiencing a storm as a </w:t>
      </w:r>
      <w:r>
        <w:rPr>
          <w:b/>
        </w:rPr>
        <w:t>revelation</w:t>
      </w:r>
      <w:r>
        <w:t xml:space="preserve">: God shows who really runs the universe, and then, unexpectedly, ends by promising </w:t>
      </w:r>
      <w:r>
        <w:rPr>
          <w:b/>
        </w:rPr>
        <w:t>peace</w:t>
      </w:r>
      <w:r>
        <w:t>.</w:t>
      </w:r>
    </w:p>
    <w:p w14:paraId="36951134" w14:textId="77777777" w:rsidR="005E0B0C" w:rsidRDefault="00D52EDE">
      <w:pPr>
        <w:pStyle w:val="BodySans"/>
      </w:pPr>
      <w:r>
        <w:t>Two simple orienting questions:</w:t>
      </w:r>
    </w:p>
    <w:p w14:paraId="0FC1C5BF" w14:textId="77777777" w:rsidR="005E0B0C" w:rsidRDefault="00D52EDE">
      <w:pPr>
        <w:pStyle w:val="BodySans"/>
      </w:pPr>
      <w:r>
        <w:t xml:space="preserve">1. </w:t>
      </w:r>
      <w:r>
        <w:rPr>
          <w:b/>
        </w:rPr>
        <w:t>Who is being addressed?</w:t>
      </w:r>
      <w:r>
        <w:t xml:space="preserve"> At the start, not humans, but  </w:t>
      </w:r>
    </w:p>
    <w:p w14:paraId="17CBD94D" w14:textId="77777777" w:rsidR="005E0B0C" w:rsidRDefault="00D52EDE">
      <w:pPr>
        <w:pStyle w:val="BodySans"/>
        <w:ind w:left="720"/>
      </w:pPr>
      <w:r>
        <w:rPr>
          <w:i/>
        </w:rPr>
        <w:t>הָבוּ</w:t>
      </w:r>
      <w:r>
        <w:rPr>
          <w:i/>
        </w:rPr>
        <w:t xml:space="preserve"> </w:t>
      </w:r>
      <w:r>
        <w:rPr>
          <w:i/>
        </w:rPr>
        <w:t>לַה׳</w:t>
      </w:r>
      <w:r>
        <w:rPr>
          <w:i/>
        </w:rPr>
        <w:t xml:space="preserve"> </w:t>
      </w:r>
      <w:r>
        <w:rPr>
          <w:i/>
        </w:rPr>
        <w:t>בְּנֵי</w:t>
      </w:r>
      <w:r>
        <w:rPr>
          <w:i/>
        </w:rPr>
        <w:t xml:space="preserve"> </w:t>
      </w:r>
      <w:r>
        <w:rPr>
          <w:i/>
        </w:rPr>
        <w:t>אֵלִים</w:t>
      </w:r>
    </w:p>
    <w:p w14:paraId="025C1932" w14:textId="77777777" w:rsidR="005E0B0C" w:rsidRDefault="00D52EDE">
      <w:pPr>
        <w:pStyle w:val="BodySans"/>
        <w:ind w:left="720"/>
      </w:pPr>
      <w:r>
        <w:rPr>
          <w:i/>
        </w:rPr>
        <w:t>“Ascribe to the LORD, O sons of gods / divine beings” (v. 1).</w:t>
      </w:r>
    </w:p>
    <w:p w14:paraId="223F4BD0" w14:textId="77777777" w:rsidR="005E0B0C" w:rsidRDefault="00D52EDE">
      <w:pPr>
        <w:pStyle w:val="BodySans"/>
      </w:pPr>
      <w:r>
        <w:t xml:space="preserve">   “</w:t>
      </w:r>
      <w:r>
        <w:t>בְּנֵי</w:t>
      </w:r>
      <w:r>
        <w:t xml:space="preserve"> </w:t>
      </w:r>
      <w:r>
        <w:t>אֵלִים</w:t>
      </w:r>
      <w:r>
        <w:t xml:space="preserve"> (</w:t>
      </w:r>
      <w:r>
        <w:rPr>
          <w:i/>
        </w:rPr>
        <w:t>bene elim</w:t>
      </w:r>
      <w:r>
        <w:t xml:space="preserve">)” literally means “sons of gods.” In Ugaritic (the language of Israel’s northern neighbors), </w:t>
      </w:r>
      <w:r>
        <w:rPr>
          <w:i/>
        </w:rPr>
        <w:t>bn ’il</w:t>
      </w:r>
      <w:r>
        <w:t xml:space="preserve"> is the standard term for the minor deities in the divine council. Our psalmist calls </w:t>
      </w:r>
      <w:r>
        <w:rPr>
          <w:b/>
        </w:rPr>
        <w:t>those</w:t>
      </w:r>
      <w:r>
        <w:t xml:space="preserve"> beings to bow.</w:t>
      </w:r>
    </w:p>
    <w:p w14:paraId="714C2A53" w14:textId="77777777" w:rsidR="005E0B0C" w:rsidRDefault="00D52EDE">
      <w:pPr>
        <w:pStyle w:val="BodySans"/>
      </w:pPr>
      <w:r>
        <w:t xml:space="preserve">2. </w:t>
      </w:r>
      <w:r>
        <w:rPr>
          <w:b/>
        </w:rPr>
        <w:t>What is the arc?</w:t>
      </w:r>
      <w:r>
        <w:t xml:space="preserve"> From a heavenly summons (vv. 1–2), through a devastating storm (vv. 3–9), to an eternal throne and a blessing of peace (vv. 10–11).</w:t>
      </w:r>
    </w:p>
    <w:p w14:paraId="1200B91A" w14:textId="77777777" w:rsidR="005E0B0C" w:rsidRDefault="00D52EDE">
      <w:pPr>
        <w:pStyle w:val="BodySans"/>
      </w:pPr>
      <w:r>
        <w:t xml:space="preserve">The poem’s tension is simple and deep: </w:t>
      </w:r>
      <w:r>
        <w:rPr>
          <w:b/>
        </w:rPr>
        <w:t>Can terrifying power and gentle peace belong to the same God?</w:t>
      </w:r>
    </w:p>
    <w:p w14:paraId="40C9D32B" w14:textId="77777777" w:rsidR="005E0B0C" w:rsidRDefault="00D52EDE">
      <w:pPr>
        <w:pStyle w:val="Heading3"/>
      </w:pPr>
      <w:r>
        <w:t>The structure: how the poem argues</w:t>
      </w:r>
    </w:p>
    <w:p w14:paraId="19B6DF5B" w14:textId="77777777" w:rsidR="005E0B0C" w:rsidRDefault="00D52EDE">
      <w:pPr>
        <w:pStyle w:val="BodySans"/>
      </w:pPr>
      <w:r>
        <w:t>The psalm is tightly organized:</w:t>
      </w:r>
    </w:p>
    <w:p w14:paraId="17A36B85" w14:textId="77777777" w:rsidR="005E0B0C" w:rsidRDefault="00D52EDE">
      <w:pPr>
        <w:pStyle w:val="BodySans"/>
      </w:pPr>
      <w:r>
        <w:t xml:space="preserve">1. </w:t>
      </w:r>
      <w:r>
        <w:rPr>
          <w:b/>
        </w:rPr>
        <w:t>vv. 1–2: Call to worship in heaven</w:t>
      </w:r>
      <w:r>
        <w:t xml:space="preserve">  </w:t>
      </w:r>
    </w:p>
    <w:p w14:paraId="73608F66" w14:textId="77777777" w:rsidR="005E0B0C" w:rsidRDefault="00D52EDE">
      <w:pPr>
        <w:pStyle w:val="BodySans"/>
      </w:pPr>
      <w:r>
        <w:t xml:space="preserve">   Three rapid‑fire imperatives:</w:t>
      </w:r>
    </w:p>
    <w:p w14:paraId="5A6A4433" w14:textId="77777777" w:rsidR="005E0B0C" w:rsidRDefault="00D52EDE">
      <w:pPr>
        <w:pStyle w:val="BodySans"/>
        <w:ind w:left="720"/>
      </w:pPr>
      <w:r>
        <w:rPr>
          <w:i/>
        </w:rPr>
        <w:t>הָבוּ</w:t>
      </w:r>
      <w:r>
        <w:rPr>
          <w:i/>
        </w:rPr>
        <w:t xml:space="preserve"> </w:t>
      </w:r>
      <w:r>
        <w:rPr>
          <w:i/>
        </w:rPr>
        <w:t>לַה׳</w:t>
      </w:r>
      <w:r>
        <w:rPr>
          <w:i/>
        </w:rPr>
        <w:t xml:space="preserve"> </w:t>
      </w:r>
      <w:r>
        <w:rPr>
          <w:i/>
        </w:rPr>
        <w:t>בְּנֵי</w:t>
      </w:r>
      <w:r>
        <w:rPr>
          <w:i/>
        </w:rPr>
        <w:t xml:space="preserve"> </w:t>
      </w:r>
      <w:r>
        <w:rPr>
          <w:i/>
        </w:rPr>
        <w:t>אֵלִים</w:t>
      </w:r>
      <w:r>
        <w:rPr>
          <w:i/>
        </w:rPr>
        <w:t>,‏</w:t>
      </w:r>
    </w:p>
    <w:p w14:paraId="39C73404" w14:textId="77777777" w:rsidR="005E0B0C" w:rsidRDefault="00D52EDE">
      <w:pPr>
        <w:pStyle w:val="BodySans"/>
        <w:ind w:left="720"/>
      </w:pPr>
      <w:r>
        <w:rPr>
          <w:i/>
        </w:rPr>
        <w:t>הָבוּ</w:t>
      </w:r>
      <w:r>
        <w:rPr>
          <w:i/>
        </w:rPr>
        <w:t xml:space="preserve"> </w:t>
      </w:r>
      <w:r>
        <w:rPr>
          <w:i/>
        </w:rPr>
        <w:t>לַה׳</w:t>
      </w:r>
      <w:r>
        <w:rPr>
          <w:i/>
        </w:rPr>
        <w:t xml:space="preserve"> </w:t>
      </w:r>
      <w:r>
        <w:rPr>
          <w:i/>
        </w:rPr>
        <w:t>כָּבוֹד</w:t>
      </w:r>
      <w:r>
        <w:rPr>
          <w:i/>
        </w:rPr>
        <w:t xml:space="preserve"> </w:t>
      </w:r>
      <w:r>
        <w:rPr>
          <w:i/>
        </w:rPr>
        <w:t>וָעֹז</w:t>
      </w:r>
      <w:r>
        <w:rPr>
          <w:i/>
        </w:rPr>
        <w:t>,‏</w:t>
      </w:r>
    </w:p>
    <w:p w14:paraId="2A234EFA" w14:textId="77777777" w:rsidR="005E0B0C" w:rsidRDefault="00D52EDE">
      <w:pPr>
        <w:pStyle w:val="BodySans"/>
        <w:ind w:left="720"/>
      </w:pPr>
      <w:r>
        <w:rPr>
          <w:i/>
        </w:rPr>
        <w:t>הָבוּ</w:t>
      </w:r>
      <w:r>
        <w:rPr>
          <w:i/>
        </w:rPr>
        <w:t xml:space="preserve"> </w:t>
      </w:r>
      <w:r>
        <w:rPr>
          <w:i/>
        </w:rPr>
        <w:t>לַה׳</w:t>
      </w:r>
      <w:r>
        <w:rPr>
          <w:i/>
        </w:rPr>
        <w:t xml:space="preserve"> </w:t>
      </w:r>
      <w:r>
        <w:rPr>
          <w:i/>
        </w:rPr>
        <w:t>כְּבוֹד</w:t>
      </w:r>
      <w:r>
        <w:rPr>
          <w:i/>
        </w:rPr>
        <w:t xml:space="preserve"> </w:t>
      </w:r>
      <w:r>
        <w:rPr>
          <w:i/>
        </w:rPr>
        <w:t>שְׁמוֹ</w:t>
      </w:r>
      <w:r>
        <w:rPr>
          <w:i/>
        </w:rPr>
        <w:t>…</w:t>
      </w:r>
    </w:p>
    <w:p w14:paraId="27999846" w14:textId="77777777" w:rsidR="005E0B0C" w:rsidRDefault="00D52EDE">
      <w:pPr>
        <w:pStyle w:val="BodySans"/>
      </w:pPr>
      <w:r>
        <w:t xml:space="preserve">   “Ascribe to the LORD, O sons of gods;  </w:t>
      </w:r>
    </w:p>
    <w:p w14:paraId="4A738BE6" w14:textId="77777777" w:rsidR="005E0B0C" w:rsidRDefault="00D52EDE">
      <w:pPr>
        <w:pStyle w:val="BodySans"/>
      </w:pPr>
      <w:r>
        <w:t xml:space="preserve">   ascribe to the LORD glory and strength;  </w:t>
      </w:r>
    </w:p>
    <w:p w14:paraId="4DCAC18F" w14:textId="77777777" w:rsidR="005E0B0C" w:rsidRDefault="00D52EDE">
      <w:pPr>
        <w:pStyle w:val="BodySans"/>
      </w:pPr>
      <w:r>
        <w:t xml:space="preserve">   ascribe to the LORD the glory of His name…”  </w:t>
      </w:r>
    </w:p>
    <w:p w14:paraId="76705DF7" w14:textId="77777777" w:rsidR="005E0B0C" w:rsidRDefault="00D52EDE">
      <w:pPr>
        <w:pStyle w:val="BodySans"/>
      </w:pPr>
      <w:r>
        <w:lastRenderedPageBreak/>
        <w:t xml:space="preserve">   This is what scholars call </w:t>
      </w:r>
      <w:r>
        <w:rPr>
          <w:b/>
        </w:rPr>
        <w:t>staircase parallelism</w:t>
      </w:r>
      <w:r>
        <w:t>: each line repeats “</w:t>
      </w:r>
      <w:r>
        <w:t>הָבוּ</w:t>
      </w:r>
      <w:r>
        <w:t xml:space="preserve"> </w:t>
      </w:r>
      <w:r>
        <w:t>לַה׳</w:t>
      </w:r>
      <w:r>
        <w:t xml:space="preserve"> (</w:t>
      </w:r>
      <w:r>
        <w:rPr>
          <w:i/>
        </w:rPr>
        <w:t>havu la‑YHWH</w:t>
      </w:r>
      <w:r>
        <w:t>, ‘ascribe to the LORD’)” and then adds a new piece (glory and strength, the glory of His name, then bowing “in the beauty of holiness”). It feels like climbing steps into the throne room.</w:t>
      </w:r>
    </w:p>
    <w:p w14:paraId="4FD1D6D3" w14:textId="77777777" w:rsidR="005E0B0C" w:rsidRDefault="00D52EDE">
      <w:pPr>
        <w:pStyle w:val="BodySans"/>
      </w:pPr>
      <w:r>
        <w:t xml:space="preserve">2. </w:t>
      </w:r>
      <w:r>
        <w:rPr>
          <w:b/>
        </w:rPr>
        <w:t>vv. 3–9: The sevenfold storm</w:t>
      </w:r>
      <w:r>
        <w:t xml:space="preserve">  </w:t>
      </w:r>
    </w:p>
    <w:p w14:paraId="402B2D80" w14:textId="77777777" w:rsidR="005E0B0C" w:rsidRDefault="00D52EDE">
      <w:pPr>
        <w:pStyle w:val="BodySans"/>
      </w:pPr>
      <w:r>
        <w:t xml:space="preserve">   Seven times we hear:</w:t>
      </w:r>
    </w:p>
    <w:p w14:paraId="537D60F7" w14:textId="77777777" w:rsidR="005E0B0C" w:rsidRDefault="00D52EDE">
      <w:pPr>
        <w:pStyle w:val="BodySans"/>
        <w:ind w:left="720"/>
      </w:pPr>
      <w:r>
        <w:rPr>
          <w:i/>
        </w:rPr>
        <w:t>קוֹל</w:t>
      </w:r>
      <w:r>
        <w:rPr>
          <w:i/>
        </w:rPr>
        <w:t xml:space="preserve"> </w:t>
      </w:r>
      <w:r>
        <w:rPr>
          <w:i/>
        </w:rPr>
        <w:t>ה׳</w:t>
      </w:r>
      <w:r>
        <w:rPr>
          <w:i/>
        </w:rPr>
        <w:t xml:space="preserve"> (“the voice of the LORD”)</w:t>
      </w:r>
    </w:p>
    <w:p w14:paraId="0BFDB8ED" w14:textId="77777777" w:rsidR="005E0B0C" w:rsidRDefault="00D52EDE">
      <w:pPr>
        <w:pStyle w:val="BodySans"/>
      </w:pPr>
      <w:r>
        <w:t xml:space="preserve">   In the ancient world, </w:t>
      </w:r>
      <w:r>
        <w:rPr>
          <w:b/>
        </w:rPr>
        <w:t>seven</w:t>
      </w:r>
      <w:r>
        <w:t xml:space="preserve"> signaled completeness. Organizing the storm into seven “voices” says: this isn’t random chaos; it’s a full, ordered demonstration.</w:t>
      </w:r>
    </w:p>
    <w:p w14:paraId="1FAC23BB" w14:textId="77777777" w:rsidR="005E0B0C" w:rsidRDefault="00D52EDE">
      <w:pPr>
        <w:pStyle w:val="BodySans"/>
      </w:pPr>
      <w:r>
        <w:t xml:space="preserve">   The “route” of the storm is also structured:</w:t>
      </w:r>
    </w:p>
    <w:p w14:paraId="29E3894A" w14:textId="77777777" w:rsidR="005E0B0C" w:rsidRDefault="00D52EDE">
      <w:pPr>
        <w:pStyle w:val="ListBullet"/>
      </w:pPr>
      <w:r>
        <w:rPr>
          <w:rFonts w:ascii="Aptos" w:hAnsi="Aptos"/>
          <w:b/>
        </w:rPr>
        <w:t>Over the waters</w:t>
      </w:r>
      <w:r>
        <w:rPr>
          <w:rFonts w:ascii="Aptos" w:hAnsi="Aptos"/>
        </w:rPr>
        <w:t xml:space="preserve"> (</w:t>
      </w:r>
      <w:r>
        <w:rPr>
          <w:rFonts w:ascii="Aptos" w:hAnsi="Aptos"/>
        </w:rPr>
        <w:t>מַיִם</w:t>
      </w:r>
      <w:r>
        <w:rPr>
          <w:rFonts w:ascii="Aptos" w:hAnsi="Aptos"/>
        </w:rPr>
        <w:t xml:space="preserve"> </w:t>
      </w:r>
      <w:r>
        <w:rPr>
          <w:rFonts w:ascii="Aptos" w:hAnsi="Aptos"/>
        </w:rPr>
        <w:t>רַבִּים</w:t>
      </w:r>
      <w:r>
        <w:rPr>
          <w:rFonts w:ascii="Aptos" w:hAnsi="Aptos"/>
        </w:rPr>
        <w:t>, “mighty waters,” v. 3) – think Mediterranean and the chaotic sea.‏</w:t>
      </w:r>
    </w:p>
    <w:p w14:paraId="191692E2" w14:textId="77777777" w:rsidR="005E0B0C" w:rsidRDefault="00D52EDE">
      <w:pPr>
        <w:pStyle w:val="ListBullet"/>
      </w:pPr>
      <w:r>
        <w:rPr>
          <w:rFonts w:ascii="Aptos" w:hAnsi="Aptos"/>
          <w:b/>
        </w:rPr>
        <w:t>Northern mountains</w:t>
      </w:r>
      <w:r>
        <w:rPr>
          <w:rFonts w:ascii="Aptos" w:hAnsi="Aptos"/>
        </w:rPr>
        <w:t>: Lebanon and Sirion/Hermon (vv. 5–6) – Baal’s traditional home turf in Canaanite myth.</w:t>
      </w:r>
    </w:p>
    <w:p w14:paraId="120DA805" w14:textId="77777777" w:rsidR="005E0B0C" w:rsidRDefault="00D52EDE">
      <w:pPr>
        <w:pStyle w:val="ListBullet"/>
      </w:pPr>
      <w:r>
        <w:rPr>
          <w:rFonts w:ascii="Aptos" w:hAnsi="Aptos"/>
          <w:b/>
        </w:rPr>
        <w:t>Southern desert</w:t>
      </w:r>
      <w:r>
        <w:rPr>
          <w:rFonts w:ascii="Aptos" w:hAnsi="Aptos"/>
        </w:rPr>
        <w:t xml:space="preserve">: </w:t>
      </w:r>
      <w:r>
        <w:rPr>
          <w:rFonts w:ascii="Aptos" w:hAnsi="Aptos"/>
        </w:rPr>
        <w:t>מִדְבַּר</w:t>
      </w:r>
      <w:r>
        <w:rPr>
          <w:rFonts w:ascii="Aptos" w:hAnsi="Aptos"/>
        </w:rPr>
        <w:t xml:space="preserve"> </w:t>
      </w:r>
      <w:r>
        <w:rPr>
          <w:rFonts w:ascii="Aptos" w:hAnsi="Aptos"/>
        </w:rPr>
        <w:t>קָדֵשׁ</w:t>
      </w:r>
      <w:r>
        <w:rPr>
          <w:rFonts w:ascii="Aptos" w:hAnsi="Aptos"/>
        </w:rPr>
        <w:t xml:space="preserve"> (“the wilderness of Kadesh,” v. 8) – near where Israel wandered after the Exodus.‏</w:t>
      </w:r>
    </w:p>
    <w:p w14:paraId="30F378F8" w14:textId="77777777" w:rsidR="005E0B0C" w:rsidRDefault="00D52EDE">
      <w:pPr>
        <w:pStyle w:val="BodySans"/>
      </w:pPr>
      <w:r>
        <w:t xml:space="preserve">   In other words, the storm sweeps the full north–south span of Israelite territory. It’s like a divine aerial survey saying, “This whole land is mine.”</w:t>
      </w:r>
    </w:p>
    <w:p w14:paraId="0774A1EE" w14:textId="77777777" w:rsidR="005E0B0C" w:rsidRDefault="00D52EDE">
      <w:pPr>
        <w:pStyle w:val="BodySans"/>
      </w:pPr>
      <w:r>
        <w:t xml:space="preserve">3. </w:t>
      </w:r>
      <w:r>
        <w:rPr>
          <w:b/>
        </w:rPr>
        <w:t>v. 9d: The pivot in the temple</w:t>
      </w:r>
      <w:r>
        <w:t xml:space="preserve">  </w:t>
      </w:r>
    </w:p>
    <w:p w14:paraId="2074E727" w14:textId="77777777" w:rsidR="005E0B0C" w:rsidRDefault="00D52EDE">
      <w:pPr>
        <w:pStyle w:val="BodySans"/>
      </w:pPr>
      <w:r>
        <w:t xml:space="preserve">   After trees falling and animals convulsing, we suddenly hear:</w:t>
      </w:r>
    </w:p>
    <w:p w14:paraId="3FD485C8" w14:textId="77777777" w:rsidR="005E0B0C" w:rsidRDefault="00D52EDE">
      <w:pPr>
        <w:pStyle w:val="BodySans"/>
        <w:ind w:left="720"/>
      </w:pPr>
      <w:r>
        <w:rPr>
          <w:i/>
        </w:rPr>
        <w:t>וּבְהֵיכָלוֹ</w:t>
      </w:r>
      <w:r>
        <w:rPr>
          <w:i/>
        </w:rPr>
        <w:t xml:space="preserve">, </w:t>
      </w:r>
      <w:r>
        <w:rPr>
          <w:i/>
        </w:rPr>
        <w:t>כֻּלּוֹ</w:t>
      </w:r>
      <w:r>
        <w:rPr>
          <w:i/>
        </w:rPr>
        <w:t xml:space="preserve"> </w:t>
      </w:r>
      <w:r>
        <w:rPr>
          <w:i/>
        </w:rPr>
        <w:t>אֹמֵר</w:t>
      </w:r>
      <w:r>
        <w:rPr>
          <w:i/>
        </w:rPr>
        <w:t xml:space="preserve"> </w:t>
      </w:r>
      <w:r>
        <w:rPr>
          <w:i/>
        </w:rPr>
        <w:t>כָּבוֹד</w:t>
      </w:r>
    </w:p>
    <w:p w14:paraId="571D0F7D" w14:textId="77777777" w:rsidR="005E0B0C" w:rsidRDefault="00D52EDE">
      <w:pPr>
        <w:pStyle w:val="BodySans"/>
        <w:ind w:left="720"/>
      </w:pPr>
      <w:r>
        <w:rPr>
          <w:i/>
        </w:rPr>
        <w:t>“And in His temple, all of it says, ‘Glory!’”</w:t>
      </w:r>
    </w:p>
    <w:p w14:paraId="10E81357" w14:textId="77777777" w:rsidR="005E0B0C" w:rsidRDefault="00D52EDE">
      <w:pPr>
        <w:pStyle w:val="BodySans"/>
      </w:pPr>
      <w:r>
        <w:t xml:space="preserve">   The chaos outside is answered by ordered liturgy inside. That little colon is the hinge: nature’s convulsions lead to conscious worship.</w:t>
      </w:r>
    </w:p>
    <w:p w14:paraId="323ABDC8" w14:textId="77777777" w:rsidR="005E0B0C" w:rsidRDefault="00D52EDE">
      <w:pPr>
        <w:pStyle w:val="BodySans"/>
      </w:pPr>
      <w:r>
        <w:t xml:space="preserve">4. </w:t>
      </w:r>
      <w:r>
        <w:rPr>
          <w:b/>
        </w:rPr>
        <w:t>vv. 10–11: Enthronement and blessing</w:t>
      </w:r>
      <w:r>
        <w:t xml:space="preserve">  </w:t>
      </w:r>
    </w:p>
    <w:p w14:paraId="128F7EF2" w14:textId="77777777" w:rsidR="005E0B0C" w:rsidRDefault="00D52EDE">
      <w:pPr>
        <w:pStyle w:val="ListBullet"/>
      </w:pPr>
      <w:r>
        <w:rPr>
          <w:rFonts w:ascii="Aptos" w:hAnsi="Aptos"/>
        </w:rPr>
        <w:t xml:space="preserve">v. 10 looks </w:t>
      </w:r>
      <w:r>
        <w:rPr>
          <w:rFonts w:ascii="Aptos" w:hAnsi="Aptos"/>
          <w:b/>
        </w:rPr>
        <w:t>back</w:t>
      </w:r>
      <w:r>
        <w:rPr>
          <w:rFonts w:ascii="Aptos" w:hAnsi="Aptos"/>
        </w:rPr>
        <w:t xml:space="preserve"> to the primeval Flood:</w:t>
      </w:r>
    </w:p>
    <w:p w14:paraId="2605C2DD" w14:textId="77777777" w:rsidR="005E0B0C" w:rsidRDefault="00D52EDE">
      <w:pPr>
        <w:pStyle w:val="BodySans"/>
        <w:ind w:left="720"/>
      </w:pPr>
      <w:r>
        <w:rPr>
          <w:i/>
        </w:rPr>
        <w:t>ה׳</w:t>
      </w:r>
      <w:r>
        <w:rPr>
          <w:i/>
        </w:rPr>
        <w:t xml:space="preserve"> </w:t>
      </w:r>
      <w:r>
        <w:rPr>
          <w:i/>
        </w:rPr>
        <w:t>לַמַּבּוּל</w:t>
      </w:r>
      <w:r>
        <w:rPr>
          <w:i/>
        </w:rPr>
        <w:t xml:space="preserve"> </w:t>
      </w:r>
      <w:r>
        <w:rPr>
          <w:i/>
        </w:rPr>
        <w:t>יָשָׁב</w:t>
      </w:r>
    </w:p>
    <w:p w14:paraId="46114D8F" w14:textId="77777777" w:rsidR="005E0B0C" w:rsidRDefault="00D52EDE">
      <w:pPr>
        <w:pStyle w:val="BodySans"/>
        <w:ind w:left="720"/>
      </w:pPr>
      <w:r>
        <w:rPr>
          <w:i/>
        </w:rPr>
        <w:t>“The LORD sat enthroned at the Flood.”</w:t>
      </w:r>
    </w:p>
    <w:p w14:paraId="20D94669" w14:textId="77777777" w:rsidR="005E0B0C" w:rsidRDefault="00D52EDE">
      <w:pPr>
        <w:pStyle w:val="BodySans"/>
      </w:pPr>
      <w:r>
        <w:t xml:space="preserve">     The Hebrew word </w:t>
      </w:r>
      <w:r>
        <w:t>מַבּוּל</w:t>
      </w:r>
      <w:r>
        <w:t xml:space="preserve"> (</w:t>
      </w:r>
      <w:r>
        <w:rPr>
          <w:i/>
        </w:rPr>
        <w:t>mabbul</w:t>
      </w:r>
      <w:r>
        <w:t xml:space="preserve">, “Flood”) is extremely rare—outside this verse, only in Genesis 6–11. By invoking it, the poet ties this storm to </w:t>
      </w:r>
      <w:r>
        <w:rPr>
          <w:b/>
        </w:rPr>
        <w:t>the</w:t>
      </w:r>
      <w:r>
        <w:t xml:space="preserve"> archetypal deluge. The point: </w:t>
      </w:r>
      <w:r>
        <w:lastRenderedPageBreak/>
        <w:t>God didn’t just win a single battle with chaos; He was enthroned back when the world almost fell apart.</w:t>
      </w:r>
    </w:p>
    <w:p w14:paraId="4A6EED5B" w14:textId="77777777" w:rsidR="005E0B0C" w:rsidRDefault="00D52EDE">
      <w:pPr>
        <w:pStyle w:val="ListBullet"/>
      </w:pPr>
      <w:r>
        <w:rPr>
          <w:rFonts w:ascii="Aptos" w:hAnsi="Aptos"/>
        </w:rPr>
        <w:t xml:space="preserve">v. 11 looks </w:t>
      </w:r>
      <w:r>
        <w:rPr>
          <w:rFonts w:ascii="Aptos" w:hAnsi="Aptos"/>
          <w:b/>
        </w:rPr>
        <w:t>down</w:t>
      </w:r>
      <w:r>
        <w:rPr>
          <w:rFonts w:ascii="Aptos" w:hAnsi="Aptos"/>
        </w:rPr>
        <w:t xml:space="preserve"> to God’s people:</w:t>
      </w:r>
    </w:p>
    <w:p w14:paraId="1C949347" w14:textId="77777777" w:rsidR="005E0B0C" w:rsidRDefault="00D52EDE">
      <w:pPr>
        <w:pStyle w:val="BodySans"/>
        <w:ind w:left="720"/>
      </w:pPr>
      <w:r>
        <w:rPr>
          <w:i/>
        </w:rPr>
        <w:t>ה׳</w:t>
      </w:r>
      <w:r>
        <w:rPr>
          <w:i/>
        </w:rPr>
        <w:t xml:space="preserve"> </w:t>
      </w:r>
      <w:r>
        <w:rPr>
          <w:i/>
        </w:rPr>
        <w:t>עֹז</w:t>
      </w:r>
      <w:r>
        <w:rPr>
          <w:i/>
        </w:rPr>
        <w:t xml:space="preserve"> </w:t>
      </w:r>
      <w:r>
        <w:rPr>
          <w:i/>
        </w:rPr>
        <w:t>לְעַמּוֹ</w:t>
      </w:r>
      <w:r>
        <w:rPr>
          <w:i/>
        </w:rPr>
        <w:t xml:space="preserve"> </w:t>
      </w:r>
      <w:r>
        <w:rPr>
          <w:i/>
        </w:rPr>
        <w:t>יִתֵּן</w:t>
      </w:r>
      <w:r>
        <w:rPr>
          <w:i/>
        </w:rPr>
        <w:t>,‏</w:t>
      </w:r>
    </w:p>
    <w:p w14:paraId="0AE2CEC2" w14:textId="77777777" w:rsidR="005E0B0C" w:rsidRDefault="00D52EDE">
      <w:pPr>
        <w:pStyle w:val="BodySans"/>
        <w:ind w:left="720"/>
      </w:pPr>
      <w:bdo w:val="ltr">
        <w:r>
          <w:rPr>
            <w:i/>
          </w:rPr>
          <w:t>םוֹלשָּׁבַ</w:t>
        </w:r>
        <w:r>
          <w:rPr>
            <w:i/>
          </w:rPr>
          <w:t xml:space="preserve"> </w:t>
        </w:r>
        <w:r>
          <w:rPr>
            <w:i/>
          </w:rPr>
          <w:t>וֹמּעַ־תאֶ</w:t>
        </w:r>
        <w:r>
          <w:rPr>
            <w:i/>
          </w:rPr>
          <w:t xml:space="preserve"> </w:t>
        </w:r>
        <w:r>
          <w:rPr>
            <w:i/>
          </w:rPr>
          <w:t>ךְרֵבָיְ</w:t>
        </w:r>
        <w:r>
          <w:rPr>
            <w:i/>
          </w:rPr>
          <w:t xml:space="preserve"> </w:t>
        </w:r>
        <w:r>
          <w:rPr>
            <w:i/>
          </w:rPr>
          <w:t>ה</w:t>
        </w:r>
        <w:r>
          <w:rPr>
            <w:i/>
          </w:rPr>
          <w:t>‬</w:t>
        </w:r>
      </w:bdo>
    </w:p>
    <w:p w14:paraId="3A22924A" w14:textId="77777777" w:rsidR="005E0B0C" w:rsidRDefault="00D52EDE">
      <w:pPr>
        <w:pStyle w:val="BodySans"/>
      </w:pPr>
      <w:r>
        <w:t xml:space="preserve">     “The LORD will give strength to His people;  </w:t>
      </w:r>
    </w:p>
    <w:p w14:paraId="5B52E1FF" w14:textId="77777777" w:rsidR="005E0B0C" w:rsidRDefault="00D52EDE">
      <w:pPr>
        <w:pStyle w:val="BodySans"/>
      </w:pPr>
      <w:r>
        <w:t xml:space="preserve">     the LORD will bless His people with peace.”</w:t>
      </w:r>
    </w:p>
    <w:p w14:paraId="15B4C78F" w14:textId="77777777" w:rsidR="005E0B0C" w:rsidRDefault="00D52EDE">
      <w:pPr>
        <w:pStyle w:val="BodySans"/>
      </w:pPr>
      <w:r>
        <w:t xml:space="preserve">     The psalm opened by demanding </w:t>
      </w:r>
      <w:r>
        <w:t>עֹז</w:t>
      </w:r>
      <w:r>
        <w:t xml:space="preserve"> (</w:t>
      </w:r>
      <w:r>
        <w:rPr>
          <w:i/>
        </w:rPr>
        <w:t>oz</w:t>
      </w:r>
      <w:r>
        <w:t xml:space="preserve">, “strength”) be ascribed </w:t>
      </w:r>
      <w:r>
        <w:rPr>
          <w:b/>
        </w:rPr>
        <w:t>to God</w:t>
      </w:r>
      <w:r>
        <w:t xml:space="preserve"> (v. 1: </w:t>
      </w:r>
      <w:r>
        <w:t>כָּבוֹד</w:t>
      </w:r>
      <w:r>
        <w:t xml:space="preserve"> </w:t>
      </w:r>
      <w:r>
        <w:t>וָעֹז</w:t>
      </w:r>
      <w:r>
        <w:t xml:space="preserve">, “glory and strength”); it closes by </w:t>
      </w:r>
      <w:r>
        <w:rPr>
          <w:b/>
        </w:rPr>
        <w:t>giving</w:t>
      </w:r>
      <w:r>
        <w:t xml:space="preserve"> that </w:t>
      </w:r>
      <w:r>
        <w:t>עֹז</w:t>
      </w:r>
      <w:r>
        <w:t xml:space="preserve"> </w:t>
      </w:r>
      <w:r>
        <w:rPr>
          <w:b/>
        </w:rPr>
        <w:t>from God</w:t>
      </w:r>
      <w:r>
        <w:t xml:space="preserve"> to His people, and then going beyond strength to </w:t>
      </w:r>
      <w:r>
        <w:t>שָׁלוֹם</w:t>
      </w:r>
      <w:r>
        <w:t xml:space="preserve"> (</w:t>
      </w:r>
      <w:r>
        <w:rPr>
          <w:i/>
        </w:rPr>
        <w:t>shalom</w:t>
      </w:r>
      <w:r>
        <w:t>, “peace, wholeness”).</w:t>
      </w:r>
    </w:p>
    <w:p w14:paraId="53587D35" w14:textId="77777777" w:rsidR="005E0B0C" w:rsidRDefault="00D52EDE">
      <w:pPr>
        <w:pStyle w:val="BodySans"/>
      </w:pPr>
      <w:r>
        <w:t>One more structural nugget: Psalm 29 shares its opening formulas almost verbatim with Psalm 96:</w:t>
      </w:r>
    </w:p>
    <w:p w14:paraId="04C8464E" w14:textId="77777777" w:rsidR="005E0B0C" w:rsidRDefault="00D52EDE">
      <w:pPr>
        <w:pStyle w:val="ListBullet"/>
      </w:pPr>
      <w:r>
        <w:rPr>
          <w:rFonts w:ascii="Aptos" w:hAnsi="Aptos"/>
        </w:rPr>
        <w:t>Psalm 29:1</w:t>
      </w:r>
    </w:p>
    <w:p w14:paraId="123DCEF8" w14:textId="77777777" w:rsidR="005E0B0C" w:rsidRDefault="00D52EDE">
      <w:pPr>
        <w:pStyle w:val="BodySans"/>
        <w:ind w:left="720"/>
      </w:pPr>
      <w:r>
        <w:rPr>
          <w:i/>
        </w:rPr>
        <w:t>הָבוּ</w:t>
      </w:r>
      <w:r>
        <w:rPr>
          <w:i/>
        </w:rPr>
        <w:t xml:space="preserve"> </w:t>
      </w:r>
      <w:r>
        <w:rPr>
          <w:i/>
        </w:rPr>
        <w:t>לַה׳</w:t>
      </w:r>
      <w:r>
        <w:rPr>
          <w:i/>
        </w:rPr>
        <w:t xml:space="preserve"> </w:t>
      </w:r>
      <w:r>
        <w:rPr>
          <w:i/>
        </w:rPr>
        <w:t>בְּנֵי</w:t>
      </w:r>
      <w:r>
        <w:rPr>
          <w:i/>
        </w:rPr>
        <w:t xml:space="preserve"> </w:t>
      </w:r>
      <w:r>
        <w:rPr>
          <w:i/>
        </w:rPr>
        <w:t>אֵלִים</w:t>
      </w:r>
      <w:r>
        <w:rPr>
          <w:i/>
        </w:rPr>
        <w:t>,‏</w:t>
      </w:r>
    </w:p>
    <w:p w14:paraId="6839AF26" w14:textId="77777777" w:rsidR="005E0B0C" w:rsidRDefault="00D52EDE">
      <w:pPr>
        <w:pStyle w:val="BodySans"/>
        <w:ind w:left="720"/>
      </w:pPr>
      <w:bdo w:val="ltr">
        <w:r>
          <w:rPr>
            <w:i/>
          </w:rPr>
          <w:t>זעֹוָ</w:t>
        </w:r>
        <w:r>
          <w:rPr>
            <w:i/>
          </w:rPr>
          <w:t xml:space="preserve"> </w:t>
        </w:r>
        <w:r>
          <w:rPr>
            <w:i/>
          </w:rPr>
          <w:t>דוֹבכָּ</w:t>
        </w:r>
        <w:r>
          <w:rPr>
            <w:i/>
          </w:rPr>
          <w:t xml:space="preserve"> </w:t>
        </w:r>
        <w:r>
          <w:rPr>
            <w:i/>
          </w:rPr>
          <w:t>הלַ</w:t>
        </w:r>
        <w:r>
          <w:rPr>
            <w:i/>
          </w:rPr>
          <w:t xml:space="preserve"> </w:t>
        </w:r>
        <w:r>
          <w:rPr>
            <w:i/>
          </w:rPr>
          <w:t>וּבהָ</w:t>
        </w:r>
        <w:r>
          <w:rPr>
            <w:i/>
          </w:rPr>
          <w:t>‬</w:t>
        </w:r>
      </w:bdo>
    </w:p>
    <w:p w14:paraId="08012158" w14:textId="77777777" w:rsidR="005E0B0C" w:rsidRDefault="00D52EDE">
      <w:pPr>
        <w:pStyle w:val="ListBullet"/>
      </w:pPr>
      <w:r>
        <w:rPr>
          <w:rFonts w:ascii="Aptos" w:hAnsi="Aptos"/>
        </w:rPr>
        <w:t>Psalm 96:7</w:t>
      </w:r>
    </w:p>
    <w:p w14:paraId="2E68ECF5" w14:textId="77777777" w:rsidR="005E0B0C" w:rsidRDefault="00D52EDE">
      <w:pPr>
        <w:pStyle w:val="BodySans"/>
        <w:ind w:left="720"/>
      </w:pPr>
      <w:r>
        <w:rPr>
          <w:i/>
        </w:rPr>
        <w:t>הָבוּ</w:t>
      </w:r>
      <w:r>
        <w:rPr>
          <w:i/>
        </w:rPr>
        <w:t xml:space="preserve"> </w:t>
      </w:r>
      <w:r>
        <w:rPr>
          <w:i/>
        </w:rPr>
        <w:t>לַה׳</w:t>
      </w:r>
      <w:r>
        <w:rPr>
          <w:i/>
        </w:rPr>
        <w:t xml:space="preserve"> </w:t>
      </w:r>
      <w:r>
        <w:rPr>
          <w:i/>
        </w:rPr>
        <w:t>מִשְׁפְּחוֹת</w:t>
      </w:r>
      <w:r>
        <w:rPr>
          <w:i/>
        </w:rPr>
        <w:t xml:space="preserve"> </w:t>
      </w:r>
      <w:r>
        <w:rPr>
          <w:i/>
        </w:rPr>
        <w:t>עַמִּים</w:t>
      </w:r>
      <w:r>
        <w:rPr>
          <w:i/>
        </w:rPr>
        <w:t>,‏</w:t>
      </w:r>
    </w:p>
    <w:p w14:paraId="0A57517E" w14:textId="77777777" w:rsidR="005E0B0C" w:rsidRDefault="00D52EDE">
      <w:pPr>
        <w:pStyle w:val="BodySans"/>
        <w:ind w:left="720"/>
      </w:pPr>
      <w:bdo w:val="ltr">
        <w:r>
          <w:rPr>
            <w:i/>
          </w:rPr>
          <w:t>זעֹוָ</w:t>
        </w:r>
        <w:r>
          <w:rPr>
            <w:i/>
          </w:rPr>
          <w:t xml:space="preserve"> </w:t>
        </w:r>
        <w:r>
          <w:rPr>
            <w:i/>
          </w:rPr>
          <w:t>דוֹבכָּ</w:t>
        </w:r>
        <w:r>
          <w:rPr>
            <w:i/>
          </w:rPr>
          <w:t xml:space="preserve"> </w:t>
        </w:r>
        <w:r>
          <w:rPr>
            <w:i/>
          </w:rPr>
          <w:t>הלַ</w:t>
        </w:r>
        <w:r>
          <w:rPr>
            <w:i/>
          </w:rPr>
          <w:t xml:space="preserve"> </w:t>
        </w:r>
        <w:r>
          <w:rPr>
            <w:i/>
          </w:rPr>
          <w:t>וּבהָ</w:t>
        </w:r>
        <w:r>
          <w:rPr>
            <w:i/>
          </w:rPr>
          <w:t>‬</w:t>
        </w:r>
      </w:bdo>
    </w:p>
    <w:p w14:paraId="52DE041F" w14:textId="77777777" w:rsidR="005E0B0C" w:rsidRDefault="00D52EDE">
      <w:pPr>
        <w:pStyle w:val="BodySans"/>
      </w:pPr>
      <w:r>
        <w:t xml:space="preserve">Psalm 29 summons </w:t>
      </w:r>
      <w:r>
        <w:rPr>
          <w:b/>
        </w:rPr>
        <w:t>“sons of gods”</w:t>
      </w:r>
      <w:r>
        <w:t xml:space="preserve">. Psalm 96 reuses the same line, but addresses </w:t>
      </w:r>
      <w:r>
        <w:rPr>
          <w:b/>
        </w:rPr>
        <w:t>“families of the peoples”</w:t>
      </w:r>
      <w:r>
        <w:t>. You can almost watch the idea travel: first the heavenly beings are told to recognize YHWH’s kingship; later all human nations are invited into that same recognition.</w:t>
      </w:r>
    </w:p>
    <w:p w14:paraId="2A50FFB1" w14:textId="77777777" w:rsidR="005E0B0C" w:rsidRDefault="00D52EDE">
      <w:pPr>
        <w:pStyle w:val="Heading3"/>
      </w:pPr>
      <w:r>
        <w:t>Why this psalm still matters</w:t>
      </w:r>
    </w:p>
    <w:p w14:paraId="006DE865" w14:textId="77777777" w:rsidR="005E0B0C" w:rsidRDefault="00D52EDE">
      <w:pPr>
        <w:pStyle w:val="BodySans"/>
      </w:pPr>
      <w:r>
        <w:t>A few reasons this psalm is worth your time:</w:t>
      </w:r>
    </w:p>
    <w:p w14:paraId="13791BEC" w14:textId="77777777" w:rsidR="005E0B0C" w:rsidRDefault="00D52EDE">
      <w:pPr>
        <w:pStyle w:val="BodySans"/>
      </w:pPr>
      <w:r>
        <w:t xml:space="preserve">1. </w:t>
      </w:r>
      <w:r>
        <w:rPr>
          <w:b/>
        </w:rPr>
        <w:t>It shows Israel “hacking” Canaanite religion.</w:t>
      </w:r>
      <w:r>
        <w:t xml:space="preserve">  </w:t>
      </w:r>
    </w:p>
    <w:p w14:paraId="2830ED2D" w14:textId="77777777" w:rsidR="005E0B0C" w:rsidRDefault="00D52EDE">
      <w:pPr>
        <w:pStyle w:val="BodySans"/>
      </w:pPr>
      <w:r>
        <w:t xml:space="preserve">   At Ugarit (modern Ras Shamra in Syria), tablets from around 1200 BCE tell stories about Baal, the Canaanite storm‑god. He:</w:t>
      </w:r>
    </w:p>
    <w:p w14:paraId="78079E6A" w14:textId="77777777" w:rsidR="005E0B0C" w:rsidRDefault="00D52EDE">
      <w:pPr>
        <w:pStyle w:val="ListBullet"/>
      </w:pPr>
      <w:r>
        <w:rPr>
          <w:rFonts w:ascii="Aptos" w:hAnsi="Aptos"/>
        </w:rPr>
        <w:t>rides on the clouds,</w:t>
      </w:r>
    </w:p>
    <w:p w14:paraId="57554081" w14:textId="77777777" w:rsidR="005E0B0C" w:rsidRDefault="00D52EDE">
      <w:pPr>
        <w:pStyle w:val="ListBullet"/>
      </w:pPr>
      <w:r>
        <w:rPr>
          <w:rFonts w:ascii="Aptos" w:hAnsi="Aptos"/>
        </w:rPr>
        <w:t>thunders over the sea,</w:t>
      </w:r>
    </w:p>
    <w:p w14:paraId="7C987DFC" w14:textId="77777777" w:rsidR="005E0B0C" w:rsidRDefault="00D52EDE">
      <w:pPr>
        <w:pStyle w:val="ListBullet"/>
      </w:pPr>
      <w:r>
        <w:rPr>
          <w:rFonts w:ascii="Aptos" w:hAnsi="Aptos"/>
        </w:rPr>
        <w:lastRenderedPageBreak/>
        <w:t xml:space="preserve">makes the earth quake when he gives his </w:t>
      </w:r>
      <w:r>
        <w:rPr>
          <w:rFonts w:ascii="Aptos" w:hAnsi="Aptos"/>
          <w:i/>
        </w:rPr>
        <w:t>voice</w:t>
      </w:r>
      <w:r>
        <w:rPr>
          <w:rFonts w:ascii="Aptos" w:hAnsi="Aptos"/>
        </w:rPr>
        <w:t>.</w:t>
      </w:r>
    </w:p>
    <w:p w14:paraId="012626AF" w14:textId="77777777" w:rsidR="005E0B0C" w:rsidRDefault="00D52EDE">
      <w:pPr>
        <w:pStyle w:val="BodySans"/>
      </w:pPr>
      <w:r>
        <w:t xml:space="preserve">   The council of lesser gods are called </w:t>
      </w:r>
      <w:r>
        <w:rPr>
          <w:i/>
        </w:rPr>
        <w:t>bn ’il</w:t>
      </w:r>
      <w:r>
        <w:t xml:space="preserve"> (“sons of El”). Psalm 29 openly borrows this language—</w:t>
      </w:r>
      <w:r>
        <w:rPr>
          <w:i/>
        </w:rPr>
        <w:t>but</w:t>
      </w:r>
      <w:r>
        <w:t xml:space="preserve"> plugs in YHWH:</w:t>
      </w:r>
    </w:p>
    <w:p w14:paraId="2FA6BE0C" w14:textId="77777777" w:rsidR="005E0B0C" w:rsidRDefault="00D52EDE">
      <w:pPr>
        <w:pStyle w:val="ListBullet"/>
      </w:pPr>
      <w:r>
        <w:rPr>
          <w:rFonts w:ascii="Aptos" w:hAnsi="Aptos"/>
        </w:rPr>
        <w:t>“</w:t>
      </w:r>
      <w:r>
        <w:rPr>
          <w:rFonts w:ascii="Aptos" w:hAnsi="Aptos"/>
        </w:rPr>
        <w:t>בְּנֵי</w:t>
      </w:r>
      <w:r>
        <w:rPr>
          <w:rFonts w:ascii="Aptos" w:hAnsi="Aptos"/>
        </w:rPr>
        <w:t xml:space="preserve"> </w:t>
      </w:r>
      <w:r>
        <w:rPr>
          <w:rFonts w:ascii="Aptos" w:hAnsi="Aptos"/>
        </w:rPr>
        <w:t>אֵלִים</w:t>
      </w:r>
      <w:r>
        <w:rPr>
          <w:rFonts w:ascii="Aptos" w:hAnsi="Aptos"/>
        </w:rPr>
        <w:t xml:space="preserve"> (</w:t>
      </w:r>
      <w:r>
        <w:rPr>
          <w:rFonts w:ascii="Aptos" w:hAnsi="Aptos"/>
          <w:i/>
        </w:rPr>
        <w:t>bene elim</w:t>
      </w:r>
      <w:r>
        <w:rPr>
          <w:rFonts w:ascii="Aptos" w:hAnsi="Aptos"/>
        </w:rPr>
        <w:t xml:space="preserve">, ‘sons of gods’)” (v. 1) → summoned to worship </w:t>
      </w:r>
      <w:r>
        <w:rPr>
          <w:rFonts w:ascii="Aptos" w:hAnsi="Aptos"/>
          <w:b/>
        </w:rPr>
        <w:t>YHWH</w:t>
      </w:r>
      <w:r>
        <w:rPr>
          <w:rFonts w:ascii="Aptos" w:hAnsi="Aptos"/>
        </w:rPr>
        <w:t>, not Baal.</w:t>
      </w:r>
    </w:p>
    <w:p w14:paraId="2AD5AE39" w14:textId="77777777" w:rsidR="005E0B0C" w:rsidRDefault="00D52EDE">
      <w:pPr>
        <w:pStyle w:val="ListBullet"/>
      </w:pPr>
      <w:r>
        <w:rPr>
          <w:rFonts w:ascii="Aptos" w:hAnsi="Aptos"/>
        </w:rPr>
        <w:t>“</w:t>
      </w:r>
      <w:r>
        <w:rPr>
          <w:rFonts w:ascii="Aptos" w:hAnsi="Aptos"/>
        </w:rPr>
        <w:t>קוֹל</w:t>
      </w:r>
      <w:r>
        <w:rPr>
          <w:rFonts w:ascii="Aptos" w:hAnsi="Aptos"/>
        </w:rPr>
        <w:t xml:space="preserve"> </w:t>
      </w:r>
      <w:r>
        <w:rPr>
          <w:rFonts w:ascii="Aptos" w:hAnsi="Aptos"/>
        </w:rPr>
        <w:t>ה׳</w:t>
      </w:r>
      <w:r>
        <w:rPr>
          <w:rFonts w:ascii="Aptos" w:hAnsi="Aptos"/>
        </w:rPr>
        <w:t xml:space="preserve"> </w:t>
      </w:r>
      <w:r>
        <w:rPr>
          <w:rFonts w:ascii="Aptos" w:hAnsi="Aptos"/>
        </w:rPr>
        <w:t>עַל־הַמָּיִם</w:t>
      </w:r>
      <w:r>
        <w:rPr>
          <w:rFonts w:ascii="Aptos" w:hAnsi="Aptos"/>
        </w:rPr>
        <w:t xml:space="preserve"> (</w:t>
      </w:r>
      <w:r>
        <w:rPr>
          <w:rFonts w:ascii="Aptos" w:hAnsi="Aptos"/>
          <w:i/>
        </w:rPr>
        <w:t>qol YHWH ‘al ha‑mayim</w:t>
      </w:r>
      <w:r>
        <w:rPr>
          <w:rFonts w:ascii="Aptos" w:hAnsi="Aptos"/>
        </w:rPr>
        <w:t>, ‘the voice of the LORD over the waters’)” (v. 3) → exactly what Baal was supposed to do.</w:t>
      </w:r>
    </w:p>
    <w:p w14:paraId="62899A35" w14:textId="77777777" w:rsidR="005E0B0C" w:rsidRDefault="00D52EDE">
      <w:pPr>
        <w:pStyle w:val="BodySans"/>
      </w:pPr>
      <w:r>
        <w:t xml:space="preserve">   This isn’t syncretism (blending religions); it’s </w:t>
      </w:r>
      <w:r>
        <w:rPr>
          <w:b/>
        </w:rPr>
        <w:t>polemical</w:t>
      </w:r>
      <w:r>
        <w:t>—an argument in poetic form: “The storm you’re afraid of? That’s not Baal. That’s Israel’s God.”</w:t>
      </w:r>
    </w:p>
    <w:p w14:paraId="53EDCF1D" w14:textId="77777777" w:rsidR="005E0B0C" w:rsidRDefault="00D52EDE">
      <w:pPr>
        <w:pStyle w:val="BodySans"/>
      </w:pPr>
      <w:r>
        <w:t xml:space="preserve">2. </w:t>
      </w:r>
      <w:r>
        <w:rPr>
          <w:b/>
        </w:rPr>
        <w:t>It models how to pray in a stormy world.</w:t>
      </w:r>
      <w:r>
        <w:t xml:space="preserve">  </w:t>
      </w:r>
    </w:p>
    <w:p w14:paraId="652F6440" w14:textId="77777777" w:rsidR="005E0B0C" w:rsidRDefault="00D52EDE">
      <w:pPr>
        <w:pStyle w:val="BodySans"/>
      </w:pPr>
      <w:r>
        <w:t xml:space="preserve">   You don’t spiritualize the storm away. You name its violence—broken cedars, shaking deserts, trembling animals—</w:t>
      </w:r>
      <w:r>
        <w:rPr>
          <w:i/>
        </w:rPr>
        <w:t>and still</w:t>
      </w:r>
      <w:r>
        <w:t xml:space="preserve"> insist that above it sits a throne that did not move even at the Flood. That tension between honest fear and stubborn trust is deeply relevant in an age of climate anxiety and natural disasters.</w:t>
      </w:r>
    </w:p>
    <w:p w14:paraId="6625C77C" w14:textId="77777777" w:rsidR="005E0B0C" w:rsidRDefault="00D52EDE">
      <w:pPr>
        <w:pStyle w:val="BodySans"/>
      </w:pPr>
      <w:r>
        <w:t xml:space="preserve">3. </w:t>
      </w:r>
      <w:r>
        <w:rPr>
          <w:b/>
        </w:rPr>
        <w:t>It connects cosmic power and covenant love.</w:t>
      </w:r>
      <w:r>
        <w:t xml:space="preserve">  </w:t>
      </w:r>
    </w:p>
    <w:p w14:paraId="5262D0E3" w14:textId="77777777" w:rsidR="005E0B0C" w:rsidRDefault="00D52EDE">
      <w:pPr>
        <w:pStyle w:val="BodySans"/>
      </w:pPr>
      <w:r>
        <w:t xml:space="preserve">   The psalm refuses to separate “big God of the universe” from “God who cares about us.” The same voice that terrifies nature turns out to be the voice that:</w:t>
      </w:r>
    </w:p>
    <w:p w14:paraId="33F4836F" w14:textId="77777777" w:rsidR="005E0B0C" w:rsidRDefault="00D52EDE">
      <w:pPr>
        <w:pStyle w:val="ListBullet"/>
      </w:pPr>
      <w:r>
        <w:rPr>
          <w:rFonts w:ascii="Aptos" w:hAnsi="Aptos"/>
        </w:rPr>
        <w:t>gave the Torah at Sinai (in rabbinic readings),</w:t>
      </w:r>
    </w:p>
    <w:p w14:paraId="4663138A" w14:textId="77777777" w:rsidR="005E0B0C" w:rsidRDefault="00D52EDE">
      <w:pPr>
        <w:pStyle w:val="ListBullet"/>
      </w:pPr>
      <w:r>
        <w:rPr>
          <w:rFonts w:ascii="Aptos" w:hAnsi="Aptos"/>
        </w:rPr>
        <w:t>welcomes the Sabbath (in Kabbalat Shabbat),</w:t>
      </w:r>
    </w:p>
    <w:p w14:paraId="61F16348" w14:textId="77777777" w:rsidR="005E0B0C" w:rsidRDefault="00D52EDE">
      <w:pPr>
        <w:pStyle w:val="ListBullet"/>
      </w:pPr>
      <w:r>
        <w:rPr>
          <w:rFonts w:ascii="Aptos" w:hAnsi="Aptos"/>
        </w:rPr>
        <w:t>and blesses “His people” with peace.</w:t>
      </w:r>
    </w:p>
    <w:p w14:paraId="047AAC4F" w14:textId="77777777" w:rsidR="005E0B0C" w:rsidRDefault="00D52EDE">
      <w:pPr>
        <w:pStyle w:val="BodySans"/>
      </w:pPr>
      <w:r>
        <w:t xml:space="preserve">   The final move—from universe to community—is exactly the move Jewish liturgy makes over and over.</w:t>
      </w:r>
    </w:p>
    <w:p w14:paraId="7130FC6E" w14:textId="77777777" w:rsidR="005E0B0C" w:rsidRDefault="00D52EDE">
      <w:pPr>
        <w:pStyle w:val="BodySans"/>
      </w:pPr>
      <w:r>
        <w:t xml:space="preserve">4. </w:t>
      </w:r>
      <w:r>
        <w:rPr>
          <w:b/>
        </w:rPr>
        <w:t>It lives in Jewish (and Christian) worship.</w:t>
      </w:r>
      <w:r>
        <w:t xml:space="preserve">  </w:t>
      </w:r>
    </w:p>
    <w:p w14:paraId="7F510ED4" w14:textId="77777777" w:rsidR="005E0B0C" w:rsidRDefault="00D52EDE">
      <w:pPr>
        <w:pStyle w:val="BodySans"/>
      </w:pPr>
      <w:r>
        <w:t xml:space="preserve">   If you’ve ever davened Kabbalat Shabbat on Friday evening, you’ve probably chanted this entire psalm. If you’ve been in a synagogue on Rosh Hashanah when the Torah comes back to the ark after the shofar blasts, you may have heard it then too. In Christian lectionaries, it’s read at the Feast of the Baptism of Jesus, when a divine “voice over the waters” declares, “This is my beloved Son.”</w:t>
      </w:r>
    </w:p>
    <w:p w14:paraId="63B2D96B" w14:textId="77777777" w:rsidR="005E0B0C" w:rsidRDefault="00D52EDE">
      <w:pPr>
        <w:pStyle w:val="BodySans"/>
      </w:pPr>
      <w:r>
        <w:t>In short: Psalm 29 is where meteorology, mythology, liturgy, and theology crash into each other. It’s a storm you can study.</w:t>
      </w:r>
    </w:p>
    <w:p w14:paraId="5F4BC831" w14:textId="77777777" w:rsidR="005E0B0C" w:rsidRDefault="00D52EDE">
      <w:pPr>
        <w:pStyle w:val="Heading2"/>
      </w:pPr>
      <w:r>
        <w:lastRenderedPageBreak/>
        <w:t>Modern Jewish Liturgical Use</w:t>
      </w:r>
    </w:p>
    <w:p w14:paraId="794BF656" w14:textId="77777777" w:rsidR="005E0B0C" w:rsidRDefault="00D52EDE">
      <w:pPr>
        <w:pStyle w:val="Heading4"/>
      </w:pPr>
      <w:r>
        <w:t>Full psalm</w:t>
      </w:r>
    </w:p>
    <w:p w14:paraId="723628B7" w14:textId="77777777" w:rsidR="005E0B0C" w:rsidRDefault="00D52EDE">
      <w:pPr>
        <w:pStyle w:val="BodySans"/>
      </w:pPr>
      <w:r>
        <w:t>In Jewish liturgy, Psalm 29 is not a museum piece but a weekly—and often daily—soundscape.</w:t>
      </w:r>
    </w:p>
    <w:p w14:paraId="22C4EED7" w14:textId="77777777" w:rsidR="005E0B0C" w:rsidRDefault="00D52EDE">
      <w:pPr>
        <w:pStyle w:val="BodySans"/>
      </w:pPr>
      <w:r>
        <w:t xml:space="preserve">On Friday night, it is recited in full as part of </w:t>
      </w:r>
      <w:r>
        <w:rPr>
          <w:i/>
        </w:rPr>
        <w:t>Kabbalat Shabbat</w:t>
      </w:r>
      <w:r>
        <w:t xml:space="preserve">. After six psalms corresponding to the days of creation, </w:t>
      </w:r>
      <w:r>
        <w:rPr>
          <w:i/>
        </w:rPr>
        <w:t>מִזְמוֹר</w:t>
      </w:r>
      <w:r>
        <w:rPr>
          <w:i/>
        </w:rPr>
        <w:t xml:space="preserve"> </w:t>
      </w:r>
      <w:r>
        <w:rPr>
          <w:i/>
        </w:rPr>
        <w:t>לְדָוִד</w:t>
      </w:r>
      <w:r>
        <w:t xml:space="preserve"> (Psalm 29) serves as the storm that ushers in the stillness of the seventh day. The sevenfold </w:t>
      </w:r>
      <w:r>
        <w:rPr>
          <w:i/>
        </w:rPr>
        <w:t>קוֹל</w:t>
      </w:r>
      <w:r>
        <w:rPr>
          <w:i/>
        </w:rPr>
        <w:t xml:space="preserve"> </w:t>
      </w:r>
      <w:r>
        <w:rPr>
          <w:i/>
        </w:rPr>
        <w:t>ה׳</w:t>
      </w:r>
      <w:r>
        <w:t xml:space="preserve"> is read as the voices of the weekdays; the final </w:t>
      </w:r>
      <w:r>
        <w:rPr>
          <w:i/>
        </w:rPr>
        <w:t>שָׁלוֹם</w:t>
      </w:r>
      <w:r>
        <w:t xml:space="preserve"> as Shabbat itself.</w:t>
      </w:r>
    </w:p>
    <w:p w14:paraId="780B7968" w14:textId="77777777" w:rsidR="005E0B0C" w:rsidRDefault="00D52EDE">
      <w:pPr>
        <w:pStyle w:val="BodySans"/>
      </w:pPr>
      <w:r>
        <w:t xml:space="preserve">Many rites also recite the entire psalm during </w:t>
      </w:r>
      <w:r>
        <w:rPr>
          <w:i/>
        </w:rPr>
        <w:t>Shacharit</w:t>
      </w:r>
      <w:r>
        <w:t xml:space="preserve"> when the Torah scroll is returned to the ark. Here the “voice of YHWH” that thunders over the waters underscores the sanctity of the Torah as a spoken revelation.</w:t>
      </w:r>
    </w:p>
    <w:p w14:paraId="6B3D79AC" w14:textId="77777777" w:rsidR="005E0B0C" w:rsidRDefault="00D52EDE">
      <w:pPr>
        <w:pStyle w:val="BodySans"/>
      </w:pPr>
      <w:r>
        <w:t>In Sephardic communities, the full psalm appears after the shofar service on Rosh Hashanah. The shofar blasts are thus enveloped by a biblical soundscape in which God’s voice shakes creation and yet ends by blessing His people with peace.</w:t>
      </w:r>
    </w:p>
    <w:p w14:paraId="3071B518" w14:textId="77777777" w:rsidR="005E0B0C" w:rsidRDefault="00D52EDE">
      <w:pPr>
        <w:pStyle w:val="Heading4"/>
      </w:pPr>
      <w:r>
        <w:t>Key verses</w:t>
      </w:r>
    </w:p>
    <w:p w14:paraId="153D2C11" w14:textId="77777777" w:rsidR="005E0B0C" w:rsidRDefault="00D52EDE">
      <w:pPr>
        <w:pStyle w:val="BodySans"/>
      </w:pPr>
      <w:r>
        <w:rPr>
          <w:b/>
        </w:rPr>
        <w:t>Psalm 29:2</w:t>
      </w:r>
    </w:p>
    <w:p w14:paraId="66D0538D" w14:textId="77777777" w:rsidR="005E0B0C" w:rsidRDefault="00D52EDE">
      <w:pPr>
        <w:pStyle w:val="BodySans"/>
        <w:ind w:left="720"/>
      </w:pPr>
      <w:bdo w:val="ltr">
        <w:r>
          <w:rPr>
            <w:i/>
          </w:rPr>
          <w:t>שׁדֶקֹֽ־תרַדְהַבְּ</w:t>
        </w:r>
        <w:r>
          <w:rPr>
            <w:i/>
          </w:rPr>
          <w:t xml:space="preserve"> </w:t>
        </w:r>
        <w:r>
          <w:rPr>
            <w:i/>
          </w:rPr>
          <w:t>הלַ֝</w:t>
        </w:r>
        <w:r>
          <w:rPr>
            <w:i/>
          </w:rPr>
          <w:t xml:space="preserve"> </w:t>
        </w:r>
        <w:r>
          <w:rPr>
            <w:i/>
          </w:rPr>
          <w:t>וּו֥חֲתַּשְׁהִ</w:t>
        </w:r>
        <w:r>
          <w:rPr>
            <w:i/>
          </w:rPr>
          <w:t xml:space="preserve"> </w:t>
        </w:r>
        <w:r>
          <w:rPr>
            <w:i/>
          </w:rPr>
          <w:t>וֹמ֑שְׁ</w:t>
        </w:r>
        <w:r>
          <w:rPr>
            <w:i/>
          </w:rPr>
          <w:t xml:space="preserve"> </w:t>
        </w:r>
        <w:r>
          <w:rPr>
            <w:i/>
          </w:rPr>
          <w:t>דוֹב֣כְּ</w:t>
        </w:r>
        <w:r>
          <w:rPr>
            <w:i/>
          </w:rPr>
          <w:t xml:space="preserve"> </w:t>
        </w:r>
        <w:r>
          <w:rPr>
            <w:i/>
          </w:rPr>
          <w:t>הלַֽ</w:t>
        </w:r>
        <w:r>
          <w:rPr>
            <w:i/>
          </w:rPr>
          <w:t xml:space="preserve"> </w:t>
        </w:r>
        <w:r>
          <w:rPr>
            <w:i/>
          </w:rPr>
          <w:t>וּב֣הָ</w:t>
        </w:r>
        <w:r>
          <w:rPr>
            <w:i/>
          </w:rPr>
          <w:t>‬</w:t>
        </w:r>
      </w:bdo>
    </w:p>
    <w:p w14:paraId="61223E15" w14:textId="77777777" w:rsidR="005E0B0C" w:rsidRDefault="00D52EDE">
      <w:pPr>
        <w:pStyle w:val="BodySans"/>
        <w:ind w:left="720"/>
      </w:pPr>
      <w:r>
        <w:rPr>
          <w:i/>
        </w:rPr>
        <w:t>“Ascribe to YHWH the glory of His name; bow down to YHWH in the beauty of holiness.”</w:t>
      </w:r>
    </w:p>
    <w:p w14:paraId="79B4A11D" w14:textId="77777777" w:rsidR="005E0B0C" w:rsidRDefault="00D52EDE">
      <w:pPr>
        <w:pStyle w:val="BodySans"/>
      </w:pPr>
      <w:r>
        <w:t xml:space="preserve">This line, or its close twin in Psalm 96:9, is quoted in the Sabbath evening service and in some versions of </w:t>
      </w:r>
      <w:r>
        <w:rPr>
          <w:i/>
        </w:rPr>
        <w:t>Pitum HaKetoret</w:t>
      </w:r>
      <w:r>
        <w:t xml:space="preserve">, inviting worshipers to “bow…in holy splendor.” Kabbalists read </w:t>
      </w:r>
      <w:r>
        <w:rPr>
          <w:i/>
        </w:rPr>
        <w:t>בְּהַדְרַת־קֹדֶשׁ</w:t>
      </w:r>
      <w:r>
        <w:t xml:space="preserve"> as the radiance of the </w:t>
      </w:r>
      <w:r>
        <w:rPr>
          <w:i/>
        </w:rPr>
        <w:t>Shekhinah</w:t>
      </w:r>
      <w:r>
        <w:t xml:space="preserve"> descending on Shabbat.</w:t>
      </w:r>
    </w:p>
    <w:p w14:paraId="2195CE8C" w14:textId="77777777" w:rsidR="005E0B0C" w:rsidRDefault="00D52EDE">
      <w:pPr>
        <w:pStyle w:val="BodySans"/>
      </w:pPr>
      <w:r>
        <w:rPr>
          <w:b/>
        </w:rPr>
        <w:t>Psalm 29:10–11</w:t>
      </w:r>
    </w:p>
    <w:p w14:paraId="0B2191D3" w14:textId="77777777" w:rsidR="005E0B0C" w:rsidRDefault="00D52EDE">
      <w:pPr>
        <w:pStyle w:val="BodySans"/>
        <w:ind w:left="720"/>
      </w:pPr>
      <w:bdo w:val="ltr">
        <w:r>
          <w:rPr>
            <w:i/>
          </w:rPr>
          <w:t>םלָֽוֹעלְ</w:t>
        </w:r>
        <w:r>
          <w:rPr>
            <w:i/>
          </w:rPr>
          <w:t xml:space="preserve"> </w:t>
        </w:r>
        <w:r>
          <w:rPr>
            <w:i/>
          </w:rPr>
          <w:t>ךְלֶמֶ֣</w:t>
        </w:r>
        <w:r>
          <w:rPr>
            <w:i/>
          </w:rPr>
          <w:t xml:space="preserve"> </w:t>
        </w:r>
        <w:r>
          <w:rPr>
            <w:i/>
          </w:rPr>
          <w:t>ה</w:t>
        </w:r>
        <w:r>
          <w:rPr>
            <w:i/>
          </w:rPr>
          <w:t xml:space="preserve"> </w:t>
        </w:r>
        <w:r>
          <w:rPr>
            <w:i/>
          </w:rPr>
          <w:t>בשֶׁיֵּ֥וַ</w:t>
        </w:r>
        <w:r>
          <w:rPr>
            <w:i/>
          </w:rPr>
          <w:t xml:space="preserve"> </w:t>
        </w:r>
        <w:r>
          <w:rPr>
            <w:i/>
          </w:rPr>
          <w:t>בשָׁ֑יָ</w:t>
        </w:r>
        <w:r>
          <w:rPr>
            <w:i/>
          </w:rPr>
          <w:t xml:space="preserve"> </w:t>
        </w:r>
        <w:r>
          <w:rPr>
            <w:i/>
          </w:rPr>
          <w:t>לוּבּ֣מַּלַ</w:t>
        </w:r>
        <w:r>
          <w:rPr>
            <w:i/>
          </w:rPr>
          <w:t xml:space="preserve"> </w:t>
        </w:r>
        <w:r>
          <w:rPr>
            <w:i/>
          </w:rPr>
          <w:t>ה</w:t>
        </w:r>
        <w:r>
          <w:rPr>
            <w:i/>
          </w:rPr>
          <w:t>‬</w:t>
        </w:r>
      </w:bdo>
    </w:p>
    <w:p w14:paraId="21E411A3" w14:textId="77777777" w:rsidR="005E0B0C" w:rsidRDefault="00D52EDE">
      <w:pPr>
        <w:pStyle w:val="BodySans"/>
        <w:ind w:left="720"/>
      </w:pPr>
      <w:bdo w:val="ltr">
        <w:r>
          <w:rPr>
            <w:i/>
          </w:rPr>
          <w:t>םוֹלשָּׁבַ</w:t>
        </w:r>
        <w:r>
          <w:rPr>
            <w:i/>
          </w:rPr>
          <w:t xml:space="preserve"> </w:t>
        </w:r>
        <w:r>
          <w:rPr>
            <w:i/>
          </w:rPr>
          <w:t>וֹמּ֣עַ־תאֶ</w:t>
        </w:r>
        <w:r>
          <w:rPr>
            <w:i/>
          </w:rPr>
          <w:t xml:space="preserve"> </w:t>
        </w:r>
        <w:r>
          <w:rPr>
            <w:i/>
          </w:rPr>
          <w:t>ךְרֵ֖בָיְ</w:t>
        </w:r>
        <w:r>
          <w:rPr>
            <w:i/>
          </w:rPr>
          <w:t xml:space="preserve"> </w:t>
        </w:r>
        <w:r>
          <w:rPr>
            <w:i/>
          </w:rPr>
          <w:t>׀</w:t>
        </w:r>
        <w:r>
          <w:rPr>
            <w:i/>
          </w:rPr>
          <w:t xml:space="preserve"> </w:t>
        </w:r>
        <w:r>
          <w:rPr>
            <w:i/>
          </w:rPr>
          <w:t>ה</w:t>
        </w:r>
        <w:r>
          <w:rPr>
            <w:i/>
          </w:rPr>
          <w:t xml:space="preserve"> </w:t>
        </w:r>
        <w:r>
          <w:rPr>
            <w:i/>
          </w:rPr>
          <w:t>ןתֵּ֑יִ</w:t>
        </w:r>
        <w:r>
          <w:rPr>
            <w:i/>
          </w:rPr>
          <w:t xml:space="preserve"> </w:t>
        </w:r>
        <w:r>
          <w:rPr>
            <w:i/>
          </w:rPr>
          <w:t>וֹמּ֣עַלְ</w:t>
        </w:r>
        <w:r>
          <w:rPr>
            <w:i/>
          </w:rPr>
          <w:t xml:space="preserve"> </w:t>
        </w:r>
        <w:r>
          <w:rPr>
            <w:i/>
          </w:rPr>
          <w:t>זעֹ֭</w:t>
        </w:r>
        <w:r>
          <w:rPr>
            <w:i/>
          </w:rPr>
          <w:t xml:space="preserve"> </w:t>
        </w:r>
        <w:r>
          <w:rPr>
            <w:i/>
          </w:rPr>
          <w:t>ה</w:t>
        </w:r>
        <w:r>
          <w:rPr>
            <w:i/>
          </w:rPr>
          <w:t>‬</w:t>
        </w:r>
      </w:bdo>
    </w:p>
    <w:p w14:paraId="458566B7" w14:textId="77777777" w:rsidR="005E0B0C" w:rsidRDefault="00D52EDE">
      <w:pPr>
        <w:pStyle w:val="BodySans"/>
      </w:pPr>
      <w:r>
        <w:t xml:space="preserve">These verses conclude the </w:t>
      </w:r>
      <w:r>
        <w:rPr>
          <w:i/>
        </w:rPr>
        <w:t>Amidah</w:t>
      </w:r>
      <w:r>
        <w:t xml:space="preserve"> repetition on the High Holidays in many communities, appended to the </w:t>
      </w:r>
      <w:r>
        <w:rPr>
          <w:i/>
        </w:rPr>
        <w:t>Sim Shalom</w:t>
      </w:r>
      <w:r>
        <w:t xml:space="preserve"> blessing: “For the sake of the house of YHWH our God I will seek your good. YHWH will give strength to His people; YHWH will bless His people with peace.” They reframe the cosmic kingship proclaimed in the day’s liturgy as a promise of strength and shalom for Israel.</w:t>
      </w:r>
    </w:p>
    <w:p w14:paraId="29C265C8" w14:textId="77777777" w:rsidR="005E0B0C" w:rsidRDefault="00D52EDE">
      <w:pPr>
        <w:pStyle w:val="BodySans"/>
      </w:pPr>
      <w:r>
        <w:lastRenderedPageBreak/>
        <w:t xml:space="preserve">Verse 11 also closes </w:t>
      </w:r>
      <w:r>
        <w:rPr>
          <w:i/>
        </w:rPr>
        <w:t>Birkat HaMazon</w:t>
      </w:r>
      <w:r>
        <w:t xml:space="preserve"> (Grace After Meals) in festival settings, including the Passover Seder, transforming the meal into a miniature echo of the psalm’s movement from provision to blessing.</w:t>
      </w:r>
    </w:p>
    <w:p w14:paraId="21C76155" w14:textId="77777777" w:rsidR="005E0B0C" w:rsidRDefault="00D52EDE">
      <w:pPr>
        <w:pStyle w:val="Heading4"/>
      </w:pPr>
      <w:r>
        <w:t>Phrases</w:t>
      </w:r>
    </w:p>
    <w:p w14:paraId="78EDABC7" w14:textId="77777777" w:rsidR="005E0B0C" w:rsidRDefault="00D52EDE">
      <w:pPr>
        <w:pStyle w:val="BodySans"/>
      </w:pPr>
      <w:r>
        <w:rPr>
          <w:b/>
        </w:rPr>
        <w:t xml:space="preserve">Psalm 29:1 – </w:t>
      </w:r>
      <w:r>
        <w:rPr>
          <w:b/>
        </w:rPr>
        <w:t>הָב֣וּ</w:t>
      </w:r>
      <w:r>
        <w:rPr>
          <w:b/>
        </w:rPr>
        <w:t xml:space="preserve"> </w:t>
      </w:r>
      <w:r>
        <w:rPr>
          <w:b/>
        </w:rPr>
        <w:t>לַֽה׳</w:t>
      </w:r>
      <w:r>
        <w:rPr>
          <w:b/>
        </w:rPr>
        <w:t xml:space="preserve"> </w:t>
      </w:r>
      <w:r>
        <w:rPr>
          <w:b/>
        </w:rPr>
        <w:t>בְּנֵ֣י</w:t>
      </w:r>
      <w:r>
        <w:rPr>
          <w:b/>
        </w:rPr>
        <w:t xml:space="preserve"> </w:t>
      </w:r>
      <w:r>
        <w:rPr>
          <w:b/>
        </w:rPr>
        <w:t>אֵלִ֑ים</w:t>
      </w:r>
    </w:p>
    <w:p w14:paraId="50E3F072" w14:textId="77777777" w:rsidR="005E0B0C" w:rsidRDefault="00D52EDE">
      <w:pPr>
        <w:pStyle w:val="BodySans"/>
        <w:ind w:left="720"/>
      </w:pPr>
      <w:r>
        <w:rPr>
          <w:i/>
        </w:rPr>
        <w:t>“Ascribe to YHWH, O sons of gods.”</w:t>
      </w:r>
    </w:p>
    <w:p w14:paraId="538C28B1" w14:textId="77777777" w:rsidR="005E0B0C" w:rsidRDefault="00D52EDE">
      <w:pPr>
        <w:pStyle w:val="BodySans"/>
      </w:pPr>
      <w:r>
        <w:t xml:space="preserve">This phrase serves as the incipit by which Psalm 29 is referenced in mystical and halakhic texts. An Aramaic gloss recited in some Sukkot rituals links the eighteen ritual “shakings” of the lulav to the psalm’s eighteen uses of the divine name, citing it as </w:t>
      </w:r>
      <w:r>
        <w:rPr>
          <w:i/>
        </w:rPr>
        <w:t>מִזְמוֹר</w:t>
      </w:r>
      <w:r>
        <w:rPr>
          <w:i/>
        </w:rPr>
        <w:t xml:space="preserve"> “</w:t>
      </w:r>
      <w:r>
        <w:rPr>
          <w:i/>
        </w:rPr>
        <w:t>הָבוּ</w:t>
      </w:r>
      <w:r>
        <w:rPr>
          <w:i/>
        </w:rPr>
        <w:t xml:space="preserve"> </w:t>
      </w:r>
      <w:r>
        <w:rPr>
          <w:i/>
        </w:rPr>
        <w:t>לַי־יָה</w:t>
      </w:r>
      <w:r>
        <w:rPr>
          <w:i/>
        </w:rPr>
        <w:t xml:space="preserve"> </w:t>
      </w:r>
      <w:r>
        <w:rPr>
          <w:i/>
        </w:rPr>
        <w:t>בְּנֵי</w:t>
      </w:r>
      <w:r>
        <w:rPr>
          <w:i/>
        </w:rPr>
        <w:t xml:space="preserve"> </w:t>
      </w:r>
      <w:r>
        <w:rPr>
          <w:i/>
        </w:rPr>
        <w:t>אֵלִים</w:t>
      </w:r>
      <w:r>
        <w:rPr>
          <w:i/>
        </w:rPr>
        <w:t>”</w:t>
      </w:r>
      <w:r>
        <w:t>.</w:t>
      </w:r>
    </w:p>
    <w:p w14:paraId="430201FD" w14:textId="77777777" w:rsidR="005E0B0C" w:rsidRDefault="00D52EDE">
      <w:pPr>
        <w:pStyle w:val="BodySans"/>
      </w:pPr>
      <w:r>
        <w:rPr>
          <w:b/>
        </w:rPr>
        <w:t xml:space="preserve">Psalm 29:4 – </w:t>
      </w:r>
      <w:r>
        <w:rPr>
          <w:b/>
        </w:rPr>
        <w:t>קוֹל־ה׳</w:t>
      </w:r>
      <w:r>
        <w:rPr>
          <w:b/>
        </w:rPr>
        <w:t xml:space="preserve"> </w:t>
      </w:r>
      <w:r>
        <w:rPr>
          <w:b/>
        </w:rPr>
        <w:t>בַּכֹּ֑חַ</w:t>
      </w:r>
    </w:p>
    <w:p w14:paraId="3F133222" w14:textId="77777777" w:rsidR="005E0B0C" w:rsidRDefault="00D52EDE">
      <w:pPr>
        <w:pStyle w:val="BodySans"/>
        <w:ind w:left="720"/>
      </w:pPr>
      <w:r>
        <w:rPr>
          <w:i/>
        </w:rPr>
        <w:t>“The voice of YHWH is in power.”</w:t>
      </w:r>
    </w:p>
    <w:p w14:paraId="5E77196B" w14:textId="77777777" w:rsidR="005E0B0C" w:rsidRDefault="00D52EDE">
      <w:pPr>
        <w:pStyle w:val="BodySans"/>
      </w:pPr>
      <w:r>
        <w:t xml:space="preserve">Within the </w:t>
      </w:r>
      <w:r>
        <w:rPr>
          <w:i/>
        </w:rPr>
        <w:t>Hakafot</w:t>
      </w:r>
      <w:r>
        <w:t xml:space="preserve"> of Simchat Torah (especially in Sephardic rites), this clause is woven into piyyutim celebrating the Torah. The voice that once thundered now finds its focused expression in the scroll being danced around the synagogue.</w:t>
      </w:r>
    </w:p>
    <w:p w14:paraId="1A16FA43" w14:textId="77777777" w:rsidR="005E0B0C" w:rsidRDefault="00D52EDE">
      <w:pPr>
        <w:pStyle w:val="BodySans"/>
      </w:pPr>
      <w:r>
        <w:rPr>
          <w:b/>
        </w:rPr>
        <w:t xml:space="preserve">Psalm 29:9 – </w:t>
      </w:r>
      <w:r>
        <w:rPr>
          <w:b/>
        </w:rPr>
        <w:t>וּבְהֵיכָל֑וֹ</w:t>
      </w:r>
      <w:r>
        <w:rPr>
          <w:b/>
        </w:rPr>
        <w:t xml:space="preserve"> </w:t>
      </w:r>
      <w:r>
        <w:rPr>
          <w:b/>
        </w:rPr>
        <w:t>כֻּלּ֗וֹ</w:t>
      </w:r>
      <w:r>
        <w:rPr>
          <w:b/>
        </w:rPr>
        <w:t xml:space="preserve"> </w:t>
      </w:r>
      <w:r>
        <w:rPr>
          <w:b/>
        </w:rPr>
        <w:t>אֹמֵ֥ר</w:t>
      </w:r>
      <w:r>
        <w:rPr>
          <w:b/>
        </w:rPr>
        <w:t xml:space="preserve"> </w:t>
      </w:r>
      <w:r>
        <w:rPr>
          <w:b/>
        </w:rPr>
        <w:t>כָּבֽוֹד</w:t>
      </w:r>
    </w:p>
    <w:p w14:paraId="7E8B8E63" w14:textId="77777777" w:rsidR="005E0B0C" w:rsidRDefault="00D52EDE">
      <w:pPr>
        <w:pStyle w:val="BodySans"/>
        <w:ind w:left="720"/>
      </w:pPr>
      <w:r>
        <w:rPr>
          <w:i/>
        </w:rPr>
        <w:t>“And in His temple all of it / everyone says, ‘Glory!’”</w:t>
      </w:r>
    </w:p>
    <w:p w14:paraId="4AE2790E" w14:textId="77777777" w:rsidR="005E0B0C" w:rsidRDefault="00D52EDE">
      <w:pPr>
        <w:pStyle w:val="BodySans"/>
      </w:pPr>
      <w:r>
        <w:t>Rabbinic midrash (BT Zevachim 116a; Midrash Tehillim) imagines that when God gave the Torah, His voice echoed from one end of the world to the other; idol-temples shook, and the nations cried out in fear until Balaam reassured them by quoting this line: the tumult they heard was not a new Flood, but God giving glory to His people. In prayer, the verse is implicitly re-enacted whenever the congregation responds “</w:t>
      </w:r>
      <w:r>
        <w:rPr>
          <w:i/>
        </w:rPr>
        <w:t>Kavod</w:t>
      </w:r>
      <w:r>
        <w:t>” or “Amen” within the “temple” of the synagogue.</w:t>
      </w:r>
    </w:p>
    <w:p w14:paraId="6D4AE91F" w14:textId="77777777" w:rsidR="005E0B0C" w:rsidRDefault="00D52EDE">
      <w:pPr>
        <w:pStyle w:val="BodySans"/>
      </w:pPr>
      <w:r>
        <w:t>---</w:t>
      </w:r>
    </w:p>
    <w:p w14:paraId="6DDE3EB3" w14:textId="77777777" w:rsidR="005E0B0C" w:rsidRDefault="00D52EDE">
      <w:pPr>
        <w:pStyle w:val="Heading2"/>
      </w:pPr>
      <w:r>
        <w:t xml:space="preserve">Verse-by-verse commentary: Main and </w:t>
      </w:r>
      <w:r>
        <w:rPr>
          <w:color w:val="008000"/>
        </w:rPr>
        <w:t>College</w:t>
      </w:r>
      <w:r>
        <w:t xml:space="preserve"> versions</w:t>
      </w:r>
    </w:p>
    <w:p w14:paraId="02183D5C" w14:textId="77777777" w:rsidR="005E0B0C" w:rsidRDefault="00D52EDE">
      <w:pPr>
        <w:pStyle w:val="Heading3"/>
      </w:pPr>
      <w:r>
        <w:t>Verse 1</w:t>
      </w:r>
    </w:p>
    <w:p w14:paraId="76F6AE49" w14:textId="77777777" w:rsidR="005E0B0C" w:rsidRDefault="00D52EDE">
      <w:pPr>
        <w:pStyle w:val="BodySans"/>
      </w:pPr>
      <w:bdo w:val="ltr">
        <w:r>
          <w:t>זעֹוָ</w:t>
        </w:r>
        <w:r>
          <w:t xml:space="preserve"> </w:t>
        </w:r>
        <w:r>
          <w:t>דוֹב֥כָּ</w:t>
        </w:r>
        <w:r>
          <w:t xml:space="preserve"> </w:t>
        </w:r>
        <w:r>
          <w:t>הלַֽ</w:t>
        </w:r>
        <w:r>
          <w:t xml:space="preserve"> </w:t>
        </w:r>
        <w:r>
          <w:t>וּב֥הָ</w:t>
        </w:r>
        <w:r>
          <w:t xml:space="preserve"> </w:t>
        </w:r>
        <w:r>
          <w:t>םילִ֑אֵ</w:t>
        </w:r>
        <w:r>
          <w:t xml:space="preserve"> </w:t>
        </w:r>
        <w:r>
          <w:t>ינֵ֣בְּ</w:t>
        </w:r>
        <w:r>
          <w:t xml:space="preserve"> </w:t>
        </w:r>
        <w:r>
          <w:t>הלַֽ</w:t>
        </w:r>
        <w:r>
          <w:t xml:space="preserve"> </w:t>
        </w:r>
        <w:r>
          <w:t>וּב֣הָ</w:t>
        </w:r>
        <w:r>
          <w:t xml:space="preserve"> </w:t>
        </w:r>
        <w:r>
          <w:t>דוִדָלְ</w:t>
        </w:r>
        <w:r>
          <w:t xml:space="preserve"> </w:t>
        </w:r>
        <w:r>
          <w:t>רוֹמזְמִ</w:t>
        </w:r>
        <w:r>
          <w:t>‬</w:t>
        </w:r>
      </w:bdo>
    </w:p>
    <w:p w14:paraId="70892BBE" w14:textId="77777777" w:rsidR="005E0B0C" w:rsidRDefault="00D52EDE">
      <w:pPr>
        <w:pStyle w:val="BodySans"/>
      </w:pPr>
      <w:r>
        <w:t xml:space="preserve">The psalm launches with a staccato summons: </w:t>
      </w:r>
      <w:r>
        <w:rPr>
          <w:i/>
        </w:rPr>
        <w:t>הָבוּ</w:t>
      </w:r>
      <w:r>
        <w:rPr>
          <w:i/>
        </w:rPr>
        <w:t xml:space="preserve">… </w:t>
      </w:r>
      <w:r>
        <w:rPr>
          <w:i/>
        </w:rPr>
        <w:t>הָבוּ</w:t>
      </w:r>
      <w:r>
        <w:rPr>
          <w:i/>
        </w:rPr>
        <w:t>…</w:t>
      </w:r>
      <w:r>
        <w:t xml:space="preserve">—“Ascribe…ascribe…” The verb </w:t>
      </w:r>
      <w:r>
        <w:rPr>
          <w:i/>
        </w:rPr>
        <w:t>הָבוּ</w:t>
      </w:r>
      <w:r>
        <w:t xml:space="preserve"> is an imperative of “to give,” here meaning “grant, acknowledge, credit.” The addressees, </w:t>
      </w:r>
      <w:r>
        <w:rPr>
          <w:i/>
        </w:rPr>
        <w:t>בְּנֵי</w:t>
      </w:r>
      <w:r>
        <w:rPr>
          <w:i/>
        </w:rPr>
        <w:t xml:space="preserve"> </w:t>
      </w:r>
      <w:r>
        <w:rPr>
          <w:i/>
        </w:rPr>
        <w:t>אֵלִים</w:t>
      </w:r>
      <w:r>
        <w:t xml:space="preserve"> (“sons of gods”), place us in a mythic register. In Ugaritic, </w:t>
      </w:r>
      <w:r>
        <w:rPr>
          <w:i/>
        </w:rPr>
        <w:t>bn ʾil</w:t>
      </w:r>
      <w:r>
        <w:t xml:space="preserve"> are the junior gods around El’s throne. Psalm 29 relocates that council into Israel’s universe: </w:t>
      </w:r>
      <w:r>
        <w:lastRenderedPageBreak/>
        <w:t>these beings, demoted in later tradition to angels, must themselves recognize YHWH’s supremacy. The Targum neutralizes the polytheistic edge by paraphrasing “companies of angels” (</w:t>
      </w:r>
      <w:r>
        <w:rPr>
          <w:i/>
        </w:rPr>
        <w:t>כִּתֵי</w:t>
      </w:r>
      <w:r>
        <w:rPr>
          <w:i/>
        </w:rPr>
        <w:t xml:space="preserve"> </w:t>
      </w:r>
      <w:r>
        <w:rPr>
          <w:i/>
        </w:rPr>
        <w:t>מַלְאֲכַ</w:t>
      </w:r>
      <w:r>
        <w:rPr>
          <w:i/>
        </w:rPr>
        <w:t>יָא</w:t>
      </w:r>
      <w:r>
        <w:t>), and Rashi reads them as “sons of the mighty of the earth” (</w:t>
      </w:r>
      <w:r>
        <w:rPr>
          <w:i/>
        </w:rPr>
        <w:t>בְּנֵי</w:t>
      </w:r>
      <w:r>
        <w:rPr>
          <w:i/>
        </w:rPr>
        <w:t xml:space="preserve"> </w:t>
      </w:r>
      <w:r>
        <w:rPr>
          <w:i/>
        </w:rPr>
        <w:t>אֵילֵי</w:t>
      </w:r>
      <w:r>
        <w:rPr>
          <w:i/>
        </w:rPr>
        <w:t xml:space="preserve"> </w:t>
      </w:r>
      <w:r>
        <w:rPr>
          <w:i/>
        </w:rPr>
        <w:t>הָאָרֶץ</w:t>
      </w:r>
      <w:r>
        <w:t>), but the Canaanite background supplies the tension that gives the line its bite.</w:t>
      </w:r>
    </w:p>
    <w:p w14:paraId="5960074A" w14:textId="77777777" w:rsidR="005E0B0C" w:rsidRDefault="00D52EDE">
      <w:pPr>
        <w:pStyle w:val="BodySans"/>
      </w:pPr>
      <w:r>
        <w:t xml:space="preserve">The object of their ascription is </w:t>
      </w:r>
      <w:r>
        <w:rPr>
          <w:i/>
        </w:rPr>
        <w:t>כָּבוֹד</w:t>
      </w:r>
      <w:r>
        <w:rPr>
          <w:i/>
        </w:rPr>
        <w:t xml:space="preserve"> </w:t>
      </w:r>
      <w:r>
        <w:rPr>
          <w:i/>
        </w:rPr>
        <w:t>וָעֹז</w:t>
      </w:r>
      <w:r>
        <w:t xml:space="preserve"> (“glory and strength”), a compressed portrait of kingship. </w:t>
      </w:r>
      <w:r>
        <w:rPr>
          <w:i/>
        </w:rPr>
        <w:t>כָּבוֹד</w:t>
      </w:r>
      <w:r>
        <w:t xml:space="preserve"> denotes weight, splendor, palpable presence; </w:t>
      </w:r>
      <w:r>
        <w:rPr>
          <w:i/>
        </w:rPr>
        <w:t>עֹז</w:t>
      </w:r>
      <w:r>
        <w:t xml:space="preserve"> is might, the power to act. Together they form a </w:t>
      </w:r>
      <w:r>
        <w:rPr>
          <w:i/>
        </w:rPr>
        <w:t>hendiadys</w:t>
      </w:r>
      <w:r>
        <w:t>: the glory that consists in irresistible strength. The same pair reappears in Psalm 96:7—</w:t>
      </w:r>
      <w:r>
        <w:rPr>
          <w:i/>
        </w:rPr>
        <w:t>הָב֣וּ</w:t>
      </w:r>
      <w:r>
        <w:rPr>
          <w:i/>
        </w:rPr>
        <w:t xml:space="preserve"> </w:t>
      </w:r>
      <w:r>
        <w:rPr>
          <w:i/>
        </w:rPr>
        <w:t>לַֽה׳</w:t>
      </w:r>
      <w:r>
        <w:rPr>
          <w:i/>
        </w:rPr>
        <w:t xml:space="preserve">… </w:t>
      </w:r>
      <w:r>
        <w:rPr>
          <w:i/>
        </w:rPr>
        <w:t>כָּב֥וֹד</w:t>
      </w:r>
      <w:r>
        <w:rPr>
          <w:i/>
        </w:rPr>
        <w:t xml:space="preserve"> </w:t>
      </w:r>
      <w:r>
        <w:rPr>
          <w:i/>
        </w:rPr>
        <w:t>וָעֹז</w:t>
      </w:r>
      <w:r>
        <w:t>—but there the summons is to “families of the peoples” (</w:t>
      </w:r>
      <w:r>
        <w:rPr>
          <w:i/>
        </w:rPr>
        <w:t>מִשְׁפְּחוֹת</w:t>
      </w:r>
      <w:r>
        <w:rPr>
          <w:i/>
        </w:rPr>
        <w:t xml:space="preserve"> </w:t>
      </w:r>
      <w:r>
        <w:rPr>
          <w:i/>
        </w:rPr>
        <w:t>עַמִּים</w:t>
      </w:r>
      <w:r>
        <w:t xml:space="preserve">), not to gods. Psalm 29’s opening is thus both ancestral and subversive: it accepts the old Semitic image of a heavenly assembly </w:t>
      </w:r>
      <w:r>
        <w:t>yet redeploys it so that the council must now crown YHWH.</w:t>
      </w:r>
    </w:p>
    <w:p w14:paraId="5404980B" w14:textId="77777777" w:rsidR="005E0B0C" w:rsidRDefault="00D52EDE">
      <w:pPr>
        <w:pStyle w:val="BodySans"/>
      </w:pPr>
      <w:r>
        <w:t xml:space="preserve">Structurally, the verse also forms the front end of an inclusio. The “strength” the heavenly beings ascribe in v.1 returns as the “strength” God gives His people in v.11: </w:t>
      </w:r>
      <w:r>
        <w:rPr>
          <w:i/>
        </w:rPr>
        <w:t>ה׳</w:t>
      </w:r>
      <w:r>
        <w:rPr>
          <w:i/>
        </w:rPr>
        <w:t xml:space="preserve"> </w:t>
      </w:r>
      <w:r>
        <w:rPr>
          <w:i/>
        </w:rPr>
        <w:t>עֹ֭ז</w:t>
      </w:r>
      <w:r>
        <w:rPr>
          <w:i/>
        </w:rPr>
        <w:t xml:space="preserve"> </w:t>
      </w:r>
      <w:r>
        <w:rPr>
          <w:i/>
        </w:rPr>
        <w:t>לְעַמּ֣וֹ</w:t>
      </w:r>
      <w:r>
        <w:rPr>
          <w:i/>
        </w:rPr>
        <w:t xml:space="preserve"> </w:t>
      </w:r>
      <w:r>
        <w:rPr>
          <w:i/>
        </w:rPr>
        <w:t>יִתֵּ֑ן</w:t>
      </w:r>
      <w:r>
        <w:t>. The poem’s theology of power is already implicit: whatever might the divine world attributes to God is eventually shared, in some transposed way, with Israel.</w:t>
      </w:r>
    </w:p>
    <w:p w14:paraId="4F49C8FE" w14:textId="77777777" w:rsidR="005E0B0C" w:rsidRDefault="00D52EDE">
      <w:pPr>
        <w:pStyle w:val="BodySans"/>
      </w:pPr>
      <w:r>
        <w:t xml:space="preserve">Poetically, the assonance of </w:t>
      </w:r>
      <w:r>
        <w:rPr>
          <w:i/>
        </w:rPr>
        <w:t>כָּבוֹד</w:t>
      </w:r>
      <w:r>
        <w:rPr>
          <w:i/>
        </w:rPr>
        <w:t xml:space="preserve"> </w:t>
      </w:r>
      <w:r>
        <w:rPr>
          <w:i/>
        </w:rPr>
        <w:t>וָעֹז</w:t>
      </w:r>
      <w:r>
        <w:t xml:space="preserve"> (the long </w:t>
      </w:r>
      <w:r>
        <w:rPr>
          <w:i/>
        </w:rPr>
        <w:t>o</w:t>
      </w:r>
      <w:r>
        <w:t xml:space="preserve"> vowels) gives the phrase a sonorous weight, an aural “glory” matching its sense. The threefold </w:t>
      </w:r>
      <w:r>
        <w:rPr>
          <w:i/>
        </w:rPr>
        <w:t>הָבוּ</w:t>
      </w:r>
      <w:r>
        <w:t xml:space="preserve"> (vv.1–2) also anticipates the later sevenfold </w:t>
      </w:r>
      <w:r>
        <w:rPr>
          <w:i/>
        </w:rPr>
        <w:t>קוֹל</w:t>
      </w:r>
      <w:r>
        <w:rPr>
          <w:i/>
        </w:rPr>
        <w:t xml:space="preserve"> </w:t>
      </w:r>
      <w:r>
        <w:rPr>
          <w:i/>
        </w:rPr>
        <w:t>ה׳</w:t>
      </w:r>
      <w:r>
        <w:t>: numbers and sound patterns become part of how the psalm enacts divine order.</w:t>
      </w:r>
    </w:p>
    <w:p w14:paraId="5CB0A0CC" w14:textId="77777777" w:rsidR="005E0B0C" w:rsidRDefault="00D52EDE">
      <w:pPr>
        <w:pStyle w:val="BodySans"/>
        <w:jc w:val="center"/>
      </w:pPr>
      <w:r>
        <w:t>—</w:t>
      </w:r>
    </w:p>
    <w:p w14:paraId="7F159ADB" w14:textId="77777777" w:rsidR="005E0B0C" w:rsidRDefault="00D52EDE">
      <w:pPr>
        <w:pStyle w:val="BodySans"/>
      </w:pPr>
      <w:r>
        <w:rPr>
          <w:b/>
          <w:color w:val="008000"/>
        </w:rPr>
        <w:t xml:space="preserve">Look </w:t>
      </w:r>
      <w:r>
        <w:t>first at the three key pieces:</w:t>
      </w:r>
    </w:p>
    <w:p w14:paraId="7AE2C136" w14:textId="77777777" w:rsidR="005E0B0C" w:rsidRDefault="00D52EDE">
      <w:pPr>
        <w:pStyle w:val="ListBullet"/>
      </w:pPr>
      <w:r>
        <w:rPr>
          <w:rFonts w:ascii="Aptos" w:hAnsi="Aptos"/>
        </w:rPr>
        <w:t>מִזְמוֹר</w:t>
      </w:r>
      <w:r>
        <w:rPr>
          <w:rFonts w:ascii="Aptos" w:hAnsi="Aptos"/>
        </w:rPr>
        <w:t xml:space="preserve"> </w:t>
      </w:r>
      <w:r>
        <w:rPr>
          <w:rFonts w:ascii="Aptos" w:hAnsi="Aptos"/>
        </w:rPr>
        <w:t>לְדָוִד</w:t>
      </w:r>
      <w:r>
        <w:rPr>
          <w:rFonts w:ascii="Aptos" w:hAnsi="Aptos"/>
        </w:rPr>
        <w:t xml:space="preserve"> (</w:t>
      </w:r>
      <w:r>
        <w:rPr>
          <w:rFonts w:ascii="Aptos" w:hAnsi="Aptos"/>
          <w:i/>
        </w:rPr>
        <w:t>mizmor le‑David</w:t>
      </w:r>
      <w:r>
        <w:rPr>
          <w:rFonts w:ascii="Aptos" w:hAnsi="Aptos"/>
        </w:rPr>
        <w:t>) – “A psalm of David.” This heading ties the poem to David, Israel’s ideal king and musician, but it also simply signals “this is a song.”</w:t>
      </w:r>
    </w:p>
    <w:p w14:paraId="681B25FB" w14:textId="77777777" w:rsidR="005E0B0C" w:rsidRDefault="00D52EDE">
      <w:pPr>
        <w:pStyle w:val="ListBullet"/>
      </w:pPr>
      <w:r>
        <w:rPr>
          <w:rFonts w:ascii="Aptos" w:hAnsi="Aptos"/>
        </w:rPr>
        <w:t>הָבוּ</w:t>
      </w:r>
      <w:r>
        <w:rPr>
          <w:rFonts w:ascii="Aptos" w:hAnsi="Aptos"/>
        </w:rPr>
        <w:t xml:space="preserve"> (</w:t>
      </w:r>
      <w:r>
        <w:rPr>
          <w:rFonts w:ascii="Aptos" w:hAnsi="Aptos"/>
          <w:i/>
        </w:rPr>
        <w:t>havu</w:t>
      </w:r>
      <w:r>
        <w:rPr>
          <w:rFonts w:ascii="Aptos" w:hAnsi="Aptos"/>
        </w:rPr>
        <w:t xml:space="preserve">) – an imperative from the root </w:t>
      </w:r>
      <w:r>
        <w:rPr>
          <w:rFonts w:ascii="Aptos" w:hAnsi="Aptos"/>
        </w:rPr>
        <w:t>י־ה־ב</w:t>
      </w:r>
      <w:r>
        <w:rPr>
          <w:rFonts w:ascii="Aptos" w:hAnsi="Aptos"/>
        </w:rPr>
        <w:t>, “give / ascribe.” Think “give credit where it’s due.”</w:t>
      </w:r>
    </w:p>
    <w:p w14:paraId="748D07A4" w14:textId="77777777" w:rsidR="005E0B0C" w:rsidRDefault="00D52EDE">
      <w:pPr>
        <w:pStyle w:val="ListBullet"/>
      </w:pPr>
      <w:r>
        <w:rPr>
          <w:rFonts w:ascii="Aptos" w:hAnsi="Aptos"/>
        </w:rPr>
        <w:t>בְּנֵי</w:t>
      </w:r>
      <w:r>
        <w:rPr>
          <w:rFonts w:ascii="Aptos" w:hAnsi="Aptos"/>
        </w:rPr>
        <w:t xml:space="preserve"> </w:t>
      </w:r>
      <w:r>
        <w:rPr>
          <w:rFonts w:ascii="Aptos" w:hAnsi="Aptos"/>
        </w:rPr>
        <w:t>אֵלִים</w:t>
      </w:r>
      <w:r>
        <w:rPr>
          <w:rFonts w:ascii="Aptos" w:hAnsi="Aptos"/>
        </w:rPr>
        <w:t xml:space="preserve"> (</w:t>
      </w:r>
      <w:r>
        <w:rPr>
          <w:rFonts w:ascii="Aptos" w:hAnsi="Aptos"/>
          <w:i/>
        </w:rPr>
        <w:t>bene elim</w:t>
      </w:r>
      <w:r>
        <w:rPr>
          <w:rFonts w:ascii="Aptos" w:hAnsi="Aptos"/>
        </w:rPr>
        <w:t>) – literally “sons of gods” or “sons of the mighty.”</w:t>
      </w:r>
    </w:p>
    <w:p w14:paraId="616B0946" w14:textId="77777777" w:rsidR="005E0B0C" w:rsidRDefault="00D52EDE">
      <w:pPr>
        <w:pStyle w:val="BodySans"/>
      </w:pPr>
      <w:r>
        <w:t xml:space="preserve">Already we hit something strange: a psalm in the Hebrew Bible calling on “sons of gods.” In Ugaritic texts, </w:t>
      </w:r>
      <w:r>
        <w:rPr>
          <w:i/>
        </w:rPr>
        <w:t>bn ’il</w:t>
      </w:r>
      <w:r>
        <w:t xml:space="preserve"> (“sons of El”) are the lesser deities who surround the high god in the divine council. Our psalmist grabs that phrase and repurposes it: the very beings that Canaanites saw as gods are being commanded:</w:t>
      </w:r>
    </w:p>
    <w:p w14:paraId="624FB571" w14:textId="77777777" w:rsidR="005E0B0C" w:rsidRDefault="00D52EDE">
      <w:pPr>
        <w:pStyle w:val="BodySans"/>
        <w:ind w:left="720"/>
      </w:pPr>
      <w:r>
        <w:rPr>
          <w:i/>
        </w:rPr>
        <w:t>הָבוּ</w:t>
      </w:r>
      <w:r>
        <w:rPr>
          <w:i/>
        </w:rPr>
        <w:t xml:space="preserve"> </w:t>
      </w:r>
      <w:r>
        <w:rPr>
          <w:i/>
        </w:rPr>
        <w:t>לַה׳</w:t>
      </w:r>
      <w:r>
        <w:rPr>
          <w:i/>
        </w:rPr>
        <w:t xml:space="preserve"> </w:t>
      </w:r>
      <w:r>
        <w:rPr>
          <w:i/>
        </w:rPr>
        <w:t>כָּבוֹד</w:t>
      </w:r>
      <w:r>
        <w:rPr>
          <w:i/>
        </w:rPr>
        <w:t xml:space="preserve"> </w:t>
      </w:r>
      <w:r>
        <w:rPr>
          <w:i/>
        </w:rPr>
        <w:t>וָעֹז</w:t>
      </w:r>
    </w:p>
    <w:p w14:paraId="26F0A949" w14:textId="77777777" w:rsidR="005E0B0C" w:rsidRDefault="00D52EDE">
      <w:pPr>
        <w:pStyle w:val="BodySans"/>
        <w:ind w:left="720"/>
      </w:pPr>
      <w:r>
        <w:rPr>
          <w:i/>
        </w:rPr>
        <w:t>“Ascribe to the LORD glory and strength.”</w:t>
      </w:r>
    </w:p>
    <w:p w14:paraId="799B2B4F" w14:textId="77777777" w:rsidR="005E0B0C" w:rsidRDefault="00D52EDE">
      <w:pPr>
        <w:pStyle w:val="BodySans"/>
      </w:pPr>
      <w:r>
        <w:lastRenderedPageBreak/>
        <w:t xml:space="preserve">So the opening scene is not on earth at all. It’s a </w:t>
      </w:r>
      <w:r>
        <w:rPr>
          <w:b/>
        </w:rPr>
        <w:t>heavenly throne room.</w:t>
      </w:r>
      <w:r>
        <w:t xml:space="preserve"> The psalmist is like a herald shouting to the court, “Bow to the true King!”</w:t>
      </w:r>
    </w:p>
    <w:p w14:paraId="50D97514" w14:textId="77777777" w:rsidR="005E0B0C" w:rsidRDefault="00D52EDE">
      <w:pPr>
        <w:pStyle w:val="BodySans"/>
      </w:pPr>
      <w:r>
        <w:t xml:space="preserve">The pair </w:t>
      </w:r>
      <w:r>
        <w:t>כָּבוֹד</w:t>
      </w:r>
      <w:r>
        <w:t xml:space="preserve"> </w:t>
      </w:r>
      <w:r>
        <w:t>וָעֹז</w:t>
      </w:r>
      <w:r>
        <w:t xml:space="preserve"> (</w:t>
      </w:r>
      <w:r>
        <w:rPr>
          <w:i/>
        </w:rPr>
        <w:t>kavod va‑oz</w:t>
      </w:r>
      <w:r>
        <w:t>, “glory and strength”) deserves attention:</w:t>
      </w:r>
    </w:p>
    <w:p w14:paraId="416D5203" w14:textId="77777777" w:rsidR="005E0B0C" w:rsidRDefault="00D52EDE">
      <w:pPr>
        <w:pStyle w:val="ListBullet"/>
      </w:pPr>
      <w:r>
        <w:rPr>
          <w:rFonts w:ascii="Aptos" w:hAnsi="Aptos"/>
        </w:rPr>
        <w:t>כָּבוֹד</w:t>
      </w:r>
      <w:r>
        <w:rPr>
          <w:rFonts w:ascii="Aptos" w:hAnsi="Aptos"/>
        </w:rPr>
        <w:t xml:space="preserve"> (</w:t>
      </w:r>
      <w:r>
        <w:rPr>
          <w:rFonts w:ascii="Aptos" w:hAnsi="Aptos"/>
          <w:i/>
        </w:rPr>
        <w:t>kavod</w:t>
      </w:r>
      <w:r>
        <w:rPr>
          <w:rFonts w:ascii="Aptos" w:hAnsi="Aptos"/>
        </w:rPr>
        <w:t xml:space="preserve">) comes from a root meaning “weight, heaviness.” It’s God’s </w:t>
      </w:r>
      <w:r>
        <w:rPr>
          <w:rFonts w:ascii="Aptos" w:hAnsi="Aptos"/>
          <w:b/>
        </w:rPr>
        <w:t>visible, weighty presence</w:t>
      </w:r>
      <w:r>
        <w:rPr>
          <w:rFonts w:ascii="Aptos" w:hAnsi="Aptos"/>
        </w:rPr>
        <w:t>—the radiance that “fills” the tabernacle and temple.</w:t>
      </w:r>
    </w:p>
    <w:p w14:paraId="19F01D73" w14:textId="77777777" w:rsidR="005E0B0C" w:rsidRDefault="00D52EDE">
      <w:pPr>
        <w:pStyle w:val="ListBullet"/>
      </w:pPr>
      <w:r>
        <w:rPr>
          <w:rFonts w:ascii="Aptos" w:hAnsi="Aptos"/>
        </w:rPr>
        <w:t>עֹז</w:t>
      </w:r>
      <w:r>
        <w:rPr>
          <w:rFonts w:ascii="Aptos" w:hAnsi="Aptos"/>
        </w:rPr>
        <w:t xml:space="preserve"> (</w:t>
      </w:r>
      <w:r>
        <w:rPr>
          <w:rFonts w:ascii="Aptos" w:hAnsi="Aptos"/>
          <w:i/>
        </w:rPr>
        <w:t>oz</w:t>
      </w:r>
      <w:r>
        <w:rPr>
          <w:rFonts w:ascii="Aptos" w:hAnsi="Aptos"/>
        </w:rPr>
        <w:t>) is “strength, might,” often military power.</w:t>
      </w:r>
    </w:p>
    <w:p w14:paraId="2BA68EE2" w14:textId="77777777" w:rsidR="005E0B0C" w:rsidRDefault="00D52EDE">
      <w:pPr>
        <w:pStyle w:val="BodySans"/>
      </w:pPr>
      <w:r>
        <w:t>Together, they mean not just “say nice things,” but “recognize God’s real, effective power.”</w:t>
      </w:r>
    </w:p>
    <w:p w14:paraId="2FC4403B" w14:textId="77777777" w:rsidR="005E0B0C" w:rsidRDefault="00D52EDE">
      <w:pPr>
        <w:pStyle w:val="BodySans"/>
      </w:pPr>
      <w:r>
        <w:t xml:space="preserve">Notice also the </w:t>
      </w:r>
      <w:r>
        <w:rPr>
          <w:b/>
        </w:rPr>
        <w:t>sound</w:t>
      </w:r>
      <w:r>
        <w:t xml:space="preserve">: </w:t>
      </w:r>
      <w:r>
        <w:t>כָּבוֹד</w:t>
      </w:r>
      <w:r>
        <w:t xml:space="preserve"> </w:t>
      </w:r>
      <w:r>
        <w:t>וָעֹז</w:t>
      </w:r>
      <w:r>
        <w:t xml:space="preserve"> has that repeated “o” vowel. Chanted aloud, it feels heavy and rounded, fitting the sense of weight and force.‏</w:t>
      </w:r>
    </w:p>
    <w:p w14:paraId="16E0DFE4" w14:textId="77777777" w:rsidR="005E0B0C" w:rsidRDefault="00D52EDE">
      <w:pPr>
        <w:pStyle w:val="BodySans"/>
      </w:pPr>
      <w:r>
        <w:t>Rashi, the 11th‑century French commentator, reads “</w:t>
      </w:r>
      <w:r>
        <w:t>הָבוּ</w:t>
      </w:r>
      <w:r>
        <w:t xml:space="preserve"> (</w:t>
      </w:r>
      <w:r>
        <w:rPr>
          <w:i/>
        </w:rPr>
        <w:t>havu</w:t>
      </w:r>
      <w:r>
        <w:t>)” as “prepare for the LORD”—prepare yourselves to ascribe glory. Ibn Ezra, the 12th‑century Spanish grammarian, takes it literally as “give,” meaning “acknowledge that glory and strength belong to Him alone.”</w:t>
      </w:r>
    </w:p>
    <w:p w14:paraId="4BF9FA1B" w14:textId="77777777" w:rsidR="005E0B0C" w:rsidRDefault="00D52EDE">
      <w:pPr>
        <w:pStyle w:val="BodySans"/>
      </w:pPr>
      <w:r>
        <w:t xml:space="preserve">There’s an inclusio starting here that you won’t feel until the end: the psalm opens by demanding </w:t>
      </w:r>
      <w:r>
        <w:rPr>
          <w:b/>
        </w:rPr>
        <w:t>עֹז</w:t>
      </w:r>
      <w:r>
        <w:rPr>
          <w:b/>
        </w:rPr>
        <w:t xml:space="preserve"> for God</w:t>
      </w:r>
      <w:r>
        <w:t xml:space="preserve">, and closes (v. 11) by promising </w:t>
      </w:r>
      <w:r>
        <w:rPr>
          <w:b/>
        </w:rPr>
        <w:t>עֹז</w:t>
      </w:r>
      <w:r>
        <w:rPr>
          <w:b/>
        </w:rPr>
        <w:t xml:space="preserve"> from God</w:t>
      </w:r>
      <w:r>
        <w:t xml:space="preserve"> to “His people.” Strength doesn’t stay locked in heaven; it will flow down.</w:t>
      </w:r>
    </w:p>
    <w:p w14:paraId="4FFCB433" w14:textId="77777777" w:rsidR="005E0B0C" w:rsidRDefault="00D52EDE">
      <w:pPr>
        <w:pStyle w:val="BodySans"/>
      </w:pPr>
      <w:r>
        <w:t>Finally, compare Psalm 96:7, which repeats almost the same line but shifts the audience:</w:t>
      </w:r>
    </w:p>
    <w:p w14:paraId="2C99F2ED" w14:textId="77777777" w:rsidR="005E0B0C" w:rsidRDefault="00D52EDE">
      <w:pPr>
        <w:pStyle w:val="BodySans"/>
        <w:ind w:left="720"/>
      </w:pPr>
      <w:r>
        <w:rPr>
          <w:i/>
        </w:rPr>
        <w:t>הָבוּ</w:t>
      </w:r>
      <w:r>
        <w:rPr>
          <w:i/>
        </w:rPr>
        <w:t xml:space="preserve"> </w:t>
      </w:r>
      <w:r>
        <w:rPr>
          <w:i/>
        </w:rPr>
        <w:t>לַה׳</w:t>
      </w:r>
      <w:r>
        <w:rPr>
          <w:i/>
        </w:rPr>
        <w:t xml:space="preserve"> </w:t>
      </w:r>
      <w:r>
        <w:rPr>
          <w:i/>
        </w:rPr>
        <w:t>מִשְׁפְּחוֹת</w:t>
      </w:r>
      <w:r>
        <w:rPr>
          <w:i/>
        </w:rPr>
        <w:t xml:space="preserve"> </w:t>
      </w:r>
      <w:r>
        <w:rPr>
          <w:i/>
        </w:rPr>
        <w:t>עַמִּים</w:t>
      </w:r>
    </w:p>
    <w:p w14:paraId="2909453E" w14:textId="77777777" w:rsidR="005E0B0C" w:rsidRDefault="00D52EDE">
      <w:pPr>
        <w:pStyle w:val="BodySans"/>
        <w:ind w:left="720"/>
      </w:pPr>
      <w:r>
        <w:rPr>
          <w:i/>
        </w:rPr>
        <w:t>“Ascribe to the LORD, O families of the peoples…”</w:t>
      </w:r>
    </w:p>
    <w:p w14:paraId="63B21883" w14:textId="77777777" w:rsidR="005E0B0C" w:rsidRDefault="00D52EDE">
      <w:pPr>
        <w:pStyle w:val="BodySans"/>
      </w:pPr>
      <w:r>
        <w:t>Psalm 29: heavenly beings. Psalm 96: human nations. It’s as if Psalm 29 is “part one” of a larger liturgical idea: first the divine council acknowledges YHWH’s kingship; then humanity joins in.</w:t>
      </w:r>
    </w:p>
    <w:p w14:paraId="4263543F" w14:textId="77777777" w:rsidR="005E0B0C" w:rsidRDefault="005E0B0C">
      <w:pPr>
        <w:pBdr>
          <w:bottom w:val="single" w:sz="12" w:space="1" w:color="000000"/>
        </w:pBdr>
      </w:pPr>
    </w:p>
    <w:p w14:paraId="77A3DBFC" w14:textId="77777777" w:rsidR="005E0B0C" w:rsidRDefault="00D52EDE">
      <w:pPr>
        <w:pStyle w:val="Heading3"/>
      </w:pPr>
      <w:r>
        <w:t>Verse 2</w:t>
      </w:r>
    </w:p>
    <w:p w14:paraId="643B5059" w14:textId="77777777" w:rsidR="005E0B0C" w:rsidRDefault="00D52EDE">
      <w:pPr>
        <w:pStyle w:val="BodySans"/>
      </w:pPr>
      <w:bdo w:val="ltr">
        <w:r>
          <w:t>שׁדֶקֹֽ־תרַדְהַבְּ</w:t>
        </w:r>
        <w:r>
          <w:t xml:space="preserve"> </w:t>
        </w:r>
        <w:r>
          <w:t>הלַֽ</w:t>
        </w:r>
        <w:r>
          <w:t xml:space="preserve"> </w:t>
        </w:r>
        <w:r>
          <w:t>וּו֥חֲתַּשְׁהִ</w:t>
        </w:r>
        <w:r>
          <w:t xml:space="preserve"> </w:t>
        </w:r>
        <w:r>
          <w:t>וֹמ֑שְׁ</w:t>
        </w:r>
        <w:r>
          <w:t xml:space="preserve"> </w:t>
        </w:r>
        <w:r>
          <w:t>דוֹב֣כְּ</w:t>
        </w:r>
        <w:r>
          <w:t xml:space="preserve"> </w:t>
        </w:r>
        <w:r>
          <w:t>הלַֽ</w:t>
        </w:r>
        <w:r>
          <w:t xml:space="preserve"> </w:t>
        </w:r>
        <w:r>
          <w:t>וּב֣הָ</w:t>
        </w:r>
        <w:r>
          <w:t>‬</w:t>
        </w:r>
      </w:bdo>
    </w:p>
    <w:p w14:paraId="528665A2" w14:textId="77777777" w:rsidR="005E0B0C" w:rsidRDefault="00D52EDE">
      <w:pPr>
        <w:pStyle w:val="BodySans"/>
      </w:pPr>
      <w:r>
        <w:t xml:space="preserve">The summons intensifies and focuses. If v.1 asked for “glory and strength,” v.2 specifies </w:t>
      </w:r>
      <w:r>
        <w:rPr>
          <w:i/>
        </w:rPr>
        <w:t>כְּבוֹד</w:t>
      </w:r>
      <w:r>
        <w:rPr>
          <w:i/>
        </w:rPr>
        <w:t xml:space="preserve"> </w:t>
      </w:r>
      <w:r>
        <w:rPr>
          <w:i/>
        </w:rPr>
        <w:t>שְׁמוֹ</w:t>
      </w:r>
      <w:r>
        <w:t xml:space="preserve">—“the glory of His name.” In biblical idiom, the </w:t>
      </w:r>
      <w:r>
        <w:rPr>
          <w:i/>
        </w:rPr>
        <w:t>shem</w:t>
      </w:r>
      <w:r>
        <w:t xml:space="preserve"> (“name”) is not a mere label but God’s manifested reputation and presence. To ascribe “the glory of His name” is to match speech to reality, to acknowledge God as He truly is.</w:t>
      </w:r>
    </w:p>
    <w:p w14:paraId="08F5E8FF" w14:textId="77777777" w:rsidR="005E0B0C" w:rsidRDefault="00D52EDE">
      <w:pPr>
        <w:pStyle w:val="BodySans"/>
      </w:pPr>
      <w:r>
        <w:t xml:space="preserve">The second colon turns from verbal recognition to physical posture: </w:t>
      </w:r>
      <w:r>
        <w:rPr>
          <w:i/>
        </w:rPr>
        <w:t>הִשְׁתַּחֲווּ</w:t>
      </w:r>
      <w:r>
        <w:t xml:space="preserve"> is a reflexive form, “bow yourselves down,” the full-bodied prostration of ancient worship. The phrase </w:t>
      </w:r>
      <w:r>
        <w:rPr>
          <w:i/>
        </w:rPr>
        <w:lastRenderedPageBreak/>
        <w:t>בְּהַדְרַת־קֹדֶשׁ</w:t>
      </w:r>
      <w:r>
        <w:t xml:space="preserve"> is deliberately multivalent. Grammatically, it is a construct: “in the splendor of holiness” or “in holy splendor.” Does this describe God’s appearance (</w:t>
      </w:r>
      <w:r>
        <w:rPr>
          <w:i/>
        </w:rPr>
        <w:t>worship YHWH in His holy majesty</w:t>
      </w:r>
      <w:r>
        <w:t>), the worshiper’s state (</w:t>
      </w:r>
      <w:r>
        <w:rPr>
          <w:i/>
        </w:rPr>
        <w:t>in holy adornment</w:t>
      </w:r>
      <w:r>
        <w:t>, perhaps priestly garments), or the location (</w:t>
      </w:r>
      <w:r>
        <w:rPr>
          <w:i/>
        </w:rPr>
        <w:t>in the splendor that is the holy place</w:t>
      </w:r>
      <w:r>
        <w:t>, i.e., Temple)?</w:t>
      </w:r>
    </w:p>
    <w:p w14:paraId="5CF83CC0" w14:textId="77777777" w:rsidR="005E0B0C" w:rsidRDefault="00D52EDE">
      <w:pPr>
        <w:pStyle w:val="BodySans"/>
      </w:pPr>
      <w:r>
        <w:t xml:space="preserve">Jewish commentators divide. Ibn Ezra takes it as an adverbial manner—worship in a way befitting holiness. Radak glosses </w:t>
      </w:r>
      <w:r>
        <w:rPr>
          <w:i/>
        </w:rPr>
        <w:t>הֲדָרָה</w:t>
      </w:r>
      <w:r>
        <w:t xml:space="preserve"> by Leviticus 19:32 (</w:t>
      </w:r>
      <w:r>
        <w:rPr>
          <w:i/>
        </w:rPr>
        <w:t>וְהָדַרְתָּ</w:t>
      </w:r>
      <w:r>
        <w:rPr>
          <w:i/>
        </w:rPr>
        <w:t xml:space="preserve"> </w:t>
      </w:r>
      <w:r>
        <w:rPr>
          <w:i/>
        </w:rPr>
        <w:t>פְּנֵי</w:t>
      </w:r>
      <w:r>
        <w:rPr>
          <w:i/>
        </w:rPr>
        <w:t xml:space="preserve"> </w:t>
      </w:r>
      <w:r>
        <w:rPr>
          <w:i/>
        </w:rPr>
        <w:t>זָקֵן</w:t>
      </w:r>
      <w:r>
        <w:t>, “you shall honor the face of the elder”), reading it as “honor/splendor.” Metzudat David reads it locatively: “in the place that is adorned with holiness, namely the Temple.”</w:t>
      </w:r>
    </w:p>
    <w:p w14:paraId="3A3F81D8" w14:textId="77777777" w:rsidR="005E0B0C" w:rsidRDefault="00D52EDE">
      <w:pPr>
        <w:pStyle w:val="BodySans"/>
      </w:pPr>
      <w:r>
        <w:t xml:space="preserve">Liturgically, this phrase passes into Psalm 96:9, </w:t>
      </w:r>
      <w:r>
        <w:rPr>
          <w:i/>
        </w:rPr>
        <w:t>הִשְׁתַּחֲווּ</w:t>
      </w:r>
      <w:r>
        <w:rPr>
          <w:i/>
        </w:rPr>
        <w:t xml:space="preserve"> </w:t>
      </w:r>
      <w:r>
        <w:rPr>
          <w:i/>
        </w:rPr>
        <w:t>לַה׳</w:t>
      </w:r>
      <w:r>
        <w:rPr>
          <w:i/>
        </w:rPr>
        <w:t xml:space="preserve"> </w:t>
      </w:r>
      <w:r>
        <w:rPr>
          <w:i/>
        </w:rPr>
        <w:t>בְּהַדְרַת־קֹדֶשׁ</w:t>
      </w:r>
      <w:r>
        <w:rPr>
          <w:i/>
        </w:rPr>
        <w:t xml:space="preserve"> </w:t>
      </w:r>
      <w:r>
        <w:rPr>
          <w:i/>
        </w:rPr>
        <w:t>חִילוּ</w:t>
      </w:r>
      <w:r>
        <w:rPr>
          <w:i/>
        </w:rPr>
        <w:t xml:space="preserve"> </w:t>
      </w:r>
      <w:r>
        <w:rPr>
          <w:i/>
        </w:rPr>
        <w:t>מִפָּנָיו</w:t>
      </w:r>
      <w:r>
        <w:rPr>
          <w:i/>
        </w:rPr>
        <w:t xml:space="preserve"> </w:t>
      </w:r>
      <w:r>
        <w:rPr>
          <w:i/>
        </w:rPr>
        <w:t>כָּל־הָאָרֶץ</w:t>
      </w:r>
      <w:r>
        <w:t xml:space="preserve"> (“Bow to YHWH in the beauty of holiness; tremble before Him, all the earth”). The Kabbalists of Safed heard in </w:t>
      </w:r>
      <w:r>
        <w:rPr>
          <w:i/>
        </w:rPr>
        <w:t>הַדְרַת</w:t>
      </w:r>
      <w:r>
        <w:rPr>
          <w:i/>
        </w:rPr>
        <w:t xml:space="preserve"> </w:t>
      </w:r>
      <w:r>
        <w:rPr>
          <w:i/>
        </w:rPr>
        <w:t>קֹדֶשׁ</w:t>
      </w:r>
      <w:r>
        <w:t xml:space="preserve"> the radiance of the </w:t>
      </w:r>
      <w:r>
        <w:rPr>
          <w:i/>
        </w:rPr>
        <w:t>Shekhinah</w:t>
      </w:r>
      <w:r>
        <w:t xml:space="preserve"> on Shabbat: a beauty that belongs not to art for its own sake but, in Rabbi Sacks’s phrase, to “the beauty of holiness”—</w:t>
      </w:r>
      <w:r>
        <w:rPr>
          <w:i/>
        </w:rPr>
        <w:t>הַדְרַת</w:t>
      </w:r>
      <w:r>
        <w:rPr>
          <w:i/>
        </w:rPr>
        <w:t xml:space="preserve"> </w:t>
      </w:r>
      <w:r>
        <w:rPr>
          <w:i/>
        </w:rPr>
        <w:t>קֹדֶשׁ</w:t>
      </w:r>
      <w:r>
        <w:t xml:space="preserve"> as an aesthetic transformed by ethics.</w:t>
      </w:r>
    </w:p>
    <w:p w14:paraId="31650B1E" w14:textId="77777777" w:rsidR="005E0B0C" w:rsidRDefault="00D52EDE">
      <w:pPr>
        <w:pStyle w:val="BodySans"/>
      </w:pPr>
      <w:r>
        <w:t>Here already, then, Psalm 29 is doing more than describing a storm. It is framing storm-theology as worship-theology, insisting that the correct response to divine power is not awe alone but ordered, holy reverence in a precinct—whether heavenly or earthly—marked as God’s.</w:t>
      </w:r>
    </w:p>
    <w:p w14:paraId="0C685AF6" w14:textId="77777777" w:rsidR="005E0B0C" w:rsidRDefault="00D52EDE">
      <w:pPr>
        <w:pStyle w:val="BodySans"/>
        <w:jc w:val="center"/>
      </w:pPr>
      <w:r>
        <w:t>—</w:t>
      </w:r>
    </w:p>
    <w:p w14:paraId="1A7659C6" w14:textId="77777777" w:rsidR="005E0B0C" w:rsidRDefault="00D52EDE">
      <w:pPr>
        <w:pStyle w:val="BodySans"/>
      </w:pPr>
      <w:r>
        <w:rPr>
          <w:b/>
          <w:color w:val="008000"/>
        </w:rPr>
        <w:t xml:space="preserve">The </w:t>
      </w:r>
      <w:r>
        <w:t>imperative continues and intensifies. Verse 1 asked for “glory and strength” in general. Verse 2 zooms in:</w:t>
      </w:r>
    </w:p>
    <w:p w14:paraId="495EC291" w14:textId="77777777" w:rsidR="005E0B0C" w:rsidRDefault="00D52EDE">
      <w:pPr>
        <w:pStyle w:val="BodySans"/>
        <w:ind w:left="720"/>
      </w:pPr>
      <w:r>
        <w:rPr>
          <w:i/>
        </w:rPr>
        <w:t>כְּבוֹד</w:t>
      </w:r>
      <w:r>
        <w:rPr>
          <w:i/>
        </w:rPr>
        <w:t xml:space="preserve"> </w:t>
      </w:r>
      <w:r>
        <w:rPr>
          <w:i/>
        </w:rPr>
        <w:t>שְׁמוֹ</w:t>
      </w:r>
      <w:r>
        <w:rPr>
          <w:i/>
        </w:rPr>
        <w:t xml:space="preserve"> (k’vod shemo) – “the glory of His name.”</w:t>
      </w:r>
    </w:p>
    <w:p w14:paraId="535B1302" w14:textId="77777777" w:rsidR="005E0B0C" w:rsidRDefault="00D52EDE">
      <w:pPr>
        <w:pStyle w:val="BodySans"/>
      </w:pPr>
      <w:r>
        <w:t>In the Bible, a “name” (</w:t>
      </w:r>
      <w:r>
        <w:t>שֵׁם</w:t>
      </w:r>
      <w:r>
        <w:t xml:space="preserve">, </w:t>
      </w:r>
      <w:r>
        <w:rPr>
          <w:i/>
        </w:rPr>
        <w:t>shem</w:t>
      </w:r>
      <w:r>
        <w:t xml:space="preserve">) is more than a label; it’s a public identity. God’s “name” is how He is known in the world—especially the name YHWH revealed in Exodus. So “the glory of His name” means: </w:t>
      </w:r>
      <w:r>
        <w:rPr>
          <w:b/>
        </w:rPr>
        <w:t>praise that fits who He actually is</w:t>
      </w:r>
      <w:r>
        <w:t>.</w:t>
      </w:r>
    </w:p>
    <w:p w14:paraId="67F527DD" w14:textId="77777777" w:rsidR="005E0B0C" w:rsidRDefault="00D52EDE">
      <w:pPr>
        <w:pStyle w:val="BodySans"/>
      </w:pPr>
      <w:r>
        <w:t xml:space="preserve">Then the poet moves from what to say to what to </w:t>
      </w:r>
      <w:r>
        <w:rPr>
          <w:b/>
        </w:rPr>
        <w:t>do</w:t>
      </w:r>
      <w:r>
        <w:t>:</w:t>
      </w:r>
    </w:p>
    <w:p w14:paraId="430737F4" w14:textId="77777777" w:rsidR="005E0B0C" w:rsidRDefault="00D52EDE">
      <w:pPr>
        <w:pStyle w:val="BodySans"/>
        <w:ind w:left="720"/>
      </w:pPr>
      <w:r>
        <w:rPr>
          <w:i/>
        </w:rPr>
        <w:t>הִשְׁתַּחֲווּ</w:t>
      </w:r>
      <w:r>
        <w:rPr>
          <w:i/>
        </w:rPr>
        <w:t xml:space="preserve"> </w:t>
      </w:r>
      <w:r>
        <w:rPr>
          <w:i/>
        </w:rPr>
        <w:t>לַה׳</w:t>
      </w:r>
      <w:r>
        <w:rPr>
          <w:i/>
        </w:rPr>
        <w:t xml:space="preserve"> (hishtachavu la‑YHWH)</w:t>
      </w:r>
    </w:p>
    <w:p w14:paraId="06FA7059" w14:textId="77777777" w:rsidR="005E0B0C" w:rsidRDefault="00D52EDE">
      <w:pPr>
        <w:pStyle w:val="BodySans"/>
        <w:ind w:left="720"/>
      </w:pPr>
      <w:r>
        <w:rPr>
          <w:i/>
        </w:rPr>
        <w:t>“Bow down to the LORD…”</w:t>
      </w:r>
    </w:p>
    <w:p w14:paraId="50B4BE9A" w14:textId="77777777" w:rsidR="005E0B0C" w:rsidRDefault="00D52EDE">
      <w:pPr>
        <w:pStyle w:val="BodySans"/>
      </w:pPr>
      <w:r>
        <w:t xml:space="preserve">The verb </w:t>
      </w:r>
      <w:r>
        <w:t>הִשְׁתַּחֲוָה</w:t>
      </w:r>
      <w:r>
        <w:t xml:space="preserve"> (</w:t>
      </w:r>
      <w:r>
        <w:rPr>
          <w:i/>
        </w:rPr>
        <w:t>hishtachavah</w:t>
      </w:r>
      <w:r>
        <w:t>) describes full prostration—falling on your face. Worship here is not just mental agreement; it’s embodied.</w:t>
      </w:r>
    </w:p>
    <w:p w14:paraId="41010398" w14:textId="77777777" w:rsidR="005E0B0C" w:rsidRDefault="00D52EDE">
      <w:pPr>
        <w:pStyle w:val="BodySans"/>
      </w:pPr>
      <w:r>
        <w:t>Now the tricky phrase:</w:t>
      </w:r>
    </w:p>
    <w:p w14:paraId="5EF3BC67" w14:textId="77777777" w:rsidR="005E0B0C" w:rsidRDefault="00D52EDE">
      <w:pPr>
        <w:pStyle w:val="BodySans"/>
        <w:ind w:left="720"/>
      </w:pPr>
      <w:r>
        <w:rPr>
          <w:i/>
        </w:rPr>
        <w:t>בְּהַדְרַת־קֹדֶשׁ</w:t>
      </w:r>
      <w:r>
        <w:rPr>
          <w:i/>
        </w:rPr>
        <w:t xml:space="preserve"> (behadrat‑qodesh)</w:t>
      </w:r>
    </w:p>
    <w:p w14:paraId="478FA19F" w14:textId="77777777" w:rsidR="005E0B0C" w:rsidRDefault="00D52EDE">
      <w:pPr>
        <w:pStyle w:val="BodySans"/>
      </w:pPr>
      <w:r>
        <w:lastRenderedPageBreak/>
        <w:t>Three main options (all reflected in traditional commentaries):</w:t>
      </w:r>
    </w:p>
    <w:p w14:paraId="6C38214F" w14:textId="77777777" w:rsidR="005E0B0C" w:rsidRDefault="00D52EDE">
      <w:pPr>
        <w:pStyle w:val="BodySans"/>
      </w:pPr>
      <w:r>
        <w:t xml:space="preserve">1. </w:t>
      </w:r>
      <w:r>
        <w:rPr>
          <w:b/>
        </w:rPr>
        <w:t>“In the splendor of holiness.”</w:t>
      </w:r>
    </w:p>
    <w:p w14:paraId="4062B7A7" w14:textId="77777777" w:rsidR="005E0B0C" w:rsidRDefault="00D52EDE">
      <w:pPr>
        <w:pStyle w:val="BodySans"/>
      </w:pPr>
      <w:r>
        <w:t xml:space="preserve">Read </w:t>
      </w:r>
      <w:r>
        <w:t>הַדְרָה</w:t>
      </w:r>
      <w:r>
        <w:t xml:space="preserve"> (</w:t>
      </w:r>
      <w:r>
        <w:rPr>
          <w:i/>
        </w:rPr>
        <w:t>hadrah</w:t>
      </w:r>
      <w:r>
        <w:t xml:space="preserve">) as “splendor/beauty” and </w:t>
      </w:r>
      <w:r>
        <w:t>קֹדֶשׁ</w:t>
      </w:r>
      <w:r>
        <w:t xml:space="preserve"> (</w:t>
      </w:r>
      <w:r>
        <w:rPr>
          <w:i/>
        </w:rPr>
        <w:t>qodesh</w:t>
      </w:r>
      <w:r>
        <w:t xml:space="preserve">) as “holiness.” Then it’s about </w:t>
      </w:r>
      <w:r>
        <w:rPr>
          <w:b/>
        </w:rPr>
        <w:t>how</w:t>
      </w:r>
      <w:r>
        <w:t xml:space="preserve"> to worship: clothed in holy beauty, in a state of awe. This is how many translations take it.</w:t>
      </w:r>
    </w:p>
    <w:p w14:paraId="262C677F" w14:textId="77777777" w:rsidR="005E0B0C" w:rsidRDefault="00D52EDE">
      <w:pPr>
        <w:pStyle w:val="BodySans"/>
      </w:pPr>
      <w:r>
        <w:t xml:space="preserve">2. </w:t>
      </w:r>
      <w:r>
        <w:rPr>
          <w:b/>
        </w:rPr>
        <w:t>“In holy adornment / holy garments.”</w:t>
      </w:r>
    </w:p>
    <w:p w14:paraId="108B4736" w14:textId="77777777" w:rsidR="005E0B0C" w:rsidRDefault="00D52EDE">
      <w:pPr>
        <w:pStyle w:val="BodySans"/>
      </w:pPr>
      <w:r>
        <w:t>Some see it as referring to priestly or festival clothes—worship “dressed up” for God. That fits Temple ritual, where clothes are part of the drama.</w:t>
      </w:r>
    </w:p>
    <w:p w14:paraId="4A378E73" w14:textId="77777777" w:rsidR="005E0B0C" w:rsidRDefault="00D52EDE">
      <w:pPr>
        <w:pStyle w:val="BodySans"/>
      </w:pPr>
      <w:r>
        <w:t xml:space="preserve">3. </w:t>
      </w:r>
      <w:r>
        <w:rPr>
          <w:b/>
        </w:rPr>
        <w:t>“In the splendor that is holiness itself.”</w:t>
      </w:r>
    </w:p>
    <w:p w14:paraId="5060B595" w14:textId="77777777" w:rsidR="005E0B0C" w:rsidRDefault="00D52EDE">
      <w:pPr>
        <w:pStyle w:val="BodySans"/>
      </w:pPr>
      <w:r>
        <w:t xml:space="preserve">Radak (Rabbi David Kimhi, 12th‑13th c.) effectively paraphrases: “the splendor </w:t>
      </w:r>
      <w:r>
        <w:rPr>
          <w:i/>
        </w:rPr>
        <w:t>that is</w:t>
      </w:r>
      <w:r>
        <w:t xml:space="preserve"> holiness.” On this reading, holiness is not drab; it has its own aesthetic.</w:t>
      </w:r>
    </w:p>
    <w:p w14:paraId="2922ECDF" w14:textId="77777777" w:rsidR="005E0B0C" w:rsidRDefault="00D52EDE">
      <w:pPr>
        <w:pStyle w:val="BodySans"/>
      </w:pPr>
      <w:r>
        <w:t>Rabbinic and later mystical tradition loved this line. The Talmud (Berakhot 30b) even plays with the vowels and reads “</w:t>
      </w:r>
      <w:r>
        <w:t>בְּחֶרְדַת</w:t>
      </w:r>
      <w:r>
        <w:t xml:space="preserve"> </w:t>
      </w:r>
      <w:r>
        <w:t>קֹדֶשׁ</w:t>
      </w:r>
      <w:r>
        <w:t xml:space="preserve"> (</w:t>
      </w:r>
      <w:r>
        <w:rPr>
          <w:i/>
        </w:rPr>
        <w:t>b’cheradat qodesh</w:t>
      </w:r>
      <w:r>
        <w:t xml:space="preserve">)” – “in </w:t>
      </w:r>
      <w:r>
        <w:rPr>
          <w:i/>
        </w:rPr>
        <w:t>trembling</w:t>
      </w:r>
      <w:r>
        <w:t xml:space="preserve"> holiness” – to teach that one should stand to pray with a mix of beauty and fear.</w:t>
      </w:r>
    </w:p>
    <w:p w14:paraId="3BE5F563" w14:textId="77777777" w:rsidR="005E0B0C" w:rsidRDefault="00D52EDE">
      <w:pPr>
        <w:pStyle w:val="BodySans"/>
      </w:pPr>
      <w:r>
        <w:t>Also note: Psalm 96:9 reuses this exact phrase:</w:t>
      </w:r>
    </w:p>
    <w:p w14:paraId="0003B0A9" w14:textId="77777777" w:rsidR="005E0B0C" w:rsidRDefault="00D52EDE">
      <w:pPr>
        <w:pStyle w:val="BodySans"/>
        <w:ind w:left="720"/>
      </w:pPr>
      <w:r>
        <w:rPr>
          <w:i/>
        </w:rPr>
        <w:t>הִשְׁתַּחֲווּ</w:t>
      </w:r>
      <w:r>
        <w:rPr>
          <w:i/>
        </w:rPr>
        <w:t xml:space="preserve"> </w:t>
      </w:r>
      <w:r>
        <w:rPr>
          <w:i/>
        </w:rPr>
        <w:t>לַה׳</w:t>
      </w:r>
      <w:r>
        <w:rPr>
          <w:i/>
        </w:rPr>
        <w:t xml:space="preserve"> </w:t>
      </w:r>
      <w:r>
        <w:rPr>
          <w:i/>
        </w:rPr>
        <w:t>בְּהַדְרַת־קֹדֶשׁ</w:t>
      </w:r>
    </w:p>
    <w:p w14:paraId="289CE0C5" w14:textId="77777777" w:rsidR="005E0B0C" w:rsidRDefault="00D52EDE">
      <w:pPr>
        <w:pStyle w:val="BodySans"/>
        <w:ind w:left="720"/>
      </w:pPr>
      <w:r>
        <w:rPr>
          <w:i/>
        </w:rPr>
        <w:t>“Bow to the LORD in the beauty of holiness.”</w:t>
      </w:r>
    </w:p>
    <w:p w14:paraId="2567A0D7" w14:textId="77777777" w:rsidR="005E0B0C" w:rsidRDefault="00D52EDE">
      <w:pPr>
        <w:pStyle w:val="BodySans"/>
      </w:pPr>
      <w:r>
        <w:t>In Psalm 96 the line is followed by:</w:t>
      </w:r>
    </w:p>
    <w:p w14:paraId="13920D0C" w14:textId="77777777" w:rsidR="005E0B0C" w:rsidRDefault="00D52EDE">
      <w:pPr>
        <w:pStyle w:val="BodySans"/>
        <w:ind w:left="720"/>
      </w:pPr>
      <w:r>
        <w:rPr>
          <w:i/>
        </w:rPr>
        <w:t>חִילוּ</w:t>
      </w:r>
      <w:r>
        <w:rPr>
          <w:i/>
        </w:rPr>
        <w:t xml:space="preserve"> </w:t>
      </w:r>
      <w:r>
        <w:rPr>
          <w:i/>
        </w:rPr>
        <w:t>מִפָּנָיו</w:t>
      </w:r>
      <w:r>
        <w:rPr>
          <w:i/>
        </w:rPr>
        <w:t xml:space="preserve"> </w:t>
      </w:r>
      <w:r>
        <w:rPr>
          <w:i/>
        </w:rPr>
        <w:t>כׇּל־הָאָרֶץ</w:t>
      </w:r>
    </w:p>
    <w:p w14:paraId="650B3247" w14:textId="77777777" w:rsidR="005E0B0C" w:rsidRDefault="00D52EDE">
      <w:pPr>
        <w:pStyle w:val="BodySans"/>
        <w:ind w:left="720"/>
      </w:pPr>
      <w:r>
        <w:rPr>
          <w:i/>
        </w:rPr>
        <w:t>“Tremble before Him, all the earth.”</w:t>
      </w:r>
    </w:p>
    <w:p w14:paraId="7994B6BA" w14:textId="77777777" w:rsidR="005E0B0C" w:rsidRDefault="00D52EDE">
      <w:pPr>
        <w:pStyle w:val="BodySans"/>
      </w:pPr>
      <w:r>
        <w:t xml:space="preserve">So our verse, set first in the heaven‑focused Psalm 29, becomes in Psalm 96 a call to </w:t>
      </w:r>
      <w:r>
        <w:rPr>
          <w:i/>
        </w:rPr>
        <w:t>all the earth</w:t>
      </w:r>
      <w:r>
        <w:t>. Again, we see the “heaven first, earth later” pattern.</w:t>
      </w:r>
    </w:p>
    <w:p w14:paraId="5932F980" w14:textId="77777777" w:rsidR="005E0B0C" w:rsidRDefault="005E0B0C">
      <w:pPr>
        <w:pBdr>
          <w:bottom w:val="single" w:sz="12" w:space="1" w:color="000000"/>
        </w:pBdr>
      </w:pPr>
    </w:p>
    <w:p w14:paraId="139A8E20" w14:textId="77777777" w:rsidR="005E0B0C" w:rsidRDefault="00D52EDE">
      <w:pPr>
        <w:pStyle w:val="Heading3"/>
      </w:pPr>
      <w:r>
        <w:t>Verse 3</w:t>
      </w:r>
    </w:p>
    <w:p w14:paraId="2B4B274F" w14:textId="77777777" w:rsidR="005E0B0C" w:rsidRDefault="00D52EDE">
      <w:pPr>
        <w:pStyle w:val="BodySans"/>
      </w:pPr>
      <w:bdo w:val="ltr">
        <w:r>
          <w:t>םיבִּֽרַ</w:t>
        </w:r>
        <w:r>
          <w:t xml:space="preserve"> </w:t>
        </w:r>
        <w:r>
          <w:t>םיִמַ֥־לעַ</w:t>
        </w:r>
        <w:r>
          <w:t xml:space="preserve"> </w:t>
        </w:r>
        <w:r>
          <w:t>ה</w:t>
        </w:r>
        <w:r>
          <w:t xml:space="preserve"> </w:t>
        </w:r>
        <w:r>
          <w:t>םיעִ֑רְהִ</w:t>
        </w:r>
        <w:r>
          <w:t xml:space="preserve"> </w:t>
        </w:r>
        <w:r>
          <w:t>דוֹב֥כָּהַ־לקֵֽ</w:t>
        </w:r>
        <w:r>
          <w:t xml:space="preserve"> </w:t>
        </w:r>
        <w:r>
          <w:t>םיִמָּ֫הַ־לעַ</w:t>
        </w:r>
        <w:r>
          <w:t xml:space="preserve"> </w:t>
        </w:r>
        <w:r>
          <w:t>ה</w:t>
        </w:r>
        <w:r>
          <w:t xml:space="preserve"> </w:t>
        </w:r>
        <w:r>
          <w:t>לוֹק֥</w:t>
        </w:r>
        <w:r>
          <w:t>‬</w:t>
        </w:r>
      </w:bdo>
    </w:p>
    <w:p w14:paraId="7D2FD8B0" w14:textId="77777777" w:rsidR="005E0B0C" w:rsidRDefault="00D52EDE">
      <w:pPr>
        <w:pStyle w:val="BodySans"/>
      </w:pPr>
      <w:r>
        <w:t xml:space="preserve">The first of the seven “voices” sets the scene: sea and thunder. The syntax is artfully interrupted. We begin, </w:t>
      </w:r>
      <w:r>
        <w:rPr>
          <w:i/>
        </w:rPr>
        <w:t>“The voice of YHWH is over the waters…”</w:t>
      </w:r>
      <w:r>
        <w:t>, then parenthetically name the source—</w:t>
      </w:r>
      <w:r>
        <w:rPr>
          <w:i/>
        </w:rPr>
        <w:t>“the God of glory thunders”</w:t>
      </w:r>
      <w:r>
        <w:t xml:space="preserve">—before repeating, </w:t>
      </w:r>
      <w:r>
        <w:rPr>
          <w:i/>
        </w:rPr>
        <w:t>“YHWH [is] over many waters.”</w:t>
      </w:r>
      <w:r>
        <w:t xml:space="preserve"> This A–B–A structure momentarily disorients, mimicking the jolt of the first thunderclap: as the line itself is broken, so are the hearers’ expectations.</w:t>
      </w:r>
    </w:p>
    <w:p w14:paraId="2F98D3B8" w14:textId="77777777" w:rsidR="005E0B0C" w:rsidRDefault="00D52EDE">
      <w:pPr>
        <w:pStyle w:val="BodySans"/>
      </w:pPr>
      <w:r>
        <w:lastRenderedPageBreak/>
        <w:t xml:space="preserve">The key phrase </w:t>
      </w:r>
      <w:r>
        <w:rPr>
          <w:i/>
        </w:rPr>
        <w:t>מַיִם</w:t>
      </w:r>
      <w:r>
        <w:rPr>
          <w:i/>
        </w:rPr>
        <w:t xml:space="preserve"> </w:t>
      </w:r>
      <w:r>
        <w:rPr>
          <w:i/>
        </w:rPr>
        <w:t>רַבִּים</w:t>
      </w:r>
      <w:r>
        <w:t xml:space="preserve"> recurs elsewhere in Psalms as an image of overwhelming threat. In Psalm 18:17, God rescues the psalmist </w:t>
      </w:r>
      <w:r>
        <w:rPr>
          <w:i/>
        </w:rPr>
        <w:t>“from many waters”</w:t>
      </w:r>
      <w:r>
        <w:t xml:space="preserve"> (</w:t>
      </w:r>
      <w:r>
        <w:rPr>
          <w:i/>
        </w:rPr>
        <w:t>מִמַּיִם</w:t>
      </w:r>
      <w:r>
        <w:rPr>
          <w:i/>
        </w:rPr>
        <w:t xml:space="preserve"> </w:t>
      </w:r>
      <w:r>
        <w:rPr>
          <w:i/>
        </w:rPr>
        <w:t>רַבִּים</w:t>
      </w:r>
      <w:r>
        <w:t xml:space="preserve">), parallel to rescue from enemies. Ezekiel hears the noise of the divine chariot as </w:t>
      </w:r>
      <w:r>
        <w:rPr>
          <w:i/>
        </w:rPr>
        <w:t>“like the sound of many waters”</w:t>
      </w:r>
      <w:r>
        <w:t xml:space="preserve"> (</w:t>
      </w:r>
      <w:r>
        <w:rPr>
          <w:i/>
        </w:rPr>
        <w:t>כְּקוֹל</w:t>
      </w:r>
      <w:r>
        <w:rPr>
          <w:i/>
        </w:rPr>
        <w:t xml:space="preserve"> </w:t>
      </w:r>
      <w:r>
        <w:rPr>
          <w:i/>
        </w:rPr>
        <w:t>מַיִם</w:t>
      </w:r>
      <w:r>
        <w:rPr>
          <w:i/>
        </w:rPr>
        <w:t xml:space="preserve"> </w:t>
      </w:r>
      <w:r>
        <w:rPr>
          <w:i/>
        </w:rPr>
        <w:t>רַבִּים</w:t>
      </w:r>
      <w:r>
        <w:t>, Ezek 1:24; 43:2). Our psalm fuses the two: the terror of flood and the sound of God.</w:t>
      </w:r>
    </w:p>
    <w:p w14:paraId="14FF1662" w14:textId="77777777" w:rsidR="005E0B0C" w:rsidRDefault="00D52EDE">
      <w:pPr>
        <w:pStyle w:val="BodySans"/>
      </w:pPr>
      <w:r>
        <w:t xml:space="preserve">In the Canaanite Baal cycle, the storm-god’s kingship rests on his victory over the Sea (Yamm). Baal’s “voice” (Ugaritic </w:t>
      </w:r>
      <w:r>
        <w:rPr>
          <w:i/>
        </w:rPr>
        <w:t>ql</w:t>
      </w:r>
      <w:r>
        <w:t xml:space="preserve">) in the clouds shakes mountains. Psalm 29 quietly reverses the myth. There is no struggle, no “combat myth.” YHWH’s voice is simply </w:t>
      </w:r>
      <w:r>
        <w:rPr>
          <w:i/>
        </w:rPr>
        <w:t>over</w:t>
      </w:r>
      <w:r>
        <w:t xml:space="preserve"> the waters; His thunder establishes, rather than contests, His rule. The epithet </w:t>
      </w:r>
      <w:r>
        <w:rPr>
          <w:i/>
        </w:rPr>
        <w:t>אֵל</w:t>
      </w:r>
      <w:r>
        <w:rPr>
          <w:i/>
        </w:rPr>
        <w:t xml:space="preserve"> </w:t>
      </w:r>
      <w:r>
        <w:rPr>
          <w:i/>
        </w:rPr>
        <w:t>הַכָּבוֹד</w:t>
      </w:r>
      <w:r>
        <w:t xml:space="preserve"> (</w:t>
      </w:r>
      <w:r>
        <w:rPr>
          <w:i/>
        </w:rPr>
        <w:t>El ha‑kavod</w:t>
      </w:r>
      <w:r>
        <w:t xml:space="preserve">, “God of glory”) folds the ancient title </w:t>
      </w:r>
      <w:r>
        <w:rPr>
          <w:i/>
        </w:rPr>
        <w:t>El</w:t>
      </w:r>
      <w:r>
        <w:t xml:space="preserve"> and the Israelite term </w:t>
      </w:r>
      <w:r>
        <w:rPr>
          <w:i/>
        </w:rPr>
        <w:t>kavod</w:t>
      </w:r>
      <w:r>
        <w:t xml:space="preserve"> into one: the high god is identified with the presence experienced in thunder.</w:t>
      </w:r>
    </w:p>
    <w:p w14:paraId="190A6D98" w14:textId="77777777" w:rsidR="005E0B0C" w:rsidRDefault="00D52EDE">
      <w:pPr>
        <w:pStyle w:val="BodySans"/>
      </w:pPr>
      <w:r>
        <w:t>Rabbinic tradition will map this verse onto Sinai. The Mekhilta (on Exod 19) speaks of the voice dividing into many voices and flames, such that each Israelite heard according to his or her capacity. Christian liturgy, in turn, reads it over the Jordan, as the heavenly voice at Jesus’ baptism. Each tradition hears the same thunder as speech addressed to it.</w:t>
      </w:r>
    </w:p>
    <w:p w14:paraId="401B1857" w14:textId="77777777" w:rsidR="005E0B0C" w:rsidRDefault="00D52EDE">
      <w:pPr>
        <w:pStyle w:val="BodySans"/>
      </w:pPr>
      <w:r>
        <w:t>But the psalm itself remains resolutely non-discursive. The “voice” is not a sentence; it is a force. The meaning lies in what happens next.</w:t>
      </w:r>
    </w:p>
    <w:p w14:paraId="6A819D51" w14:textId="77777777" w:rsidR="005E0B0C" w:rsidRDefault="00D52EDE">
      <w:pPr>
        <w:pStyle w:val="BodySans"/>
        <w:jc w:val="center"/>
      </w:pPr>
      <w:r>
        <w:t>—</w:t>
      </w:r>
    </w:p>
    <w:p w14:paraId="097D12DB" w14:textId="77777777" w:rsidR="005E0B0C" w:rsidRDefault="00D52EDE">
      <w:pPr>
        <w:pStyle w:val="BodySans"/>
      </w:pPr>
      <w:r>
        <w:rPr>
          <w:b/>
          <w:color w:val="008000"/>
        </w:rPr>
        <w:t xml:space="preserve">Here </w:t>
      </w:r>
      <w:r>
        <w:t>the storm finally breaks. For the first time we get the formula that will organize the center of the psalm:</w:t>
      </w:r>
    </w:p>
    <w:p w14:paraId="1E491AA7" w14:textId="77777777" w:rsidR="005E0B0C" w:rsidRDefault="00D52EDE">
      <w:pPr>
        <w:pStyle w:val="BodySans"/>
        <w:ind w:left="720"/>
      </w:pPr>
      <w:r>
        <w:rPr>
          <w:i/>
        </w:rPr>
        <w:t>קוֹל</w:t>
      </w:r>
      <w:r>
        <w:rPr>
          <w:i/>
        </w:rPr>
        <w:t xml:space="preserve"> </w:t>
      </w:r>
      <w:r>
        <w:rPr>
          <w:i/>
        </w:rPr>
        <w:t>ה׳</w:t>
      </w:r>
      <w:r>
        <w:rPr>
          <w:i/>
        </w:rPr>
        <w:t xml:space="preserve"> (qol YHWH) – “the voice of the LORD.”</w:t>
      </w:r>
    </w:p>
    <w:p w14:paraId="759029E5" w14:textId="77777777" w:rsidR="005E0B0C" w:rsidRDefault="00D52EDE">
      <w:pPr>
        <w:pStyle w:val="BodySans"/>
      </w:pPr>
      <w:r>
        <w:t>We tend to think of a “voice” as carrying information—words. But here the “voice” is thunder itself. The verse is artfully arranged:</w:t>
      </w:r>
    </w:p>
    <w:p w14:paraId="36A41CFE" w14:textId="77777777" w:rsidR="005E0B0C" w:rsidRDefault="00D52EDE">
      <w:pPr>
        <w:pStyle w:val="BodySans"/>
      </w:pPr>
      <w:r>
        <w:t xml:space="preserve">1. </w:t>
      </w:r>
      <w:r>
        <w:t>קוֹל</w:t>
      </w:r>
      <w:r>
        <w:t xml:space="preserve"> </w:t>
      </w:r>
      <w:r>
        <w:t>ה׳</w:t>
      </w:r>
      <w:r>
        <w:t xml:space="preserve"> </w:t>
      </w:r>
      <w:r>
        <w:t>עַל־הַמָּיִם</w:t>
      </w:r>
    </w:p>
    <w:p w14:paraId="50F91E34" w14:textId="77777777" w:rsidR="005E0B0C" w:rsidRDefault="00D52EDE">
      <w:pPr>
        <w:pStyle w:val="BodySans"/>
      </w:pPr>
      <w:r>
        <w:t>“The voice of the LORD is over the waters”</w:t>
      </w:r>
    </w:p>
    <w:p w14:paraId="00089A3E" w14:textId="77777777" w:rsidR="005E0B0C" w:rsidRDefault="00D52EDE">
      <w:pPr>
        <w:pStyle w:val="BodySans"/>
      </w:pPr>
      <w:r>
        <w:t xml:space="preserve">2. </w:t>
      </w:r>
      <w:r>
        <w:t>קֵל</w:t>
      </w:r>
      <w:r>
        <w:t xml:space="preserve"> </w:t>
      </w:r>
      <w:r>
        <w:t>הַכָּבוֹד</w:t>
      </w:r>
      <w:r>
        <w:t xml:space="preserve"> </w:t>
      </w:r>
      <w:r>
        <w:t>הִרְעִים</w:t>
      </w:r>
    </w:p>
    <w:p w14:paraId="6511FED5" w14:textId="77777777" w:rsidR="005E0B0C" w:rsidRDefault="00D52EDE">
      <w:pPr>
        <w:pStyle w:val="BodySans"/>
      </w:pPr>
      <w:r>
        <w:t>“The God of glory thunders”</w:t>
      </w:r>
    </w:p>
    <w:p w14:paraId="7E6A2810" w14:textId="77777777" w:rsidR="005E0B0C" w:rsidRDefault="00D52EDE">
      <w:pPr>
        <w:pStyle w:val="BodySans"/>
      </w:pPr>
      <w:r>
        <w:t xml:space="preserve">3. </w:t>
      </w:r>
      <w:r>
        <w:t>ה׳</w:t>
      </w:r>
      <w:r>
        <w:t xml:space="preserve"> </w:t>
      </w:r>
      <w:r>
        <w:t>עַל־מַיִם</w:t>
      </w:r>
      <w:r>
        <w:t xml:space="preserve"> </w:t>
      </w:r>
      <w:r>
        <w:t>רַבִּים</w:t>
      </w:r>
    </w:p>
    <w:p w14:paraId="498FF0DD" w14:textId="77777777" w:rsidR="005E0B0C" w:rsidRDefault="00D52EDE">
      <w:pPr>
        <w:pStyle w:val="BodySans"/>
      </w:pPr>
      <w:r>
        <w:t>“The LORD is over many/mighty waters”</w:t>
      </w:r>
    </w:p>
    <w:p w14:paraId="32181C49" w14:textId="77777777" w:rsidR="005E0B0C" w:rsidRDefault="00D52EDE">
      <w:pPr>
        <w:pStyle w:val="BodySans"/>
      </w:pPr>
      <w:r>
        <w:lastRenderedPageBreak/>
        <w:t xml:space="preserve">That’s a kind of </w:t>
      </w:r>
      <w:r>
        <w:rPr>
          <w:b/>
        </w:rPr>
        <w:t>A–B–A’</w:t>
      </w:r>
      <w:r>
        <w:t xml:space="preserve"> pattern: “voice of YHWH over waters” / “God of glory thunders” / “YHWH over many waters.” The middle breaks in like a comment: “By the way, the one making all this noise is the ‘God of glory’ you were just told to praise.”</w:t>
      </w:r>
    </w:p>
    <w:p w14:paraId="6201F9BB" w14:textId="77777777" w:rsidR="005E0B0C" w:rsidRDefault="00D52EDE">
      <w:pPr>
        <w:pStyle w:val="BodySans"/>
      </w:pPr>
      <w:r>
        <w:t>The verb:</w:t>
      </w:r>
    </w:p>
    <w:p w14:paraId="00D65347" w14:textId="77777777" w:rsidR="005E0B0C" w:rsidRDefault="00D52EDE">
      <w:pPr>
        <w:pStyle w:val="BodySans"/>
        <w:ind w:left="720"/>
      </w:pPr>
      <w:r>
        <w:rPr>
          <w:i/>
        </w:rPr>
        <w:t>הִרְעִים</w:t>
      </w:r>
      <w:r>
        <w:rPr>
          <w:i/>
        </w:rPr>
        <w:t xml:space="preserve"> (hir‘im) – “he thundered”</w:t>
      </w:r>
    </w:p>
    <w:p w14:paraId="39458430" w14:textId="77777777" w:rsidR="005E0B0C" w:rsidRDefault="00D52EDE">
      <w:pPr>
        <w:pStyle w:val="BodySans"/>
      </w:pPr>
      <w:r>
        <w:t xml:space="preserve">comes from </w:t>
      </w:r>
      <w:r>
        <w:t>רעם</w:t>
      </w:r>
      <w:r>
        <w:t xml:space="preserve"> (</w:t>
      </w:r>
      <w:r>
        <w:rPr>
          <w:i/>
        </w:rPr>
        <w:t>ra‘am</w:t>
      </w:r>
      <w:r>
        <w:t>), whose sound mimics a rumble.</w:t>
      </w:r>
    </w:p>
    <w:p w14:paraId="3AED0486" w14:textId="77777777" w:rsidR="005E0B0C" w:rsidRDefault="00D52EDE">
      <w:pPr>
        <w:pStyle w:val="BodySans"/>
      </w:pPr>
      <w:r>
        <w:t>Which “waters”? First “</w:t>
      </w:r>
      <w:r>
        <w:t>הַמָּיִם</w:t>
      </w:r>
      <w:r>
        <w:t xml:space="preserve"> (</w:t>
      </w:r>
      <w:r>
        <w:rPr>
          <w:i/>
        </w:rPr>
        <w:t>ha‑mayim</w:t>
      </w:r>
      <w:r>
        <w:t>, ‘the waters’),” then:</w:t>
      </w:r>
    </w:p>
    <w:p w14:paraId="31D35AE1" w14:textId="77777777" w:rsidR="005E0B0C" w:rsidRDefault="00D52EDE">
      <w:pPr>
        <w:pStyle w:val="BodySans"/>
        <w:ind w:left="720"/>
      </w:pPr>
      <w:r>
        <w:rPr>
          <w:i/>
        </w:rPr>
        <w:t>מַיִם</w:t>
      </w:r>
      <w:r>
        <w:rPr>
          <w:i/>
        </w:rPr>
        <w:t xml:space="preserve"> </w:t>
      </w:r>
      <w:r>
        <w:rPr>
          <w:i/>
        </w:rPr>
        <w:t>רַבִּים</w:t>
      </w:r>
      <w:r>
        <w:rPr>
          <w:i/>
        </w:rPr>
        <w:t xml:space="preserve"> (mayim rabbim) – “many / mighty waters.”</w:t>
      </w:r>
    </w:p>
    <w:p w14:paraId="1452272F" w14:textId="77777777" w:rsidR="005E0B0C" w:rsidRDefault="00D52EDE">
      <w:pPr>
        <w:pStyle w:val="BodySans"/>
      </w:pPr>
      <w:r>
        <w:t>Elsewhere, “</w:t>
      </w:r>
      <w:r>
        <w:t>מַיִם</w:t>
      </w:r>
      <w:r>
        <w:t xml:space="preserve"> </w:t>
      </w:r>
      <w:r>
        <w:t>רַבִּים</w:t>
      </w:r>
      <w:r>
        <w:t xml:space="preserve">” are threatening seas or floods (e.g., Psalm 18:17). In Canaanite myth, the sea god Yamm (“Sea”) is Baal’s rival; Baal must defeat him to become king. Our psalmist quietly stages a different claim: YHWH’s voice is not </w:t>
      </w:r>
      <w:r>
        <w:rPr>
          <w:i/>
        </w:rPr>
        <w:t>fighting</w:t>
      </w:r>
      <w:r>
        <w:t xml:space="preserve"> the waters; it’s simply “over” them. They’re noisy; He’s noisier.</w:t>
      </w:r>
    </w:p>
    <w:p w14:paraId="2EB5E774" w14:textId="77777777" w:rsidR="005E0B0C" w:rsidRDefault="00D52EDE">
      <w:pPr>
        <w:pStyle w:val="BodySans"/>
      </w:pPr>
      <w:r>
        <w:t>The title:</w:t>
      </w:r>
    </w:p>
    <w:p w14:paraId="137D1B85" w14:textId="77777777" w:rsidR="005E0B0C" w:rsidRDefault="00D52EDE">
      <w:pPr>
        <w:pStyle w:val="BodySans"/>
        <w:ind w:left="720"/>
      </w:pPr>
      <w:r>
        <w:rPr>
          <w:i/>
        </w:rPr>
        <w:t>קֵל</w:t>
      </w:r>
      <w:r>
        <w:rPr>
          <w:i/>
        </w:rPr>
        <w:t xml:space="preserve"> </w:t>
      </w:r>
      <w:r>
        <w:rPr>
          <w:i/>
        </w:rPr>
        <w:t>הַכָּבוֹד</w:t>
      </w:r>
      <w:r>
        <w:rPr>
          <w:i/>
        </w:rPr>
        <w:t xml:space="preserve"> (El ha‑kavod) – “the God of glory”</w:t>
      </w:r>
    </w:p>
    <w:p w14:paraId="419570A4" w14:textId="77777777" w:rsidR="005E0B0C" w:rsidRDefault="00D52EDE">
      <w:pPr>
        <w:pStyle w:val="BodySans"/>
      </w:pPr>
      <w:r>
        <w:t xml:space="preserve">is vivid. </w:t>
      </w:r>
      <w:r>
        <w:t>קֵל</w:t>
      </w:r>
      <w:r>
        <w:t xml:space="preserve"> (</w:t>
      </w:r>
      <w:r>
        <w:rPr>
          <w:i/>
        </w:rPr>
        <w:t>El</w:t>
      </w:r>
      <w:r>
        <w:t xml:space="preserve">) is the old Northwest Semitic word for “god” and also the name of the high god in Canaanite religion. Here it’s fused with </w:t>
      </w:r>
      <w:r>
        <w:t>כָּבוֹד</w:t>
      </w:r>
      <w:r>
        <w:t xml:space="preserve"> (</w:t>
      </w:r>
      <w:r>
        <w:rPr>
          <w:i/>
        </w:rPr>
        <w:t>kavod</w:t>
      </w:r>
      <w:r>
        <w:t>, “glory”), producing a title that both engages Canaanite language and fills it with Israelite content: the truly glorious “El” is YHWH.</w:t>
      </w:r>
    </w:p>
    <w:p w14:paraId="1D0F2DAE" w14:textId="77777777" w:rsidR="005E0B0C" w:rsidRDefault="00D52EDE">
      <w:pPr>
        <w:pStyle w:val="BodySans"/>
      </w:pPr>
      <w:r>
        <w:t>Jewish tradition later imagines even the fish of the sea reciting this verse (</w:t>
      </w:r>
      <w:r>
        <w:rPr>
          <w:i/>
        </w:rPr>
        <w:t>Perek Shirah</w:t>
      </w:r>
      <w:r>
        <w:t>). The creatures most at risk from the chaotic “many waters” are depicted as praising the God who roars above them—a neat poetic inversion.</w:t>
      </w:r>
    </w:p>
    <w:p w14:paraId="6A58277A" w14:textId="77777777" w:rsidR="005E0B0C" w:rsidRDefault="005E0B0C">
      <w:pPr>
        <w:pBdr>
          <w:bottom w:val="single" w:sz="12" w:space="1" w:color="000000"/>
        </w:pBdr>
      </w:pPr>
    </w:p>
    <w:p w14:paraId="52EF6729" w14:textId="77777777" w:rsidR="005E0B0C" w:rsidRDefault="00D52EDE">
      <w:pPr>
        <w:pStyle w:val="Heading3"/>
      </w:pPr>
      <w:r>
        <w:t>Verse 4</w:t>
      </w:r>
    </w:p>
    <w:p w14:paraId="455562B1" w14:textId="77777777" w:rsidR="005E0B0C" w:rsidRDefault="00D52EDE">
      <w:pPr>
        <w:pStyle w:val="BodySans"/>
      </w:pPr>
      <w:bdo w:val="ltr">
        <w:r>
          <w:t>רדָֽהָבֶּ</w:t>
        </w:r>
        <w:r>
          <w:t xml:space="preserve"> </w:t>
        </w:r>
        <w:r>
          <w:t>ה</w:t>
        </w:r>
        <w:r>
          <w:t xml:space="preserve"> </w:t>
        </w:r>
        <w:r>
          <w:t>לוֹק֥</w:t>
        </w:r>
        <w:r>
          <w:t xml:space="preserve"> </w:t>
        </w:r>
        <w:r>
          <w:t>חַכֹּ֑בַּ</w:t>
        </w:r>
        <w:r>
          <w:t xml:space="preserve"> </w:t>
        </w:r>
        <w:r>
          <w:t>ה־לוֹק</w:t>
        </w:r>
        <w:r>
          <w:t>‬</w:t>
        </w:r>
      </w:bdo>
    </w:p>
    <w:p w14:paraId="77B7EF1F" w14:textId="77777777" w:rsidR="005E0B0C" w:rsidRDefault="00D52EDE">
      <w:pPr>
        <w:pStyle w:val="BodySans"/>
      </w:pPr>
      <w:r>
        <w:t xml:space="preserve">Verse 4 is the calm before the trees shatter. Unlike the other “voices,” no concrete verbs follow. Instead we get two abstract prepositional phrases: “The voice of YHWH is in power; the voice of YHWH is in majesty.” </w:t>
      </w:r>
      <w:r>
        <w:rPr>
          <w:i/>
        </w:rPr>
        <w:t>כֹּחַ</w:t>
      </w:r>
      <w:r>
        <w:t xml:space="preserve"> is raw force, the capacity to act; </w:t>
      </w:r>
      <w:r>
        <w:rPr>
          <w:i/>
        </w:rPr>
        <w:t>הָדָר</w:t>
      </w:r>
      <w:r>
        <w:t xml:space="preserve"> is splendor, visible dignity. Together they define not what the voice does but what it is like.</w:t>
      </w:r>
    </w:p>
    <w:p w14:paraId="665D7BC2" w14:textId="77777777" w:rsidR="005E0B0C" w:rsidRDefault="00D52EDE">
      <w:pPr>
        <w:pStyle w:val="BodySans"/>
      </w:pPr>
      <w:r>
        <w:t>The parallelism is synonymous but not redundant: the first colon stresses might, the second its aesthetic aspect. Elsewhere these terms cluster around divine royalty: “Splendor and majesty are before Him” (</w:t>
      </w:r>
      <w:r>
        <w:rPr>
          <w:i/>
        </w:rPr>
        <w:t>הוֹד</w:t>
      </w:r>
      <w:r>
        <w:rPr>
          <w:i/>
        </w:rPr>
        <w:t xml:space="preserve"> </w:t>
      </w:r>
      <w:r>
        <w:rPr>
          <w:i/>
        </w:rPr>
        <w:t>וְהָדָר</w:t>
      </w:r>
      <w:r>
        <w:rPr>
          <w:i/>
        </w:rPr>
        <w:t xml:space="preserve"> </w:t>
      </w:r>
      <w:r>
        <w:rPr>
          <w:i/>
        </w:rPr>
        <w:t>לְפָנָיו</w:t>
      </w:r>
      <w:r>
        <w:t xml:space="preserve">, Ps 96:6), which may be an </w:t>
      </w:r>
      <w:r>
        <w:lastRenderedPageBreak/>
        <w:t xml:space="preserve">intentional echo here. Psalm 96 itself pairs this with </w:t>
      </w:r>
      <w:r>
        <w:rPr>
          <w:i/>
        </w:rPr>
        <w:t>“strength and beauty are in His sanctuary”</w:t>
      </w:r>
      <w:r>
        <w:t xml:space="preserve"> (</w:t>
      </w:r>
      <w:r>
        <w:rPr>
          <w:i/>
        </w:rPr>
        <w:t>עֹז</w:t>
      </w:r>
      <w:r>
        <w:rPr>
          <w:i/>
        </w:rPr>
        <w:t xml:space="preserve"> </w:t>
      </w:r>
      <w:r>
        <w:rPr>
          <w:i/>
        </w:rPr>
        <w:t>וְתִפְאֶרֶת</w:t>
      </w:r>
      <w:r>
        <w:rPr>
          <w:i/>
        </w:rPr>
        <w:t xml:space="preserve"> </w:t>
      </w:r>
      <w:r>
        <w:rPr>
          <w:i/>
        </w:rPr>
        <w:t>בְּמִקְדָּשׁוֹ</w:t>
      </w:r>
      <w:r>
        <w:t>), again holding together sheer power and ordered beauty.</w:t>
      </w:r>
    </w:p>
    <w:p w14:paraId="2B61B94A" w14:textId="77777777" w:rsidR="005E0B0C" w:rsidRDefault="00D52EDE">
      <w:pPr>
        <w:pStyle w:val="BodySans"/>
      </w:pPr>
      <w:r>
        <w:t xml:space="preserve">Midrash famously reads </w:t>
      </w:r>
      <w:r>
        <w:rPr>
          <w:i/>
        </w:rPr>
        <w:t>בַּכֹּחַ</w:t>
      </w:r>
      <w:r>
        <w:t xml:space="preserve"> qualitatively rather than absolutely: “The voice of YHWH </w:t>
      </w:r>
      <w:r>
        <w:rPr>
          <w:i/>
        </w:rPr>
        <w:t>according to the power</w:t>
      </w:r>
      <w:r>
        <w:t xml:space="preserve"> [of the hearers].” On this view, God modulates the terrifying storm to each listener’s capacity, just as at Sinai He spoke to each according to their strength. Thus, what appears universal and crushing is actually finely tuned pedagogy.</w:t>
      </w:r>
    </w:p>
    <w:p w14:paraId="5F0E105E" w14:textId="77777777" w:rsidR="005E0B0C" w:rsidRDefault="00D52EDE">
      <w:pPr>
        <w:pStyle w:val="BodySans"/>
      </w:pPr>
      <w:r>
        <w:t>Ibn Ezra, more literalist, resists the homiletic. For him this is meteorology: the thunder is physically powerful and visually majestic, as will be evidenced in v.5 by the splintering of cedars.</w:t>
      </w:r>
    </w:p>
    <w:p w14:paraId="3996C0BD" w14:textId="77777777" w:rsidR="005E0B0C" w:rsidRDefault="00D52EDE">
      <w:pPr>
        <w:pStyle w:val="BodySans"/>
      </w:pPr>
      <w:r>
        <w:t>Placed where it is, v.4 functions as a kind of thesis statement for the following images. Before we are shown effects—broken trees, leaping mountains—we are told how to interpret them: as manifestations of a voice that is both efficacious and resplendent. Cognitively, it invites us to see the storm’s violence as more than noise; it is the public face (</w:t>
      </w:r>
      <w:r>
        <w:rPr>
          <w:i/>
        </w:rPr>
        <w:t>הָדָר</w:t>
      </w:r>
      <w:r>
        <w:t>) of a sovereign will (</w:t>
      </w:r>
      <w:r>
        <w:rPr>
          <w:i/>
        </w:rPr>
        <w:t>כֹּחַ</w:t>
      </w:r>
      <w:r>
        <w:t>).</w:t>
      </w:r>
    </w:p>
    <w:p w14:paraId="676CDD49" w14:textId="77777777" w:rsidR="005E0B0C" w:rsidRDefault="00D52EDE">
      <w:pPr>
        <w:pStyle w:val="BodySans"/>
        <w:jc w:val="center"/>
      </w:pPr>
      <w:r>
        <w:t>—</w:t>
      </w:r>
    </w:p>
    <w:p w14:paraId="5672366D" w14:textId="77777777" w:rsidR="005E0B0C" w:rsidRDefault="00D52EDE">
      <w:pPr>
        <w:pStyle w:val="BodySans"/>
      </w:pPr>
      <w:r>
        <w:rPr>
          <w:b/>
          <w:color w:val="008000"/>
        </w:rPr>
        <w:t xml:space="preserve">After </w:t>
      </w:r>
      <w:r>
        <w:t xml:space="preserve">the concrete image of thunder over the sea, verse 4 pauses the action to give us </w:t>
      </w:r>
      <w:r>
        <w:rPr>
          <w:b/>
        </w:rPr>
        <w:t>two abstract portraits</w:t>
      </w:r>
      <w:r>
        <w:t xml:space="preserve"> of the voice:</w:t>
      </w:r>
    </w:p>
    <w:p w14:paraId="769EC591" w14:textId="77777777" w:rsidR="005E0B0C" w:rsidRDefault="00D52EDE">
      <w:pPr>
        <w:pStyle w:val="ListBullet"/>
      </w:pPr>
      <w:r>
        <w:rPr>
          <w:rFonts w:ascii="Aptos" w:hAnsi="Aptos"/>
        </w:rPr>
        <w:t>בַּכֹּחַ</w:t>
      </w:r>
      <w:r>
        <w:rPr>
          <w:rFonts w:ascii="Aptos" w:hAnsi="Aptos"/>
        </w:rPr>
        <w:t xml:space="preserve"> (</w:t>
      </w:r>
      <w:r>
        <w:rPr>
          <w:rFonts w:ascii="Aptos" w:hAnsi="Aptos"/>
          <w:i/>
        </w:rPr>
        <w:t>ba‑koach</w:t>
      </w:r>
      <w:r>
        <w:rPr>
          <w:rFonts w:ascii="Aptos" w:hAnsi="Aptos"/>
        </w:rPr>
        <w:t>) – “in power / with strength”</w:t>
      </w:r>
    </w:p>
    <w:p w14:paraId="440E40F0" w14:textId="77777777" w:rsidR="005E0B0C" w:rsidRDefault="00D52EDE">
      <w:pPr>
        <w:pStyle w:val="ListBullet"/>
      </w:pPr>
      <w:r>
        <w:rPr>
          <w:rFonts w:ascii="Aptos" w:hAnsi="Aptos"/>
        </w:rPr>
        <w:t>בֶּהָדָר</w:t>
      </w:r>
      <w:r>
        <w:rPr>
          <w:rFonts w:ascii="Aptos" w:hAnsi="Aptos"/>
        </w:rPr>
        <w:t xml:space="preserve"> (</w:t>
      </w:r>
      <w:r>
        <w:rPr>
          <w:rFonts w:ascii="Aptos" w:hAnsi="Aptos"/>
          <w:i/>
        </w:rPr>
        <w:t>be‑hadar</w:t>
      </w:r>
      <w:r>
        <w:rPr>
          <w:rFonts w:ascii="Aptos" w:hAnsi="Aptos"/>
        </w:rPr>
        <w:t>) – “in majesty / in splendor”</w:t>
      </w:r>
    </w:p>
    <w:p w14:paraId="71DE1B5D" w14:textId="77777777" w:rsidR="005E0B0C" w:rsidRDefault="00D52EDE">
      <w:pPr>
        <w:pStyle w:val="BodySans"/>
      </w:pPr>
      <w:r>
        <w:t xml:space="preserve">Nothing is broken yet; nothing is shaken. We’re just told what the voice </w:t>
      </w:r>
      <w:r>
        <w:rPr>
          <w:i/>
        </w:rPr>
        <w:t>is like</w:t>
      </w:r>
      <w:r>
        <w:t>.</w:t>
      </w:r>
    </w:p>
    <w:p w14:paraId="70CCB95D" w14:textId="77777777" w:rsidR="005E0B0C" w:rsidRDefault="00D52EDE">
      <w:pPr>
        <w:pStyle w:val="BodySans"/>
      </w:pPr>
      <w:r>
        <w:t xml:space="preserve">This is textbook </w:t>
      </w:r>
      <w:r>
        <w:rPr>
          <w:b/>
        </w:rPr>
        <w:t>synonymous parallelism</w:t>
      </w:r>
      <w:r>
        <w:t xml:space="preserve">—two lines saying almost the same thing, but each sharpening the other. </w:t>
      </w:r>
      <w:r>
        <w:t>כֹּחַ</w:t>
      </w:r>
      <w:r>
        <w:t xml:space="preserve"> (</w:t>
      </w:r>
      <w:r>
        <w:rPr>
          <w:i/>
        </w:rPr>
        <w:t>koach</w:t>
      </w:r>
      <w:r>
        <w:t xml:space="preserve">) is raw capacity to act; </w:t>
      </w:r>
      <w:r>
        <w:t>הָדָר</w:t>
      </w:r>
      <w:r>
        <w:t xml:space="preserve"> (</w:t>
      </w:r>
      <w:r>
        <w:rPr>
          <w:i/>
        </w:rPr>
        <w:t>hadar</w:t>
      </w:r>
      <w:r>
        <w:t>) is the aesthetic side: dignity, beauty, impressive appearance. Putting them together gives us “majestic power” or “powerful majesty.”</w:t>
      </w:r>
    </w:p>
    <w:p w14:paraId="78F02B47" w14:textId="77777777" w:rsidR="005E0B0C" w:rsidRDefault="00D52EDE">
      <w:pPr>
        <w:pStyle w:val="BodySans"/>
      </w:pPr>
      <w:r>
        <w:t>Rashi, reading this through the lens of Sinai, brings in a famous Midrash: that God’s voice at the giving of the Torah was tailored “according to the strength of each individual.” On that reading, “</w:t>
      </w:r>
      <w:r>
        <w:t>קוֹל</w:t>
      </w:r>
      <w:r>
        <w:t xml:space="preserve"> </w:t>
      </w:r>
      <w:r>
        <w:t>ה׳</w:t>
      </w:r>
      <w:r>
        <w:t xml:space="preserve"> </w:t>
      </w:r>
      <w:r>
        <w:t>בַּכֹּחַ</w:t>
      </w:r>
      <w:r>
        <w:t>” means not just “powerful,” but “precisely calibrated to the listener’s capacity”—infinite power, lovingly adjusted.‏</w:t>
      </w:r>
    </w:p>
    <w:p w14:paraId="30B944CB" w14:textId="77777777" w:rsidR="005E0B0C" w:rsidRDefault="00D52EDE">
      <w:pPr>
        <w:pStyle w:val="BodySans"/>
      </w:pPr>
      <w:r>
        <w:t xml:space="preserve">Ibn Ezra, more down‑to‑earth, insists: no, this is literal thunder. The voice is powerful and majestic because </w:t>
      </w:r>
      <w:r>
        <w:rPr>
          <w:b/>
        </w:rPr>
        <w:t>look what it does in the next verse</w:t>
      </w:r>
      <w:r>
        <w:t>—it breaks cedars. In his view, v. 4 is the general statement; v. 5 is the evidence.</w:t>
      </w:r>
    </w:p>
    <w:p w14:paraId="4E90FF47" w14:textId="77777777" w:rsidR="005E0B0C" w:rsidRDefault="00D52EDE">
      <w:pPr>
        <w:pStyle w:val="BodySans"/>
      </w:pPr>
      <w:r>
        <w:lastRenderedPageBreak/>
        <w:t xml:space="preserve">From a literary angle, the verse works like a </w:t>
      </w:r>
      <w:r>
        <w:rPr>
          <w:b/>
        </w:rPr>
        <w:t>drumroll.</w:t>
      </w:r>
      <w:r>
        <w:t xml:space="preserve"> The storm has been announced over the sea; now the poet takes a breath to say, “What you are about to see is power and splendor,” before the lightning hits the trees.</w:t>
      </w:r>
    </w:p>
    <w:p w14:paraId="2B9E3756" w14:textId="77777777" w:rsidR="005E0B0C" w:rsidRDefault="00D52EDE">
      <w:pPr>
        <w:pStyle w:val="BodySans"/>
      </w:pPr>
      <w:r>
        <w:t>It’s also worth hearing Psalm 96:6 alongside it:</w:t>
      </w:r>
    </w:p>
    <w:p w14:paraId="6FBDB156" w14:textId="77777777" w:rsidR="005E0B0C" w:rsidRDefault="00D52EDE">
      <w:pPr>
        <w:pStyle w:val="BodySans"/>
        <w:ind w:left="720"/>
      </w:pPr>
      <w:r>
        <w:rPr>
          <w:i/>
        </w:rPr>
        <w:t>הוֹד</w:t>
      </w:r>
      <w:r>
        <w:rPr>
          <w:i/>
        </w:rPr>
        <w:t xml:space="preserve"> </w:t>
      </w:r>
      <w:r>
        <w:rPr>
          <w:i/>
        </w:rPr>
        <w:t>וְהָדָר</w:t>
      </w:r>
      <w:r>
        <w:rPr>
          <w:i/>
        </w:rPr>
        <w:t xml:space="preserve"> </w:t>
      </w:r>
      <w:r>
        <w:rPr>
          <w:i/>
        </w:rPr>
        <w:t>לְפָנָיו</w:t>
      </w:r>
      <w:r>
        <w:rPr>
          <w:i/>
        </w:rPr>
        <w:t xml:space="preserve">, </w:t>
      </w:r>
      <w:r>
        <w:rPr>
          <w:i/>
        </w:rPr>
        <w:t>עֹז</w:t>
      </w:r>
      <w:r>
        <w:rPr>
          <w:i/>
        </w:rPr>
        <w:t xml:space="preserve"> </w:t>
      </w:r>
      <w:r>
        <w:rPr>
          <w:i/>
        </w:rPr>
        <w:t>וְתִפְאֶרֶת</w:t>
      </w:r>
      <w:r>
        <w:rPr>
          <w:i/>
        </w:rPr>
        <w:t xml:space="preserve"> </w:t>
      </w:r>
      <w:r>
        <w:rPr>
          <w:i/>
        </w:rPr>
        <w:t>בְּמִקְדָּשׁוֹ</w:t>
      </w:r>
    </w:p>
    <w:p w14:paraId="5B491AF0" w14:textId="77777777" w:rsidR="005E0B0C" w:rsidRDefault="00D52EDE">
      <w:pPr>
        <w:pStyle w:val="BodySans"/>
        <w:ind w:left="720"/>
      </w:pPr>
      <w:r>
        <w:rPr>
          <w:i/>
        </w:rPr>
        <w:t>“Splendor and majesty are before Him;</w:t>
      </w:r>
    </w:p>
    <w:p w14:paraId="1E9B5C34" w14:textId="77777777" w:rsidR="005E0B0C" w:rsidRDefault="00D52EDE">
      <w:pPr>
        <w:pStyle w:val="BodySans"/>
        <w:ind w:left="720"/>
      </w:pPr>
      <w:r>
        <w:rPr>
          <w:i/>
        </w:rPr>
        <w:t>strength and beauty are in His sanctuary.”</w:t>
      </w:r>
    </w:p>
    <w:p w14:paraId="492D09C3" w14:textId="77777777" w:rsidR="005E0B0C" w:rsidRDefault="00D52EDE">
      <w:pPr>
        <w:pStyle w:val="BodySans"/>
      </w:pPr>
      <w:r>
        <w:t xml:space="preserve">Both psalms cluster </w:t>
      </w:r>
      <w:r>
        <w:t>הָדָר</w:t>
      </w:r>
      <w:r>
        <w:t xml:space="preserve"> (</w:t>
      </w:r>
      <w:r>
        <w:rPr>
          <w:i/>
        </w:rPr>
        <w:t>hadar</w:t>
      </w:r>
      <w:r>
        <w:t xml:space="preserve">, “majesty/splendor”) and </w:t>
      </w:r>
      <w:r>
        <w:t>עֹז</w:t>
      </w:r>
      <w:r>
        <w:t xml:space="preserve"> (</w:t>
      </w:r>
      <w:r>
        <w:rPr>
          <w:i/>
        </w:rPr>
        <w:t>oz</w:t>
      </w:r>
      <w:r>
        <w:t>, “strength”) around God’s presence—there in the sanctuary, here in the storm. The temple liturgy is an echo of what creation itself is experiencing.</w:t>
      </w:r>
    </w:p>
    <w:p w14:paraId="5FDC53A2" w14:textId="77777777" w:rsidR="005E0B0C" w:rsidRDefault="005E0B0C">
      <w:pPr>
        <w:pBdr>
          <w:bottom w:val="single" w:sz="12" w:space="1" w:color="000000"/>
        </w:pBdr>
      </w:pPr>
    </w:p>
    <w:p w14:paraId="228146DE" w14:textId="77777777" w:rsidR="005E0B0C" w:rsidRDefault="00D52EDE">
      <w:pPr>
        <w:pStyle w:val="Heading3"/>
      </w:pPr>
      <w:r>
        <w:t>Verse 5</w:t>
      </w:r>
    </w:p>
    <w:p w14:paraId="54888465" w14:textId="77777777" w:rsidR="005E0B0C" w:rsidRDefault="00D52EDE">
      <w:pPr>
        <w:pStyle w:val="BodySans"/>
      </w:pPr>
      <w:bdo w:val="ltr">
        <w:r>
          <w:t>ןוֹנֽבָלְּהַ</w:t>
        </w:r>
        <w:r>
          <w:t xml:space="preserve"> </w:t>
        </w:r>
        <w:r>
          <w:t>יזֵ֥רְאַ־תאֶ</w:t>
        </w:r>
        <w:r>
          <w:t xml:space="preserve"> </w:t>
        </w:r>
        <w:r>
          <w:t>ה</w:t>
        </w:r>
        <w:r>
          <w:t xml:space="preserve"> </w:t>
        </w:r>
        <w:r>
          <w:t>רבֵּ֥שַׁיְוַ</w:t>
        </w:r>
        <w:r>
          <w:t xml:space="preserve"> </w:t>
        </w:r>
        <w:r>
          <w:t>םיזִ֑רָאֲ</w:t>
        </w:r>
        <w:r>
          <w:t xml:space="preserve"> </w:t>
        </w:r>
        <w:r>
          <w:t>רבֵ֣שֹׁ</w:t>
        </w:r>
        <w:r>
          <w:t xml:space="preserve"> </w:t>
        </w:r>
        <w:r>
          <w:t>ה</w:t>
        </w:r>
        <w:r>
          <w:t xml:space="preserve"> </w:t>
        </w:r>
        <w:r>
          <w:t>לוֹק֣</w:t>
        </w:r>
        <w:r>
          <w:t>‬</w:t>
        </w:r>
      </w:bdo>
    </w:p>
    <w:p w14:paraId="144BF70D" w14:textId="77777777" w:rsidR="005E0B0C" w:rsidRDefault="00D52EDE">
      <w:pPr>
        <w:pStyle w:val="BodySans"/>
      </w:pPr>
      <w:r>
        <w:t xml:space="preserve">Here the abstract becomes concrete. The participle </w:t>
      </w:r>
      <w:r>
        <w:rPr>
          <w:i/>
        </w:rPr>
        <w:t>שֹׁבֵר</w:t>
      </w:r>
      <w:r>
        <w:t xml:space="preserve"> (“breaking”) and the finite </w:t>
      </w:r>
      <w:r>
        <w:rPr>
          <w:i/>
        </w:rPr>
        <w:t>וַיְשַׁבֵּר</w:t>
      </w:r>
      <w:r>
        <w:t xml:space="preserve"> (“and He shattered”) form a kind of aspectual pair: the voice is in the act of breaking, and the breaking is a fact. The victim is pointedly chosen: </w:t>
      </w:r>
      <w:r>
        <w:rPr>
          <w:i/>
        </w:rPr>
        <w:t>אֲרָזִים</w:t>
      </w:r>
      <w:r>
        <w:t xml:space="preserve"> (“cedars”), then specified as “the cedars of Lebanon.”</w:t>
      </w:r>
    </w:p>
    <w:p w14:paraId="415177D4" w14:textId="77777777" w:rsidR="005E0B0C" w:rsidRDefault="00D52EDE">
      <w:pPr>
        <w:pStyle w:val="BodySans"/>
      </w:pPr>
      <w:r>
        <w:t>As a tree, the cedar (</w:t>
      </w:r>
      <w:r>
        <w:rPr>
          <w:i/>
        </w:rPr>
        <w:t>אֶרֶז</w:t>
      </w:r>
      <w:r>
        <w:t>) stood for height, solidity, and prestige. Tyre and Sidon supplied them across the Levant; Solomon made them the skeleton of his Temple and palace (1 Kgs 5–7). Prophets weaponize the symbol: “Against all the cedars of Lebanon, lofty and lifted up” (</w:t>
      </w:r>
      <w:r>
        <w:rPr>
          <w:i/>
        </w:rPr>
        <w:t>וְעַל</w:t>
      </w:r>
      <w:r>
        <w:rPr>
          <w:i/>
        </w:rPr>
        <w:t xml:space="preserve"> </w:t>
      </w:r>
      <w:r>
        <w:rPr>
          <w:i/>
        </w:rPr>
        <w:t>כָּל־אַרְזֵי</w:t>
      </w:r>
      <w:r>
        <w:rPr>
          <w:i/>
        </w:rPr>
        <w:t xml:space="preserve"> </w:t>
      </w:r>
      <w:r>
        <w:rPr>
          <w:i/>
        </w:rPr>
        <w:t>הַלְּבָנוֹן</w:t>
      </w:r>
      <w:r>
        <w:rPr>
          <w:i/>
        </w:rPr>
        <w:t xml:space="preserve"> </w:t>
      </w:r>
      <w:r>
        <w:rPr>
          <w:i/>
        </w:rPr>
        <w:t>הָרָמִים</w:t>
      </w:r>
      <w:r>
        <w:rPr>
          <w:i/>
        </w:rPr>
        <w:t xml:space="preserve"> </w:t>
      </w:r>
      <w:r>
        <w:rPr>
          <w:i/>
        </w:rPr>
        <w:t>וְהַנִּשְּׂאִים</w:t>
      </w:r>
      <w:r>
        <w:t>, Isa 2:13) is shorthand for humbling the proud. Ezekiel casts Assyria as a cedar in Lebanon (Ezek 31:3). To hear a storm cracking cedars is to intuit judgment on the mighty.</w:t>
      </w:r>
    </w:p>
    <w:p w14:paraId="6D6ECC24" w14:textId="77777777" w:rsidR="005E0B0C" w:rsidRDefault="00D52EDE">
      <w:pPr>
        <w:pStyle w:val="BodySans"/>
      </w:pPr>
      <w:r>
        <w:t>Rashi, following this line, reads the cedars as a metaphor for nations: “The voice of YHWH breaks the cedars—[that is,] the nations, as it is said, ‘YHWH thundered with a mighty voice against the Philistines’ (1 Sam 7:10), and ‘From the voice of YHWH Assyria will be terror-stricken’ (</w:t>
      </w:r>
      <w:r>
        <w:rPr>
          <w:i/>
        </w:rPr>
        <w:t>כִּי</w:t>
      </w:r>
      <w:r>
        <w:rPr>
          <w:i/>
        </w:rPr>
        <w:t xml:space="preserve"> </w:t>
      </w:r>
      <w:r>
        <w:rPr>
          <w:i/>
        </w:rPr>
        <w:t>מִקּוֹל</w:t>
      </w:r>
      <w:r>
        <w:rPr>
          <w:i/>
        </w:rPr>
        <w:t xml:space="preserve"> </w:t>
      </w:r>
      <w:r>
        <w:rPr>
          <w:i/>
        </w:rPr>
        <w:t>ה׳</w:t>
      </w:r>
      <w:r>
        <w:rPr>
          <w:i/>
        </w:rPr>
        <w:t xml:space="preserve"> </w:t>
      </w:r>
      <w:r>
        <w:rPr>
          <w:i/>
        </w:rPr>
        <w:t>יֵחַת</w:t>
      </w:r>
      <w:r>
        <w:rPr>
          <w:i/>
        </w:rPr>
        <w:t xml:space="preserve"> </w:t>
      </w:r>
      <w:r>
        <w:rPr>
          <w:i/>
        </w:rPr>
        <w:t>אַשּׁוּר</w:t>
      </w:r>
      <w:r>
        <w:t>, Isa 30:31).” The Targum explicitly translates “cedars” as “the strong ones” (</w:t>
      </w:r>
      <w:r>
        <w:rPr>
          <w:i/>
        </w:rPr>
        <w:t>תַּקִיפַיָּא</w:t>
      </w:r>
      <w:r>
        <w:t>), collapsing image and referent.</w:t>
      </w:r>
    </w:p>
    <w:p w14:paraId="4E9A6FE6" w14:textId="77777777" w:rsidR="005E0B0C" w:rsidRDefault="00D52EDE">
      <w:pPr>
        <w:pStyle w:val="BodySans"/>
      </w:pPr>
      <w:r>
        <w:t xml:space="preserve">At the same time, the verse retains its physical immediacy. Anyone who has seen lightning split a tree knows the force. The repeated </w:t>
      </w:r>
      <w:r>
        <w:rPr>
          <w:i/>
        </w:rPr>
        <w:t>ש</w:t>
      </w:r>
      <w:r>
        <w:rPr>
          <w:i/>
        </w:rPr>
        <w:t>–</w:t>
      </w:r>
      <w:r>
        <w:rPr>
          <w:i/>
        </w:rPr>
        <w:t>ב</w:t>
      </w:r>
      <w:r>
        <w:rPr>
          <w:i/>
        </w:rPr>
        <w:t>–</w:t>
      </w:r>
      <w:r>
        <w:rPr>
          <w:i/>
        </w:rPr>
        <w:t>ר</w:t>
      </w:r>
      <w:r>
        <w:t xml:space="preserve"> root adds a percussive crack to the line, an onomatopoetic break that reinforces meaning. Theologically, it asserts that whatever stands tallest—whether timber, empire, or cultic symbol—is not immune to the voice.</w:t>
      </w:r>
    </w:p>
    <w:p w14:paraId="15C396E9" w14:textId="77777777" w:rsidR="005E0B0C" w:rsidRDefault="00D52EDE">
      <w:pPr>
        <w:pStyle w:val="BodySans"/>
      </w:pPr>
      <w:r>
        <w:lastRenderedPageBreak/>
        <w:t>Placed after v.4, then, this is not gratuitous destruction but demonstration. The “power” and “majesty” of the voice are now seen as the capacity to fell what seemed unassailable, including the very materials that, in another context, glorify God’s house.</w:t>
      </w:r>
    </w:p>
    <w:p w14:paraId="0B811FA5" w14:textId="77777777" w:rsidR="005E0B0C" w:rsidRDefault="00D52EDE">
      <w:pPr>
        <w:pStyle w:val="BodySans"/>
        <w:jc w:val="center"/>
      </w:pPr>
      <w:r>
        <w:t>—</w:t>
      </w:r>
    </w:p>
    <w:p w14:paraId="73A7BCDA" w14:textId="77777777" w:rsidR="005E0B0C" w:rsidRDefault="00D52EDE">
      <w:pPr>
        <w:pStyle w:val="BodySans"/>
      </w:pPr>
      <w:r>
        <w:rPr>
          <w:b/>
          <w:color w:val="008000"/>
        </w:rPr>
        <w:t xml:space="preserve">Now </w:t>
      </w:r>
      <w:r>
        <w:t>the voice starts doing visible damage.</w:t>
      </w:r>
    </w:p>
    <w:p w14:paraId="0504F514" w14:textId="77777777" w:rsidR="005E0B0C" w:rsidRDefault="00D52EDE">
      <w:pPr>
        <w:pStyle w:val="BodySans"/>
      </w:pPr>
      <w:r>
        <w:t>First colon:</w:t>
      </w:r>
    </w:p>
    <w:p w14:paraId="2A3AB9BD" w14:textId="77777777" w:rsidR="005E0B0C" w:rsidRDefault="00D52EDE">
      <w:pPr>
        <w:pStyle w:val="BodySans"/>
        <w:ind w:left="720"/>
      </w:pPr>
      <w:r>
        <w:rPr>
          <w:i/>
        </w:rPr>
        <w:t>קוֹל</w:t>
      </w:r>
      <w:r>
        <w:rPr>
          <w:i/>
        </w:rPr>
        <w:t xml:space="preserve"> </w:t>
      </w:r>
      <w:r>
        <w:rPr>
          <w:i/>
        </w:rPr>
        <w:t>ה׳</w:t>
      </w:r>
      <w:r>
        <w:rPr>
          <w:i/>
        </w:rPr>
        <w:t xml:space="preserve"> </w:t>
      </w:r>
      <w:r>
        <w:rPr>
          <w:i/>
        </w:rPr>
        <w:t>שֹׁבֵר</w:t>
      </w:r>
      <w:r>
        <w:rPr>
          <w:i/>
        </w:rPr>
        <w:t xml:space="preserve"> </w:t>
      </w:r>
      <w:r>
        <w:rPr>
          <w:i/>
        </w:rPr>
        <w:t>אֲרָזִים</w:t>
      </w:r>
    </w:p>
    <w:p w14:paraId="29F4475A" w14:textId="77777777" w:rsidR="005E0B0C" w:rsidRDefault="00D52EDE">
      <w:pPr>
        <w:pStyle w:val="BodySans"/>
        <w:ind w:left="720"/>
      </w:pPr>
      <w:r>
        <w:rPr>
          <w:i/>
        </w:rPr>
        <w:t>“The voice of the LORD breaks cedars.”</w:t>
      </w:r>
    </w:p>
    <w:p w14:paraId="1B620A4F" w14:textId="77777777" w:rsidR="005E0B0C" w:rsidRDefault="00D52EDE">
      <w:pPr>
        <w:pStyle w:val="BodySans"/>
      </w:pPr>
      <w:r>
        <w:t>Second colon restates and specifies:</w:t>
      </w:r>
    </w:p>
    <w:p w14:paraId="1B323E89" w14:textId="77777777" w:rsidR="005E0B0C" w:rsidRDefault="00D52EDE">
      <w:pPr>
        <w:pStyle w:val="BodySans"/>
        <w:ind w:left="720"/>
      </w:pPr>
      <w:r>
        <w:rPr>
          <w:i/>
        </w:rPr>
        <w:t>וַיְשַׁבֵּר</w:t>
      </w:r>
      <w:r>
        <w:rPr>
          <w:i/>
        </w:rPr>
        <w:t xml:space="preserve"> </w:t>
      </w:r>
      <w:r>
        <w:rPr>
          <w:i/>
        </w:rPr>
        <w:t>ה׳</w:t>
      </w:r>
      <w:r>
        <w:rPr>
          <w:i/>
        </w:rPr>
        <w:t xml:space="preserve"> </w:t>
      </w:r>
      <w:r>
        <w:rPr>
          <w:i/>
        </w:rPr>
        <w:t>אֶת־אַרְזֵי</w:t>
      </w:r>
      <w:r>
        <w:rPr>
          <w:i/>
        </w:rPr>
        <w:t xml:space="preserve"> </w:t>
      </w:r>
      <w:r>
        <w:rPr>
          <w:i/>
        </w:rPr>
        <w:t>הַלְּבָנוֹן</w:t>
      </w:r>
    </w:p>
    <w:p w14:paraId="7195CC55" w14:textId="77777777" w:rsidR="005E0B0C" w:rsidRDefault="00D52EDE">
      <w:pPr>
        <w:pStyle w:val="BodySans"/>
        <w:ind w:left="720"/>
      </w:pPr>
      <w:r>
        <w:rPr>
          <w:i/>
        </w:rPr>
        <w:t>“The LORD shatters the cedars of Lebanon.”</w:t>
      </w:r>
    </w:p>
    <w:p w14:paraId="1ACCCC6C" w14:textId="77777777" w:rsidR="005E0B0C" w:rsidRDefault="00D52EDE">
      <w:pPr>
        <w:pStyle w:val="BodySans"/>
      </w:pPr>
      <w:r>
        <w:t>Hebrew loves this move: generic term → specific example. “Cedars” → “those particular cedars everyone knows about in Lebanon.”</w:t>
      </w:r>
    </w:p>
    <w:p w14:paraId="3DCB024F" w14:textId="77777777" w:rsidR="005E0B0C" w:rsidRDefault="00D52EDE">
      <w:pPr>
        <w:pStyle w:val="BodySans"/>
      </w:pPr>
      <w:r>
        <w:t>Why cedars of Lebanon?</w:t>
      </w:r>
    </w:p>
    <w:p w14:paraId="30245795" w14:textId="77777777" w:rsidR="005E0B0C" w:rsidRDefault="00D52EDE">
      <w:pPr>
        <w:pStyle w:val="ListBullet"/>
      </w:pPr>
      <w:r>
        <w:rPr>
          <w:rFonts w:ascii="Aptos" w:hAnsi="Aptos"/>
        </w:rPr>
        <w:t xml:space="preserve">They were the </w:t>
      </w:r>
      <w:r>
        <w:rPr>
          <w:rFonts w:ascii="Aptos" w:hAnsi="Aptos"/>
          <w:b/>
        </w:rPr>
        <w:t>most prized building material</w:t>
      </w:r>
      <w:r>
        <w:rPr>
          <w:rFonts w:ascii="Aptos" w:hAnsi="Aptos"/>
        </w:rPr>
        <w:t xml:space="preserve"> in the Levant—tall, straight, rot‑resistant. Solomon imports them for the Temple and palace.</w:t>
      </w:r>
    </w:p>
    <w:p w14:paraId="7D40C285" w14:textId="77777777" w:rsidR="005E0B0C" w:rsidRDefault="00D52EDE">
      <w:pPr>
        <w:pStyle w:val="ListBullet"/>
      </w:pPr>
      <w:r>
        <w:rPr>
          <w:rFonts w:ascii="Aptos" w:hAnsi="Aptos"/>
        </w:rPr>
        <w:t xml:space="preserve">They symbolize </w:t>
      </w:r>
      <w:r>
        <w:rPr>
          <w:rFonts w:ascii="Aptos" w:hAnsi="Aptos"/>
          <w:b/>
        </w:rPr>
        <w:t>lofty pride and power</w:t>
      </w:r>
      <w:r>
        <w:rPr>
          <w:rFonts w:ascii="Aptos" w:hAnsi="Aptos"/>
        </w:rPr>
        <w:t>. Prophets use them for arrogant kings and empires (Isaiah 2:13; Ezekiel 31).</w:t>
      </w:r>
    </w:p>
    <w:p w14:paraId="38736EE3" w14:textId="77777777" w:rsidR="005E0B0C" w:rsidRDefault="00D52EDE">
      <w:pPr>
        <w:pStyle w:val="BodySans"/>
      </w:pPr>
      <w:r>
        <w:t>So for the psalmist to say that a voice—just a sound—</w:t>
      </w:r>
      <w:r>
        <w:rPr>
          <w:b/>
        </w:rPr>
        <w:t>shatters</w:t>
      </w:r>
      <w:r>
        <w:t xml:space="preserve"> them is to say: the strongest, most secure things you know are fragile before God.</w:t>
      </w:r>
    </w:p>
    <w:p w14:paraId="3F71DCFF" w14:textId="77777777" w:rsidR="005E0B0C" w:rsidRDefault="00D52EDE">
      <w:pPr>
        <w:pStyle w:val="BodySans"/>
      </w:pPr>
      <w:r>
        <w:t>Poetically, note the wordplay:</w:t>
      </w:r>
    </w:p>
    <w:p w14:paraId="0E37F702" w14:textId="77777777" w:rsidR="005E0B0C" w:rsidRDefault="00D52EDE">
      <w:pPr>
        <w:pStyle w:val="ListBullet"/>
      </w:pPr>
      <w:r>
        <w:rPr>
          <w:rFonts w:ascii="Aptos" w:hAnsi="Aptos"/>
        </w:rPr>
        <w:t>שֹׁבֵר</w:t>
      </w:r>
      <w:r>
        <w:rPr>
          <w:rFonts w:ascii="Aptos" w:hAnsi="Aptos"/>
        </w:rPr>
        <w:t xml:space="preserve"> (</w:t>
      </w:r>
      <w:r>
        <w:rPr>
          <w:rFonts w:ascii="Aptos" w:hAnsi="Aptos"/>
          <w:i/>
        </w:rPr>
        <w:t>shover</w:t>
      </w:r>
      <w:r>
        <w:rPr>
          <w:rFonts w:ascii="Aptos" w:hAnsi="Aptos"/>
        </w:rPr>
        <w:t>) – “breaking”</w:t>
      </w:r>
    </w:p>
    <w:p w14:paraId="140BCF70" w14:textId="77777777" w:rsidR="005E0B0C" w:rsidRDefault="00D52EDE">
      <w:pPr>
        <w:pStyle w:val="ListBullet"/>
      </w:pPr>
      <w:r>
        <w:rPr>
          <w:rFonts w:ascii="Aptos" w:hAnsi="Aptos"/>
        </w:rPr>
        <w:t>וַיְשַׁבֵּר</w:t>
      </w:r>
      <w:r>
        <w:rPr>
          <w:rFonts w:ascii="Aptos" w:hAnsi="Aptos"/>
        </w:rPr>
        <w:t xml:space="preserve"> (</w:t>
      </w:r>
      <w:r>
        <w:rPr>
          <w:rFonts w:ascii="Aptos" w:hAnsi="Aptos"/>
          <w:i/>
        </w:rPr>
        <w:t>va‑yeshaber</w:t>
      </w:r>
      <w:r>
        <w:rPr>
          <w:rFonts w:ascii="Aptos" w:hAnsi="Aptos"/>
        </w:rPr>
        <w:t>) – “and He broke / shatters”</w:t>
      </w:r>
    </w:p>
    <w:p w14:paraId="2421A8A6" w14:textId="77777777" w:rsidR="005E0B0C" w:rsidRDefault="00D52EDE">
      <w:pPr>
        <w:pStyle w:val="BodySans"/>
      </w:pPr>
      <w:r>
        <w:t>The two forms back‑to‑back intensify the action: it’s both characteristically true (He is the breaker of cedars) and vividly enacted in this particular storm (He shattered them).</w:t>
      </w:r>
    </w:p>
    <w:p w14:paraId="3A4F9B2F" w14:textId="77777777" w:rsidR="005E0B0C" w:rsidRDefault="00D52EDE">
      <w:pPr>
        <w:pStyle w:val="BodySans"/>
      </w:pPr>
      <w:r>
        <w:t xml:space="preserve">Rashi reads the cedars symbolically as </w:t>
      </w:r>
      <w:r>
        <w:rPr>
          <w:b/>
        </w:rPr>
        <w:t>nations and their kings</w:t>
      </w:r>
      <w:r>
        <w:t>, pointing to verses where God’s “voice” defeats enemies (e.g., 1 Samuel 7:10, “the LORD thundered…against the Philistines”). Medieval commentators regularly extend this to empires like Assyria and Rome: the cedars are political powers; the storm is divine judgment.</w:t>
      </w:r>
    </w:p>
    <w:p w14:paraId="1B011A5E" w14:textId="77777777" w:rsidR="005E0B0C" w:rsidRDefault="00D52EDE">
      <w:pPr>
        <w:pStyle w:val="BodySans"/>
      </w:pPr>
      <w:r>
        <w:lastRenderedPageBreak/>
        <w:t xml:space="preserve">At the same time, Ibn Ezra reminds us that this is also </w:t>
      </w:r>
      <w:r>
        <w:rPr>
          <w:b/>
        </w:rPr>
        <w:t>just what big storms do.</w:t>
      </w:r>
      <w:r>
        <w:t xml:space="preserve"> Cedar trees on a mountain ridge in a lightning storm are literal targets. The psalm doesn’t choose between “nature poem” and “theological allegory”; it happily does both.</w:t>
      </w:r>
    </w:p>
    <w:p w14:paraId="145D35C8" w14:textId="77777777" w:rsidR="005E0B0C" w:rsidRDefault="005E0B0C">
      <w:pPr>
        <w:pBdr>
          <w:bottom w:val="single" w:sz="12" w:space="1" w:color="000000"/>
        </w:pBdr>
      </w:pPr>
    </w:p>
    <w:p w14:paraId="56E504E2" w14:textId="77777777" w:rsidR="005E0B0C" w:rsidRDefault="00D52EDE">
      <w:pPr>
        <w:pStyle w:val="Heading3"/>
      </w:pPr>
      <w:r>
        <w:t>Verse 6</w:t>
      </w:r>
    </w:p>
    <w:p w14:paraId="2AF93A07" w14:textId="77777777" w:rsidR="005E0B0C" w:rsidRDefault="00D52EDE">
      <w:pPr>
        <w:pStyle w:val="BodySans"/>
      </w:pPr>
      <w:bdo w:val="ltr">
        <w:r>
          <w:t>םימִֽאֵרְ־ןבֶ</w:t>
        </w:r>
        <w:r>
          <w:t xml:space="preserve"> </w:t>
        </w:r>
        <w:r>
          <w:t>וֹמכְּ</w:t>
        </w:r>
        <w:r>
          <w:t xml:space="preserve"> </w:t>
        </w:r>
        <w:r>
          <w:t>ןיֹ֗רְשִׂוְ</w:t>
        </w:r>
        <w:r>
          <w:t xml:space="preserve"> </w:t>
        </w:r>
        <w:r>
          <w:t>ןוֹנ֥בָלְ</w:t>
        </w:r>
        <w:r>
          <w:t xml:space="preserve"> </w:t>
        </w:r>
        <w:r>
          <w:t>לגֶעֵ֑־וֹמכְּ</w:t>
        </w:r>
        <w:r>
          <w:t xml:space="preserve"> </w:t>
        </w:r>
        <w:r>
          <w:t>םדֵ֥יקִרְיַּוַ</w:t>
        </w:r>
        <w:r>
          <w:t>‬</w:t>
        </w:r>
      </w:bdo>
    </w:p>
    <w:p w14:paraId="3633F5E9" w14:textId="77777777" w:rsidR="005E0B0C" w:rsidRDefault="00D52EDE">
      <w:pPr>
        <w:pStyle w:val="BodySans"/>
      </w:pPr>
      <w:r>
        <w:t xml:space="preserve">The subject of </w:t>
      </w:r>
      <w:r>
        <w:rPr>
          <w:i/>
        </w:rPr>
        <w:t>וַיַּרְקִידֵם</w:t>
      </w:r>
      <w:r>
        <w:t xml:space="preserve"> (“He made them skip”) is most naturally YHWH; the objects are either the cedars just mentioned or, more likely, the mountains that bear them: “Lebanon and Sirion.” Deuteronomy 3:9 informs us that “the Sidonians call Hermon Sirion” (</w:t>
      </w:r>
      <w:r>
        <w:rPr>
          <w:i/>
        </w:rPr>
        <w:t>צִידֹנִים</w:t>
      </w:r>
      <w:r>
        <w:rPr>
          <w:i/>
        </w:rPr>
        <w:t xml:space="preserve"> </w:t>
      </w:r>
      <w:r>
        <w:rPr>
          <w:i/>
        </w:rPr>
        <w:t>יִקְרְאוּ</w:t>
      </w:r>
      <w:r>
        <w:rPr>
          <w:i/>
        </w:rPr>
        <w:t xml:space="preserve"> </w:t>
      </w:r>
      <w:r>
        <w:rPr>
          <w:i/>
        </w:rPr>
        <w:t>לְחֶרְמוֹן</w:t>
      </w:r>
      <w:r>
        <w:rPr>
          <w:i/>
        </w:rPr>
        <w:t xml:space="preserve"> </w:t>
      </w:r>
      <w:r>
        <w:rPr>
          <w:i/>
        </w:rPr>
        <w:t>שִׂרְיֹן</w:t>
      </w:r>
      <w:r>
        <w:t>). The psalmist deliberately uses the Phoenician name, keeping us in Baal’s home terrain.</w:t>
      </w:r>
    </w:p>
    <w:p w14:paraId="026DBD8C" w14:textId="77777777" w:rsidR="005E0B0C" w:rsidRDefault="00D52EDE">
      <w:pPr>
        <w:pStyle w:val="BodySans"/>
      </w:pPr>
      <w:r>
        <w:t xml:space="preserve">The verb </w:t>
      </w:r>
      <w:r>
        <w:rPr>
          <w:i/>
        </w:rPr>
        <w:t>רָקַד</w:t>
      </w:r>
      <w:r>
        <w:t xml:space="preserve"> means to dance, leap, skip. Elsewhere it describes human festivity (Eccles 3:4) or, in Psalm 114:4, a similarly surreal image: “The mountains skipped like rams, the hills like lambs” (</w:t>
      </w:r>
      <w:r>
        <w:rPr>
          <w:i/>
        </w:rPr>
        <w:t>הֶהָרִים</w:t>
      </w:r>
      <w:r>
        <w:rPr>
          <w:i/>
        </w:rPr>
        <w:t xml:space="preserve"> </w:t>
      </w:r>
      <w:r>
        <w:rPr>
          <w:i/>
        </w:rPr>
        <w:t>רָקְדוּ</w:t>
      </w:r>
      <w:r>
        <w:rPr>
          <w:i/>
        </w:rPr>
        <w:t xml:space="preserve"> </w:t>
      </w:r>
      <w:r>
        <w:rPr>
          <w:i/>
        </w:rPr>
        <w:t>כְּאֵילִים</w:t>
      </w:r>
      <w:r>
        <w:rPr>
          <w:i/>
        </w:rPr>
        <w:t xml:space="preserve">; </w:t>
      </w:r>
      <w:r>
        <w:rPr>
          <w:i/>
        </w:rPr>
        <w:t>גְּבָעוֹת</w:t>
      </w:r>
      <w:r>
        <w:rPr>
          <w:i/>
        </w:rPr>
        <w:t xml:space="preserve"> </w:t>
      </w:r>
      <w:r>
        <w:rPr>
          <w:i/>
        </w:rPr>
        <w:t>כִּבְנֵי־צֹאן</w:t>
      </w:r>
      <w:r>
        <w:t>), in response to the Exodus. Psalm 29 may be consciously echoing that earlier theophany, linking the storm over Lebanon to God’s historic shaking of creation on Israel’s behalf.</w:t>
      </w:r>
    </w:p>
    <w:p w14:paraId="470D456D" w14:textId="77777777" w:rsidR="005E0B0C" w:rsidRDefault="00D52EDE">
      <w:pPr>
        <w:pStyle w:val="BodySans"/>
      </w:pPr>
      <w:r>
        <w:t>The similes sharpen the absurdity. Lebanon and Sirion move “like a calf” (</w:t>
      </w:r>
      <w:r>
        <w:rPr>
          <w:i/>
        </w:rPr>
        <w:t>כְּמוֹ־עֵגֶל</w:t>
      </w:r>
      <w:r>
        <w:t>) and “like a young wild ox” (</w:t>
      </w:r>
      <w:r>
        <w:rPr>
          <w:i/>
        </w:rPr>
        <w:t>כְּמוֹ</w:t>
      </w:r>
      <w:r>
        <w:rPr>
          <w:i/>
        </w:rPr>
        <w:t xml:space="preserve"> </w:t>
      </w:r>
      <w:r>
        <w:rPr>
          <w:i/>
        </w:rPr>
        <w:t>בֶן־רְאֵמִים</w:t>
      </w:r>
      <w:r>
        <w:t xml:space="preserve">). Both are juveniles: playful, easily startled. The </w:t>
      </w:r>
      <w:r>
        <w:rPr>
          <w:i/>
        </w:rPr>
        <w:t>רְאֵם</w:t>
      </w:r>
      <w:r>
        <w:t xml:space="preserve"> may be the now-extinct aurochs, a symbol of brute strength (cf. “my horn like that of the wild ox,” </w:t>
      </w:r>
      <w:r>
        <w:rPr>
          <w:i/>
        </w:rPr>
        <w:t>כְּרֵאֵם</w:t>
      </w:r>
      <w:r>
        <w:t>, Ps 92:11). To call the mountains “like a son of re’emim” is to shrink them twice: from mountain to animal, from full-grown beast to its calf.</w:t>
      </w:r>
    </w:p>
    <w:p w14:paraId="632D4ED3" w14:textId="77777777" w:rsidR="005E0B0C" w:rsidRDefault="00D52EDE">
      <w:pPr>
        <w:pStyle w:val="BodySans"/>
      </w:pPr>
      <w:r>
        <w:t>Meiri notes that the young are “lighter for movement,” so the comparison suggests not only fright but quick displacement: the very ground shifts under the storm. Malbim sees an escalation from trees to mountains: once the cedars are stripped, the bare slopes themselves are shown to quake.</w:t>
      </w:r>
    </w:p>
    <w:p w14:paraId="5C35D888" w14:textId="77777777" w:rsidR="005E0B0C" w:rsidRDefault="00D52EDE">
      <w:pPr>
        <w:pStyle w:val="BodySans"/>
      </w:pPr>
      <w:r>
        <w:t>In a poem otherwise severe, there is a hint of dark humor here. The great sacred high places—Lebanon and Baal’s Hermon—are reduced to spooked livestock. Psychologically, it invites the reader to see supposed spiritual strongholds as less formidable than they appear. The God whose voice rides the waters can make even mythic geography look ridiculous.</w:t>
      </w:r>
    </w:p>
    <w:p w14:paraId="18C0B81E" w14:textId="77777777" w:rsidR="005E0B0C" w:rsidRDefault="00D52EDE">
      <w:pPr>
        <w:pStyle w:val="BodySans"/>
        <w:jc w:val="center"/>
      </w:pPr>
      <w:r>
        <w:t>—</w:t>
      </w:r>
    </w:p>
    <w:p w14:paraId="34642127" w14:textId="77777777" w:rsidR="005E0B0C" w:rsidRDefault="00D52EDE">
      <w:pPr>
        <w:pStyle w:val="BodySans"/>
      </w:pPr>
      <w:r>
        <w:rPr>
          <w:b/>
          <w:color w:val="008000"/>
        </w:rPr>
        <w:t xml:space="preserve">The </w:t>
      </w:r>
      <w:r>
        <w:t xml:space="preserve">energy of v. 5 spills over: first the </w:t>
      </w:r>
      <w:r>
        <w:rPr>
          <w:b/>
        </w:rPr>
        <w:t>trees</w:t>
      </w:r>
      <w:r>
        <w:t xml:space="preserve"> are broken; now the </w:t>
      </w:r>
      <w:r>
        <w:rPr>
          <w:b/>
        </w:rPr>
        <w:t>mountains themselves</w:t>
      </w:r>
      <w:r>
        <w:t xml:space="preserve"> are jolted into motion.</w:t>
      </w:r>
    </w:p>
    <w:p w14:paraId="0058AF3C" w14:textId="77777777" w:rsidR="005E0B0C" w:rsidRDefault="00D52EDE">
      <w:pPr>
        <w:pStyle w:val="BodySans"/>
        <w:ind w:left="720"/>
      </w:pPr>
      <w:r>
        <w:rPr>
          <w:i/>
        </w:rPr>
        <w:lastRenderedPageBreak/>
        <w:t>וַיַּרְקִידֵם</w:t>
      </w:r>
      <w:r>
        <w:rPr>
          <w:i/>
        </w:rPr>
        <w:t xml:space="preserve"> </w:t>
      </w:r>
      <w:r>
        <w:rPr>
          <w:i/>
        </w:rPr>
        <w:t>כְּמוֹ־עֵגֶל</w:t>
      </w:r>
    </w:p>
    <w:p w14:paraId="65475102" w14:textId="77777777" w:rsidR="005E0B0C" w:rsidRDefault="00D52EDE">
      <w:pPr>
        <w:pStyle w:val="BodySans"/>
        <w:ind w:left="720"/>
      </w:pPr>
      <w:r>
        <w:rPr>
          <w:i/>
        </w:rPr>
        <w:t>“He makes them skip like a calf”</w:t>
      </w:r>
    </w:p>
    <w:p w14:paraId="7BFBAD1D" w14:textId="77777777" w:rsidR="005E0B0C" w:rsidRDefault="00D52EDE">
      <w:pPr>
        <w:pStyle w:val="BodySans"/>
      </w:pPr>
      <w:r>
        <w:t xml:space="preserve">The “them” </w:t>
      </w:r>
      <w:bdo w:val="ltr">
        <w:r>
          <w:t>(</w:t>
        </w:r>
        <w:r>
          <w:t>ם־</w:t>
        </w:r>
        <w:r>
          <w:t>)</w:t>
        </w:r>
        <w:r>
          <w:t>‬ points back to “cedars” but the next colon clarifies we’re talking about whole mountain‑ranges:</w:t>
        </w:r>
      </w:bdo>
    </w:p>
    <w:p w14:paraId="012D35A3" w14:textId="77777777" w:rsidR="005E0B0C" w:rsidRDefault="00D52EDE">
      <w:pPr>
        <w:pStyle w:val="BodySans"/>
        <w:ind w:left="720"/>
      </w:pPr>
      <w:r>
        <w:rPr>
          <w:i/>
        </w:rPr>
        <w:t>לְבָנוֹן</w:t>
      </w:r>
      <w:r>
        <w:rPr>
          <w:i/>
        </w:rPr>
        <w:t xml:space="preserve"> </w:t>
      </w:r>
      <w:r>
        <w:rPr>
          <w:i/>
        </w:rPr>
        <w:t>וְשִׂרְיוֹן</w:t>
      </w:r>
      <w:r>
        <w:rPr>
          <w:i/>
        </w:rPr>
        <w:t xml:space="preserve"> </w:t>
      </w:r>
      <w:r>
        <w:rPr>
          <w:i/>
        </w:rPr>
        <w:t>כְּמוֹ</w:t>
      </w:r>
      <w:r>
        <w:rPr>
          <w:i/>
        </w:rPr>
        <w:t xml:space="preserve"> </w:t>
      </w:r>
      <w:r>
        <w:rPr>
          <w:i/>
        </w:rPr>
        <w:t>בֶן־רְאֵמִים</w:t>
      </w:r>
    </w:p>
    <w:p w14:paraId="3E6F6AAF" w14:textId="77777777" w:rsidR="005E0B0C" w:rsidRDefault="00D52EDE">
      <w:pPr>
        <w:pStyle w:val="BodySans"/>
        <w:ind w:left="720"/>
      </w:pPr>
      <w:r>
        <w:rPr>
          <w:i/>
        </w:rPr>
        <w:t>“Lebanon and Sirion like a young wild ox.”</w:t>
      </w:r>
    </w:p>
    <w:p w14:paraId="535C8574" w14:textId="77777777" w:rsidR="005E0B0C" w:rsidRDefault="00D52EDE">
      <w:pPr>
        <w:pStyle w:val="BodySans"/>
      </w:pPr>
      <w:r>
        <w:t>“Lebanon” here is not just the trees, but the high ridge in the north‑west. “</w:t>
      </w:r>
      <w:r>
        <w:t>שִׂרְיוֹן</w:t>
      </w:r>
      <w:r>
        <w:t xml:space="preserve"> (</w:t>
      </w:r>
      <w:r>
        <w:rPr>
          <w:i/>
        </w:rPr>
        <w:t>Siryon</w:t>
      </w:r>
      <w:r>
        <w:t>)” is the Sidonian (Phoenician) name for Mount Hermon (see Deut 3:9), in the far north‑east. So together they bracket the northern border.</w:t>
      </w:r>
    </w:p>
    <w:p w14:paraId="1F789C31" w14:textId="77777777" w:rsidR="005E0B0C" w:rsidRDefault="00D52EDE">
      <w:pPr>
        <w:pStyle w:val="BodySans"/>
      </w:pPr>
      <w:r>
        <w:t>The similes are wonderfully concrete:</w:t>
      </w:r>
    </w:p>
    <w:p w14:paraId="710CD09A" w14:textId="77777777" w:rsidR="005E0B0C" w:rsidRDefault="00D52EDE">
      <w:pPr>
        <w:pStyle w:val="ListBullet"/>
      </w:pPr>
      <w:r>
        <w:rPr>
          <w:rFonts w:ascii="Aptos" w:hAnsi="Aptos"/>
        </w:rPr>
        <w:t>עֵגֶל</w:t>
      </w:r>
      <w:r>
        <w:rPr>
          <w:rFonts w:ascii="Aptos" w:hAnsi="Aptos"/>
        </w:rPr>
        <w:t xml:space="preserve"> (</w:t>
      </w:r>
      <w:r>
        <w:rPr>
          <w:rFonts w:ascii="Aptos" w:hAnsi="Aptos"/>
          <w:i/>
        </w:rPr>
        <w:t>egel</w:t>
      </w:r>
      <w:r>
        <w:rPr>
          <w:rFonts w:ascii="Aptos" w:hAnsi="Aptos"/>
        </w:rPr>
        <w:t>) – a young bull or calf, full of jumpy energy.</w:t>
      </w:r>
    </w:p>
    <w:p w14:paraId="13AB84C1" w14:textId="77777777" w:rsidR="005E0B0C" w:rsidRDefault="00D52EDE">
      <w:pPr>
        <w:pStyle w:val="ListBullet"/>
      </w:pPr>
      <w:r>
        <w:rPr>
          <w:rFonts w:ascii="Aptos" w:hAnsi="Aptos"/>
        </w:rPr>
        <w:t>בֶן־רְאֵמִים</w:t>
      </w:r>
      <w:r>
        <w:rPr>
          <w:rFonts w:ascii="Aptos" w:hAnsi="Aptos"/>
        </w:rPr>
        <w:t xml:space="preserve"> (</w:t>
      </w:r>
      <w:r>
        <w:rPr>
          <w:rFonts w:ascii="Aptos" w:hAnsi="Aptos"/>
          <w:i/>
        </w:rPr>
        <w:t>ben‑re’emim</w:t>
      </w:r>
      <w:r>
        <w:rPr>
          <w:rFonts w:ascii="Aptos" w:hAnsi="Aptos"/>
        </w:rPr>
        <w:t>) – a “young wild ox” (perhaps the aurochs, now extinct), a symbol of raw animal strength.</w:t>
      </w:r>
    </w:p>
    <w:p w14:paraId="3610ADAA" w14:textId="77777777" w:rsidR="005E0B0C" w:rsidRDefault="00D52EDE">
      <w:pPr>
        <w:pStyle w:val="BodySans"/>
      </w:pPr>
      <w:r>
        <w:t xml:space="preserve">Imagine mountains bouncing like nervous calves. It’s almost comic. That contrast—massive geological stability vs. skittish farm animals—makes the point: </w:t>
      </w:r>
      <w:r>
        <w:rPr>
          <w:b/>
        </w:rPr>
        <w:t>even what seems immovable is jumpy before this Voice.</w:t>
      </w:r>
    </w:p>
    <w:p w14:paraId="38E32C86" w14:textId="77777777" w:rsidR="005E0B0C" w:rsidRDefault="00D52EDE">
      <w:pPr>
        <w:pStyle w:val="BodySans"/>
      </w:pPr>
      <w:r>
        <w:t>There’s a nice echo here of Psalm 114:4, describing the Exodus:</w:t>
      </w:r>
    </w:p>
    <w:p w14:paraId="7E2FDB61" w14:textId="77777777" w:rsidR="005E0B0C" w:rsidRDefault="00D52EDE">
      <w:pPr>
        <w:pStyle w:val="BodySans"/>
        <w:ind w:left="720"/>
      </w:pPr>
      <w:r>
        <w:rPr>
          <w:i/>
        </w:rPr>
        <w:t>הֶהָרִים</w:t>
      </w:r>
      <w:r>
        <w:rPr>
          <w:i/>
        </w:rPr>
        <w:t xml:space="preserve"> </w:t>
      </w:r>
      <w:r>
        <w:rPr>
          <w:i/>
        </w:rPr>
        <w:t>רָקְדוּ</w:t>
      </w:r>
      <w:r>
        <w:rPr>
          <w:i/>
        </w:rPr>
        <w:t xml:space="preserve"> </w:t>
      </w:r>
      <w:r>
        <w:rPr>
          <w:i/>
        </w:rPr>
        <w:t>כְּאֵילִים</w:t>
      </w:r>
      <w:r>
        <w:rPr>
          <w:i/>
        </w:rPr>
        <w:t xml:space="preserve">, </w:t>
      </w:r>
      <w:r>
        <w:rPr>
          <w:i/>
        </w:rPr>
        <w:t>גְּבָעוֹת</w:t>
      </w:r>
      <w:r>
        <w:rPr>
          <w:i/>
        </w:rPr>
        <w:t xml:space="preserve"> </w:t>
      </w:r>
      <w:r>
        <w:rPr>
          <w:i/>
        </w:rPr>
        <w:t>כִּבְנֵי־צֹאן</w:t>
      </w:r>
    </w:p>
    <w:p w14:paraId="0D001C1E" w14:textId="77777777" w:rsidR="005E0B0C" w:rsidRDefault="00D52EDE">
      <w:pPr>
        <w:pStyle w:val="BodySans"/>
        <w:ind w:left="720"/>
      </w:pPr>
      <w:r>
        <w:rPr>
          <w:i/>
        </w:rPr>
        <w:t>“The mountains skipped like rams, hills like lambs.”</w:t>
      </w:r>
    </w:p>
    <w:p w14:paraId="58435262" w14:textId="77777777" w:rsidR="005E0B0C" w:rsidRDefault="00D52EDE">
      <w:pPr>
        <w:pStyle w:val="BodySans"/>
      </w:pPr>
      <w:r>
        <w:t xml:space="preserve">The same verb </w:t>
      </w:r>
      <w:r>
        <w:t>רָקַד</w:t>
      </w:r>
      <w:r>
        <w:t xml:space="preserve"> (</w:t>
      </w:r>
      <w:r>
        <w:rPr>
          <w:i/>
        </w:rPr>
        <w:t>raqad</w:t>
      </w:r>
      <w:r>
        <w:t>, “to skip/dance”) shows up. In Psalm 114, it’s the Red Sea and Jordan retreating and the mountains dancing at God’s presence. Our psalm quietly plugs its storm into that Exodus theophany tradition: storms and salvation share a visual language.</w:t>
      </w:r>
    </w:p>
    <w:p w14:paraId="29BC6F3E" w14:textId="77777777" w:rsidR="005E0B0C" w:rsidRDefault="00D52EDE">
      <w:pPr>
        <w:pStyle w:val="BodySans"/>
      </w:pPr>
      <w:r>
        <w:t xml:space="preserve">Some commentators, like the Malbim (19th‑century), emphasize the </w:t>
      </w:r>
      <w:r>
        <w:rPr>
          <w:b/>
        </w:rPr>
        <w:t>fear</w:t>
      </w:r>
      <w:r>
        <w:t>: the mountains are not merrily dancing, they are panicking. Others are struck by the almost playful imagery, especially when this psalm is sung on Simchat Torah, while people themselves are dancing with the Torah.</w:t>
      </w:r>
    </w:p>
    <w:p w14:paraId="3D0457BE" w14:textId="77777777" w:rsidR="005E0B0C" w:rsidRDefault="00D52EDE">
      <w:pPr>
        <w:pStyle w:val="BodySans"/>
      </w:pPr>
      <w:r>
        <w:t>Either way, the theology is clear: the “territory” often claimed for Baal—in the north, around Hermon and Lebanon—is shown here literally shaking before YHWH.</w:t>
      </w:r>
    </w:p>
    <w:p w14:paraId="6AA6F308" w14:textId="77777777" w:rsidR="005E0B0C" w:rsidRDefault="005E0B0C">
      <w:pPr>
        <w:pBdr>
          <w:bottom w:val="single" w:sz="12" w:space="1" w:color="000000"/>
        </w:pBdr>
      </w:pPr>
    </w:p>
    <w:p w14:paraId="21C66009" w14:textId="77777777" w:rsidR="005E0B0C" w:rsidRDefault="00D52EDE">
      <w:pPr>
        <w:pStyle w:val="Heading3"/>
      </w:pPr>
      <w:r>
        <w:lastRenderedPageBreak/>
        <w:t>Verse 7</w:t>
      </w:r>
    </w:p>
    <w:p w14:paraId="525F02D9" w14:textId="77777777" w:rsidR="005E0B0C" w:rsidRDefault="00D52EDE">
      <w:pPr>
        <w:pStyle w:val="BodySans"/>
      </w:pPr>
      <w:bdo w:val="ltr">
        <w:r>
          <w:t>שׁאֵֽ</w:t>
        </w:r>
        <w:r>
          <w:t xml:space="preserve"> </w:t>
        </w:r>
        <w:r>
          <w:t>תוֹב֥הֲלַ</w:t>
        </w:r>
        <w:r>
          <w:t xml:space="preserve"> </w:t>
        </w:r>
        <w:r>
          <w:t>בצֵ֗חֹ</w:t>
        </w:r>
        <w:r>
          <w:t xml:space="preserve"> </w:t>
        </w:r>
        <w:r>
          <w:t>ה־לוֹק</w:t>
        </w:r>
        <w:r>
          <w:t>‬</w:t>
        </w:r>
      </w:bdo>
    </w:p>
    <w:p w14:paraId="21FD26E9" w14:textId="77777777" w:rsidR="005E0B0C" w:rsidRDefault="00D52EDE">
      <w:pPr>
        <w:pStyle w:val="BodySans"/>
      </w:pPr>
      <w:r>
        <w:t xml:space="preserve">With v.7 the storm acquires fire. The participle </w:t>
      </w:r>
      <w:r>
        <w:rPr>
          <w:i/>
        </w:rPr>
        <w:t>חֹצֵב</w:t>
      </w:r>
      <w:r>
        <w:t xml:space="preserve"> usually describes quarrying stone or cutting wood: “to hew.” Applied to </w:t>
      </w:r>
      <w:r>
        <w:rPr>
          <w:i/>
        </w:rPr>
        <w:t>לַהֲבוֹת</w:t>
      </w:r>
      <w:r>
        <w:rPr>
          <w:i/>
        </w:rPr>
        <w:t xml:space="preserve"> </w:t>
      </w:r>
      <w:r>
        <w:rPr>
          <w:i/>
        </w:rPr>
        <w:t>אֵשׁ</w:t>
      </w:r>
      <w:r>
        <w:t xml:space="preserve"> (“flames of fire”), it yields a striking metaphor: the voice of YHWH “hews out” lightning.</w:t>
      </w:r>
    </w:p>
    <w:p w14:paraId="07CA7797" w14:textId="77777777" w:rsidR="005E0B0C" w:rsidRDefault="00D52EDE">
      <w:pPr>
        <w:pStyle w:val="BodySans"/>
      </w:pPr>
      <w:r>
        <w:t>Elsewhere the Bible speaks straightforwardly of God “sending lightning” (</w:t>
      </w:r>
      <w:r>
        <w:rPr>
          <w:i/>
        </w:rPr>
        <w:t>בְרָקִים</w:t>
      </w:r>
      <w:r>
        <w:t>, Ps 18:15) or His arrows flashing like lightning (</w:t>
      </w:r>
      <w:r>
        <w:rPr>
          <w:i/>
        </w:rPr>
        <w:t>בְּרַק</w:t>
      </w:r>
      <w:r>
        <w:rPr>
          <w:i/>
        </w:rPr>
        <w:t xml:space="preserve"> </w:t>
      </w:r>
      <w:r>
        <w:rPr>
          <w:i/>
        </w:rPr>
        <w:t>חֲנִיתֶךָ</w:t>
      </w:r>
      <w:r>
        <w:t>, Hab 3:11). Here the unusual verb concretizes the intangible. Lightning becomes a chiselled object, as if carved from the sky with a craftsman’s tool. In a psalm already concerned with building and unbuilding (cedars smashed, forests stripped, temple filled), this sculptural image links destruction to artistry. The same God who “hewed” the world in creation now “hews” fire from the storm.</w:t>
      </w:r>
    </w:p>
    <w:p w14:paraId="7D5A7F25" w14:textId="77777777" w:rsidR="005E0B0C" w:rsidRDefault="00D52EDE">
      <w:pPr>
        <w:pStyle w:val="BodySans"/>
      </w:pPr>
      <w:r>
        <w:t>Rabbinic imagination takes this further. Rashi, echoing the Mekhilta, reads the verse of Sinai: “The utterance of the Ten Commandments went forth with flames of fire from His mouth and was engraved (</w:t>
      </w:r>
      <w:r>
        <w:rPr>
          <w:i/>
        </w:rPr>
        <w:t>נֶחְקָק</w:t>
      </w:r>
      <w:r>
        <w:t>) on the tablets according to their form.” The hewing of flames becomes the engraving of letters—voice solidifying into written Torah.</w:t>
      </w:r>
    </w:p>
    <w:p w14:paraId="13CC9D7D" w14:textId="77777777" w:rsidR="005E0B0C" w:rsidRDefault="00D52EDE">
      <w:pPr>
        <w:pStyle w:val="BodySans"/>
      </w:pPr>
      <w:r>
        <w:t xml:space="preserve">The brevity of the verse—just three words in Hebrew once you strip the divine name and preposition—may be intentional. Compared with the longer, more elaborated cola around it, v.7 flashes and is gone, like lightning. The accent falls on </w:t>
      </w:r>
      <w:r>
        <w:rPr>
          <w:i/>
        </w:rPr>
        <w:t>חֹצֵב</w:t>
      </w:r>
      <w:r>
        <w:t xml:space="preserve"> and </w:t>
      </w:r>
      <w:r>
        <w:rPr>
          <w:i/>
        </w:rPr>
        <w:t>לַהֲבוֹת</w:t>
      </w:r>
      <w:r>
        <w:t>, the hammer and the flame. Cognitively, readers are forced to supply the rest of the scene, collapsing their own associations of lightning, fire, and cutting into a single gesture.</w:t>
      </w:r>
    </w:p>
    <w:p w14:paraId="2BC27F61" w14:textId="77777777" w:rsidR="005E0B0C" w:rsidRDefault="00D52EDE">
      <w:pPr>
        <w:pStyle w:val="BodySans"/>
      </w:pPr>
      <w:r>
        <w:t>Within the psalm’s rhythm, this is the climax of violence before the turn to wilderness and birth pangs. Waters, mountains, and now fire: the four elements of ancient cosmology are being marshalled under the rubric of YHWH’s voice.</w:t>
      </w:r>
    </w:p>
    <w:p w14:paraId="5F9D8434" w14:textId="77777777" w:rsidR="005E0B0C" w:rsidRDefault="00D52EDE">
      <w:pPr>
        <w:pStyle w:val="BodySans"/>
        <w:jc w:val="center"/>
      </w:pPr>
      <w:r>
        <w:t>—</w:t>
      </w:r>
    </w:p>
    <w:p w14:paraId="38E5A22C" w14:textId="77777777" w:rsidR="005E0B0C" w:rsidRDefault="00D52EDE">
      <w:pPr>
        <w:pStyle w:val="BodySans"/>
      </w:pPr>
      <w:r>
        <w:rPr>
          <w:b/>
          <w:color w:val="008000"/>
        </w:rPr>
        <w:t xml:space="preserve">This </w:t>
      </w:r>
      <w:r>
        <w:t>is the most compact of the seven “voice” lines, and one of the most vivid.</w:t>
      </w:r>
    </w:p>
    <w:p w14:paraId="5C8B3F4F" w14:textId="77777777" w:rsidR="005E0B0C" w:rsidRDefault="00D52EDE">
      <w:pPr>
        <w:pStyle w:val="BodySans"/>
        <w:ind w:left="720"/>
      </w:pPr>
      <w:r>
        <w:rPr>
          <w:i/>
        </w:rPr>
        <w:t>קוֹל־ה׳</w:t>
      </w:r>
      <w:r>
        <w:rPr>
          <w:i/>
        </w:rPr>
        <w:t xml:space="preserve"> </w:t>
      </w:r>
      <w:r>
        <w:rPr>
          <w:i/>
        </w:rPr>
        <w:t>חֹצֵב</w:t>
      </w:r>
      <w:r>
        <w:rPr>
          <w:i/>
        </w:rPr>
        <w:t xml:space="preserve"> </w:t>
      </w:r>
      <w:r>
        <w:rPr>
          <w:i/>
        </w:rPr>
        <w:t>לַהֲבוֹת</w:t>
      </w:r>
      <w:r>
        <w:rPr>
          <w:i/>
        </w:rPr>
        <w:t xml:space="preserve"> </w:t>
      </w:r>
      <w:r>
        <w:rPr>
          <w:i/>
        </w:rPr>
        <w:t>אֵשׁ</w:t>
      </w:r>
    </w:p>
    <w:p w14:paraId="6508A4EB" w14:textId="77777777" w:rsidR="005E0B0C" w:rsidRDefault="00D52EDE">
      <w:pPr>
        <w:pStyle w:val="BodySans"/>
        <w:ind w:left="720"/>
      </w:pPr>
      <w:r>
        <w:rPr>
          <w:i/>
        </w:rPr>
        <w:t>“The voice of the LORD hews flames of fire.”</w:t>
      </w:r>
    </w:p>
    <w:p w14:paraId="17ABC8CE" w14:textId="77777777" w:rsidR="005E0B0C" w:rsidRDefault="00D52EDE">
      <w:pPr>
        <w:pStyle w:val="BodySans"/>
      </w:pPr>
      <w:r>
        <w:t xml:space="preserve">The verb </w:t>
      </w:r>
      <w:r>
        <w:t>חֹצֵב</w:t>
      </w:r>
      <w:r>
        <w:t xml:space="preserve"> (</w:t>
      </w:r>
      <w:r>
        <w:rPr>
          <w:i/>
        </w:rPr>
        <w:t>hotsev</w:t>
      </w:r>
      <w:r>
        <w:t xml:space="preserve">) normally means “to hew / cut / quarry,” used for cutting stone from a rock or wood from a forest. Applying it to </w:t>
      </w:r>
      <w:r>
        <w:t>לַהֲבוֹת</w:t>
      </w:r>
      <w:r>
        <w:t xml:space="preserve"> </w:t>
      </w:r>
      <w:r>
        <w:t>אֵשׁ</w:t>
      </w:r>
      <w:r>
        <w:t xml:space="preserve"> (</w:t>
      </w:r>
      <w:r>
        <w:rPr>
          <w:i/>
        </w:rPr>
        <w:t>lahavot esh</w:t>
      </w:r>
      <w:r>
        <w:t xml:space="preserve">, “flames of fire”) is a bold metaphor: lightning becomes something being </w:t>
      </w:r>
      <w:r>
        <w:rPr>
          <w:b/>
        </w:rPr>
        <w:t>chiseled out</w:t>
      </w:r>
      <w:r>
        <w:t xml:space="preserve"> of the sky or carved into the darkness.</w:t>
      </w:r>
    </w:p>
    <w:p w14:paraId="34433CDC" w14:textId="77777777" w:rsidR="005E0B0C" w:rsidRDefault="00D52EDE">
      <w:pPr>
        <w:pStyle w:val="BodySans"/>
      </w:pPr>
      <w:r>
        <w:lastRenderedPageBreak/>
        <w:t xml:space="preserve">If we imagine the storm at night, the line is almost cinematic: a black sky continually “cut open” by jagged streaks of light. The fact that the verse itself is so short—three sharp words after “qol YHWH”—matches the </w:t>
      </w:r>
      <w:r>
        <w:rPr>
          <w:b/>
        </w:rPr>
        <w:t>flash</w:t>
      </w:r>
      <w:r>
        <w:t xml:space="preserve"> it describes.</w:t>
      </w:r>
    </w:p>
    <w:p w14:paraId="12829C57" w14:textId="77777777" w:rsidR="005E0B0C" w:rsidRDefault="00D52EDE">
      <w:pPr>
        <w:pStyle w:val="BodySans"/>
      </w:pPr>
      <w:r>
        <w:t>Rabbinic imagination connects this directly to Sinai. Rashi cites a Midrash that reads:</w:t>
      </w:r>
    </w:p>
    <w:p w14:paraId="37B475F8" w14:textId="77777777" w:rsidR="005E0B0C" w:rsidRDefault="00D52EDE">
      <w:pPr>
        <w:pStyle w:val="BodySans"/>
        <w:ind w:left="720"/>
      </w:pPr>
      <w:r>
        <w:rPr>
          <w:i/>
        </w:rPr>
        <w:t>“The utterance of the Ten Commandments went forth with flames of fire from His mouth and was engraved on the tablets.”</w:t>
      </w:r>
    </w:p>
    <w:p w14:paraId="211E860F" w14:textId="77777777" w:rsidR="005E0B0C" w:rsidRDefault="00D52EDE">
      <w:pPr>
        <w:pStyle w:val="BodySans"/>
      </w:pPr>
      <w:r>
        <w:t xml:space="preserve">Here, </w:t>
      </w:r>
      <w:r>
        <w:t>חֹצֵב</w:t>
      </w:r>
      <w:r>
        <w:t xml:space="preserve"> (“hew/engrave”) + “flames of fire” become not just lightning but </w:t>
      </w:r>
      <w:r>
        <w:rPr>
          <w:b/>
        </w:rPr>
        <w:t>letters of fire</w:t>
      </w:r>
      <w:r>
        <w:t xml:space="preserve"> carving the Torah onto stone. The same storm imagery is thus re‑used to talk about revelation: God’s word doesn’t just sound; it inscribes.</w:t>
      </w:r>
    </w:p>
    <w:p w14:paraId="2B09B48F" w14:textId="77777777" w:rsidR="005E0B0C" w:rsidRDefault="00D52EDE">
      <w:pPr>
        <w:pStyle w:val="BodySans"/>
      </w:pPr>
      <w:r>
        <w:t xml:space="preserve">Ibn Ezra, more soberly, sees straightforward lightning. But even then, the line blurs categories: the </w:t>
      </w:r>
      <w:r>
        <w:rPr>
          <w:b/>
        </w:rPr>
        <w:t>voice</w:t>
      </w:r>
      <w:r>
        <w:t xml:space="preserve"> hews the </w:t>
      </w:r>
      <w:r>
        <w:rPr>
          <w:b/>
        </w:rPr>
        <w:t>fire</w:t>
      </w:r>
      <w:r>
        <w:t>. Sight and sound merge. That’s typical of intense sensory experiences—how people describe fireworks or heavy storms—and the poet leans into that fusion.</w:t>
      </w:r>
    </w:p>
    <w:p w14:paraId="2E6093E3" w14:textId="77777777" w:rsidR="005E0B0C" w:rsidRDefault="00D52EDE">
      <w:pPr>
        <w:pStyle w:val="BodySans"/>
      </w:pPr>
      <w:r>
        <w:t>For an ancient Israelite hearing this in the Temple, it would also be hard not to think of sacrificial fire on the altar, another place where “flames of fire” are central. Storm‑fire in the sky, altar‑fire in the Temple: both are signs of divine presence, one wild, one domesticated.</w:t>
      </w:r>
    </w:p>
    <w:p w14:paraId="4A163F4F" w14:textId="77777777" w:rsidR="005E0B0C" w:rsidRDefault="005E0B0C">
      <w:pPr>
        <w:pBdr>
          <w:bottom w:val="single" w:sz="12" w:space="1" w:color="000000"/>
        </w:pBdr>
      </w:pPr>
    </w:p>
    <w:p w14:paraId="52879D5A" w14:textId="77777777" w:rsidR="005E0B0C" w:rsidRDefault="00D52EDE">
      <w:pPr>
        <w:pStyle w:val="Heading3"/>
      </w:pPr>
      <w:r>
        <w:t>Verse 8</w:t>
      </w:r>
    </w:p>
    <w:p w14:paraId="37AC75DD" w14:textId="77777777" w:rsidR="005E0B0C" w:rsidRDefault="00D52EDE">
      <w:pPr>
        <w:pStyle w:val="BodySans"/>
      </w:pPr>
      <w:bdo w:val="ltr">
        <w:r>
          <w:t>שׁדֵֽקָ</w:t>
        </w:r>
        <w:r>
          <w:t xml:space="preserve"> </w:t>
        </w:r>
        <w:r>
          <w:t>רבַּ֥דְמִ</w:t>
        </w:r>
        <w:r>
          <w:t xml:space="preserve"> </w:t>
        </w:r>
        <w:r>
          <w:t>ה</w:t>
        </w:r>
        <w:r>
          <w:t xml:space="preserve"> </w:t>
        </w:r>
        <w:r>
          <w:t>ליחִ֥יָ</w:t>
        </w:r>
        <w:r>
          <w:t xml:space="preserve"> </w:t>
        </w:r>
        <w:r>
          <w:t>רבָּ֑דְמִ</w:t>
        </w:r>
        <w:r>
          <w:t xml:space="preserve"> </w:t>
        </w:r>
        <w:r>
          <w:t>ליחִ֣יָ</w:t>
        </w:r>
        <w:r>
          <w:t xml:space="preserve"> </w:t>
        </w:r>
        <w:r>
          <w:t>ה</w:t>
        </w:r>
        <w:r>
          <w:t xml:space="preserve"> </w:t>
        </w:r>
        <w:r>
          <w:t>לוֹק֣</w:t>
        </w:r>
        <w:r>
          <w:t>‬</w:t>
        </w:r>
      </w:bdo>
    </w:p>
    <w:p w14:paraId="6E3275E6" w14:textId="77777777" w:rsidR="005E0B0C" w:rsidRDefault="00D52EDE">
      <w:pPr>
        <w:pStyle w:val="BodySans"/>
      </w:pPr>
      <w:r>
        <w:t xml:space="preserve">The sixth “voice” shakes emptiness itself. The verb </w:t>
      </w:r>
      <w:r>
        <w:rPr>
          <w:i/>
        </w:rPr>
        <w:t>יָחִיל</w:t>
      </w:r>
      <w:r>
        <w:t xml:space="preserve"> (“makes tremble, causes to writhe”) shares a root with </w:t>
      </w:r>
      <w:r>
        <w:rPr>
          <w:i/>
        </w:rPr>
        <w:t>חִיל</w:t>
      </w:r>
      <w:r>
        <w:t>, “anguish” or “labor pains.” Psalm 55:5 uses the same form of the psalmist: “Fear and trembling come upon me, and horror overwhelms me” (</w:t>
      </w:r>
      <w:r>
        <w:rPr>
          <w:i/>
        </w:rPr>
        <w:t>יָחִילִי</w:t>
      </w:r>
      <w:r>
        <w:t>). Applied here to the desert, it merges two images: the land as a woman in labor and as a quaking surface.</w:t>
      </w:r>
    </w:p>
    <w:p w14:paraId="20E1F7DC" w14:textId="77777777" w:rsidR="005E0B0C" w:rsidRDefault="00D52EDE">
      <w:pPr>
        <w:pStyle w:val="BodySans"/>
      </w:pPr>
      <w:r>
        <w:t>The parallel cola intensify by variation: first the more generic “wilderness,” then the specific “wilderness of Kadesh” (</w:t>
      </w:r>
      <w:r>
        <w:rPr>
          <w:i/>
        </w:rPr>
        <w:t>מִדְבַּר</w:t>
      </w:r>
      <w:r>
        <w:rPr>
          <w:i/>
        </w:rPr>
        <w:t xml:space="preserve"> </w:t>
      </w:r>
      <w:r>
        <w:rPr>
          <w:i/>
        </w:rPr>
        <w:t>קָדֵשׁ</w:t>
      </w:r>
      <w:r>
        <w:t>). Deuteronomy 1:19 calls that region “the great and terrible wilderness” (</w:t>
      </w:r>
      <w:r>
        <w:rPr>
          <w:i/>
        </w:rPr>
        <w:t>הַמִּדְבָּר</w:t>
      </w:r>
      <w:r>
        <w:rPr>
          <w:i/>
        </w:rPr>
        <w:t xml:space="preserve"> </w:t>
      </w:r>
      <w:r>
        <w:rPr>
          <w:i/>
        </w:rPr>
        <w:t>הַגָּדֹל</w:t>
      </w:r>
      <w:r>
        <w:rPr>
          <w:i/>
        </w:rPr>
        <w:t xml:space="preserve"> </w:t>
      </w:r>
      <w:r>
        <w:rPr>
          <w:i/>
        </w:rPr>
        <w:t>וְהַנּוֹרָא</w:t>
      </w:r>
      <w:r>
        <w:t>); Numbers 20 locates there the episode of Meribah, where Moses strikes the rock. Kadesh thus carries both geographical and narrative weight: it is the border of the promised land and the scene of Israel’s crisis of faith.</w:t>
      </w:r>
    </w:p>
    <w:p w14:paraId="17EE7DC7" w14:textId="77777777" w:rsidR="005E0B0C" w:rsidRDefault="00D52EDE">
      <w:pPr>
        <w:pStyle w:val="BodySans"/>
      </w:pPr>
      <w:r>
        <w:lastRenderedPageBreak/>
        <w:t xml:space="preserve">Rashi, citing a Talmudic list, equates </w:t>
      </w:r>
      <w:r>
        <w:rPr>
          <w:i/>
        </w:rPr>
        <w:t>מִדְבַּר</w:t>
      </w:r>
      <w:r>
        <w:rPr>
          <w:i/>
        </w:rPr>
        <w:t xml:space="preserve"> </w:t>
      </w:r>
      <w:r>
        <w:rPr>
          <w:i/>
        </w:rPr>
        <w:t>קָדֵשׁ</w:t>
      </w:r>
      <w:r>
        <w:t xml:space="preserve"> with Sinai, one of five names for the same desert. On that reading, the verse returns us explicitly to revelation: the wilderness of Sinai/Kadesh “writhes” under the voice that gives Torah.</w:t>
      </w:r>
    </w:p>
    <w:p w14:paraId="335C0061" w14:textId="77777777" w:rsidR="005E0B0C" w:rsidRDefault="00D52EDE">
      <w:pPr>
        <w:pStyle w:val="BodySans"/>
      </w:pPr>
      <w:r>
        <w:t>The Targum renders the phrase “the holy wilderness” (</w:t>
      </w:r>
      <w:r>
        <w:rPr>
          <w:i/>
        </w:rPr>
        <w:t>מַדְבְּרָא</w:t>
      </w:r>
      <w:r>
        <w:rPr>
          <w:i/>
        </w:rPr>
        <w:t xml:space="preserve"> </w:t>
      </w:r>
      <w:r>
        <w:rPr>
          <w:i/>
        </w:rPr>
        <w:t>דְקַדִּישָׁא</w:t>
      </w:r>
      <w:r>
        <w:t xml:space="preserve">), taking </w:t>
      </w:r>
      <w:r>
        <w:rPr>
          <w:i/>
        </w:rPr>
        <w:t>קָדֵשׁ</w:t>
      </w:r>
      <w:r>
        <w:t xml:space="preserve"> adjectivally. That move spiritualizes the geography: emptiness is precisely the place set apart for encounter.</w:t>
      </w:r>
    </w:p>
    <w:p w14:paraId="6B874ED8" w14:textId="77777777" w:rsidR="005E0B0C" w:rsidRDefault="00D52EDE">
      <w:pPr>
        <w:pStyle w:val="BodySans"/>
      </w:pPr>
      <w:r>
        <w:t>In the psalm’s larger movement, this verse completes the land’s vertical traverse. We began at sea, then moved to northern Lebanon and Hermon; now we are at the southern frontier. YHWH’s voice has shaken what is cultivated (cedars), what is wild (mountains, desert), and what is liminal (Kadesh). The totality implied is meristic: from waters to wilderness, nothing stands outside the storm.</w:t>
      </w:r>
    </w:p>
    <w:p w14:paraId="40E8AADB" w14:textId="77777777" w:rsidR="005E0B0C" w:rsidRDefault="00D52EDE">
      <w:pPr>
        <w:pStyle w:val="BodySans"/>
      </w:pPr>
      <w:r>
        <w:t>Theologically, v.8 also marks a subtle shift. Up to this point, the storm has unmade what humans prize—timber, geographical security. Here it reaches the zone where Israel once learned dependence. To shake the wilderness of Kadesh is to revisit the classroom of trust.</w:t>
      </w:r>
    </w:p>
    <w:p w14:paraId="38EF6D19" w14:textId="77777777" w:rsidR="005E0B0C" w:rsidRDefault="00D52EDE">
      <w:pPr>
        <w:pStyle w:val="BodySans"/>
        <w:jc w:val="center"/>
      </w:pPr>
      <w:r>
        <w:t>—</w:t>
      </w:r>
    </w:p>
    <w:p w14:paraId="5439343E" w14:textId="77777777" w:rsidR="005E0B0C" w:rsidRDefault="00D52EDE">
      <w:pPr>
        <w:pStyle w:val="BodySans"/>
      </w:pPr>
      <w:r>
        <w:rPr>
          <w:b/>
          <w:color w:val="008000"/>
        </w:rPr>
        <w:t xml:space="preserve">The </w:t>
      </w:r>
      <w:r>
        <w:t>storm now reaches the south.</w:t>
      </w:r>
    </w:p>
    <w:p w14:paraId="31961866" w14:textId="77777777" w:rsidR="005E0B0C" w:rsidRDefault="00D52EDE">
      <w:pPr>
        <w:pStyle w:val="BodySans"/>
        <w:ind w:left="720"/>
      </w:pPr>
      <w:r>
        <w:rPr>
          <w:i/>
        </w:rPr>
        <w:t>קוֹל</w:t>
      </w:r>
      <w:r>
        <w:rPr>
          <w:i/>
        </w:rPr>
        <w:t xml:space="preserve"> </w:t>
      </w:r>
      <w:r>
        <w:rPr>
          <w:i/>
        </w:rPr>
        <w:t>ה׳</w:t>
      </w:r>
      <w:r>
        <w:rPr>
          <w:i/>
        </w:rPr>
        <w:t xml:space="preserve"> </w:t>
      </w:r>
      <w:r>
        <w:rPr>
          <w:i/>
        </w:rPr>
        <w:t>יָחִיל</w:t>
      </w:r>
      <w:r>
        <w:rPr>
          <w:i/>
        </w:rPr>
        <w:t xml:space="preserve"> </w:t>
      </w:r>
      <w:r>
        <w:rPr>
          <w:i/>
        </w:rPr>
        <w:t>מִדְבָּר</w:t>
      </w:r>
    </w:p>
    <w:p w14:paraId="6632CDC7" w14:textId="77777777" w:rsidR="005E0B0C" w:rsidRDefault="00D52EDE">
      <w:pPr>
        <w:pStyle w:val="BodySans"/>
        <w:ind w:left="720"/>
      </w:pPr>
      <w:r>
        <w:rPr>
          <w:i/>
        </w:rPr>
        <w:t>“The voice of the LORD shakes the wilderness”</w:t>
      </w:r>
    </w:p>
    <w:p w14:paraId="460D4B7F" w14:textId="77777777" w:rsidR="005E0B0C" w:rsidRDefault="00D52EDE">
      <w:pPr>
        <w:pStyle w:val="BodySans"/>
        <w:ind w:left="720"/>
      </w:pPr>
      <w:r>
        <w:rPr>
          <w:i/>
        </w:rPr>
        <w:t>יָחִיל</w:t>
      </w:r>
      <w:r>
        <w:rPr>
          <w:i/>
        </w:rPr>
        <w:t xml:space="preserve"> </w:t>
      </w:r>
      <w:r>
        <w:rPr>
          <w:i/>
        </w:rPr>
        <w:t>ה׳</w:t>
      </w:r>
      <w:r>
        <w:rPr>
          <w:i/>
        </w:rPr>
        <w:t xml:space="preserve"> </w:t>
      </w:r>
      <w:r>
        <w:rPr>
          <w:i/>
        </w:rPr>
        <w:t>מִדְבַּר</w:t>
      </w:r>
      <w:r>
        <w:rPr>
          <w:i/>
        </w:rPr>
        <w:t xml:space="preserve"> </w:t>
      </w:r>
      <w:r>
        <w:rPr>
          <w:i/>
        </w:rPr>
        <w:t>קָדֵשׁ</w:t>
      </w:r>
    </w:p>
    <w:p w14:paraId="071618D0" w14:textId="77777777" w:rsidR="005E0B0C" w:rsidRDefault="00D52EDE">
      <w:pPr>
        <w:pStyle w:val="BodySans"/>
        <w:ind w:left="720"/>
      </w:pPr>
      <w:r>
        <w:rPr>
          <w:i/>
        </w:rPr>
        <w:t>“The LORD shakes the wilderness of Kadesh.”</w:t>
      </w:r>
    </w:p>
    <w:p w14:paraId="75C29696" w14:textId="77777777" w:rsidR="005E0B0C" w:rsidRDefault="00D52EDE">
      <w:pPr>
        <w:pStyle w:val="BodySans"/>
      </w:pPr>
      <w:r>
        <w:t xml:space="preserve">The verb </w:t>
      </w:r>
      <w:r>
        <w:t>יָחִיל</w:t>
      </w:r>
      <w:r>
        <w:t xml:space="preserve"> (</w:t>
      </w:r>
      <w:r>
        <w:rPr>
          <w:i/>
        </w:rPr>
        <w:t>yachil</w:t>
      </w:r>
      <w:r>
        <w:t xml:space="preserve">) comes from a root </w:t>
      </w:r>
      <w:r>
        <w:t>חוּל</w:t>
      </w:r>
      <w:r>
        <w:t>/</w:t>
      </w:r>
      <w:r>
        <w:t>חיל</w:t>
      </w:r>
      <w:r>
        <w:t xml:space="preserve"> that means “to writhe, tremble, be in labor.” We saw the related Polel form “</w:t>
      </w:r>
      <w:r>
        <w:t>יְחוֹלֵל</w:t>
      </w:r>
      <w:r>
        <w:t xml:space="preserve"> (</w:t>
      </w:r>
      <w:r>
        <w:rPr>
          <w:i/>
        </w:rPr>
        <w:t>yecholel</w:t>
      </w:r>
      <w:r>
        <w:t>)” in v. 9. It can describe an earthquake, or a woman in labor, or intense fear.</w:t>
      </w:r>
    </w:p>
    <w:p w14:paraId="4517ED15" w14:textId="77777777" w:rsidR="005E0B0C" w:rsidRDefault="00D52EDE">
      <w:pPr>
        <w:pStyle w:val="BodySans"/>
      </w:pPr>
      <w:r>
        <w:t xml:space="preserve">The double use—first with “voice of the LORD” as subject, then with “the LORD” Himself—strengthens the identification: </w:t>
      </w:r>
      <w:r>
        <w:rPr>
          <w:b/>
        </w:rPr>
        <w:t>the voice is God in action.</w:t>
      </w:r>
    </w:p>
    <w:p w14:paraId="41EF0A62" w14:textId="77777777" w:rsidR="005E0B0C" w:rsidRDefault="00D52EDE">
      <w:pPr>
        <w:pStyle w:val="BodySans"/>
      </w:pPr>
      <w:r>
        <w:t>Which wilderness?</w:t>
      </w:r>
    </w:p>
    <w:p w14:paraId="0A6E1D95" w14:textId="77777777" w:rsidR="005E0B0C" w:rsidRDefault="00D52EDE">
      <w:pPr>
        <w:pStyle w:val="BodySans"/>
        <w:ind w:left="720"/>
      </w:pPr>
      <w:r>
        <w:rPr>
          <w:i/>
        </w:rPr>
        <w:t>מִדְבַּר</w:t>
      </w:r>
      <w:r>
        <w:rPr>
          <w:i/>
        </w:rPr>
        <w:t xml:space="preserve"> </w:t>
      </w:r>
      <w:r>
        <w:rPr>
          <w:i/>
        </w:rPr>
        <w:t>קָדֵשׁ</w:t>
      </w:r>
      <w:r>
        <w:rPr>
          <w:i/>
        </w:rPr>
        <w:t xml:space="preserve"> (midbar Qadesh) – “the wilderness of Kadesh.”</w:t>
      </w:r>
    </w:p>
    <w:p w14:paraId="3D7197A6" w14:textId="77777777" w:rsidR="005E0B0C" w:rsidRDefault="00D52EDE">
      <w:pPr>
        <w:pStyle w:val="BodySans"/>
      </w:pPr>
      <w:r>
        <w:t>Kadesh(-Barnea) sits in the southern desert, where Israel spent much of the wilderness wandering (Numbers 20). Deuteronomy 1:19 calls that region “</w:t>
      </w:r>
      <w:r>
        <w:t>הַמִּדְבָּר</w:t>
      </w:r>
      <w:r>
        <w:t xml:space="preserve"> </w:t>
      </w:r>
      <w:r>
        <w:t>הַגָּדוֹל</w:t>
      </w:r>
      <w:r>
        <w:t xml:space="preserve"> </w:t>
      </w:r>
      <w:r>
        <w:t>וְהַנּוֹרָא</w:t>
      </w:r>
      <w:r>
        <w:t xml:space="preserve"> (</w:t>
      </w:r>
      <w:r>
        <w:rPr>
          <w:i/>
        </w:rPr>
        <w:t>ha‑midbar ha‑gadol ve‑ha‑nora</w:t>
      </w:r>
      <w:r>
        <w:t>, ‘that great and terrifying wilderness’).”</w:t>
      </w:r>
    </w:p>
    <w:p w14:paraId="49D38FD3" w14:textId="77777777" w:rsidR="005E0B0C" w:rsidRDefault="00D52EDE">
      <w:pPr>
        <w:pStyle w:val="BodySans"/>
      </w:pPr>
      <w:r>
        <w:lastRenderedPageBreak/>
        <w:t xml:space="preserve">So the storm has now traced a line from the </w:t>
      </w:r>
      <w:r>
        <w:rPr>
          <w:b/>
        </w:rPr>
        <w:t>north</w:t>
      </w:r>
      <w:r>
        <w:t xml:space="preserve"> (Lebanon/Hermon) to the </w:t>
      </w:r>
      <w:r>
        <w:rPr>
          <w:b/>
        </w:rPr>
        <w:t>south</w:t>
      </w:r>
      <w:r>
        <w:t xml:space="preserve"> (Kadesh). Yahweh’s voice shakes the whole land, from one end to the other.</w:t>
      </w:r>
    </w:p>
    <w:p w14:paraId="5441674B" w14:textId="77777777" w:rsidR="005E0B0C" w:rsidRDefault="00D52EDE">
      <w:pPr>
        <w:pStyle w:val="BodySans"/>
      </w:pPr>
      <w:r>
        <w:t>Rashi, quoting the Talmud, identifies this “wilderness of Kadesh” with the area around Sinai, and notes that the wilderness had several names: Sinai, Zin, Kadesh, etc. That’s one way to connect the psalm directly to the giving of the Torah.</w:t>
      </w:r>
    </w:p>
    <w:p w14:paraId="6C2499AF" w14:textId="77777777" w:rsidR="005E0B0C" w:rsidRDefault="00D52EDE">
      <w:pPr>
        <w:pStyle w:val="BodySans"/>
      </w:pPr>
      <w:r>
        <w:t xml:space="preserve">Radak and others take it more generally: Kadesh is mentioned because it’s a famously vast and fearsome desert; if even </w:t>
      </w:r>
      <w:r>
        <w:rPr>
          <w:i/>
        </w:rPr>
        <w:t>that</w:t>
      </w:r>
      <w:r>
        <w:t xml:space="preserve"> is shaken, nowhere is outside God’s reach. There’s also a political theology here: the God of Israel is not a local hill‑god. His voice can shake </w:t>
      </w:r>
      <w:r>
        <w:rPr>
          <w:b/>
        </w:rPr>
        <w:t>uninhabited</w:t>
      </w:r>
      <w:r>
        <w:t xml:space="preserve"> spaces as much as cities.</w:t>
      </w:r>
    </w:p>
    <w:p w14:paraId="5328CEED" w14:textId="77777777" w:rsidR="005E0B0C" w:rsidRDefault="00D52EDE">
      <w:pPr>
        <w:pStyle w:val="BodySans"/>
      </w:pPr>
      <w:r>
        <w:t xml:space="preserve">Literarily, note the </w:t>
      </w:r>
      <w:r>
        <w:rPr>
          <w:b/>
        </w:rPr>
        <w:t>staircase</w:t>
      </w:r>
      <w:r>
        <w:t xml:space="preserve"> again:</w:t>
      </w:r>
    </w:p>
    <w:p w14:paraId="5F9739C8" w14:textId="77777777" w:rsidR="005E0B0C" w:rsidRDefault="00D52EDE">
      <w:pPr>
        <w:pStyle w:val="ListBullet"/>
      </w:pPr>
      <w:r>
        <w:rPr>
          <w:rFonts w:ascii="Aptos" w:hAnsi="Aptos"/>
        </w:rPr>
        <w:t>“The voice of YHWH shakes the wilderness”</w:t>
      </w:r>
    </w:p>
    <w:p w14:paraId="479085C6" w14:textId="77777777" w:rsidR="005E0B0C" w:rsidRDefault="00D52EDE">
      <w:pPr>
        <w:pStyle w:val="ListBullet"/>
      </w:pPr>
      <w:r>
        <w:rPr>
          <w:rFonts w:ascii="Aptos" w:hAnsi="Aptos"/>
        </w:rPr>
        <w:t>“YHWH shakes the wilderness of Kadesh”</w:t>
      </w:r>
    </w:p>
    <w:p w14:paraId="0E68C7C9" w14:textId="77777777" w:rsidR="005E0B0C" w:rsidRDefault="00D52EDE">
      <w:pPr>
        <w:pStyle w:val="BodySans"/>
      </w:pPr>
      <w:r>
        <w:t xml:space="preserve">The second line repeats key words and then narrows: from “a wilderness” to </w:t>
      </w:r>
      <w:r>
        <w:rPr>
          <w:i/>
        </w:rPr>
        <w:t>this</w:t>
      </w:r>
      <w:r>
        <w:t xml:space="preserve"> specific one. That’s classic Hebrew poetic movement from broad to specific, helping listeners picture something concrete.</w:t>
      </w:r>
    </w:p>
    <w:p w14:paraId="64C52F1A" w14:textId="77777777" w:rsidR="005E0B0C" w:rsidRDefault="005E0B0C">
      <w:pPr>
        <w:pBdr>
          <w:bottom w:val="single" w:sz="12" w:space="1" w:color="000000"/>
        </w:pBdr>
      </w:pPr>
    </w:p>
    <w:p w14:paraId="7BACE46A" w14:textId="77777777" w:rsidR="005E0B0C" w:rsidRDefault="00D52EDE">
      <w:pPr>
        <w:pStyle w:val="Heading3"/>
      </w:pPr>
      <w:r>
        <w:t>Verse 9</w:t>
      </w:r>
    </w:p>
    <w:p w14:paraId="32C3ACE5" w14:textId="77777777" w:rsidR="005E0B0C" w:rsidRDefault="00D52EDE">
      <w:pPr>
        <w:pStyle w:val="BodySans"/>
      </w:pPr>
      <w:bdo w:val="ltr">
        <w:r>
          <w:t>דוֹבֽכָּ</w:t>
        </w:r>
        <w:r>
          <w:t xml:space="preserve"> </w:t>
        </w:r>
        <w:r>
          <w:t>רמֵ֥אֹ</w:t>
        </w:r>
        <w:r>
          <w:t xml:space="preserve"> </w:t>
        </w:r>
        <w:r>
          <w:t>וֹלּ֗כֻּ֝</w:t>
        </w:r>
        <w:r>
          <w:t xml:space="preserve"> </w:t>
        </w:r>
        <w:r>
          <w:t>וֹל֑כָיהֵבְוּ</w:t>
        </w:r>
        <w:r>
          <w:t xml:space="preserve"> </w:t>
        </w:r>
        <w:r>
          <w:t>תוֹר֥עָ֫יְ</w:t>
        </w:r>
        <w:r>
          <w:t xml:space="preserve"> </w:t>
        </w:r>
        <w:r>
          <w:t>ףשֹׂ֢חֱיֶּוַֽ</w:t>
        </w:r>
        <w:r>
          <w:t xml:space="preserve"> </w:t>
        </w:r>
        <w:r>
          <w:t>ת֮וֹליָּאַ</w:t>
        </w:r>
        <w:r>
          <w:t xml:space="preserve"> </w:t>
        </w:r>
        <w:r>
          <w:t>ללֵ֣וֹחיְ</w:t>
        </w:r>
        <w:r>
          <w:t xml:space="preserve"> </w:t>
        </w:r>
        <w:r>
          <w:t>׀</w:t>
        </w:r>
        <w:r>
          <w:t xml:space="preserve"> </w:t>
        </w:r>
        <w:r>
          <w:t>ה</w:t>
        </w:r>
        <w:r>
          <w:t xml:space="preserve"> </w:t>
        </w:r>
        <w:r>
          <w:t>לוֹק֤</w:t>
        </w:r>
        <w:r>
          <w:t>‬</w:t>
        </w:r>
      </w:bdo>
    </w:p>
    <w:p w14:paraId="17CCA6BC" w14:textId="77777777" w:rsidR="005E0B0C" w:rsidRDefault="00D52EDE">
      <w:pPr>
        <w:pStyle w:val="BodySans"/>
      </w:pPr>
      <w:r>
        <w:t xml:space="preserve">This verse gathers up several threads and twists them. The verb </w:t>
      </w:r>
      <w:r>
        <w:rPr>
          <w:i/>
        </w:rPr>
        <w:t>יְחוֹלֵל</w:t>
      </w:r>
      <w:r>
        <w:t xml:space="preserve"> (“causes to writhe/bring forth”) is a causative of the same root as </w:t>
      </w:r>
      <w:r>
        <w:rPr>
          <w:i/>
        </w:rPr>
        <w:t>יָחִיל</w:t>
      </w:r>
      <w:r>
        <w:t xml:space="preserve"> in v.8, preserving the theme of labor pains. When applied to </w:t>
      </w:r>
      <w:r>
        <w:rPr>
          <w:i/>
        </w:rPr>
        <w:t>אַיָּלוֹת</w:t>
      </w:r>
      <w:r>
        <w:t xml:space="preserve"> (“hinds”), it yields the vivid picture of wild deer giving birth under stress of storm. Job 39:1 uses the same pairing: “Do you observe the calving of the hinds?” (</w:t>
      </w:r>
      <w:r>
        <w:rPr>
          <w:i/>
        </w:rPr>
        <w:t>חוֹלֵל</w:t>
      </w:r>
      <w:r>
        <w:rPr>
          <w:i/>
        </w:rPr>
        <w:t xml:space="preserve"> </w:t>
      </w:r>
      <w:r>
        <w:rPr>
          <w:i/>
        </w:rPr>
        <w:t>אַיָּלוֹת</w:t>
      </w:r>
      <w:r>
        <w:rPr>
          <w:i/>
        </w:rPr>
        <w:t xml:space="preserve"> </w:t>
      </w:r>
      <w:r>
        <w:rPr>
          <w:i/>
        </w:rPr>
        <w:t>תִּשְׁמֹר</w:t>
      </w:r>
      <w:r>
        <w:t>). Ibn Ezra leans into the zoology: the thunder so alarms the animals that their wombs open.</w:t>
      </w:r>
    </w:p>
    <w:p w14:paraId="21253019" w14:textId="77777777" w:rsidR="005E0B0C" w:rsidRDefault="00D52EDE">
      <w:pPr>
        <w:pStyle w:val="BodySans"/>
      </w:pPr>
      <w:r>
        <w:t xml:space="preserve">A long tradition, however, reads </w:t>
      </w:r>
      <w:r>
        <w:rPr>
          <w:i/>
        </w:rPr>
        <w:t>אֵלוֹת</w:t>
      </w:r>
      <w:r>
        <w:t xml:space="preserve"> (“oaks”) here instead of </w:t>
      </w:r>
      <w:r>
        <w:rPr>
          <w:i/>
        </w:rPr>
        <w:t>אַיָּלוֹת</w:t>
      </w:r>
      <w:r>
        <w:t xml:space="preserve">, aligning with the next colon’s </w:t>
      </w:r>
      <w:r>
        <w:rPr>
          <w:i/>
        </w:rPr>
        <w:t>יְעָרוֹת</w:t>
      </w:r>
      <w:r>
        <w:t xml:space="preserve"> (“forests”). On that reconstruction, both halves of the bicolon describe arboreal devastation: the voice “makes the oaks writhe” and “strips the forests bare.” The Greek Septuagint seems to have had such a Vorlage. Some moderns adopt it for its tidy parallelism.</w:t>
      </w:r>
    </w:p>
    <w:p w14:paraId="2AB2F298" w14:textId="77777777" w:rsidR="005E0B0C" w:rsidRDefault="00D52EDE">
      <w:pPr>
        <w:pStyle w:val="BodySans"/>
      </w:pPr>
      <w:r>
        <w:t xml:space="preserve">Radak and others keep the MT’s more difficult reading and find its payoff in scope: animal and forest, fauna and flora, are both undone. The verb </w:t>
      </w:r>
      <w:r>
        <w:rPr>
          <w:i/>
        </w:rPr>
        <w:t>חָשַׂף</w:t>
      </w:r>
      <w:r>
        <w:t xml:space="preserve"> (“strip, make bare”) certainly belongs to the plant world; it captures the sight, familiar after a storm, of branches </w:t>
      </w:r>
      <w:r>
        <w:lastRenderedPageBreak/>
        <w:t>denuded of leaves. Together, the cola picture a world in which privacy—of womb, of canopy—is lost. The storm penetrates all shelter.</w:t>
      </w:r>
    </w:p>
    <w:p w14:paraId="2E117DF2" w14:textId="77777777" w:rsidR="005E0B0C" w:rsidRDefault="00D52EDE">
      <w:pPr>
        <w:pStyle w:val="BodySans"/>
      </w:pPr>
      <w:r>
        <w:t>Then the perspective leaps. Without connective, we are in a temple:</w:t>
      </w:r>
    </w:p>
    <w:p w14:paraId="701986C0" w14:textId="77777777" w:rsidR="005E0B0C" w:rsidRDefault="00D52EDE">
      <w:pPr>
        <w:pStyle w:val="BodySans"/>
        <w:ind w:left="720"/>
      </w:pPr>
      <w:bdo w:val="ltr">
        <w:r>
          <w:rPr>
            <w:i/>
          </w:rPr>
          <w:t>דוֹבכָּ</w:t>
        </w:r>
        <w:r>
          <w:rPr>
            <w:i/>
          </w:rPr>
          <w:t xml:space="preserve"> </w:t>
        </w:r>
        <w:r>
          <w:rPr>
            <w:i/>
          </w:rPr>
          <w:t>רמֵאֹ</w:t>
        </w:r>
        <w:r>
          <w:rPr>
            <w:i/>
          </w:rPr>
          <w:t xml:space="preserve"> </w:t>
        </w:r>
        <w:r>
          <w:rPr>
            <w:i/>
          </w:rPr>
          <w:t>וֹלּכֻּ</w:t>
        </w:r>
        <w:r>
          <w:rPr>
            <w:i/>
          </w:rPr>
          <w:t xml:space="preserve"> </w:t>
        </w:r>
        <w:r>
          <w:rPr>
            <w:i/>
          </w:rPr>
          <w:t>וֹלכָיהֵבְוּ</w:t>
        </w:r>
        <w:r>
          <w:rPr>
            <w:i/>
          </w:rPr>
          <w:t>‬</w:t>
        </w:r>
      </w:bdo>
    </w:p>
    <w:p w14:paraId="1E536BCA" w14:textId="77777777" w:rsidR="005E0B0C" w:rsidRDefault="00D52EDE">
      <w:pPr>
        <w:pStyle w:val="BodySans"/>
        <w:ind w:left="720"/>
      </w:pPr>
      <w:r>
        <w:rPr>
          <w:i/>
        </w:rPr>
        <w:t>“And in His temple all of it/all of them says, ‘Glory!’”</w:t>
      </w:r>
    </w:p>
    <w:p w14:paraId="015AD790" w14:textId="77777777" w:rsidR="005E0B0C" w:rsidRDefault="00D52EDE">
      <w:pPr>
        <w:pStyle w:val="BodySans"/>
      </w:pPr>
      <w:r>
        <w:rPr>
          <w:i/>
        </w:rPr>
        <w:t>הֵיכָל</w:t>
      </w:r>
      <w:r>
        <w:t xml:space="preserve"> may be God’s heavenly palace or the Jerusalem Temple. The suffix on </w:t>
      </w:r>
      <w:r>
        <w:rPr>
          <w:i/>
        </w:rPr>
        <w:t>כֻּלּוֹ</w:t>
      </w:r>
      <w:r>
        <w:t xml:space="preserve"> (“all of it”) is grammatically singular but conceptually expansive. It can mean “the whole of it”—the entire temple complex, anthropomorphized—or “everyone in it.” Either way, the line depicts unanimous liturgical response. The imperative “ascribe glory” (</w:t>
      </w:r>
      <w:r>
        <w:rPr>
          <w:i/>
        </w:rPr>
        <w:t>הָבוּ</w:t>
      </w:r>
      <w:r>
        <w:rPr>
          <w:i/>
        </w:rPr>
        <w:t xml:space="preserve">… </w:t>
      </w:r>
      <w:r>
        <w:rPr>
          <w:i/>
        </w:rPr>
        <w:t>כָּבוֹד</w:t>
      </w:r>
      <w:r>
        <w:t xml:space="preserve">, vv.1–2) has become an accomplished fact: </w:t>
      </w:r>
      <w:r>
        <w:rPr>
          <w:i/>
        </w:rPr>
        <w:t>כֻּלּוֹ</w:t>
      </w:r>
      <w:r>
        <w:rPr>
          <w:i/>
        </w:rPr>
        <w:t xml:space="preserve"> </w:t>
      </w:r>
      <w:r>
        <w:rPr>
          <w:i/>
        </w:rPr>
        <w:t>אֹמֵר</w:t>
      </w:r>
      <w:r>
        <w:rPr>
          <w:i/>
        </w:rPr>
        <w:t xml:space="preserve"> </w:t>
      </w:r>
      <w:r>
        <w:rPr>
          <w:i/>
        </w:rPr>
        <w:t>כָּבוֹד</w:t>
      </w:r>
      <w:r>
        <w:t xml:space="preserve"> (“all says, ‘Glory!’”).</w:t>
      </w:r>
    </w:p>
    <w:p w14:paraId="150C651D" w14:textId="77777777" w:rsidR="005E0B0C" w:rsidRDefault="00D52EDE">
      <w:pPr>
        <w:pStyle w:val="BodySans"/>
      </w:pPr>
      <w:r>
        <w:t>Midrash Tehillim seizes on this as a key to history. When the nations heard the Sinai thunder, they thought another Flood was coming and panicked. They ran to Balaam, who reassured them with our verse: the noise signaled not world-destruction but God “giving glory to His people,” and in His temple all proclaim that glory. The same sound can be heard as doom or as revelation, depending on where you stand.</w:t>
      </w:r>
    </w:p>
    <w:p w14:paraId="178FCD0D" w14:textId="77777777" w:rsidR="005E0B0C" w:rsidRDefault="00D52EDE">
      <w:pPr>
        <w:pStyle w:val="BodySans"/>
      </w:pPr>
      <w:r>
        <w:t>Within the psalm, v.9 marks the pivot from phenomenology to theology. The storm has reached its furthest geographical and symbolic extent. Now the focus narrows to the space where that power is acknowledged in ordered worship. From here, the poem will talk not about what the voice does, but about who the God behind it is.</w:t>
      </w:r>
    </w:p>
    <w:p w14:paraId="02BA1D97" w14:textId="77777777" w:rsidR="005E0B0C" w:rsidRDefault="00D52EDE">
      <w:pPr>
        <w:pStyle w:val="BodySans"/>
        <w:jc w:val="center"/>
      </w:pPr>
      <w:r>
        <w:t>—</w:t>
      </w:r>
    </w:p>
    <w:p w14:paraId="390DEBFB" w14:textId="77777777" w:rsidR="005E0B0C" w:rsidRDefault="00D52EDE">
      <w:pPr>
        <w:pStyle w:val="BodySans"/>
      </w:pPr>
      <w:r>
        <w:rPr>
          <w:b/>
          <w:color w:val="008000"/>
        </w:rPr>
        <w:t xml:space="preserve">This </w:t>
      </w:r>
      <w:r>
        <w:t>verse packs three big moments: (1) a textual crux, (2) the stripping of forests, and (3) the decisive turn to the Temple.</w:t>
      </w:r>
    </w:p>
    <w:p w14:paraId="6622CE45" w14:textId="77777777" w:rsidR="005E0B0C" w:rsidRDefault="00D52EDE">
      <w:pPr>
        <w:pStyle w:val="BodySans"/>
      </w:pPr>
      <w:r>
        <w:t>First colon:</w:t>
      </w:r>
    </w:p>
    <w:p w14:paraId="60500A33" w14:textId="77777777" w:rsidR="005E0B0C" w:rsidRDefault="00D52EDE">
      <w:pPr>
        <w:pStyle w:val="BodySans"/>
        <w:ind w:left="720"/>
      </w:pPr>
      <w:r>
        <w:rPr>
          <w:i/>
        </w:rPr>
        <w:t>קוֹל</w:t>
      </w:r>
      <w:r>
        <w:rPr>
          <w:i/>
        </w:rPr>
        <w:t xml:space="preserve"> </w:t>
      </w:r>
      <w:r>
        <w:rPr>
          <w:i/>
        </w:rPr>
        <w:t>ה׳</w:t>
      </w:r>
      <w:r>
        <w:rPr>
          <w:i/>
        </w:rPr>
        <w:t xml:space="preserve"> </w:t>
      </w:r>
      <w:r>
        <w:rPr>
          <w:i/>
        </w:rPr>
        <w:t>יְחוֹלֵל</w:t>
      </w:r>
      <w:r>
        <w:rPr>
          <w:i/>
        </w:rPr>
        <w:t xml:space="preserve"> </w:t>
      </w:r>
      <w:r>
        <w:rPr>
          <w:i/>
        </w:rPr>
        <w:t>אַיָּלוֹת</w:t>
      </w:r>
    </w:p>
    <w:p w14:paraId="79A43E42" w14:textId="77777777" w:rsidR="005E0B0C" w:rsidRDefault="00D52EDE">
      <w:pPr>
        <w:pStyle w:val="BodySans"/>
        <w:ind w:left="720"/>
      </w:pPr>
      <w:r>
        <w:rPr>
          <w:i/>
        </w:rPr>
        <w:t>“The voice of the LORD makes the hinds writhe / gives birth to deer”</w:t>
      </w:r>
    </w:p>
    <w:p w14:paraId="2CF57439" w14:textId="77777777" w:rsidR="005E0B0C" w:rsidRDefault="00D52EDE">
      <w:pPr>
        <w:pStyle w:val="BodySans"/>
      </w:pPr>
      <w:r>
        <w:t xml:space="preserve">The verb </w:t>
      </w:r>
      <w:r>
        <w:t>יְחוֹלֵל</w:t>
      </w:r>
      <w:r>
        <w:t xml:space="preserve"> (</w:t>
      </w:r>
      <w:r>
        <w:rPr>
          <w:i/>
        </w:rPr>
        <w:t>yecholel</w:t>
      </w:r>
      <w:r>
        <w:t xml:space="preserve">) is an intensive form of the same root as </w:t>
      </w:r>
      <w:r>
        <w:t>יָחִיל</w:t>
      </w:r>
      <w:r>
        <w:t xml:space="preserve"> (</w:t>
      </w:r>
      <w:r>
        <w:rPr>
          <w:i/>
        </w:rPr>
        <w:t>yachil</w:t>
      </w:r>
      <w:r>
        <w:t xml:space="preserve">). Applied to </w:t>
      </w:r>
      <w:r>
        <w:t>אַיָּלוֹת</w:t>
      </w:r>
      <w:r>
        <w:t xml:space="preserve"> (</w:t>
      </w:r>
      <w:r>
        <w:rPr>
          <w:i/>
        </w:rPr>
        <w:t>ayyalot</w:t>
      </w:r>
      <w:r>
        <w:t>), “female deer / hinds,” it naturally means “makes them go into labor.” Job 39:1 uses nearly the same phrase for deer giving birth.</w:t>
      </w:r>
    </w:p>
    <w:p w14:paraId="5F786720" w14:textId="77777777" w:rsidR="005E0B0C" w:rsidRDefault="00D52EDE">
      <w:pPr>
        <w:pStyle w:val="BodySans"/>
      </w:pPr>
      <w:r>
        <w:t xml:space="preserve">Many modern translations, though, read </w:t>
      </w:r>
      <w:r>
        <w:t>אֵלוֹת</w:t>
      </w:r>
      <w:r>
        <w:t xml:space="preserve"> (</w:t>
      </w:r>
      <w:r>
        <w:rPr>
          <w:i/>
        </w:rPr>
        <w:t>elot</w:t>
      </w:r>
      <w:r>
        <w:t xml:space="preserve">, “oaks”) here instead of </w:t>
      </w:r>
      <w:r>
        <w:t>אַיָּלוֹת</w:t>
      </w:r>
      <w:r>
        <w:t xml:space="preserve"> (“hinds”), to create a clean tree/forest parallel with the next colon. That would give: “The voice of the LORD makes the oaks writhe.” They support this with the next line:‏</w:t>
      </w:r>
    </w:p>
    <w:p w14:paraId="29192E36" w14:textId="77777777" w:rsidR="005E0B0C" w:rsidRDefault="00D52EDE">
      <w:pPr>
        <w:pStyle w:val="BodySans"/>
        <w:ind w:left="720"/>
      </w:pPr>
      <w:r>
        <w:rPr>
          <w:i/>
        </w:rPr>
        <w:t>וַיֶּחֱשֹׂף</w:t>
      </w:r>
      <w:r>
        <w:rPr>
          <w:i/>
        </w:rPr>
        <w:t xml:space="preserve"> </w:t>
      </w:r>
      <w:r>
        <w:rPr>
          <w:i/>
        </w:rPr>
        <w:t>יְעָרוֹת</w:t>
      </w:r>
    </w:p>
    <w:p w14:paraId="460EA38F" w14:textId="77777777" w:rsidR="005E0B0C" w:rsidRDefault="00D52EDE">
      <w:pPr>
        <w:pStyle w:val="BodySans"/>
        <w:ind w:left="720"/>
      </w:pPr>
      <w:r>
        <w:rPr>
          <w:i/>
        </w:rPr>
        <w:lastRenderedPageBreak/>
        <w:t>“and strips the forests bare.”</w:t>
      </w:r>
    </w:p>
    <w:p w14:paraId="3AA58BE7" w14:textId="77777777" w:rsidR="005E0B0C" w:rsidRDefault="00D52EDE">
      <w:pPr>
        <w:pStyle w:val="BodySans"/>
      </w:pPr>
      <w:r>
        <w:t>On that reading, v. 9a–b is purely botanical: lightning and wind demolish forests.</w:t>
      </w:r>
    </w:p>
    <w:p w14:paraId="7BF4E66B" w14:textId="77777777" w:rsidR="005E0B0C" w:rsidRDefault="00D52EDE">
      <w:pPr>
        <w:pStyle w:val="BodySans"/>
      </w:pPr>
      <w:r>
        <w:t>The Masoretic Text, however, very clearly has “hinds,” and Jewish tradition mostly sticks with that. So what’s gained?</w:t>
      </w:r>
    </w:p>
    <w:p w14:paraId="7D389E57" w14:textId="77777777" w:rsidR="005E0B0C" w:rsidRDefault="00D52EDE">
      <w:pPr>
        <w:pStyle w:val="ListBullet"/>
      </w:pPr>
      <w:r>
        <w:rPr>
          <w:rFonts w:ascii="Aptos" w:hAnsi="Aptos"/>
          <w:b/>
        </w:rPr>
        <w:t>Biological terror:</w:t>
      </w:r>
      <w:r>
        <w:rPr>
          <w:rFonts w:ascii="Aptos" w:hAnsi="Aptos"/>
        </w:rPr>
        <w:t xml:space="preserve"> Not just landscapes, but living, vulnerable creatures are affected. The storm reaches even into the womb.</w:t>
      </w:r>
    </w:p>
    <w:p w14:paraId="001F5909" w14:textId="77777777" w:rsidR="005E0B0C" w:rsidRDefault="00D52EDE">
      <w:pPr>
        <w:pStyle w:val="ListBullet"/>
      </w:pPr>
      <w:r>
        <w:rPr>
          <w:rFonts w:ascii="Aptos" w:hAnsi="Aptos"/>
          <w:b/>
        </w:rPr>
        <w:t>Total coverage:</w:t>
      </w:r>
      <w:r>
        <w:rPr>
          <w:rFonts w:ascii="Aptos" w:hAnsi="Aptos"/>
        </w:rPr>
        <w:t xml:space="preserve"> We’ve had mountains, trees, deserts; now animals and forests. All realms—geological, botanical, zoological—are caught up.</w:t>
      </w:r>
    </w:p>
    <w:p w14:paraId="4DA75143" w14:textId="77777777" w:rsidR="005E0B0C" w:rsidRDefault="00D52EDE">
      <w:pPr>
        <w:pStyle w:val="BodySans"/>
      </w:pPr>
      <w:r>
        <w:t xml:space="preserve">In either case, the verb </w:t>
      </w:r>
      <w:r>
        <w:t>וַיֶּחֱשֹׂף</w:t>
      </w:r>
      <w:r>
        <w:t xml:space="preserve"> (</w:t>
      </w:r>
      <w:r>
        <w:rPr>
          <w:i/>
        </w:rPr>
        <w:t>va‑yechsof</w:t>
      </w:r>
      <w:r>
        <w:t>, “strips, lays bare”) is vivid. Picture a hill after a severe storm: branches gone, trunks shattered, canopy gone—the “bones” of the hill exposed.</w:t>
      </w:r>
    </w:p>
    <w:p w14:paraId="26E54A83" w14:textId="77777777" w:rsidR="005E0B0C" w:rsidRDefault="00D52EDE">
      <w:pPr>
        <w:pStyle w:val="BodySans"/>
      </w:pPr>
      <w:r>
        <w:t>Then, the turn:</w:t>
      </w:r>
    </w:p>
    <w:p w14:paraId="45685D47" w14:textId="77777777" w:rsidR="005E0B0C" w:rsidRDefault="00D52EDE">
      <w:pPr>
        <w:pStyle w:val="BodySans"/>
        <w:ind w:left="720"/>
      </w:pPr>
      <w:r>
        <w:rPr>
          <w:i/>
        </w:rPr>
        <w:t>וּבְהֵיכָלוֹ</w:t>
      </w:r>
      <w:r>
        <w:rPr>
          <w:i/>
        </w:rPr>
        <w:t xml:space="preserve"> </w:t>
      </w:r>
      <w:r>
        <w:rPr>
          <w:i/>
        </w:rPr>
        <w:t>כֻּלּוֹ</w:t>
      </w:r>
      <w:r>
        <w:rPr>
          <w:i/>
        </w:rPr>
        <w:t xml:space="preserve"> </w:t>
      </w:r>
      <w:r>
        <w:rPr>
          <w:i/>
        </w:rPr>
        <w:t>אֹמֵר</w:t>
      </w:r>
      <w:r>
        <w:rPr>
          <w:i/>
        </w:rPr>
        <w:t xml:space="preserve"> </w:t>
      </w:r>
      <w:r>
        <w:rPr>
          <w:i/>
        </w:rPr>
        <w:t>כָּבוֹד</w:t>
      </w:r>
    </w:p>
    <w:p w14:paraId="4FCF56E4" w14:textId="77777777" w:rsidR="005E0B0C" w:rsidRDefault="00D52EDE">
      <w:pPr>
        <w:pStyle w:val="BodySans"/>
        <w:ind w:left="720"/>
      </w:pPr>
      <w:r>
        <w:rPr>
          <w:i/>
        </w:rPr>
        <w:t>“And in His temple, all of it says, ‘Glory!’”</w:t>
      </w:r>
    </w:p>
    <w:p w14:paraId="60454A75" w14:textId="77777777" w:rsidR="005E0B0C" w:rsidRDefault="00D52EDE">
      <w:pPr>
        <w:pStyle w:val="BodySans"/>
      </w:pPr>
      <w:r>
        <w:t>What is “</w:t>
      </w:r>
      <w:r>
        <w:t>כֻלּוֹ</w:t>
      </w:r>
      <w:r>
        <w:t xml:space="preserve"> (</w:t>
      </w:r>
      <w:r>
        <w:rPr>
          <w:i/>
        </w:rPr>
        <w:t>cullo</w:t>
      </w:r>
      <w:r>
        <w:t>, ‘all of it / everything / everyone’)”? It could mean:</w:t>
      </w:r>
    </w:p>
    <w:p w14:paraId="5D465E57" w14:textId="77777777" w:rsidR="005E0B0C" w:rsidRDefault="00D52EDE">
      <w:pPr>
        <w:pStyle w:val="ListBullet"/>
      </w:pPr>
      <w:r>
        <w:rPr>
          <w:rFonts w:ascii="Aptos" w:hAnsi="Aptos"/>
        </w:rPr>
        <w:t>every worshiper in the Temple,</w:t>
      </w:r>
    </w:p>
    <w:p w14:paraId="6F9E28C3" w14:textId="77777777" w:rsidR="005E0B0C" w:rsidRDefault="00D52EDE">
      <w:pPr>
        <w:pStyle w:val="ListBullet"/>
      </w:pPr>
      <w:r>
        <w:rPr>
          <w:rFonts w:ascii="Aptos" w:hAnsi="Aptos"/>
        </w:rPr>
        <w:t>the whole Temple structure personified,</w:t>
      </w:r>
    </w:p>
    <w:p w14:paraId="218EB608" w14:textId="77777777" w:rsidR="005E0B0C" w:rsidRDefault="00D52EDE">
      <w:pPr>
        <w:pStyle w:val="ListBullet"/>
      </w:pPr>
      <w:r>
        <w:rPr>
          <w:rFonts w:ascii="Aptos" w:hAnsi="Aptos"/>
        </w:rPr>
        <w:t>or even the entire heavenly court.</w:t>
      </w:r>
    </w:p>
    <w:p w14:paraId="7AEA07AD" w14:textId="77777777" w:rsidR="005E0B0C" w:rsidRDefault="00D52EDE">
      <w:pPr>
        <w:pStyle w:val="BodySans"/>
      </w:pPr>
      <w:r>
        <w:t xml:space="preserve">Either way, after nine verses of wild sound and motion, we suddenly hear </w:t>
      </w:r>
      <w:r>
        <w:rPr>
          <w:b/>
        </w:rPr>
        <w:t>one word</w:t>
      </w:r>
      <w:r>
        <w:t xml:space="preserve"> repeated in ordered liturgy: </w:t>
      </w:r>
      <w:r>
        <w:t>כָּבוֹד</w:t>
      </w:r>
      <w:r>
        <w:t xml:space="preserve"> (</w:t>
      </w:r>
      <w:r>
        <w:rPr>
          <w:i/>
        </w:rPr>
        <w:t>kavod</w:t>
      </w:r>
      <w:r>
        <w:t xml:space="preserve">, “Glory”). That word ties back to vv. 1–2 (“ascribe </w:t>
      </w:r>
      <w:r>
        <w:rPr>
          <w:i/>
        </w:rPr>
        <w:t>glory</w:t>
      </w:r>
      <w:r>
        <w:t xml:space="preserve">”) and to v. 3 (“the God of </w:t>
      </w:r>
      <w:r>
        <w:rPr>
          <w:i/>
        </w:rPr>
        <w:t>glory</w:t>
      </w:r>
      <w:r>
        <w:t xml:space="preserve"> thunders”). The command at the start has been fulfilled.</w:t>
      </w:r>
    </w:p>
    <w:p w14:paraId="7F356F94" w14:textId="77777777" w:rsidR="005E0B0C" w:rsidRDefault="00D52EDE">
      <w:pPr>
        <w:pStyle w:val="BodySans"/>
      </w:pPr>
      <w:r>
        <w:t xml:space="preserve">Rabbinic tradition spins a lovely story here (Zevachim 116a): when God’s voice thundered at Sinai, the nations panicked and ran to the prophet Balaam asking, “Is God bringing another Flood?” He reassured them by quoting our psalm: “The LORD sat enthroned at the Flood… The LORD will give strength to His people.” In that Midrash, “in His temple all say ‘Glory’” becomes the response of those who realize: this storm is </w:t>
      </w:r>
      <w:r>
        <w:rPr>
          <w:b/>
        </w:rPr>
        <w:t>not</w:t>
      </w:r>
      <w:r>
        <w:t xml:space="preserve"> for destruction, but for revelation.</w:t>
      </w:r>
    </w:p>
    <w:p w14:paraId="40068B29" w14:textId="77777777" w:rsidR="005E0B0C" w:rsidRDefault="005E0B0C">
      <w:pPr>
        <w:pBdr>
          <w:bottom w:val="single" w:sz="12" w:space="1" w:color="000000"/>
        </w:pBdr>
      </w:pPr>
    </w:p>
    <w:p w14:paraId="56156A40" w14:textId="77777777" w:rsidR="005E0B0C" w:rsidRDefault="00D52EDE">
      <w:pPr>
        <w:pStyle w:val="Heading3"/>
      </w:pPr>
      <w:r>
        <w:t>Verse 10</w:t>
      </w:r>
    </w:p>
    <w:p w14:paraId="0E9A0899" w14:textId="77777777" w:rsidR="005E0B0C" w:rsidRDefault="00D52EDE">
      <w:pPr>
        <w:pStyle w:val="BodySans"/>
      </w:pPr>
      <w:bdo w:val="ltr">
        <w:r>
          <w:t>םלָֽוֹעלְ</w:t>
        </w:r>
        <w:r>
          <w:t xml:space="preserve"> </w:t>
        </w:r>
        <w:r>
          <w:t>ךְלֶמֶ֣</w:t>
        </w:r>
        <w:r>
          <w:t xml:space="preserve"> </w:t>
        </w:r>
        <w:r>
          <w:t>ה</w:t>
        </w:r>
        <w:r>
          <w:t xml:space="preserve"> </w:t>
        </w:r>
        <w:r>
          <w:t>בשֶׁיֵּ֥וַ</w:t>
        </w:r>
        <w:r>
          <w:t xml:space="preserve"> </w:t>
        </w:r>
        <w:r>
          <w:t>בשָׁ֑יָ</w:t>
        </w:r>
        <w:r>
          <w:t xml:space="preserve"> </w:t>
        </w:r>
        <w:r>
          <w:t>לוּבּ֣מַּלַ</w:t>
        </w:r>
        <w:r>
          <w:t xml:space="preserve"> </w:t>
        </w:r>
        <w:r>
          <w:t>ה</w:t>
        </w:r>
        <w:r>
          <w:t>‬</w:t>
        </w:r>
      </w:bdo>
    </w:p>
    <w:p w14:paraId="464885E9" w14:textId="77777777" w:rsidR="005E0B0C" w:rsidRDefault="00D52EDE">
      <w:pPr>
        <w:pStyle w:val="BodySans"/>
      </w:pPr>
      <w:r>
        <w:lastRenderedPageBreak/>
        <w:t xml:space="preserve">The language shifts from present participles to past and imperfect verbs: from ongoing action to enthroned stability. The line hinges on </w:t>
      </w:r>
      <w:r>
        <w:rPr>
          <w:i/>
        </w:rPr>
        <w:t>מַבּוּל</w:t>
      </w:r>
      <w:r>
        <w:t xml:space="preserve">, a technical term referring not to any flood but </w:t>
      </w:r>
      <w:r>
        <w:rPr>
          <w:i/>
        </w:rPr>
        <w:t>the</w:t>
      </w:r>
      <w:r>
        <w:t xml:space="preserve"> Flood of Genesis. Genesis 7:17 uses the same phrasing: </w:t>
      </w:r>
      <w:r>
        <w:rPr>
          <w:i/>
        </w:rPr>
        <w:t>וַיְהִי</w:t>
      </w:r>
      <w:r>
        <w:rPr>
          <w:i/>
        </w:rPr>
        <w:t xml:space="preserve"> </w:t>
      </w:r>
      <w:r>
        <w:rPr>
          <w:i/>
        </w:rPr>
        <w:t>הַמַּבּוּל</w:t>
      </w:r>
      <w:r>
        <w:rPr>
          <w:i/>
        </w:rPr>
        <w:t xml:space="preserve"> </w:t>
      </w:r>
      <w:r>
        <w:rPr>
          <w:i/>
        </w:rPr>
        <w:t>אַרְבָּעִים</w:t>
      </w:r>
      <w:r>
        <w:rPr>
          <w:i/>
        </w:rPr>
        <w:t xml:space="preserve"> </w:t>
      </w:r>
      <w:r>
        <w:rPr>
          <w:i/>
        </w:rPr>
        <w:t>יוֹם</w:t>
      </w:r>
      <w:r>
        <w:rPr>
          <w:i/>
        </w:rPr>
        <w:t xml:space="preserve"> </w:t>
      </w:r>
      <w:r>
        <w:rPr>
          <w:i/>
        </w:rPr>
        <w:t>עַל</w:t>
      </w:r>
      <w:r>
        <w:rPr>
          <w:i/>
        </w:rPr>
        <w:t xml:space="preserve"> </w:t>
      </w:r>
      <w:r>
        <w:rPr>
          <w:i/>
        </w:rPr>
        <w:t>הָאָרֶץ</w:t>
      </w:r>
      <w:r>
        <w:t xml:space="preserve"> (“The Flood was forty days upon the earth”). Isaiah 54:9 recalls “the waters of Noah” (</w:t>
      </w:r>
      <w:r>
        <w:rPr>
          <w:i/>
        </w:rPr>
        <w:t>מֵי</w:t>
      </w:r>
      <w:r>
        <w:rPr>
          <w:i/>
        </w:rPr>
        <w:t xml:space="preserve"> </w:t>
      </w:r>
      <w:r>
        <w:rPr>
          <w:i/>
        </w:rPr>
        <w:t>נֹחַ</w:t>
      </w:r>
      <w:r>
        <w:t>). By saying “YHWH sat enthroned at the Flood,” our psalm makes that primordial catastrophe the paradigmatic demonstration of divine rule.</w:t>
      </w:r>
    </w:p>
    <w:p w14:paraId="67461B8D" w14:textId="77777777" w:rsidR="005E0B0C" w:rsidRDefault="00D52EDE">
      <w:pPr>
        <w:pStyle w:val="BodySans"/>
      </w:pPr>
      <w:r>
        <w:t xml:space="preserve">Scholars have noted how this contrasts with surrounding mythologies. In the Mesopotamian </w:t>
      </w:r>
      <w:r>
        <w:rPr>
          <w:i/>
        </w:rPr>
        <w:t>Gilgamesh</w:t>
      </w:r>
      <w:r>
        <w:t xml:space="preserve"> epic, the Flood nearly annihilates even the gods; they cower and regret. In the Baal cycle, the threats to the divine throne come from Sea and Death. Psalm 29 flattens that drama. The Flood is not an assault on YHWH’s kingship but the occasion on which it is perceived. He already “was sitting.”</w:t>
      </w:r>
    </w:p>
    <w:p w14:paraId="079BDD3F" w14:textId="77777777" w:rsidR="005E0B0C" w:rsidRDefault="00D52EDE">
      <w:pPr>
        <w:pStyle w:val="BodySans"/>
      </w:pPr>
      <w:r>
        <w:t xml:space="preserve">The second colon universalizes: </w:t>
      </w:r>
      <w:r>
        <w:rPr>
          <w:i/>
        </w:rPr>
        <w:t>וַיֵּשֶׁב</w:t>
      </w:r>
      <w:r>
        <w:rPr>
          <w:i/>
        </w:rPr>
        <w:t xml:space="preserve"> </w:t>
      </w:r>
      <w:r>
        <w:rPr>
          <w:i/>
        </w:rPr>
        <w:t>ה׳</w:t>
      </w:r>
      <w:r>
        <w:rPr>
          <w:i/>
        </w:rPr>
        <w:t xml:space="preserve"> </w:t>
      </w:r>
      <w:r>
        <w:rPr>
          <w:i/>
        </w:rPr>
        <w:t>מֶלֶךְ</w:t>
      </w:r>
      <w:r>
        <w:rPr>
          <w:i/>
        </w:rPr>
        <w:t xml:space="preserve"> </w:t>
      </w:r>
      <w:r>
        <w:rPr>
          <w:i/>
        </w:rPr>
        <w:t>לְעוֹלָם</w:t>
      </w:r>
      <w:r>
        <w:t xml:space="preserve"> — “and YHWH sits as king forever.” The verbs form a temporal merism: He sat then, He sits now, and by implication will continue to sit. Exodus 15:18 sings, after the Red Sea, </w:t>
      </w:r>
      <w:r>
        <w:rPr>
          <w:i/>
        </w:rPr>
        <w:t>“YHWH will reign forever and ever”</w:t>
      </w:r>
      <w:r>
        <w:t xml:space="preserve"> (</w:t>
      </w:r>
      <w:r>
        <w:rPr>
          <w:i/>
        </w:rPr>
        <w:t>ה׳</w:t>
      </w:r>
      <w:r>
        <w:rPr>
          <w:i/>
        </w:rPr>
        <w:t xml:space="preserve"> </w:t>
      </w:r>
      <w:r>
        <w:rPr>
          <w:i/>
        </w:rPr>
        <w:t>יִמְלֹךְ</w:t>
      </w:r>
      <w:r>
        <w:rPr>
          <w:i/>
        </w:rPr>
        <w:t xml:space="preserve"> </w:t>
      </w:r>
      <w:r>
        <w:rPr>
          <w:i/>
        </w:rPr>
        <w:t>לְעוֹלָם</w:t>
      </w:r>
      <w:r>
        <w:rPr>
          <w:i/>
        </w:rPr>
        <w:t xml:space="preserve"> </w:t>
      </w:r>
      <w:r>
        <w:rPr>
          <w:i/>
        </w:rPr>
        <w:t>וָעֶד</w:t>
      </w:r>
      <w:r>
        <w:t xml:space="preserve">); Psalm 10:16 affirms, </w:t>
      </w:r>
      <w:r>
        <w:rPr>
          <w:i/>
        </w:rPr>
        <w:t>“YHWH is king forever and ever”</w:t>
      </w:r>
      <w:r>
        <w:t xml:space="preserve"> (</w:t>
      </w:r>
      <w:r>
        <w:rPr>
          <w:i/>
        </w:rPr>
        <w:t>ה׳</w:t>
      </w:r>
      <w:r>
        <w:rPr>
          <w:i/>
        </w:rPr>
        <w:t xml:space="preserve"> </w:t>
      </w:r>
      <w:r>
        <w:rPr>
          <w:i/>
        </w:rPr>
        <w:t>מֶלֶךְ</w:t>
      </w:r>
      <w:r>
        <w:rPr>
          <w:i/>
        </w:rPr>
        <w:t xml:space="preserve"> </w:t>
      </w:r>
      <w:r>
        <w:rPr>
          <w:i/>
        </w:rPr>
        <w:t>עוֹלָם</w:t>
      </w:r>
      <w:r>
        <w:rPr>
          <w:i/>
        </w:rPr>
        <w:t xml:space="preserve"> </w:t>
      </w:r>
      <w:r>
        <w:rPr>
          <w:i/>
        </w:rPr>
        <w:t>וָעֶד</w:t>
      </w:r>
      <w:r>
        <w:t>). Our verse joins that enthronement chorus, but with a cosmological twist. The same God who rode the storm across Lebanon and Kadesh has been, from the beginning, the</w:t>
      </w:r>
      <w:r>
        <w:t xml:space="preserve"> One on the throne.</w:t>
      </w:r>
    </w:p>
    <w:p w14:paraId="01837862" w14:textId="77777777" w:rsidR="005E0B0C" w:rsidRDefault="00D52EDE">
      <w:pPr>
        <w:pStyle w:val="BodySans"/>
      </w:pPr>
      <w:r>
        <w:t>Rabbinic readings tend to tie both halves together eschatologically. For Radak, just as the Flood wiped away a corrupt generation, so a future upheaval will erase idolatrous empires, leaving God’s kingship universally acknowledged. Malbim underscores the contrast between nations that will “perish from His land” (echoing Ps 10:16) and Israel, which will receive strength and peace in the next verse.</w:t>
      </w:r>
    </w:p>
    <w:p w14:paraId="2BADE773" w14:textId="77777777" w:rsidR="005E0B0C" w:rsidRDefault="00D52EDE">
      <w:pPr>
        <w:pStyle w:val="BodySans"/>
      </w:pPr>
      <w:r>
        <w:t>Liturgically, this line’s resonance with Noah’s Flood gives it particular weight on Rosh Hashanah and Yom Kippur, days when divine kingship and judgment are thematized. The God who “sat at the Flood” is the same One before whom the congregation stands in awe.</w:t>
      </w:r>
    </w:p>
    <w:p w14:paraId="4994E1D2" w14:textId="77777777" w:rsidR="005E0B0C" w:rsidRDefault="00D52EDE">
      <w:pPr>
        <w:pStyle w:val="BodySans"/>
        <w:jc w:val="center"/>
      </w:pPr>
      <w:r>
        <w:t>—</w:t>
      </w:r>
    </w:p>
    <w:p w14:paraId="6FA81FB9" w14:textId="77777777" w:rsidR="005E0B0C" w:rsidRDefault="00D52EDE">
      <w:pPr>
        <w:pStyle w:val="BodySans"/>
      </w:pPr>
      <w:r>
        <w:rPr>
          <w:b/>
          <w:color w:val="008000"/>
        </w:rPr>
        <w:t xml:space="preserve">Now </w:t>
      </w:r>
      <w:r>
        <w:t>the camera zooms all the way out.</w:t>
      </w:r>
    </w:p>
    <w:p w14:paraId="1FD5EA0E" w14:textId="77777777" w:rsidR="005E0B0C" w:rsidRDefault="00D52EDE">
      <w:pPr>
        <w:pStyle w:val="BodySans"/>
        <w:ind w:left="720"/>
      </w:pPr>
      <w:r>
        <w:rPr>
          <w:i/>
        </w:rPr>
        <w:t>ה׳</w:t>
      </w:r>
      <w:r>
        <w:rPr>
          <w:i/>
        </w:rPr>
        <w:t xml:space="preserve"> </w:t>
      </w:r>
      <w:r>
        <w:rPr>
          <w:i/>
        </w:rPr>
        <w:t>לַמַּבּוּל</w:t>
      </w:r>
      <w:r>
        <w:rPr>
          <w:i/>
        </w:rPr>
        <w:t xml:space="preserve"> </w:t>
      </w:r>
      <w:r>
        <w:rPr>
          <w:i/>
        </w:rPr>
        <w:t>יָשָׁב</w:t>
      </w:r>
    </w:p>
    <w:p w14:paraId="6C80D9A6" w14:textId="77777777" w:rsidR="005E0B0C" w:rsidRDefault="00D52EDE">
      <w:pPr>
        <w:pStyle w:val="BodySans"/>
        <w:ind w:left="720"/>
      </w:pPr>
      <w:r>
        <w:rPr>
          <w:i/>
        </w:rPr>
        <w:t>“The LORD sat (enthroned) at the Flood”</w:t>
      </w:r>
    </w:p>
    <w:p w14:paraId="262AA8D9" w14:textId="77777777" w:rsidR="005E0B0C" w:rsidRDefault="00D52EDE">
      <w:pPr>
        <w:pStyle w:val="BodySans"/>
      </w:pPr>
      <w:r>
        <w:t>The noun:</w:t>
      </w:r>
    </w:p>
    <w:p w14:paraId="4D9C43E7" w14:textId="77777777" w:rsidR="005E0B0C" w:rsidRDefault="00D52EDE">
      <w:pPr>
        <w:pStyle w:val="BodySans"/>
        <w:ind w:left="720"/>
      </w:pPr>
      <w:r>
        <w:rPr>
          <w:i/>
        </w:rPr>
        <w:t>מַבּוּל</w:t>
      </w:r>
      <w:r>
        <w:rPr>
          <w:i/>
        </w:rPr>
        <w:t xml:space="preserve"> (mabbul) – “Flood”</w:t>
      </w:r>
    </w:p>
    <w:p w14:paraId="7EE5E229" w14:textId="77777777" w:rsidR="005E0B0C" w:rsidRDefault="00D52EDE">
      <w:pPr>
        <w:pStyle w:val="BodySans"/>
      </w:pPr>
      <w:r>
        <w:lastRenderedPageBreak/>
        <w:t xml:space="preserve">is almost a technical term. Outside this verse it appears only in Genesis 6–11 for </w:t>
      </w:r>
      <w:r>
        <w:rPr>
          <w:b/>
        </w:rPr>
        <w:t>Noah’s Flood</w:t>
      </w:r>
      <w:r>
        <w:t xml:space="preserve">. Hebrew has generic words for “flood” or “torrent”; using </w:t>
      </w:r>
      <w:r>
        <w:rPr>
          <w:i/>
        </w:rPr>
        <w:t>mabbul</w:t>
      </w:r>
      <w:r>
        <w:t xml:space="preserve"> is like capitalizing: “at </w:t>
      </w:r>
      <w:r>
        <w:rPr>
          <w:i/>
        </w:rPr>
        <w:t>the</w:t>
      </w:r>
      <w:r>
        <w:t xml:space="preserve"> Flood.”</w:t>
      </w:r>
    </w:p>
    <w:p w14:paraId="542238A7" w14:textId="77777777" w:rsidR="005E0B0C" w:rsidRDefault="00D52EDE">
      <w:pPr>
        <w:pStyle w:val="BodySans"/>
      </w:pPr>
      <w:r>
        <w:t>So the poet is saying: the terrifying storm you just “saw” is not unique. Back at the time when water covered the whole earth, wiping out almost all life, YHWH was already “sitting.”</w:t>
      </w:r>
    </w:p>
    <w:p w14:paraId="3FE43EF3" w14:textId="77777777" w:rsidR="005E0B0C" w:rsidRDefault="00D52EDE">
      <w:pPr>
        <w:pStyle w:val="BodySans"/>
      </w:pPr>
      <w:r>
        <w:t>“</w:t>
      </w:r>
      <w:r>
        <w:t>יָשָׁב</w:t>
      </w:r>
      <w:r>
        <w:t xml:space="preserve"> (</w:t>
      </w:r>
      <w:r>
        <w:rPr>
          <w:i/>
        </w:rPr>
        <w:t>yashav</w:t>
      </w:r>
      <w:r>
        <w:t>)” means “sat,” but in royal contexts it means “sat on a throne, ruled.” Many translations rightly add “enthroned.”</w:t>
      </w:r>
    </w:p>
    <w:p w14:paraId="324FD9C7" w14:textId="77777777" w:rsidR="005E0B0C" w:rsidRDefault="00D52EDE">
      <w:pPr>
        <w:pStyle w:val="BodySans"/>
      </w:pPr>
      <w:r>
        <w:t>Second colon:</w:t>
      </w:r>
    </w:p>
    <w:p w14:paraId="3C62778B" w14:textId="77777777" w:rsidR="005E0B0C" w:rsidRDefault="00D52EDE">
      <w:pPr>
        <w:pStyle w:val="BodySans"/>
        <w:ind w:left="720"/>
      </w:pPr>
      <w:r>
        <w:rPr>
          <w:i/>
        </w:rPr>
        <w:t>וַיֵּשֶׁב</w:t>
      </w:r>
      <w:r>
        <w:rPr>
          <w:i/>
        </w:rPr>
        <w:t xml:space="preserve"> </w:t>
      </w:r>
      <w:r>
        <w:rPr>
          <w:i/>
        </w:rPr>
        <w:t>ה׳</w:t>
      </w:r>
      <w:r>
        <w:rPr>
          <w:i/>
        </w:rPr>
        <w:t xml:space="preserve"> </w:t>
      </w:r>
      <w:r>
        <w:rPr>
          <w:i/>
        </w:rPr>
        <w:t>מֶלֶךְ</w:t>
      </w:r>
      <w:r>
        <w:rPr>
          <w:i/>
        </w:rPr>
        <w:t xml:space="preserve"> </w:t>
      </w:r>
      <w:r>
        <w:rPr>
          <w:i/>
        </w:rPr>
        <w:t>לְעוֹלָם</w:t>
      </w:r>
    </w:p>
    <w:p w14:paraId="2890D794" w14:textId="77777777" w:rsidR="005E0B0C" w:rsidRDefault="00D52EDE">
      <w:pPr>
        <w:pStyle w:val="BodySans"/>
        <w:ind w:left="720"/>
      </w:pPr>
      <w:r>
        <w:rPr>
          <w:i/>
        </w:rPr>
        <w:t>“and the LORD sits as king forever.”</w:t>
      </w:r>
    </w:p>
    <w:p w14:paraId="57AB1890" w14:textId="77777777" w:rsidR="005E0B0C" w:rsidRDefault="00D52EDE">
      <w:pPr>
        <w:pStyle w:val="BodySans"/>
      </w:pPr>
      <w:r>
        <w:t xml:space="preserve">Here the verb is imperfect (“sits / will sit”), and He is explicitly </w:t>
      </w:r>
      <w:r>
        <w:t>מֶלֶךְ</w:t>
      </w:r>
      <w:r>
        <w:t xml:space="preserve"> (</w:t>
      </w:r>
      <w:r>
        <w:rPr>
          <w:i/>
        </w:rPr>
        <w:t>melech</w:t>
      </w:r>
      <w:r>
        <w:t xml:space="preserve">, “king”), and the time frame is </w:t>
      </w:r>
      <w:r>
        <w:t>לְעוֹלָם</w:t>
      </w:r>
      <w:r>
        <w:t xml:space="preserve"> (</w:t>
      </w:r>
      <w:r>
        <w:rPr>
          <w:i/>
        </w:rPr>
        <w:t>l’olam</w:t>
      </w:r>
      <w:r>
        <w:t>, “forever”). Past crisis (the Flood), present storms (this one), future history: same throne.</w:t>
      </w:r>
    </w:p>
    <w:p w14:paraId="59DA374F" w14:textId="77777777" w:rsidR="005E0B0C" w:rsidRDefault="00D52EDE">
      <w:pPr>
        <w:pStyle w:val="BodySans"/>
      </w:pPr>
      <w:r>
        <w:t>Ibn Ezra offers two angles:</w:t>
      </w:r>
    </w:p>
    <w:p w14:paraId="2388BA3A" w14:textId="77777777" w:rsidR="005E0B0C" w:rsidRDefault="00D52EDE">
      <w:pPr>
        <w:pStyle w:val="ListBullet"/>
      </w:pPr>
      <w:r>
        <w:rPr>
          <w:rFonts w:ascii="Aptos" w:hAnsi="Aptos"/>
        </w:rPr>
        <w:t xml:space="preserve">Mentioning the Flood recalls God’s </w:t>
      </w:r>
      <w:r>
        <w:rPr>
          <w:rFonts w:ascii="Aptos" w:hAnsi="Aptos"/>
          <w:b/>
        </w:rPr>
        <w:t>past judgment</w:t>
      </w:r>
      <w:r>
        <w:rPr>
          <w:rFonts w:ascii="Aptos" w:hAnsi="Aptos"/>
        </w:rPr>
        <w:t xml:space="preserve"> and thus His ongoing authority over nature and history.</w:t>
      </w:r>
    </w:p>
    <w:p w14:paraId="4F5D0575" w14:textId="77777777" w:rsidR="005E0B0C" w:rsidRDefault="00D52EDE">
      <w:pPr>
        <w:pStyle w:val="ListBullet"/>
      </w:pPr>
      <w:r>
        <w:rPr>
          <w:rFonts w:ascii="Aptos" w:hAnsi="Aptos"/>
        </w:rPr>
        <w:t xml:space="preserve">It also reminds hearers of God’s </w:t>
      </w:r>
      <w:r>
        <w:rPr>
          <w:rFonts w:ascii="Aptos" w:hAnsi="Aptos"/>
          <w:b/>
        </w:rPr>
        <w:t>promise</w:t>
      </w:r>
      <w:r>
        <w:rPr>
          <w:rFonts w:ascii="Aptos" w:hAnsi="Aptos"/>
        </w:rPr>
        <w:t xml:space="preserve"> after the Flood: no more world‑destroying deluge. Thus, “He sat at the Flood” becomes reassurance that today’s storm, however terrifying, is bounded by covenant.</w:t>
      </w:r>
    </w:p>
    <w:p w14:paraId="3EA730CC" w14:textId="77777777" w:rsidR="005E0B0C" w:rsidRDefault="00D52EDE">
      <w:pPr>
        <w:pStyle w:val="BodySans"/>
      </w:pPr>
      <w:r>
        <w:t>Radak reads the verse eschatologically: just as God’s kingship was revealed in the Flood generation, so it will be revealed on a global scale in the Messianic future, when all nations acknowledge Him.</w:t>
      </w:r>
    </w:p>
    <w:p w14:paraId="2F07CD0A" w14:textId="77777777" w:rsidR="005E0B0C" w:rsidRDefault="00D52EDE">
      <w:pPr>
        <w:pStyle w:val="BodySans"/>
      </w:pPr>
      <w:r>
        <w:t>Either way, this is where the psalm’s mythic background is clearest. In several ancient Near Eastern myths, a storm‑god becomes king by defeating the sea or the watery chaos. Psalm 29 quietly does something different: there is no struggle story at all. YHWH is simply already enthroned “at the Flood.” Chaos is not a rival; it’s the stage on which His reign is displayed.</w:t>
      </w:r>
    </w:p>
    <w:p w14:paraId="5951C4AF" w14:textId="77777777" w:rsidR="005E0B0C" w:rsidRDefault="005E0B0C">
      <w:pPr>
        <w:pBdr>
          <w:bottom w:val="single" w:sz="12" w:space="1" w:color="000000"/>
        </w:pBdr>
      </w:pPr>
    </w:p>
    <w:p w14:paraId="30F3556D" w14:textId="77777777" w:rsidR="005E0B0C" w:rsidRDefault="00D52EDE">
      <w:pPr>
        <w:pStyle w:val="Heading3"/>
      </w:pPr>
      <w:r>
        <w:t>Verse 11</w:t>
      </w:r>
    </w:p>
    <w:p w14:paraId="02210700" w14:textId="77777777" w:rsidR="005E0B0C" w:rsidRDefault="00D52EDE">
      <w:pPr>
        <w:pStyle w:val="BodySans"/>
      </w:pPr>
      <w:bdo w:val="ltr">
        <w:r>
          <w:t>םוֹלשָּׁבַ</w:t>
        </w:r>
        <w:r>
          <w:t xml:space="preserve"> </w:t>
        </w:r>
        <w:r>
          <w:t>וֹמּ֣עַ־תאֶ</w:t>
        </w:r>
        <w:r>
          <w:t xml:space="preserve"> </w:t>
        </w:r>
        <w:r>
          <w:t>ךְרֵ֖בָיְ</w:t>
        </w:r>
        <w:r>
          <w:t xml:space="preserve"> </w:t>
        </w:r>
        <w:r>
          <w:t>׀</w:t>
        </w:r>
        <w:r>
          <w:t xml:space="preserve"> </w:t>
        </w:r>
        <w:r>
          <w:t>ה</w:t>
        </w:r>
        <w:r>
          <w:t xml:space="preserve"> </w:t>
        </w:r>
        <w:r>
          <w:t>ןתֵּ֑יִ</w:t>
        </w:r>
        <w:r>
          <w:t xml:space="preserve"> </w:t>
        </w:r>
        <w:r>
          <w:t>וֹמּ֣עַלְ</w:t>
        </w:r>
        <w:r>
          <w:t xml:space="preserve"> </w:t>
        </w:r>
        <w:r>
          <w:t>זעֹ֭</w:t>
        </w:r>
        <w:r>
          <w:t xml:space="preserve"> </w:t>
        </w:r>
        <w:r>
          <w:t>ה</w:t>
        </w:r>
        <w:r>
          <w:t>‬</w:t>
        </w:r>
      </w:bdo>
    </w:p>
    <w:p w14:paraId="48163AA7" w14:textId="77777777" w:rsidR="005E0B0C" w:rsidRDefault="00D52EDE">
      <w:pPr>
        <w:pStyle w:val="BodySans"/>
      </w:pPr>
      <w:r>
        <w:lastRenderedPageBreak/>
        <w:t>The final verse is a benediction, but it is not a random add-on. It deliberately answers the psalm’s opening and redeploys its vocabulary. The subject—</w:t>
      </w:r>
      <w:r>
        <w:rPr>
          <w:i/>
        </w:rPr>
        <w:t>ה׳</w:t>
      </w:r>
      <w:r>
        <w:t>—and the object—</w:t>
      </w:r>
      <w:r>
        <w:rPr>
          <w:i/>
        </w:rPr>
        <w:t>עַמּוֹ</w:t>
      </w:r>
      <w:r>
        <w:t xml:space="preserve">, “His people”—appear twice, framing two gifts: </w:t>
      </w:r>
      <w:r>
        <w:rPr>
          <w:i/>
        </w:rPr>
        <w:t>עֹז</w:t>
      </w:r>
      <w:r>
        <w:t xml:space="preserve"> (“strength”) and </w:t>
      </w:r>
      <w:r>
        <w:rPr>
          <w:i/>
        </w:rPr>
        <w:t>שָׁלוֹם</w:t>
      </w:r>
      <w:r>
        <w:t xml:space="preserve"> (“peace”).</w:t>
      </w:r>
    </w:p>
    <w:p w14:paraId="17D50698" w14:textId="77777777" w:rsidR="005E0B0C" w:rsidRDefault="00D52EDE">
      <w:pPr>
        <w:pStyle w:val="BodySans"/>
      </w:pPr>
      <w:r>
        <w:t xml:space="preserve">Grammatically, </w:t>
      </w:r>
      <w:r>
        <w:rPr>
          <w:i/>
        </w:rPr>
        <w:t>יִתֵּן</w:t>
      </w:r>
      <w:r>
        <w:t xml:space="preserve"> and </w:t>
      </w:r>
      <w:r>
        <w:rPr>
          <w:i/>
        </w:rPr>
        <w:t>יְבָרֵךְ</w:t>
      </w:r>
      <w:r>
        <w:t xml:space="preserve"> can be read as either indicative (“YHWH gives / will bless”) or jussive (“May YHWH give / bless”). In liturgical use they function as wishes; in context they read as confident assertions flowing from the enthronement of v.10. The God who sits as king forever is precisely the One who can empower and bless.</w:t>
      </w:r>
    </w:p>
    <w:p w14:paraId="626AAB3E" w14:textId="77777777" w:rsidR="005E0B0C" w:rsidRDefault="00D52EDE">
      <w:pPr>
        <w:pStyle w:val="BodySans"/>
      </w:pPr>
      <w:r>
        <w:t xml:space="preserve">The reuse of </w:t>
      </w:r>
      <w:r>
        <w:rPr>
          <w:i/>
        </w:rPr>
        <w:t>עֹז</w:t>
      </w:r>
      <w:r>
        <w:t xml:space="preserve"> closes the inclusio with v.1’s “Ascribe to YHWH glory and strength” (</w:t>
      </w:r>
      <w:r>
        <w:rPr>
          <w:i/>
        </w:rPr>
        <w:t>הָב֥וּ</w:t>
      </w:r>
      <w:r>
        <w:rPr>
          <w:i/>
        </w:rPr>
        <w:t xml:space="preserve"> </w:t>
      </w:r>
      <w:r>
        <w:rPr>
          <w:i/>
        </w:rPr>
        <w:t>לַה׳</w:t>
      </w:r>
      <w:r>
        <w:rPr>
          <w:i/>
        </w:rPr>
        <w:t xml:space="preserve"> </w:t>
      </w:r>
      <w:r>
        <w:rPr>
          <w:i/>
        </w:rPr>
        <w:t>כָּב֥וֹד</w:t>
      </w:r>
      <w:r>
        <w:rPr>
          <w:i/>
        </w:rPr>
        <w:t xml:space="preserve"> </w:t>
      </w:r>
      <w:r>
        <w:rPr>
          <w:i/>
        </w:rPr>
        <w:t>וָעֹז</w:t>
      </w:r>
      <w:r>
        <w:t>). What began as a tribute from heavenly beings ends as a distribution to Israel. The trajectory from divine council to human community mirrors the double audience of Psalm 96: gods, then nations. Here, the council’s recognition is for the sake of the people’s security.</w:t>
      </w:r>
    </w:p>
    <w:p w14:paraId="313841F1" w14:textId="77777777" w:rsidR="005E0B0C" w:rsidRDefault="00D52EDE">
      <w:pPr>
        <w:pStyle w:val="BodySans"/>
      </w:pPr>
      <w:r>
        <w:t xml:space="preserve">The final word, </w:t>
      </w:r>
      <w:r>
        <w:rPr>
          <w:i/>
        </w:rPr>
        <w:t>בַשָּׁלוֹם</w:t>
      </w:r>
      <w:r>
        <w:t xml:space="preserve">, carries a wealth of associations. </w:t>
      </w:r>
      <w:r>
        <w:rPr>
          <w:i/>
        </w:rPr>
        <w:t>שָׁלוֹם</w:t>
      </w:r>
      <w:r>
        <w:t xml:space="preserve"> in Hebrew is not merely the absence of war but wholeness, welfare, right ordering. Isaiah 32:17 says, “The work of righteousness shall be peace” (</w:t>
      </w:r>
      <w:r>
        <w:rPr>
          <w:i/>
        </w:rPr>
        <w:t>וְהָיָה</w:t>
      </w:r>
      <w:r>
        <w:rPr>
          <w:i/>
        </w:rPr>
        <w:t xml:space="preserve"> </w:t>
      </w:r>
      <w:r>
        <w:rPr>
          <w:i/>
        </w:rPr>
        <w:t>מַעֲשֵׂה</w:t>
      </w:r>
      <w:r>
        <w:rPr>
          <w:i/>
        </w:rPr>
        <w:t xml:space="preserve"> </w:t>
      </w:r>
      <w:r>
        <w:rPr>
          <w:i/>
        </w:rPr>
        <w:t>הַצְּדָקָה</w:t>
      </w:r>
      <w:r>
        <w:rPr>
          <w:i/>
        </w:rPr>
        <w:t xml:space="preserve"> </w:t>
      </w:r>
      <w:r>
        <w:rPr>
          <w:i/>
        </w:rPr>
        <w:t>שָׁלוֹם</w:t>
      </w:r>
      <w:r>
        <w:t>). Haggai 2:9 promises, “In this place I will grant peace” (</w:t>
      </w:r>
      <w:r>
        <w:rPr>
          <w:i/>
        </w:rPr>
        <w:t>בַמָּקוֹם</w:t>
      </w:r>
      <w:r>
        <w:rPr>
          <w:i/>
        </w:rPr>
        <w:t xml:space="preserve"> </w:t>
      </w:r>
      <w:r>
        <w:rPr>
          <w:i/>
        </w:rPr>
        <w:t>הַזֶּה</w:t>
      </w:r>
      <w:r>
        <w:rPr>
          <w:i/>
        </w:rPr>
        <w:t xml:space="preserve"> </w:t>
      </w:r>
      <w:r>
        <w:rPr>
          <w:i/>
        </w:rPr>
        <w:t>אֶתֵּן</w:t>
      </w:r>
      <w:r>
        <w:rPr>
          <w:i/>
        </w:rPr>
        <w:t xml:space="preserve"> </w:t>
      </w:r>
      <w:r>
        <w:rPr>
          <w:i/>
        </w:rPr>
        <w:t>שָׁלוֹם</w:t>
      </w:r>
      <w:r>
        <w:t>), speaking of the Temple. Our psalm, which has just moved from storm to temple to throne, lands on that same note.</w:t>
      </w:r>
    </w:p>
    <w:p w14:paraId="56467AEA" w14:textId="77777777" w:rsidR="005E0B0C" w:rsidRDefault="00D52EDE">
      <w:pPr>
        <w:pStyle w:val="BodySans"/>
      </w:pPr>
      <w:r>
        <w:t xml:space="preserve">Rabbinic texts seize on this verse to frame Jewish prayer. The Talmud asks why the Amidah ends with a blessing for peace; it cites, among others, “YHWH will bless His people with peace” as proof that </w:t>
      </w:r>
      <w:r>
        <w:rPr>
          <w:i/>
        </w:rPr>
        <w:t>shalom</w:t>
      </w:r>
      <w:r>
        <w:t xml:space="preserve"> is the ultimate divine gift. Another passage famously calls God’s own </w:t>
      </w:r>
      <w:r>
        <w:rPr>
          <w:i/>
        </w:rPr>
        <w:t>tefillin</w:t>
      </w:r>
      <w:r>
        <w:t xml:space="preserve"> (phylacteries) His “strength,” linking </w:t>
      </w:r>
      <w:r>
        <w:rPr>
          <w:i/>
        </w:rPr>
        <w:t>ה׳</w:t>
      </w:r>
      <w:r>
        <w:rPr>
          <w:i/>
        </w:rPr>
        <w:t xml:space="preserve"> </w:t>
      </w:r>
      <w:r>
        <w:rPr>
          <w:i/>
        </w:rPr>
        <w:t>עֹז</w:t>
      </w:r>
      <w:r>
        <w:rPr>
          <w:i/>
        </w:rPr>
        <w:t xml:space="preserve"> </w:t>
      </w:r>
      <w:r>
        <w:rPr>
          <w:i/>
        </w:rPr>
        <w:t>לְעַמּוֹ</w:t>
      </w:r>
      <w:r>
        <w:rPr>
          <w:i/>
        </w:rPr>
        <w:t xml:space="preserve"> </w:t>
      </w:r>
      <w:r>
        <w:rPr>
          <w:i/>
        </w:rPr>
        <w:t>יִתֵּן</w:t>
      </w:r>
      <w:r>
        <w:t xml:space="preserve"> to the mutual bond between God and Israel.</w:t>
      </w:r>
    </w:p>
    <w:p w14:paraId="68E63DF8" w14:textId="77777777" w:rsidR="005E0B0C" w:rsidRDefault="00D52EDE">
      <w:pPr>
        <w:pStyle w:val="BodySans"/>
      </w:pPr>
      <w:r>
        <w:t>If one hears Psalm 29 as an appropriation of Baal’s storm imagery, v.11 is where the transformation is complete. For Baal, the culmination of power is a palace on Mount Zaphon and the seasonal rains that guarantee fertility. For YHWH, enthroned not just over Canaan’s mountains but over the Flood itself, the culmination is a community graced with inner and outer wholeness. The cosmic sublime—the voice that shakes mountains, woods, and wombs—is finally oriented toward covenant: the King who reigns “forever” i</w:t>
      </w:r>
      <w:r>
        <w:t>s the One who, here and now, “will bless His people with peace.”</w:t>
      </w:r>
    </w:p>
    <w:p w14:paraId="63E44090" w14:textId="77777777" w:rsidR="005E0B0C" w:rsidRDefault="00D52EDE">
      <w:pPr>
        <w:pStyle w:val="BodySans"/>
        <w:jc w:val="center"/>
      </w:pPr>
      <w:r>
        <w:t>—</w:t>
      </w:r>
    </w:p>
    <w:p w14:paraId="468DBC9D" w14:textId="77777777" w:rsidR="005E0B0C" w:rsidRDefault="00D52EDE">
      <w:pPr>
        <w:pStyle w:val="BodySans"/>
      </w:pPr>
      <w:r>
        <w:rPr>
          <w:b/>
          <w:color w:val="008000"/>
        </w:rPr>
        <w:t xml:space="preserve">After </w:t>
      </w:r>
      <w:r>
        <w:t>cosmic thunder, the psalm ends with a blessing that could easily be used at the end of synagogue:</w:t>
      </w:r>
    </w:p>
    <w:p w14:paraId="4689A6E1" w14:textId="77777777" w:rsidR="005E0B0C" w:rsidRDefault="00D52EDE">
      <w:pPr>
        <w:pStyle w:val="BodySans"/>
        <w:ind w:left="720"/>
      </w:pPr>
      <w:r>
        <w:rPr>
          <w:i/>
        </w:rPr>
        <w:t>“The LORD will give strength to His people;</w:t>
      </w:r>
    </w:p>
    <w:p w14:paraId="29D3E965" w14:textId="77777777" w:rsidR="005E0B0C" w:rsidRDefault="00D52EDE">
      <w:pPr>
        <w:pStyle w:val="BodySans"/>
        <w:ind w:left="720"/>
      </w:pPr>
      <w:r>
        <w:rPr>
          <w:i/>
        </w:rPr>
        <w:t>the LORD will bless His people with peace.”</w:t>
      </w:r>
    </w:p>
    <w:p w14:paraId="41AD917F" w14:textId="77777777" w:rsidR="005E0B0C" w:rsidRDefault="00D52EDE">
      <w:pPr>
        <w:pStyle w:val="BodySans"/>
      </w:pPr>
      <w:r>
        <w:lastRenderedPageBreak/>
        <w:t>The shift is dramatic:</w:t>
      </w:r>
    </w:p>
    <w:p w14:paraId="3AB38BC1" w14:textId="77777777" w:rsidR="005E0B0C" w:rsidRDefault="00D52EDE">
      <w:pPr>
        <w:pStyle w:val="ListBullet"/>
      </w:pPr>
      <w:r>
        <w:rPr>
          <w:rFonts w:ascii="Aptos" w:hAnsi="Aptos"/>
        </w:rPr>
        <w:t xml:space="preserve">from </w:t>
      </w:r>
      <w:r>
        <w:rPr>
          <w:rFonts w:ascii="Aptos" w:hAnsi="Aptos"/>
          <w:b/>
        </w:rPr>
        <w:t>cosmic</w:t>
      </w:r>
      <w:r>
        <w:rPr>
          <w:rFonts w:ascii="Aptos" w:hAnsi="Aptos"/>
        </w:rPr>
        <w:t xml:space="preserve"> (heavens, seas, mountains, deserts) to </w:t>
      </w:r>
      <w:r>
        <w:rPr>
          <w:rFonts w:ascii="Aptos" w:hAnsi="Aptos"/>
          <w:b/>
        </w:rPr>
        <w:t>covenantal</w:t>
      </w:r>
      <w:r>
        <w:rPr>
          <w:rFonts w:ascii="Aptos" w:hAnsi="Aptos"/>
        </w:rPr>
        <w:t xml:space="preserve"> (</w:t>
      </w:r>
      <w:r>
        <w:rPr>
          <w:rFonts w:ascii="Aptos" w:hAnsi="Aptos"/>
        </w:rPr>
        <w:t>עַמּוֹ</w:t>
      </w:r>
      <w:r>
        <w:rPr>
          <w:rFonts w:ascii="Aptos" w:hAnsi="Aptos"/>
        </w:rPr>
        <w:t xml:space="preserve">, </w:t>
      </w:r>
      <w:r>
        <w:rPr>
          <w:rFonts w:ascii="Aptos" w:hAnsi="Aptos"/>
          <w:i/>
        </w:rPr>
        <w:t>ammo</w:t>
      </w:r>
      <w:r>
        <w:rPr>
          <w:rFonts w:ascii="Aptos" w:hAnsi="Aptos"/>
        </w:rPr>
        <w:t>, “His people,” twice).</w:t>
      </w:r>
    </w:p>
    <w:p w14:paraId="1505440E" w14:textId="77777777" w:rsidR="005E0B0C" w:rsidRDefault="00D52EDE">
      <w:pPr>
        <w:pStyle w:val="ListBullet"/>
      </w:pPr>
      <w:r>
        <w:rPr>
          <w:rFonts w:ascii="Aptos" w:hAnsi="Aptos"/>
        </w:rPr>
        <w:t xml:space="preserve">from </w:t>
      </w:r>
      <w:r>
        <w:rPr>
          <w:rFonts w:ascii="Aptos" w:hAnsi="Aptos"/>
          <w:b/>
        </w:rPr>
        <w:t>description</w:t>
      </w:r>
      <w:r>
        <w:rPr>
          <w:rFonts w:ascii="Aptos" w:hAnsi="Aptos"/>
        </w:rPr>
        <w:t xml:space="preserve"> to something like </w:t>
      </w:r>
      <w:r>
        <w:rPr>
          <w:rFonts w:ascii="Aptos" w:hAnsi="Aptos"/>
          <w:b/>
        </w:rPr>
        <w:t>prayer or promise</w:t>
      </w:r>
      <w:r>
        <w:rPr>
          <w:rFonts w:ascii="Aptos" w:hAnsi="Aptos"/>
        </w:rPr>
        <w:t xml:space="preserve">. Grammatically, </w:t>
      </w:r>
      <w:r>
        <w:rPr>
          <w:rFonts w:ascii="Aptos" w:hAnsi="Aptos"/>
        </w:rPr>
        <w:t>יִתֵּן</w:t>
      </w:r>
      <w:r>
        <w:rPr>
          <w:rFonts w:ascii="Aptos" w:hAnsi="Aptos"/>
        </w:rPr>
        <w:t xml:space="preserve"> (</w:t>
      </w:r>
      <w:r>
        <w:rPr>
          <w:rFonts w:ascii="Aptos" w:hAnsi="Aptos"/>
          <w:i/>
        </w:rPr>
        <w:t>yitten</w:t>
      </w:r>
      <w:r>
        <w:rPr>
          <w:rFonts w:ascii="Aptos" w:hAnsi="Aptos"/>
        </w:rPr>
        <w:t xml:space="preserve">, “He will give / may He give”) and </w:t>
      </w:r>
      <w:r>
        <w:rPr>
          <w:rFonts w:ascii="Aptos" w:hAnsi="Aptos"/>
        </w:rPr>
        <w:t>יְבָרֵךְ</w:t>
      </w:r>
      <w:r>
        <w:rPr>
          <w:rFonts w:ascii="Aptos" w:hAnsi="Aptos"/>
        </w:rPr>
        <w:t xml:space="preserve"> (</w:t>
      </w:r>
      <w:r>
        <w:rPr>
          <w:rFonts w:ascii="Aptos" w:hAnsi="Aptos"/>
          <w:i/>
        </w:rPr>
        <w:t>yevarech</w:t>
      </w:r>
      <w:r>
        <w:rPr>
          <w:rFonts w:ascii="Aptos" w:hAnsi="Aptos"/>
        </w:rPr>
        <w:t xml:space="preserve">, “He will bless / may He bless”) can be read either as predictions or as wishes. Liturgically we often treat them as a </w:t>
      </w:r>
      <w:r>
        <w:rPr>
          <w:rFonts w:ascii="Aptos" w:hAnsi="Aptos"/>
          <w:b/>
        </w:rPr>
        <w:t>benediction</w:t>
      </w:r>
      <w:r>
        <w:rPr>
          <w:rFonts w:ascii="Aptos" w:hAnsi="Aptos"/>
        </w:rPr>
        <w:t>: “May the LORD…”.</w:t>
      </w:r>
    </w:p>
    <w:p w14:paraId="061097DE" w14:textId="77777777" w:rsidR="005E0B0C" w:rsidRDefault="00D52EDE">
      <w:pPr>
        <w:pStyle w:val="BodySans"/>
      </w:pPr>
      <w:r>
        <w:t>The inclusio with v. 1 now snaps into focus:</w:t>
      </w:r>
    </w:p>
    <w:p w14:paraId="459EDDC4" w14:textId="77777777" w:rsidR="005E0B0C" w:rsidRDefault="00D52EDE">
      <w:pPr>
        <w:pStyle w:val="ListBullet"/>
      </w:pPr>
      <w:r>
        <w:rPr>
          <w:rFonts w:ascii="Aptos" w:hAnsi="Aptos"/>
        </w:rPr>
        <w:t xml:space="preserve">v. 1: </w:t>
      </w:r>
      <w:r>
        <w:rPr>
          <w:rFonts w:ascii="Aptos" w:hAnsi="Aptos"/>
        </w:rPr>
        <w:t>הָבוּ</w:t>
      </w:r>
      <w:r>
        <w:rPr>
          <w:rFonts w:ascii="Aptos" w:hAnsi="Aptos"/>
        </w:rPr>
        <w:t xml:space="preserve"> </w:t>
      </w:r>
      <w:r>
        <w:rPr>
          <w:rFonts w:ascii="Aptos" w:hAnsi="Aptos"/>
        </w:rPr>
        <w:t>לַה׳</w:t>
      </w:r>
      <w:r>
        <w:rPr>
          <w:rFonts w:ascii="Aptos" w:hAnsi="Aptos"/>
        </w:rPr>
        <w:t xml:space="preserve"> </w:t>
      </w:r>
      <w:r>
        <w:rPr>
          <w:rFonts w:ascii="Aptos" w:hAnsi="Aptos"/>
        </w:rPr>
        <w:t>כָּבוֹד</w:t>
      </w:r>
      <w:r>
        <w:rPr>
          <w:rFonts w:ascii="Aptos" w:hAnsi="Aptos"/>
        </w:rPr>
        <w:t xml:space="preserve"> </w:t>
      </w:r>
      <w:r>
        <w:rPr>
          <w:rFonts w:ascii="Aptos" w:hAnsi="Aptos"/>
        </w:rPr>
        <w:t>וָעֹז</w:t>
      </w:r>
      <w:r>
        <w:rPr>
          <w:rFonts w:ascii="Aptos" w:hAnsi="Aptos"/>
        </w:rPr>
        <w:t xml:space="preserve"> – “Ascribe to the LORD glory and </w:t>
      </w:r>
      <w:r>
        <w:rPr>
          <w:rFonts w:ascii="Aptos" w:hAnsi="Aptos"/>
          <w:b/>
        </w:rPr>
        <w:t>strength</w:t>
      </w:r>
      <w:r>
        <w:rPr>
          <w:rFonts w:ascii="Aptos" w:hAnsi="Aptos"/>
        </w:rPr>
        <w:t>.”</w:t>
      </w:r>
    </w:p>
    <w:p w14:paraId="7AAE71EE" w14:textId="77777777" w:rsidR="005E0B0C" w:rsidRDefault="00D52EDE">
      <w:pPr>
        <w:pStyle w:val="ListBullet"/>
      </w:pPr>
      <w:r>
        <w:rPr>
          <w:rFonts w:ascii="Aptos" w:hAnsi="Aptos"/>
        </w:rPr>
        <w:t xml:space="preserve">v. 11: </w:t>
      </w:r>
      <w:r>
        <w:rPr>
          <w:rFonts w:ascii="Aptos" w:hAnsi="Aptos"/>
        </w:rPr>
        <w:t>ה׳</w:t>
      </w:r>
      <w:r>
        <w:rPr>
          <w:rFonts w:ascii="Aptos" w:hAnsi="Aptos"/>
        </w:rPr>
        <w:t xml:space="preserve"> </w:t>
      </w:r>
      <w:r>
        <w:rPr>
          <w:rFonts w:ascii="Aptos" w:hAnsi="Aptos"/>
        </w:rPr>
        <w:t>עֹז</w:t>
      </w:r>
      <w:r>
        <w:rPr>
          <w:rFonts w:ascii="Aptos" w:hAnsi="Aptos"/>
        </w:rPr>
        <w:t xml:space="preserve"> </w:t>
      </w:r>
      <w:r>
        <w:rPr>
          <w:rFonts w:ascii="Aptos" w:hAnsi="Aptos"/>
        </w:rPr>
        <w:t>לְעַמּוֹ</w:t>
      </w:r>
      <w:r>
        <w:rPr>
          <w:rFonts w:ascii="Aptos" w:hAnsi="Aptos"/>
        </w:rPr>
        <w:t xml:space="preserve"> </w:t>
      </w:r>
      <w:r>
        <w:rPr>
          <w:rFonts w:ascii="Aptos" w:hAnsi="Aptos"/>
        </w:rPr>
        <w:t>יִתֵּן</w:t>
      </w:r>
      <w:r>
        <w:rPr>
          <w:rFonts w:ascii="Aptos" w:hAnsi="Aptos"/>
        </w:rPr>
        <w:t xml:space="preserve"> – “The LORD will give </w:t>
      </w:r>
      <w:r>
        <w:rPr>
          <w:rFonts w:ascii="Aptos" w:hAnsi="Aptos"/>
          <w:b/>
        </w:rPr>
        <w:t>strength</w:t>
      </w:r>
      <w:r>
        <w:rPr>
          <w:rFonts w:ascii="Aptos" w:hAnsi="Aptos"/>
        </w:rPr>
        <w:t xml:space="preserve"> to His people.”</w:t>
      </w:r>
    </w:p>
    <w:p w14:paraId="1155AD7A" w14:textId="77777777" w:rsidR="005E0B0C" w:rsidRDefault="00D52EDE">
      <w:pPr>
        <w:pStyle w:val="BodySans"/>
      </w:pPr>
      <w:r>
        <w:t xml:space="preserve">In many mythologies, divine strength serves the god’s own ego: building his palace, defeating his rivals. Here, divine strength ends up as a </w:t>
      </w:r>
      <w:r>
        <w:rPr>
          <w:b/>
        </w:rPr>
        <w:t>gift</w:t>
      </w:r>
      <w:r>
        <w:t xml:space="preserve"> to a vulnerable community.</w:t>
      </w:r>
    </w:p>
    <w:p w14:paraId="1EECD818" w14:textId="77777777" w:rsidR="005E0B0C" w:rsidRDefault="00D52EDE">
      <w:pPr>
        <w:pStyle w:val="BodySans"/>
      </w:pPr>
      <w:r>
        <w:t>And more: strength is not the end. The final word of the psalm is:</w:t>
      </w:r>
    </w:p>
    <w:p w14:paraId="7F2AE216" w14:textId="77777777" w:rsidR="005E0B0C" w:rsidRDefault="00D52EDE">
      <w:pPr>
        <w:pStyle w:val="BodySans"/>
        <w:ind w:left="720"/>
      </w:pPr>
      <w:r>
        <w:rPr>
          <w:i/>
        </w:rPr>
        <w:t>שָׁלוֹם</w:t>
      </w:r>
      <w:r>
        <w:rPr>
          <w:i/>
        </w:rPr>
        <w:t xml:space="preserve"> (shalom) – “peace, wholeness, well‑being.”</w:t>
      </w:r>
    </w:p>
    <w:p w14:paraId="2B30703D" w14:textId="77777777" w:rsidR="005E0B0C" w:rsidRDefault="00D52EDE">
      <w:pPr>
        <w:pStyle w:val="BodySans"/>
      </w:pPr>
      <w:r>
        <w:t xml:space="preserve">Biblical </w:t>
      </w:r>
      <w:r>
        <w:rPr>
          <w:i/>
        </w:rPr>
        <w:t>shalom</w:t>
      </w:r>
      <w:r>
        <w:t xml:space="preserve"> is not just “no war”; it’s everything in right relationship—God, people, land. That’s a long way from shattering cedars and writhing deer.</w:t>
      </w:r>
    </w:p>
    <w:p w14:paraId="7C4E8C94" w14:textId="77777777" w:rsidR="005E0B0C" w:rsidRDefault="00D52EDE">
      <w:pPr>
        <w:pStyle w:val="BodySans"/>
      </w:pPr>
      <w:r>
        <w:t xml:space="preserve">Rabbinic tradition loves this verse. The Talmud (Megillah 18a) links it to the final blessing of the Amidah, </w:t>
      </w:r>
      <w:r>
        <w:rPr>
          <w:i/>
        </w:rPr>
        <w:t>Sim Shalom</w:t>
      </w:r>
      <w:r>
        <w:t>, which asks God to “bless us all as one with the light of Your face.” One classic line there ends:</w:t>
      </w:r>
    </w:p>
    <w:p w14:paraId="6C740159" w14:textId="77777777" w:rsidR="005E0B0C" w:rsidRDefault="00D52EDE">
      <w:pPr>
        <w:pStyle w:val="BodySans"/>
        <w:ind w:left="720"/>
      </w:pPr>
      <w:r>
        <w:rPr>
          <w:i/>
        </w:rPr>
        <w:t>“For with the light of Your face You gave us… life and peace.</w:t>
      </w:r>
    </w:p>
    <w:p w14:paraId="3964AFA4" w14:textId="77777777" w:rsidR="005E0B0C" w:rsidRDefault="00D52EDE">
      <w:pPr>
        <w:pStyle w:val="BodySans"/>
        <w:ind w:left="720"/>
      </w:pPr>
      <w:r>
        <w:rPr>
          <w:i/>
        </w:rPr>
        <w:t xml:space="preserve">May it be good in Your eyes to bless Your people Israel at all times and at every hour </w:t>
      </w:r>
      <w:r>
        <w:rPr>
          <w:b/>
          <w:i/>
        </w:rPr>
        <w:t>with Your peace</w:t>
      </w:r>
      <w:r>
        <w:rPr>
          <w:i/>
        </w:rPr>
        <w:t>.”</w:t>
      </w:r>
    </w:p>
    <w:p w14:paraId="66B2E73D" w14:textId="77777777" w:rsidR="005E0B0C" w:rsidRDefault="00D52EDE">
      <w:pPr>
        <w:pStyle w:val="BodySans"/>
      </w:pPr>
      <w:r>
        <w:t>Then our verse is sometimes quoted as a scriptural “seal” on that hope.</w:t>
      </w:r>
    </w:p>
    <w:p w14:paraId="785E05FE" w14:textId="77777777" w:rsidR="005E0B0C" w:rsidRDefault="00D52EDE">
      <w:pPr>
        <w:pStyle w:val="BodySans"/>
      </w:pPr>
      <w:r>
        <w:t>So the poem’s movement, in one sentence, is:</w:t>
      </w:r>
    </w:p>
    <w:p w14:paraId="4A18E49F" w14:textId="77777777" w:rsidR="005E0B0C" w:rsidRDefault="00D52EDE">
      <w:pPr>
        <w:pStyle w:val="BodySans"/>
        <w:ind w:left="720"/>
      </w:pPr>
      <w:r>
        <w:rPr>
          <w:b/>
          <w:i/>
        </w:rPr>
        <w:t>Glory ascends from heaven to God; power roars through creation; and peace descends from God to His people.</w:t>
      </w:r>
    </w:p>
    <w:p w14:paraId="380791A3" w14:textId="77777777" w:rsidR="005E0B0C" w:rsidRDefault="00D52EDE">
      <w:pPr>
        <w:pStyle w:val="BodySans"/>
      </w:pPr>
      <w:r>
        <w:t>That’s why it’s such a natural psalm to place at the end of a prayer section, or at the emotional pivot from the High Holiday storm to everyday life.</w:t>
      </w:r>
    </w:p>
    <w:p w14:paraId="156AE6F2" w14:textId="77777777" w:rsidR="005E0B0C" w:rsidRDefault="00D52EDE">
      <w:r>
        <w:br w:type="page"/>
      </w:r>
    </w:p>
    <w:p w14:paraId="412A8564" w14:textId="77777777" w:rsidR="005E0B0C" w:rsidRDefault="00D52EDE">
      <w:pPr>
        <w:pStyle w:val="Heading2"/>
      </w:pPr>
      <w:r>
        <w:lastRenderedPageBreak/>
        <w:t>Methodological &amp; Bibliographical Summary</w:t>
      </w:r>
    </w:p>
    <w:p w14:paraId="174C1F01" w14:textId="77777777" w:rsidR="005E0B0C" w:rsidRDefault="00D52EDE">
      <w:pPr>
        <w:pStyle w:val="Heading3"/>
      </w:pPr>
      <w:r>
        <w:t>Research &amp; Data Inputs</w:t>
      </w:r>
    </w:p>
    <w:p w14:paraId="5E4E1C63" w14:textId="77777777" w:rsidR="005E0B0C" w:rsidRDefault="00D52EDE">
      <w:pPr>
        <w:pStyle w:val="SummaryText"/>
      </w:pPr>
      <w:r>
        <w:rPr>
          <w:rFonts w:ascii="Aptos" w:hAnsi="Aptos"/>
          <w:b/>
          <w:sz w:val="24"/>
        </w:rPr>
        <w:t>Psalm Verses Analyzed</w:t>
      </w:r>
      <w:r>
        <w:rPr>
          <w:rFonts w:ascii="Aptos" w:hAnsi="Aptos"/>
          <w:sz w:val="24"/>
        </w:rPr>
        <w:t>: 11</w:t>
      </w:r>
    </w:p>
    <w:p w14:paraId="75A3F68D" w14:textId="77777777" w:rsidR="005E0B0C" w:rsidRDefault="00D52EDE">
      <w:pPr>
        <w:pStyle w:val="SummaryText"/>
      </w:pPr>
      <w:r>
        <w:rPr>
          <w:rFonts w:ascii="Aptos" w:hAnsi="Aptos"/>
          <w:b/>
          <w:sz w:val="24"/>
        </w:rPr>
        <w:t>LXX (Septuagint) Verses Reviewed</w:t>
      </w:r>
      <w:r>
        <w:rPr>
          <w:rFonts w:ascii="Aptos" w:hAnsi="Aptos"/>
          <w:sz w:val="24"/>
        </w:rPr>
        <w:t>: 11</w:t>
      </w:r>
    </w:p>
    <w:p w14:paraId="2E367157" w14:textId="77777777" w:rsidR="005E0B0C" w:rsidRDefault="00D52EDE">
      <w:pPr>
        <w:pStyle w:val="SummaryText"/>
      </w:pPr>
      <w:r>
        <w:rPr>
          <w:rFonts w:ascii="Aptos" w:hAnsi="Aptos"/>
          <w:b/>
          <w:sz w:val="24"/>
        </w:rPr>
        <w:t>Phonetic Transcriptions Generated</w:t>
      </w:r>
      <w:r>
        <w:rPr>
          <w:rFonts w:ascii="Aptos" w:hAnsi="Aptos"/>
          <w:sz w:val="24"/>
        </w:rPr>
        <w:t>: 11</w:t>
      </w:r>
    </w:p>
    <w:p w14:paraId="79A6E2A8" w14:textId="77777777" w:rsidR="005E0B0C" w:rsidRDefault="00D52EDE">
      <w:pPr>
        <w:pStyle w:val="SummaryText"/>
      </w:pPr>
      <w:r>
        <w:rPr>
          <w:rFonts w:ascii="Aptos" w:hAnsi="Aptos"/>
          <w:b/>
          <w:sz w:val="24"/>
        </w:rPr>
        <w:t>Ugaritic Parallels Reviewed</w:t>
      </w:r>
      <w:r>
        <w:rPr>
          <w:rFonts w:ascii="Aptos" w:hAnsi="Aptos"/>
          <w:sz w:val="24"/>
        </w:rPr>
        <w:t>: 4</w:t>
      </w:r>
    </w:p>
    <w:p w14:paraId="12522EE3" w14:textId="77777777" w:rsidR="005E0B0C" w:rsidRDefault="00D52EDE">
      <w:pPr>
        <w:pStyle w:val="SummaryText"/>
      </w:pPr>
      <w:r>
        <w:rPr>
          <w:rFonts w:ascii="Aptos" w:hAnsi="Aptos"/>
          <w:b/>
          <w:sz w:val="24"/>
        </w:rPr>
        <w:t>Lexicon Entries (BDB\Klein) Reviewed</w:t>
      </w:r>
      <w:r>
        <w:rPr>
          <w:rFonts w:ascii="Aptos" w:hAnsi="Aptos"/>
          <w:sz w:val="24"/>
        </w:rPr>
        <w:t>: 59</w:t>
      </w:r>
    </w:p>
    <w:p w14:paraId="75DD64A6" w14:textId="77777777" w:rsidR="005E0B0C" w:rsidRDefault="00D52EDE">
      <w:pPr>
        <w:pStyle w:val="SummaryText"/>
      </w:pPr>
      <w:r>
        <w:rPr>
          <w:rFonts w:ascii="Aptos" w:hAnsi="Aptos"/>
          <w:b/>
          <w:sz w:val="24"/>
        </w:rPr>
        <w:t>Traditional Commentaries Reviewed</w:t>
      </w:r>
      <w:r>
        <w:rPr>
          <w:rFonts w:ascii="Aptos" w:hAnsi="Aptos"/>
          <w:sz w:val="24"/>
        </w:rPr>
        <w:t>: 67 (Ibn Ezra (9); Malbim (9); Meiri (11); Metzudat David (11); Radak (11); Rashi (10); Torah Temimah (6))</w:t>
      </w:r>
    </w:p>
    <w:p w14:paraId="496B1842" w14:textId="77777777" w:rsidR="005E0B0C" w:rsidRDefault="00D52EDE">
      <w:pPr>
        <w:pStyle w:val="SummaryText"/>
      </w:pPr>
      <w:r>
        <w:rPr>
          <w:rFonts w:ascii="Aptos" w:hAnsi="Aptos"/>
          <w:b/>
          <w:sz w:val="24"/>
        </w:rPr>
        <w:t>Concordance Entries Reviewed</w:t>
      </w:r>
      <w:r>
        <w:rPr>
          <w:rFonts w:ascii="Aptos" w:hAnsi="Aptos"/>
          <w:sz w:val="24"/>
        </w:rPr>
        <w:t>: 115</w:t>
      </w:r>
    </w:p>
    <w:p w14:paraId="2C8E81CE" w14:textId="77777777" w:rsidR="005E0B0C" w:rsidRDefault="00D52EDE">
      <w:pPr>
        <w:pStyle w:val="SummaryText"/>
      </w:pPr>
      <w:r>
        <w:rPr>
          <w:rFonts w:ascii="Aptos" w:hAnsi="Aptos"/>
          <w:b/>
          <w:sz w:val="24"/>
        </w:rPr>
        <w:t>Figurative Concordance Matches Reviewed</w:t>
      </w:r>
      <w:r>
        <w:rPr>
          <w:rFonts w:ascii="Aptos" w:hAnsi="Aptos"/>
          <w:sz w:val="24"/>
        </w:rPr>
        <w:t>: 635 (arrow (21); assembly (13); calf (50); cedar (50); fire (50); flood (50); forest (50); hind (50); king (30); melt (5); mountain (50); peace (50); roar (16); thunder (50); water (50); wilderness (50))</w:t>
      </w:r>
    </w:p>
    <w:p w14:paraId="72168FE7" w14:textId="77777777" w:rsidR="005E0B0C" w:rsidRDefault="00D52EDE">
      <w:pPr>
        <w:pStyle w:val="SummaryText"/>
      </w:pPr>
      <w:r>
        <w:rPr>
          <w:rFonts w:ascii="Aptos" w:hAnsi="Aptos"/>
          <w:b/>
          <w:sz w:val="24"/>
        </w:rPr>
        <w:t>Rabbi Jonathan Sacks References Reviewed</w:t>
      </w:r>
      <w:r>
        <w:rPr>
          <w:rFonts w:ascii="Aptos" w:hAnsi="Aptos"/>
          <w:sz w:val="24"/>
        </w:rPr>
        <w:t>: 7</w:t>
      </w:r>
    </w:p>
    <w:p w14:paraId="669B897A" w14:textId="77777777" w:rsidR="005E0B0C" w:rsidRDefault="00D52EDE">
      <w:pPr>
        <w:pStyle w:val="SummaryText"/>
      </w:pPr>
      <w:r>
        <w:rPr>
          <w:rFonts w:ascii="Aptos" w:hAnsi="Aptos"/>
          <w:b/>
          <w:sz w:val="24"/>
        </w:rPr>
        <w:t>Similar Psalms Analyzed</w:t>
      </w:r>
      <w:r>
        <w:rPr>
          <w:rFonts w:ascii="Aptos" w:hAnsi="Aptos"/>
          <w:sz w:val="24"/>
        </w:rPr>
        <w:t>: 1 (Psalms 96)</w:t>
      </w:r>
    </w:p>
    <w:p w14:paraId="77F5F132" w14:textId="77777777" w:rsidR="005E0B0C" w:rsidRDefault="00D52EDE">
      <w:pPr>
        <w:pStyle w:val="SummaryText"/>
      </w:pPr>
      <w:r>
        <w:rPr>
          <w:rFonts w:ascii="Aptos" w:hAnsi="Aptos"/>
          <w:b/>
          <w:sz w:val="24"/>
        </w:rPr>
        <w:t>Deep Web Research</w:t>
      </w:r>
      <w:r>
        <w:rPr>
          <w:rFonts w:ascii="Aptos" w:hAnsi="Aptos"/>
          <w:sz w:val="24"/>
        </w:rPr>
        <w:t>: Yes</w:t>
      </w:r>
    </w:p>
    <w:p w14:paraId="3133103D" w14:textId="77777777" w:rsidR="005E0B0C" w:rsidRDefault="00D52EDE">
      <w:pPr>
        <w:pStyle w:val="SummaryText"/>
      </w:pPr>
      <w:r>
        <w:rPr>
          <w:rFonts w:ascii="Aptos" w:hAnsi="Aptos"/>
          <w:b/>
          <w:sz w:val="24"/>
        </w:rPr>
        <w:t>Master Editor Prompt Size</w:t>
      </w:r>
      <w:r>
        <w:rPr>
          <w:rFonts w:ascii="Aptos" w:hAnsi="Aptos"/>
          <w:sz w:val="24"/>
        </w:rPr>
        <w:t>: 342,563 characters</w:t>
      </w:r>
    </w:p>
    <w:p w14:paraId="0F02BE6B" w14:textId="77777777" w:rsidR="005E0B0C" w:rsidRDefault="00D52EDE">
      <w:pPr>
        <w:pStyle w:val="Heading3"/>
      </w:pPr>
      <w:r>
        <w:t>Models Used</w:t>
      </w:r>
    </w:p>
    <w:p w14:paraId="774FC292" w14:textId="77777777" w:rsidR="005E0B0C" w:rsidRDefault="00D52EDE">
      <w:pPr>
        <w:pStyle w:val="SummaryText"/>
      </w:pPr>
      <w:r>
        <w:rPr>
          <w:rFonts w:ascii="Aptos" w:hAnsi="Aptos"/>
          <w:b/>
          <w:sz w:val="24"/>
        </w:rPr>
        <w:t>Structural Analysis (Macro)</w:t>
      </w:r>
      <w:r>
        <w:rPr>
          <w:rFonts w:ascii="Aptos" w:hAnsi="Aptos"/>
          <w:sz w:val="24"/>
        </w:rPr>
        <w:t>: claude-sonnet-4-5</w:t>
      </w:r>
    </w:p>
    <w:p w14:paraId="49E8419E" w14:textId="77777777" w:rsidR="005E0B0C" w:rsidRDefault="00D52EDE">
      <w:pPr>
        <w:pStyle w:val="SummaryText"/>
      </w:pPr>
      <w:r>
        <w:rPr>
          <w:rFonts w:ascii="Aptos" w:hAnsi="Aptos"/>
          <w:b/>
          <w:sz w:val="24"/>
        </w:rPr>
        <w:t>Verse Discovery (Micro)</w:t>
      </w:r>
      <w:r>
        <w:rPr>
          <w:rFonts w:ascii="Aptos" w:hAnsi="Aptos"/>
          <w:sz w:val="24"/>
        </w:rPr>
        <w:t>: claude-sonnet-4-5</w:t>
      </w:r>
    </w:p>
    <w:p w14:paraId="6E2A177F" w14:textId="77777777" w:rsidR="005E0B0C" w:rsidRDefault="00D52EDE">
      <w:pPr>
        <w:pStyle w:val="SummaryText"/>
      </w:pPr>
      <w:r>
        <w:rPr>
          <w:rFonts w:ascii="Aptos" w:hAnsi="Aptos"/>
          <w:b/>
          <w:sz w:val="24"/>
        </w:rPr>
        <w:t>Liturgical Librarian</w:t>
      </w:r>
      <w:r>
        <w:rPr>
          <w:rFonts w:ascii="Aptos" w:hAnsi="Aptos"/>
          <w:sz w:val="24"/>
        </w:rPr>
        <w:t>: gemini-2.5-pro</w:t>
      </w:r>
    </w:p>
    <w:p w14:paraId="5FD45FD1" w14:textId="77777777" w:rsidR="005E0B0C" w:rsidRDefault="00D52EDE">
      <w:pPr>
        <w:pStyle w:val="SummaryText"/>
      </w:pPr>
      <w:r>
        <w:rPr>
          <w:rFonts w:ascii="Aptos" w:hAnsi="Aptos"/>
          <w:b/>
          <w:sz w:val="24"/>
        </w:rPr>
        <w:t>Figurative Curator</w:t>
      </w:r>
      <w:r>
        <w:rPr>
          <w:rFonts w:ascii="Aptos" w:hAnsi="Aptos"/>
          <w:sz w:val="24"/>
        </w:rPr>
        <w:t>: gemini-3-pro-preview</w:t>
      </w:r>
    </w:p>
    <w:p w14:paraId="716CB85A" w14:textId="77777777" w:rsidR="005E0B0C" w:rsidRDefault="00D52EDE">
      <w:pPr>
        <w:pStyle w:val="SummaryText"/>
      </w:pPr>
      <w:r>
        <w:rPr>
          <w:rFonts w:ascii="Aptos" w:hAnsi="Aptos"/>
          <w:b/>
          <w:sz w:val="24"/>
        </w:rPr>
        <w:t>Commentary Synthesis</w:t>
      </w:r>
      <w:r>
        <w:rPr>
          <w:rFonts w:ascii="Aptos" w:hAnsi="Aptos"/>
          <w:sz w:val="24"/>
        </w:rPr>
        <w:t>: claude-sonnet-4-5</w:t>
      </w:r>
    </w:p>
    <w:p w14:paraId="72E95652" w14:textId="77777777" w:rsidR="005E0B0C" w:rsidRDefault="00D52EDE">
      <w:pPr>
        <w:pStyle w:val="SummaryText"/>
      </w:pPr>
      <w:r>
        <w:rPr>
          <w:rFonts w:ascii="Aptos" w:hAnsi="Aptos"/>
          <w:b/>
          <w:sz w:val="24"/>
        </w:rPr>
        <w:t>Editorial Review</w:t>
      </w:r>
      <w:r>
        <w:rPr>
          <w:rFonts w:ascii="Aptos" w:hAnsi="Aptos"/>
          <w:sz w:val="24"/>
        </w:rPr>
        <w:t>: gpt-5.1</w:t>
      </w:r>
    </w:p>
    <w:p w14:paraId="7CA16AEA" w14:textId="77777777" w:rsidR="005E0B0C" w:rsidRDefault="00D52EDE">
      <w:pPr>
        <w:pStyle w:val="Heading3"/>
      </w:pPr>
      <w:r>
        <w:t>Date Produced</w:t>
      </w:r>
    </w:p>
    <w:p w14:paraId="578F9F33" w14:textId="77777777" w:rsidR="005E0B0C" w:rsidRDefault="00D52EDE">
      <w:pPr>
        <w:pStyle w:val="SummaryText"/>
      </w:pPr>
      <w:r>
        <w:rPr>
          <w:rFonts w:ascii="Aptos" w:hAnsi="Aptos"/>
          <w:sz w:val="24"/>
        </w:rPr>
        <w:t>January 17, 2026</w:t>
      </w:r>
    </w:p>
    <w:sectPr w:rsidR="005E0B0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9FB92" w14:textId="77777777" w:rsidR="00D52EDE" w:rsidRDefault="00D52EDE">
      <w:pPr>
        <w:spacing w:after="0" w:line="240" w:lineRule="auto"/>
      </w:pPr>
      <w:r>
        <w:separator/>
      </w:r>
    </w:p>
  </w:endnote>
  <w:endnote w:type="continuationSeparator" w:id="0">
    <w:p w14:paraId="0185C258" w14:textId="77777777" w:rsidR="00D52EDE" w:rsidRDefault="00D52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6FC5" w14:textId="492C7AAB" w:rsidR="005E0B0C" w:rsidRDefault="00D52EDE">
    <w:pPr>
      <w:pStyle w:val="Footer"/>
      <w:jc w:val="right"/>
    </w:pPr>
    <w:r>
      <w:fldChar w:fldCharType="begin"/>
    </w:r>
    <w:r>
      <w:instrText>PAGE</w:instrText>
    </w:r>
    <w:r w:rsidR="00EA0F47">
      <w:fldChar w:fldCharType="separate"/>
    </w:r>
    <w:r w:rsidR="00EA0F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2307" w14:textId="77777777" w:rsidR="00D52EDE" w:rsidRDefault="00D52EDE">
      <w:pPr>
        <w:spacing w:after="0" w:line="240" w:lineRule="auto"/>
      </w:pPr>
      <w:r>
        <w:separator/>
      </w:r>
    </w:p>
  </w:footnote>
  <w:footnote w:type="continuationSeparator" w:id="0">
    <w:p w14:paraId="607135F6" w14:textId="77777777" w:rsidR="00D52EDE" w:rsidRDefault="00D52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660270">
    <w:abstractNumId w:val="8"/>
  </w:num>
  <w:num w:numId="2" w16cid:durableId="290747013">
    <w:abstractNumId w:val="6"/>
  </w:num>
  <w:num w:numId="3" w16cid:durableId="1270775498">
    <w:abstractNumId w:val="5"/>
  </w:num>
  <w:num w:numId="4" w16cid:durableId="2122256171">
    <w:abstractNumId w:val="4"/>
  </w:num>
  <w:num w:numId="5" w16cid:durableId="1275289137">
    <w:abstractNumId w:val="7"/>
  </w:num>
  <w:num w:numId="6" w16cid:durableId="457377120">
    <w:abstractNumId w:val="3"/>
  </w:num>
  <w:num w:numId="7" w16cid:durableId="2003046139">
    <w:abstractNumId w:val="2"/>
  </w:num>
  <w:num w:numId="8" w16cid:durableId="1948656224">
    <w:abstractNumId w:val="1"/>
  </w:num>
  <w:num w:numId="9" w16cid:durableId="206209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D13"/>
    <w:rsid w:val="005E0B0C"/>
    <w:rsid w:val="00AA1D8D"/>
    <w:rsid w:val="00B47730"/>
    <w:rsid w:val="00CB0664"/>
    <w:rsid w:val="00D52EDE"/>
    <w:rsid w:val="00EA0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0D3133-A235-4C21-84EB-4C0D654E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10767</Words>
  <Characters>61374</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2026-01-18T04:37:00Z</dcterms:created>
  <dcterms:modified xsi:type="dcterms:W3CDTF">2026-01-18T04:37:00Z</dcterms:modified>
  <cp:category/>
</cp:coreProperties>
</file>