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C4CF" w14:textId="77777777" w:rsidR="006C290F" w:rsidRDefault="002F4222">
      <w:pPr>
        <w:pStyle w:val="Heading1"/>
      </w:pPr>
      <w:r>
        <w:t>Commentary on Psalm 121</w:t>
      </w:r>
    </w:p>
    <w:p w14:paraId="75A22B50" w14:textId="77777777" w:rsidR="006C290F" w:rsidRDefault="002F4222">
      <w:pPr>
        <w:pStyle w:val="Heading2"/>
      </w:pPr>
      <w:r>
        <w:t>Psalm 121</w:t>
      </w:r>
    </w:p>
    <w:tbl>
      <w:tblPr>
        <w:tblW w:w="0" w:type="auto"/>
        <w:tblLook w:val="04A0" w:firstRow="1" w:lastRow="0" w:firstColumn="1" w:lastColumn="0" w:noHBand="0" w:noVBand="1"/>
      </w:tblPr>
      <w:tblGrid>
        <w:gridCol w:w="4680"/>
        <w:gridCol w:w="4680"/>
      </w:tblGrid>
      <w:tr w:rsidR="006C290F" w14:paraId="1710AC3C" w14:textId="77777777">
        <w:tc>
          <w:tcPr>
            <w:tcW w:w="4680" w:type="dxa"/>
          </w:tcPr>
          <w:p w14:paraId="69648E67" w14:textId="77777777" w:rsidR="006C290F" w:rsidRDefault="002F4222">
            <w:r>
              <w:rPr>
                <w:b/>
              </w:rPr>
              <w:t xml:space="preserve">1. </w:t>
            </w:r>
            <w:r>
              <w:rPr>
                <w:rtl/>
              </w:rPr>
              <w:t>שִׁ֗יר לַֽמַּ֫עֲל֥וֹת אֶשָּׂ֣א עֵ֭ינַי אֶל־הֶהָרִ֑ים מֵ֝אַ֗יִן יָבֹ֥א עֶזְרִֽי׃</w:t>
            </w:r>
          </w:p>
        </w:tc>
        <w:tc>
          <w:tcPr>
            <w:tcW w:w="4680" w:type="dxa"/>
          </w:tcPr>
          <w:p w14:paraId="51B7E673" w14:textId="77777777" w:rsidR="006C290F" w:rsidRDefault="002F4222">
            <w:r>
              <w:rPr>
                <w:rFonts w:ascii="Cambria" w:hAnsi="Cambria"/>
              </w:rPr>
              <w:t>A song for ascents.</w:t>
            </w:r>
            <w:r>
              <w:rPr>
                <w:rFonts w:ascii="Cambria" w:hAnsi="Cambria"/>
              </w:rPr>
              <w:br/>
              <w:t>I turn my eyes to the mountains;</w:t>
            </w:r>
            <w:r>
              <w:rPr>
                <w:rFonts w:ascii="Cambria" w:hAnsi="Cambria"/>
              </w:rPr>
              <w:br/>
              <w:t>from where will my help come?</w:t>
            </w:r>
          </w:p>
        </w:tc>
      </w:tr>
      <w:tr w:rsidR="006C290F" w14:paraId="07D5E502" w14:textId="77777777">
        <w:tc>
          <w:tcPr>
            <w:tcW w:w="4680" w:type="dxa"/>
          </w:tcPr>
          <w:p w14:paraId="75AC4732" w14:textId="77777777" w:rsidR="006C290F" w:rsidRDefault="002F4222">
            <w:r>
              <w:rPr>
                <w:b/>
              </w:rPr>
              <w:t xml:space="preserve">2. </w:t>
            </w:r>
            <w:r>
              <w:rPr>
                <w:rtl/>
              </w:rPr>
              <w:t>עֶ֭זְרִי מֵעִ֣ם ה׳ עֹ֝שֵׂ֗ה שָׁמַ֥יִם וָאָֽרֶץ׃</w:t>
            </w:r>
          </w:p>
        </w:tc>
        <w:tc>
          <w:tcPr>
            <w:tcW w:w="4680" w:type="dxa"/>
          </w:tcPr>
          <w:p w14:paraId="6D343B5A" w14:textId="77777777" w:rsidR="006C290F" w:rsidRDefault="002F4222">
            <w:r>
              <w:rPr>
                <w:rFonts w:ascii="Cambria" w:hAnsi="Cambria"/>
              </w:rPr>
              <w:t>My help comes from the LORD,</w:t>
            </w:r>
            <w:r>
              <w:rPr>
                <w:rFonts w:ascii="Cambria" w:hAnsi="Cambria"/>
              </w:rPr>
              <w:br/>
              <w:t>maker of heaven and earth.</w:t>
            </w:r>
          </w:p>
        </w:tc>
      </w:tr>
      <w:tr w:rsidR="006C290F" w14:paraId="13121E55" w14:textId="77777777">
        <w:tc>
          <w:tcPr>
            <w:tcW w:w="4680" w:type="dxa"/>
          </w:tcPr>
          <w:p w14:paraId="33BF3433" w14:textId="77777777" w:rsidR="006C290F" w:rsidRDefault="002F4222">
            <w:r>
              <w:rPr>
                <w:b/>
              </w:rPr>
              <w:t xml:space="preserve">3. </w:t>
            </w:r>
            <w:r>
              <w:rPr>
                <w:rtl/>
              </w:rPr>
              <w:t>אַל־יִתֵּ֣ן לַמּ֣וֹט רַגְלֶ֑ךָ אַל־יָ֝נ֗וּם שֹׁמְרֶֽךָ׃</w:t>
            </w:r>
          </w:p>
        </w:tc>
        <w:tc>
          <w:tcPr>
            <w:tcW w:w="4680" w:type="dxa"/>
          </w:tcPr>
          <w:p w14:paraId="49426464" w14:textId="77777777" w:rsidR="006C290F" w:rsidRDefault="002F4222">
            <w:r>
              <w:rPr>
                <w:rFonts w:ascii="Cambria" w:hAnsi="Cambria"/>
              </w:rPr>
              <w:t>He will not let your foot give way;</w:t>
            </w:r>
            <w:r>
              <w:rPr>
                <w:rFonts w:ascii="Cambria" w:hAnsi="Cambria"/>
              </w:rPr>
              <w:br/>
              <w:t>your guardian will not slumber;</w:t>
            </w:r>
          </w:p>
        </w:tc>
      </w:tr>
      <w:tr w:rsidR="006C290F" w14:paraId="22D12668" w14:textId="77777777">
        <w:tc>
          <w:tcPr>
            <w:tcW w:w="4680" w:type="dxa"/>
          </w:tcPr>
          <w:p w14:paraId="392259BA" w14:textId="77777777" w:rsidR="006C290F" w:rsidRDefault="002F4222">
            <w:r>
              <w:rPr>
                <w:b/>
              </w:rPr>
              <w:t xml:space="preserve">4. </w:t>
            </w:r>
            <w:r>
              <w:rPr>
                <w:rtl/>
              </w:rPr>
              <w:t>הִנֵּ֣ה לֹֽא־יָ֭נוּם וְלֹ֣א יִישָׁ֑ן שׁ֝וֹמֵ֗ר יִשְׂרָאֵֽל׃</w:t>
            </w:r>
          </w:p>
        </w:tc>
        <w:tc>
          <w:tcPr>
            <w:tcW w:w="4680" w:type="dxa"/>
          </w:tcPr>
          <w:p w14:paraId="75D90CE8" w14:textId="77777777" w:rsidR="006C290F" w:rsidRDefault="002F4222">
            <w:r>
              <w:rPr>
                <w:rFonts w:ascii="Cambria" w:hAnsi="Cambria"/>
              </w:rPr>
              <w:t>See, the guardian of Israel</w:t>
            </w:r>
            <w:r>
              <w:rPr>
                <w:rFonts w:ascii="Cambria" w:hAnsi="Cambria"/>
              </w:rPr>
              <w:br/>
              <w:t>neither slumbers nor sleeps!</w:t>
            </w:r>
          </w:p>
        </w:tc>
      </w:tr>
      <w:tr w:rsidR="006C290F" w14:paraId="5CF151D2" w14:textId="77777777">
        <w:tc>
          <w:tcPr>
            <w:tcW w:w="4680" w:type="dxa"/>
          </w:tcPr>
          <w:p w14:paraId="4CBB1CA7" w14:textId="77777777" w:rsidR="006C290F" w:rsidRDefault="002F4222">
            <w:r>
              <w:rPr>
                <w:b/>
              </w:rPr>
              <w:t xml:space="preserve">5. </w:t>
            </w:r>
            <w:r>
              <w:rPr>
                <w:rtl/>
              </w:rPr>
              <w:t>ה׳ שֹׁמְרֶ֑ךָ ה׳ צִ֝לְּךָ֗ עַל־יַ֥ד יְמִינֶֽךָ׃</w:t>
            </w:r>
          </w:p>
        </w:tc>
        <w:tc>
          <w:tcPr>
            <w:tcW w:w="4680" w:type="dxa"/>
          </w:tcPr>
          <w:p w14:paraId="41470756" w14:textId="77777777" w:rsidR="006C290F" w:rsidRDefault="002F4222">
            <w:r>
              <w:rPr>
                <w:rFonts w:ascii="Cambria" w:hAnsi="Cambria"/>
              </w:rPr>
              <w:t>The LORD is your guardian,</w:t>
            </w:r>
            <w:r>
              <w:rPr>
                <w:rFonts w:ascii="Cambria" w:hAnsi="Cambria"/>
              </w:rPr>
              <w:br/>
              <w:t>the LORD is your protection</w:t>
            </w:r>
            <w:r>
              <w:rPr>
                <w:rFonts w:ascii="Cambria" w:hAnsi="Cambria"/>
              </w:rPr>
              <w:br/>
              <w:t>at your right hand.</w:t>
            </w:r>
          </w:p>
        </w:tc>
      </w:tr>
      <w:tr w:rsidR="006C290F" w14:paraId="3943C65F" w14:textId="77777777">
        <w:tc>
          <w:tcPr>
            <w:tcW w:w="4680" w:type="dxa"/>
          </w:tcPr>
          <w:p w14:paraId="30DCCE7D" w14:textId="77777777" w:rsidR="006C290F" w:rsidRDefault="002F4222">
            <w:r>
              <w:rPr>
                <w:b/>
              </w:rPr>
              <w:t xml:space="preserve">6. </w:t>
            </w:r>
            <w:r>
              <w:rPr>
                <w:rtl/>
              </w:rPr>
              <w:t>יוֹמָ֗ם הַשֶּׁ֥מֶשׁ לֹֽא־יַכֶּ֗כָּה וְיָרֵ֥חַ בַּלָּֽיְלָה׃</w:t>
            </w:r>
          </w:p>
        </w:tc>
        <w:tc>
          <w:tcPr>
            <w:tcW w:w="4680" w:type="dxa"/>
          </w:tcPr>
          <w:p w14:paraId="21EA6C27" w14:textId="77777777" w:rsidR="006C290F" w:rsidRDefault="002F4222">
            <w:r>
              <w:rPr>
                <w:rFonts w:ascii="Cambria" w:hAnsi="Cambria"/>
              </w:rPr>
              <w:t>By day the sun will not strike you,</w:t>
            </w:r>
            <w:r>
              <w:rPr>
                <w:rFonts w:ascii="Cambria" w:hAnsi="Cambria"/>
              </w:rPr>
              <w:br/>
              <w:t>nor the moon by night.</w:t>
            </w:r>
          </w:p>
        </w:tc>
      </w:tr>
      <w:tr w:rsidR="006C290F" w14:paraId="7966B65F" w14:textId="77777777">
        <w:tc>
          <w:tcPr>
            <w:tcW w:w="4680" w:type="dxa"/>
          </w:tcPr>
          <w:p w14:paraId="781DF8CF" w14:textId="77777777" w:rsidR="006C290F" w:rsidRDefault="002F4222">
            <w:r>
              <w:rPr>
                <w:b/>
              </w:rPr>
              <w:t xml:space="preserve">7. </w:t>
            </w:r>
            <w:r>
              <w:rPr>
                <w:rtl/>
              </w:rPr>
              <w:t>ה׳ יִשְׁמׇרְךָ֥ מִכׇּל־רָ֑ע יִ֝שְׁמֹ֗ר אֶת־נַפְשֶֽׁךָ׃</w:t>
            </w:r>
          </w:p>
        </w:tc>
        <w:tc>
          <w:tcPr>
            <w:tcW w:w="4680" w:type="dxa"/>
          </w:tcPr>
          <w:p w14:paraId="30DF1649" w14:textId="77777777" w:rsidR="006C290F" w:rsidRDefault="002F4222">
            <w:r>
              <w:rPr>
                <w:rFonts w:ascii="Cambria" w:hAnsi="Cambria"/>
              </w:rPr>
              <w:t>The LORD will guard you from all harm;</w:t>
            </w:r>
            <w:r>
              <w:rPr>
                <w:rFonts w:ascii="Cambria" w:hAnsi="Cambria"/>
              </w:rPr>
              <w:br/>
              <w:t>He will guard your life.</w:t>
            </w:r>
          </w:p>
        </w:tc>
      </w:tr>
      <w:tr w:rsidR="006C290F" w14:paraId="5E05948C" w14:textId="77777777">
        <w:tc>
          <w:tcPr>
            <w:tcW w:w="4680" w:type="dxa"/>
          </w:tcPr>
          <w:p w14:paraId="746F6221" w14:textId="77777777" w:rsidR="006C290F" w:rsidRDefault="002F4222">
            <w:r>
              <w:rPr>
                <w:b/>
              </w:rPr>
              <w:t xml:space="preserve">8. </w:t>
            </w:r>
            <w:r>
              <w:rPr>
                <w:rtl/>
              </w:rPr>
              <w:t>ה׳ יִשְׁמׇר־צֵאתְךָ֥ וּבוֹאֶ֑ךָ מֵ֝עַתָּ֗ה וְעַד־עוֹלָֽם׃ {פ}</w:t>
            </w:r>
          </w:p>
        </w:tc>
        <w:tc>
          <w:tcPr>
            <w:tcW w:w="4680" w:type="dxa"/>
          </w:tcPr>
          <w:p w14:paraId="7014837F" w14:textId="77777777" w:rsidR="006C290F" w:rsidRDefault="002F4222">
            <w:r>
              <w:rPr>
                <w:rFonts w:ascii="Cambria" w:hAnsi="Cambria"/>
              </w:rPr>
              <w:t>The LORD will guard your going and coming</w:t>
            </w:r>
            <w:r>
              <w:rPr>
                <w:rFonts w:ascii="Cambria" w:hAnsi="Cambria"/>
              </w:rPr>
              <w:br/>
              <w:t>now and forever.</w:t>
            </w:r>
          </w:p>
        </w:tc>
      </w:tr>
    </w:tbl>
    <w:p w14:paraId="1720B0FA" w14:textId="77777777" w:rsidR="006C290F" w:rsidRDefault="006C290F"/>
    <w:p w14:paraId="5C3232CC" w14:textId="77777777" w:rsidR="006C290F" w:rsidRDefault="002F4222">
      <w:r>
        <w:br w:type="page"/>
      </w:r>
    </w:p>
    <w:p w14:paraId="0CD39CFF" w14:textId="77777777" w:rsidR="006C290F" w:rsidRDefault="002F4222">
      <w:pPr>
        <w:pStyle w:val="Heading2"/>
      </w:pPr>
      <w:r>
        <w:lastRenderedPageBreak/>
        <w:t>Introduction</w:t>
      </w:r>
    </w:p>
    <w:p w14:paraId="2D3A90CB" w14:textId="77777777" w:rsidR="006C290F" w:rsidRDefault="002F4222">
      <w:pPr>
        <w:pStyle w:val="BodySans"/>
      </w:pPr>
      <w:r>
        <w:t>“I lift my eyes to the mountains; from where will my help come?” (</w:t>
      </w:r>
      <w:r>
        <w:t>אֶשָּׂא</w:t>
      </w:r>
      <w:r>
        <w:t xml:space="preserve"> </w:t>
      </w:r>
      <w:r>
        <w:t>עֵינַי</w:t>
      </w:r>
      <w:r>
        <w:t xml:space="preserve"> </w:t>
      </w:r>
      <w:r>
        <w:t>אֶל־הֶהָרִים</w:t>
      </w:r>
      <w:r>
        <w:t xml:space="preserve">; </w:t>
      </w:r>
      <w:r>
        <w:t>מֵאַיִן</w:t>
      </w:r>
      <w:r>
        <w:t xml:space="preserve"> </w:t>
      </w:r>
      <w:r>
        <w:t>יָבֹא</w:t>
      </w:r>
      <w:r>
        <w:t xml:space="preserve"> </w:t>
      </w:r>
      <w:r>
        <w:t>עֶזְרִי</w:t>
      </w:r>
      <w:r>
        <w:t xml:space="preserve">, v. 1). The opening of Psalm 121 is so familiar that it is easy to forget how odd it is. The superscription, </w:t>
      </w:r>
      <w:r>
        <w:t>שִׁיר</w:t>
      </w:r>
      <w:r>
        <w:t xml:space="preserve"> </w:t>
      </w:r>
      <w:r>
        <w:t>לַמַּעֲלוֹת</w:t>
      </w:r>
      <w:r>
        <w:t xml:space="preserve"> (</w:t>
      </w:r>
      <w:r>
        <w:rPr>
          <w:i/>
        </w:rPr>
        <w:t>shir lama‘alot</w:t>
      </w:r>
      <w:r>
        <w:t xml:space="preserve">, “a song of ascents”), places it among the fifteen “Songs of Ascents” (Psalms 120–134), probably associated with going </w:t>
      </w:r>
      <w:r>
        <w:rPr>
          <w:i/>
        </w:rPr>
        <w:t>up</w:t>
      </w:r>
      <w:r>
        <w:t xml:space="preserve"> </w:t>
      </w:r>
      <w:bdo w:val="ltr">
        <w:r>
          <w:t>(</w:t>
        </w:r>
        <w:r>
          <w:t>היָּלִעֲ</w:t>
        </w:r>
        <w:r>
          <w:t>)</w:t>
        </w:r>
        <w:r>
          <w:t>‬ to Jerusalem or with steps in the temple. But the scene the psalm paints is not of a pilgrim already basking in the safety of Zion. It is a moment of exposure. Someone on the road loo</w:t>
        </w:r>
        <w:r>
          <w:t>ks up at the high ridges and asks, in effect, “Where on earth is help going to come from?”</w:t>
        </w:r>
      </w:bdo>
    </w:p>
    <w:p w14:paraId="3AD19164" w14:textId="77777777" w:rsidR="006C290F" w:rsidRDefault="002F4222">
      <w:pPr>
        <w:pStyle w:val="BodySans"/>
      </w:pPr>
      <w:r>
        <w:t xml:space="preserve">The mountains </w:t>
      </w:r>
      <w:bdo w:val="ltr">
        <w:r>
          <w:t>(</w:t>
        </w:r>
        <w:r>
          <w:t>םירִהָהֶ</w:t>
        </w:r>
        <w:r>
          <w:t>)</w:t>
        </w:r>
        <w:r>
          <w:t>‬ are deliberately multivalent. In Israelite piety, mountains are both reassuring and suspect. Zion itself is “the holy mountain” (</w:t>
        </w:r>
        <w:r>
          <w:t>הַר־קׇדְשׁוֹ</w:t>
        </w:r>
        <w:r>
          <w:t>; Psalm 2:6). Psalm 125:2 says, “</w:t>
        </w:r>
        <w:r>
          <w:t>יְרוּשָׁלִַם</w:t>
        </w:r>
        <w:r>
          <w:t xml:space="preserve"> </w:t>
        </w:r>
        <w:r>
          <w:t>הָרִים</w:t>
        </w:r>
        <w:r>
          <w:t xml:space="preserve"> </w:t>
        </w:r>
        <w:r>
          <w:t>סָבִיב</w:t>
        </w:r>
        <w:r>
          <w:t xml:space="preserve"> </w:t>
        </w:r>
        <w:r>
          <w:t>לָהּ</w:t>
        </w:r>
        <w:r>
          <w:t xml:space="preserve">; </w:t>
        </w:r>
        <w:r>
          <w:t>וַה׳</w:t>
        </w:r>
        <w:r>
          <w:t xml:space="preserve"> </w:t>
        </w:r>
        <w:r>
          <w:t>סָבִיב</w:t>
        </w:r>
        <w:r>
          <w:t xml:space="preserve"> </w:t>
        </w:r>
        <w:r>
          <w:t>לְעַמּוֹ</w:t>
        </w:r>
        <w:r>
          <w:t xml:space="preserve">” — “Jerusalem, hills surround it; and YHWH surrounds His people.” But Deuteronomy 12:2 denounces the “high mountains and hills” </w:t>
        </w:r>
        <w:bdo w:val="ltr">
          <w:r>
            <w:t>(</w:t>
          </w:r>
          <w:r>
            <w:t>תוֹעבָגְּהַ־לעַוְ</w:t>
          </w:r>
          <w:r>
            <w:t xml:space="preserve"> </w:t>
          </w:r>
          <w:r>
            <w:t>םימִרָהָ</w:t>
          </w:r>
          <w:r>
            <w:t xml:space="preserve"> </w:t>
          </w:r>
          <w:r>
            <w:t>םירִהָהֶ</w:t>
          </w:r>
          <w:r>
            <w:t>)</w:t>
          </w:r>
          <w:r>
            <w:t>‬ as sites of pagan worship. The traveler looking up cannot know whether the heights promise sanctuary or</w:t>
          </w:r>
          <w:r>
            <w:t xml:space="preserve"> danger: fortress or bandit, Zion or Baal’s hilltop shrine.</w:t>
          </w:r>
        </w:bdo>
      </w:bdo>
    </w:p>
    <w:p w14:paraId="14C37469" w14:textId="77777777" w:rsidR="006C290F" w:rsidRDefault="002F4222">
      <w:pPr>
        <w:pStyle w:val="BodySans"/>
      </w:pPr>
      <w:r>
        <w:t>Traditional Jewish commentators see this tension. Radak imagines “one who looks for help from afar, who ascends the mountains and lifts his eyes this way and that.” Ibn Ezra reads the psalm against the backdrop of siege or exile. Meiri says the phrase is “as on the mountains,” like soldiers posting lookouts. The question “</w:t>
      </w:r>
      <w:r>
        <w:t>מֵאַיִן</w:t>
      </w:r>
      <w:r>
        <w:t xml:space="preserve"> </w:t>
      </w:r>
      <w:r>
        <w:t>יָבֹא</w:t>
      </w:r>
      <w:r>
        <w:t xml:space="preserve"> </w:t>
      </w:r>
      <w:r>
        <w:t>עֶזְרִי</w:t>
      </w:r>
      <w:r>
        <w:t xml:space="preserve">” (me’ayin, “from where?”) is rhetorically pointed; BDB notes that this </w:t>
      </w:r>
      <w:r>
        <w:rPr>
          <w:i/>
        </w:rPr>
        <w:t>me’ayin</w:t>
      </w:r>
      <w:r>
        <w:t xml:space="preserve"> form is used in elevated, anxious speech (as in Numbers 11:13: “</w:t>
      </w:r>
      <w:r>
        <w:t>מֵאַיִן</w:t>
      </w:r>
      <w:r>
        <w:t xml:space="preserve"> </w:t>
      </w:r>
      <w:r>
        <w:t>לִּי</w:t>
      </w:r>
      <w:r>
        <w:t xml:space="preserve"> </w:t>
      </w:r>
      <w:r>
        <w:t>בָשָׂר</w:t>
      </w:r>
      <w:r>
        <w:t xml:space="preserve"> — Where am I to get meat?”). The pilgrim’s uncertainty is not pious make-believe; it is the lived reality of anyone who finds themselves small in a large, opaque landscape.</w:t>
      </w:r>
    </w:p>
    <w:p w14:paraId="295593C6" w14:textId="77777777" w:rsidR="006C290F" w:rsidRDefault="002F4222">
      <w:pPr>
        <w:pStyle w:val="BodySans"/>
      </w:pPr>
      <w:r>
        <w:t>Verse 2 answers swiftly: “</w:t>
      </w:r>
      <w:r>
        <w:t>עֶזְרִי</w:t>
      </w:r>
      <w:r>
        <w:t xml:space="preserve"> </w:t>
      </w:r>
      <w:r>
        <w:t>מֵעִם</w:t>
      </w:r>
      <w:r>
        <w:t xml:space="preserve"> </w:t>
      </w:r>
      <w:r>
        <w:t>ה׳</w:t>
      </w:r>
      <w:r>
        <w:t xml:space="preserve">, </w:t>
      </w:r>
      <w:r>
        <w:t>עֹשֵׂה</w:t>
      </w:r>
      <w:r>
        <w:t xml:space="preserve"> </w:t>
      </w:r>
      <w:r>
        <w:t>שָׁמַיִם</w:t>
      </w:r>
      <w:r>
        <w:t xml:space="preserve"> </w:t>
      </w:r>
      <w:r>
        <w:t>וָאָרֶץ</w:t>
      </w:r>
      <w:r>
        <w:t xml:space="preserve"> — My help is from YHWH, maker of heaven and earth.” The preposition </w:t>
      </w:r>
      <w:r>
        <w:t>מֵעִם</w:t>
      </w:r>
      <w:r>
        <w:t xml:space="preserve"> (</w:t>
      </w:r>
      <w:r>
        <w:rPr>
          <w:i/>
        </w:rPr>
        <w:t>me‘im</w:t>
      </w:r>
      <w:r>
        <w:t xml:space="preserve">) is spatial: help comes not from the terrain but “from with” God, from God’s own side. The title “maker of heaven and earth” </w:t>
      </w:r>
      <w:bdo w:val="ltr">
        <w:r>
          <w:t>(</w:t>
        </w:r>
        <w:r>
          <w:t>ץרֶאָוָ</w:t>
        </w:r>
        <w:r>
          <w:t xml:space="preserve"> </w:t>
        </w:r>
        <w:r>
          <w:t>םיִמַשָׁ</w:t>
        </w:r>
        <w:r>
          <w:t xml:space="preserve"> </w:t>
        </w:r>
        <w:r>
          <w:t>השֵׂעֹ</w:t>
        </w:r>
        <w:r>
          <w:t>)</w:t>
        </w:r>
        <w:r>
          <w:t xml:space="preserve">‬ is more than ornament. It is a compact creed. “Heaven and earth” is what rhetoricians call a </w:t>
        </w:r>
        <w:r>
          <w:rPr>
            <w:i/>
          </w:rPr>
          <w:t>merism</w:t>
        </w:r>
        <w:r>
          <w:t>—a figure where you name two extremes to imply the whole. Genesis 1:1 sets the pattern: “</w:t>
        </w:r>
        <w:r>
          <w:t>בְּרֵאשִׁית</w:t>
        </w:r>
        <w:r>
          <w:t xml:space="preserve"> </w:t>
        </w:r>
        <w:r>
          <w:t>בָּרָא</w:t>
        </w:r>
        <w:r>
          <w:t xml:space="preserve"> </w:t>
        </w:r>
        <w:r>
          <w:t>אֱלֹקִים</w:t>
        </w:r>
        <w:r>
          <w:t xml:space="preserve">, </w:t>
        </w:r>
        <w:r>
          <w:t>אֵת</w:t>
        </w:r>
        <w:r>
          <w:t xml:space="preserve"> </w:t>
        </w:r>
        <w:r>
          <w:t>הַשָּׁמַיִם</w:t>
        </w:r>
        <w:r>
          <w:t xml:space="preserve"> </w:t>
        </w:r>
        <w:r>
          <w:t>וְא</w:t>
        </w:r>
        <w:r>
          <w:t>ֵת</w:t>
        </w:r>
        <w:r>
          <w:t xml:space="preserve"> </w:t>
        </w:r>
        <w:r>
          <w:t>הָאָרֶץ</w:t>
        </w:r>
        <w:r>
          <w:t xml:space="preserve"> — In the beginning God created the heavens and the earth.” In Psalm 121, as in Psalms 115:15, 124:8, and 134:3, the phrase becomes a liturgical title: “May you be blessed by YHWH, maker of heaven and earth” (Psalm 115:15); “Our help is in the name of YHWH, maker of heaven and earth” (Psalm 124:8); “May YHWH bless you from Zion, maker of heaven and earth” (Psalm 134:3).</w:t>
        </w:r>
      </w:bdo>
    </w:p>
    <w:p w14:paraId="5312CC2D" w14:textId="77777777" w:rsidR="006C290F" w:rsidRDefault="002F4222">
      <w:pPr>
        <w:pStyle w:val="BodySans"/>
      </w:pPr>
      <w:r>
        <w:lastRenderedPageBreak/>
        <w:t>Within the cluster of Songs of Ascents this formula is a thread stitching psalms together. Psalm 121:2 uses it for the individual (“my help”), Psalm 124:8 turns it into a communal confession (“our help”), Psalm 134:3 uses it as a priestly blessing at the close of the collection. Read as a sequence, the Songs of Ascents trace a movement: from the anxious question of 121, through the retrospective “Were it not for YHWH who was on our side” of 124, to the serene nocturnal liturgy of 134, in which temple servan</w:t>
      </w:r>
      <w:r>
        <w:t>ts bless YHWH at night and then bless the departing worshipers. The title “maker of heaven and earth” anchors that movement in a God whose reach is not confined to any hill or sanctuary.</w:t>
      </w:r>
    </w:p>
    <w:p w14:paraId="132FAB80" w14:textId="77777777" w:rsidR="006C290F" w:rsidRDefault="002F4222">
      <w:pPr>
        <w:pStyle w:val="BodySans"/>
      </w:pPr>
      <w:r>
        <w:t>The psalm’s most striking move is the sudden change of voice between verses 2 and 3. The speaker of verses 1–2 uses the first person: “I lift my eyes… my help.” Verse 3 abruptly addresses someone else: “</w:t>
      </w:r>
      <w:r>
        <w:t>אַל־יִתֵּן</w:t>
      </w:r>
      <w:r>
        <w:t xml:space="preserve"> </w:t>
      </w:r>
      <w:r>
        <w:t>לַמּוֹט</w:t>
      </w:r>
      <w:r>
        <w:t xml:space="preserve"> </w:t>
      </w:r>
      <w:r>
        <w:t>רַגְלֶךָ</w:t>
      </w:r>
      <w:r>
        <w:t xml:space="preserve">; </w:t>
      </w:r>
      <w:r>
        <w:t>אַל־יָנוּם</w:t>
      </w:r>
      <w:r>
        <w:t xml:space="preserve"> </w:t>
      </w:r>
      <w:r>
        <w:t>שֹׁמְרֶךָ</w:t>
      </w:r>
      <w:r>
        <w:t xml:space="preserve"> — He will not let your foot slip; your guardian will not slumber.” From here to the end everything is in the second person (“your foot… your guardian… you”). Many premodern and modern readers hear here a liturgical dialogue: the pilgrim voices anxiety and trust, then a priest or fellow worshiper answers with blessing. Metzudat David glosses: “It is as if one says to another, to comfort him: ‘Behold, help is good.’”</w:t>
      </w:r>
    </w:p>
    <w:p w14:paraId="26D2F61D" w14:textId="77777777" w:rsidR="006C290F" w:rsidRDefault="002F4222">
      <w:pPr>
        <w:pStyle w:val="BodySans"/>
      </w:pPr>
      <w:r>
        <w:t xml:space="preserve">Whether we imagine a literal priest or simply the community’s answering voice, the structural effect is unmistakable. Individual trust is caught up into a communal liturgy. The figure of “your guardian” </w:t>
      </w:r>
      <w:bdo w:val="ltr">
        <w:r>
          <w:t>(</w:t>
        </w:r>
        <w:r>
          <w:t>ךָרֶמְשֹׁ</w:t>
        </w:r>
        <w:r>
          <w:t>)</w:t>
        </w:r>
        <w:r>
          <w:t xml:space="preserve">‬, introduced in verse 3, expands in verse 4 into “the guardian of Israel” </w:t>
        </w:r>
        <w:bdo w:val="ltr">
          <w:r>
            <w:t>(</w:t>
          </w:r>
          <w:r>
            <w:t>לאֵרָשְׂיִ</w:t>
          </w:r>
          <w:r>
            <w:t xml:space="preserve"> </w:t>
          </w:r>
          <w:r>
            <w:t>רמֵוֹשׁ</w:t>
          </w:r>
          <w:r>
            <w:t>)</w:t>
          </w:r>
          <w:r>
            <w:t>‬. The psalm oscillates between singular and collective: “your foot,” “your guardian,” then “Israel,” then “YHWH will guard you… your life… your going out and your coming in” (vv. 7–8). The implication is that no Israelite walks alone. Personal protection draws its meaning from God’s larger guardianship of the people.</w:t>
          </w:r>
        </w:bdo>
      </w:bdo>
    </w:p>
    <w:p w14:paraId="06387B40" w14:textId="77777777" w:rsidR="006C290F" w:rsidRDefault="002F4222">
      <w:pPr>
        <w:pStyle w:val="BodySans"/>
      </w:pPr>
      <w:r>
        <w:t xml:space="preserve">The verb </w:t>
      </w:r>
      <w:r>
        <w:t>שָׁמַר</w:t>
      </w:r>
      <w:r>
        <w:t xml:space="preserve"> (</w:t>
      </w:r>
      <w:r>
        <w:rPr>
          <w:i/>
        </w:rPr>
        <w:t>shamar</w:t>
      </w:r>
      <w:r>
        <w:t xml:space="preserve">) is the psalm’s refrain. It occurs six times in eight verses (twice in v. 3, once in vv. 4–5, twice in v. 7, once in v. 8): “your guardian… guardian of Israel… YHWH is your guardian… YHWH will guard you… He will guard your life… YHWH will guard your going out and your coming in.” In biblical Hebrew </w:t>
      </w:r>
      <w:r>
        <w:rPr>
          <w:i/>
        </w:rPr>
        <w:t>shamar</w:t>
      </w:r>
      <w:r>
        <w:t xml:space="preserve"> means more than watching; it is the verb for keeping commandments (“</w:t>
      </w:r>
      <w:r>
        <w:t>שְׁמֹר</w:t>
      </w:r>
      <w:r>
        <w:t xml:space="preserve"> </w:t>
      </w:r>
      <w:r>
        <w:t>אֶת־יוֹם</w:t>
      </w:r>
      <w:r>
        <w:t xml:space="preserve"> </w:t>
      </w:r>
      <w:r>
        <w:t>הַשַּׁבָּת</w:t>
      </w:r>
      <w:r>
        <w:t xml:space="preserve"> — keep the sabbath day,” Deuteronomy 5:12) and tending a charge (“</w:t>
      </w:r>
      <w:r>
        <w:t>לְעָבְדָהּ</w:t>
      </w:r>
      <w:r>
        <w:t xml:space="preserve"> </w:t>
      </w:r>
      <w:r>
        <w:t>וּלְשָׁמְרָהּ</w:t>
      </w:r>
      <w:r>
        <w:t xml:space="preserve"> — to</w:t>
      </w:r>
      <w:r>
        <w:t xml:space="preserve"> work it and to keep it,” Genesis 2:15). It evokes attentive, faithful care. Here the roles are reversed: not Israel keeping God’s commands, but God keeping Israel.</w:t>
      </w:r>
    </w:p>
    <w:p w14:paraId="3FDCE904" w14:textId="77777777" w:rsidR="006C290F" w:rsidRDefault="002F4222">
      <w:pPr>
        <w:pStyle w:val="BodySans"/>
      </w:pPr>
      <w:r>
        <w:t xml:space="preserve">The psalm piles up what we might call “totalizing” phrases. Verse 3 promises that “He will not let your foot slip” (a synecdoche for the whole journey). Verse 4 insists that the guardian of Israel “neither slumbers nor sleeps,” a double negation that probably alludes to the shocking thought, voiced in other psalms, that God might be “sleeping” on the job: “Awake! Why do You sleep, O Lord?” (Psalm 44:24). Elijah taunts Baal’s prophets with the </w:t>
      </w:r>
      <w:r>
        <w:lastRenderedPageBreak/>
        <w:t>same idea: “Call with a loud voice, for he is a god; perhaps he is asleep and must be awakened” (</w:t>
      </w:r>
      <w:r>
        <w:t>אוּלַי</w:t>
      </w:r>
      <w:r>
        <w:t xml:space="preserve"> </w:t>
      </w:r>
      <w:r>
        <w:t>יָשֵׁן</w:t>
      </w:r>
      <w:r>
        <w:t xml:space="preserve"> </w:t>
      </w:r>
      <w:r>
        <w:t>הוּא</w:t>
      </w:r>
      <w:r>
        <w:t xml:space="preserve"> </w:t>
      </w:r>
      <w:r>
        <w:t>וְיִקָץ</w:t>
      </w:r>
      <w:r>
        <w:t>; 1 Kings 18:27). Against such myths the psalm declares: the God who made heaven and earth does not doze off.</w:t>
      </w:r>
    </w:p>
    <w:p w14:paraId="18E42316" w14:textId="77777777" w:rsidR="006C290F" w:rsidRDefault="002F4222">
      <w:pPr>
        <w:pStyle w:val="BodySans"/>
      </w:pPr>
      <w:r>
        <w:t xml:space="preserve">Verses 5–6 turn to the environment. YHWH is “your shade at your right hand” </w:t>
      </w:r>
      <w:bdo w:val="ltr">
        <w:r>
          <w:t>(</w:t>
        </w:r>
        <w:r>
          <w:t>ךָנֶימִיְ</w:t>
        </w:r>
        <w:r>
          <w:t xml:space="preserve"> </w:t>
        </w:r>
        <w:r>
          <w:t>דיַ־לעַ</w:t>
        </w:r>
        <w:r>
          <w:t xml:space="preserve"> </w:t>
        </w:r>
        <w:r>
          <w:t>ךָלְּצִ</w:t>
        </w:r>
        <w:r>
          <w:t xml:space="preserve"> </w:t>
        </w:r>
        <w:r>
          <w:t>ה</w:t>
        </w:r>
        <w:r>
          <w:t>)</w:t>
        </w:r>
        <w:r>
          <w:t>‬: shade in the literal Near Eastern sense of relief from baking sun, and “at your right hand” in the figurative sense of a champion at your vulnerable flank. Elsewhere, Zion’s inhabitants pray, “Because He is at my right hand, I shall not be moved” (</w:t>
        </w:r>
        <w:r>
          <w:t>כִּי</w:t>
        </w:r>
        <w:r>
          <w:t xml:space="preserve"> </w:t>
        </w:r>
        <w:r>
          <w:t>מִימִינִי</w:t>
        </w:r>
        <w:r>
          <w:t xml:space="preserve"> </w:t>
        </w:r>
        <w:r>
          <w:t>בַּל־אֶמּוֹט</w:t>
        </w:r>
        <w:r>
          <w:t>; Psalm 16:8). Verse 6 makes the merism explicit: “By day the sun will not strike you, nor the moon by night” (</w:t>
        </w:r>
        <w:r>
          <w:t>יוֹמָם</w:t>
        </w:r>
        <w:r>
          <w:t xml:space="preserve"> </w:t>
        </w:r>
        <w:r>
          <w:t>הַשֶּׁמֶשׁ</w:t>
        </w:r>
        <w:r>
          <w:t xml:space="preserve"> </w:t>
        </w:r>
        <w:r>
          <w:t>לֹא־יַכֶּכָּה</w:t>
        </w:r>
        <w:r>
          <w:t xml:space="preserve">; </w:t>
        </w:r>
        <w:r>
          <w:t>וְיָרֵחַ</w:t>
        </w:r>
        <w:r>
          <w:t xml:space="preserve"> </w:t>
        </w:r>
        <w:r>
          <w:t>בַּלָּיְלָה</w:t>
        </w:r>
        <w:r>
          <w:t>). Day and night here, as in Genesis 8:2</w:t>
        </w:r>
        <w:r>
          <w:t>2 (“day and night shall not cease”), stand for the whole cycle of time. The mention of the moon is puzzling to modern readers but made sense in a world where lunacy was literally linked to the lunar cycle and the night was a time of heightened vulnerability to disease and spirits. At another level, sun and moon were major objects of worship in the ancient Near East (Deuteronomy 4:19). To say that YHWH protects you from sun and moon is to de-divinize them: they are no longer powers to fear but creatures unde</w:t>
        </w:r>
        <w:r>
          <w:t>r a greater hand.</w:t>
        </w:r>
      </w:bdo>
    </w:p>
    <w:p w14:paraId="0322B44D" w14:textId="77777777" w:rsidR="006C290F" w:rsidRDefault="002F4222">
      <w:pPr>
        <w:pStyle w:val="BodySans"/>
      </w:pPr>
      <w:r>
        <w:t xml:space="preserve">The closing verses (7–8) carry the logic to its extreme. “YHWH will guard you from all evil </w:t>
      </w:r>
      <w:bdo w:val="ltr">
        <w:r>
          <w:t>(</w:t>
        </w:r>
        <w:r>
          <w:t>ערָ־לכָּמִ</w:t>
        </w:r>
        <w:r>
          <w:t>)</w:t>
        </w:r>
        <w:r>
          <w:t xml:space="preserve">‬; He will guard your life </w:t>
        </w:r>
        <w:bdo w:val="ltr">
          <w:r>
            <w:t>(</w:t>
          </w:r>
          <w:r>
            <w:t>ךָשֶׁפְנַ־תאֶ</w:t>
          </w:r>
          <w:r>
            <w:t>)</w:t>
          </w:r>
          <w:r>
            <w:t xml:space="preserve">‬. YHWH will guard your going out and your coming in </w:t>
          </w:r>
          <w:bdo w:val="ltr">
            <w:r>
              <w:t>(</w:t>
            </w:r>
            <w:r>
              <w:t>ךָאֶוֹבוּ</w:t>
            </w:r>
            <w:r>
              <w:t xml:space="preserve"> </w:t>
            </w:r>
            <w:r>
              <w:t>ךָתְאצֵ</w:t>
            </w:r>
            <w:r>
              <w:t>)</w:t>
            </w:r>
            <w:r>
              <w:t xml:space="preserve">‬ from now and forever </w:t>
            </w:r>
            <w:bdo w:val="ltr">
              <w:r>
                <w:t>(</w:t>
              </w:r>
              <w:r>
                <w:t>םלָוֹע־דעַוְ</w:t>
              </w:r>
              <w:r>
                <w:t xml:space="preserve"> </w:t>
              </w:r>
              <w:r>
                <w:t>התָּעַמֵ</w:t>
              </w:r>
              <w:r>
                <w:t>)</w:t>
              </w:r>
              <w:r>
                <w:t xml:space="preserve">‬.” “All evil” in biblical usage covers physical harm, misfortune, moral evil, and disaster; “your </w:t>
              </w:r>
              <w:r>
                <w:rPr>
                  <w:i/>
                </w:rPr>
                <w:t>nefesh</w:t>
              </w:r>
              <w:r>
                <w:t>” can mean “your life” or “your very self.” The phrase “going out and coming in” is a standard merism for the whole pattern of one’s activities: “Blessed shall you be in your coming in and blessed shall you be in your going out” (</w:t>
              </w:r>
              <w:r>
                <w:t>ב</w:t>
              </w:r>
              <w:r>
                <w:t>ָּרוּךְ</w:t>
              </w:r>
              <w:r>
                <w:t xml:space="preserve"> </w:t>
              </w:r>
              <w:r>
                <w:t>אַתָּה</w:t>
              </w:r>
              <w:r>
                <w:t xml:space="preserve"> </w:t>
              </w:r>
              <w:r>
                <w:t>בְּבֹאֶךָ</w:t>
              </w:r>
              <w:r>
                <w:t xml:space="preserve">; </w:t>
              </w:r>
              <w:r>
                <w:t>וּבָרוּךְ</w:t>
              </w:r>
              <w:r>
                <w:t xml:space="preserve"> </w:t>
              </w:r>
              <w:r>
                <w:t>אַתָּה</w:t>
              </w:r>
              <w:r>
                <w:t xml:space="preserve"> </w:t>
              </w:r>
              <w:r>
                <w:t>בְצֵאתֶךָ</w:t>
              </w:r>
              <w:r>
                <w:t>; Deuteronomy 28:6). It can have a military flavor—Moses prays for a leader “who shall go out before them and come in before them” (</w:t>
              </w:r>
              <w:r>
                <w:t>אֲשֶׁר</w:t>
              </w:r>
              <w:r>
                <w:t xml:space="preserve"> </w:t>
              </w:r>
              <w:r>
                <w:t>יֵצֵא</w:t>
              </w:r>
              <w:r>
                <w:t xml:space="preserve"> </w:t>
              </w:r>
              <w:r>
                <w:t>לִפְנֵיהֶם</w:t>
              </w:r>
              <w:r>
                <w:t xml:space="preserve"> </w:t>
              </w:r>
              <w:r>
                <w:t>וַאֲשֶׁר</w:t>
              </w:r>
              <w:r>
                <w:t xml:space="preserve"> </w:t>
              </w:r>
              <w:r>
                <w:t>יָבֹא</w:t>
              </w:r>
              <w:r>
                <w:t xml:space="preserve"> </w:t>
              </w:r>
              <w:r>
                <w:t>לִפְנֵיהֶם</w:t>
              </w:r>
              <w:r>
                <w:t>; Numbers 27:17)—but at its broadest it simply means “everything you undertake.” “From now and forever” appears again in Psalm 131:3: “</w:t>
              </w:r>
              <w:r>
                <w:t>יַחֵל</w:t>
              </w:r>
              <w:r>
                <w:t xml:space="preserve"> </w:t>
              </w:r>
              <w:r>
                <w:t>יִשְׂרָאֵל</w:t>
              </w:r>
              <w:r>
                <w:t xml:space="preserve"> </w:t>
              </w:r>
              <w:r>
                <w:t>אֶל־ה׳</w:t>
              </w:r>
              <w:r>
                <w:t xml:space="preserve"> </w:t>
              </w:r>
              <w:r>
                <w:t>מֵעַתָּה</w:t>
              </w:r>
              <w:r>
                <w:t xml:space="preserve"> </w:t>
              </w:r>
              <w:r>
                <w:t>וְעַד־עוֹלָם</w:t>
              </w:r>
              <w:r>
                <w:t xml:space="preserve"> — Let Israel hope in YHWH from now and forever.” Within the Songs of Ascents, the identical phrase</w:t>
              </w:r>
              <w:r>
                <w:t xml:space="preserve"> frames both personal protection (Psalm 121) and communal hope (Psalm 131), reinforcing the sense of an open-ended covenantal horizon.</w:t>
              </w:r>
            </w:bdo>
          </w:bdo>
        </w:bdo>
      </w:bdo>
    </w:p>
    <w:p w14:paraId="656B8F04" w14:textId="77777777" w:rsidR="006C290F" w:rsidRDefault="002F4222">
      <w:pPr>
        <w:pStyle w:val="BodySans"/>
      </w:pPr>
      <w:r>
        <w:t xml:space="preserve">Because the psalm’s promises are so sweeping, Jewish tradition has treated it as a portable blessing. It is recited on journeys, after the Amidah, before sleep. Rabbinic literature already uses verse 8 as proof that God guards people’s “going out and coming in” more faithfully than any human guard. The Talmud (Menachot 33b), as quoted by Torah Temimah, contrasts a human king, who sits inside while servants guard him outside, with the Holy One, who “has His servants within, but He guards them from outside,” </w:t>
      </w:r>
      <w:r>
        <w:t xml:space="preserve">citing “YHWH will guard your going out and your coming in” </w:t>
      </w:r>
      <w:bdo w:val="ltr">
        <w:r>
          <w:t>(</w:t>
        </w:r>
        <w:r>
          <w:t>ךָאֶוֹבוּ</w:t>
        </w:r>
        <w:r>
          <w:t xml:space="preserve"> </w:t>
        </w:r>
        <w:r>
          <w:t>ךָתְאצֵ</w:t>
        </w:r>
        <w:r>
          <w:t xml:space="preserve"> </w:t>
        </w:r>
        <w:r>
          <w:t>רמָשְׁיִ</w:t>
        </w:r>
        <w:r>
          <w:t xml:space="preserve"> </w:t>
        </w:r>
        <w:r>
          <w:t>ה</w:t>
        </w:r>
        <w:r>
          <w:t>)</w:t>
        </w:r>
        <w:r>
          <w:t xml:space="preserve">‬ as support. A </w:t>
        </w:r>
        <w:r>
          <w:lastRenderedPageBreak/>
          <w:t>small psalm, memorized and murmured, becomes a kind of verbal mezuzah: a reminder that the threshold you cross is watched by One who neither slumbers nor sleeps.</w:t>
        </w:r>
      </w:bdo>
    </w:p>
    <w:p w14:paraId="6A5A6A43" w14:textId="77777777" w:rsidR="006C290F" w:rsidRDefault="002F4222">
      <w:pPr>
        <w:pStyle w:val="Heading2"/>
      </w:pPr>
      <w:r>
        <w:t xml:space="preserve">Introduction - </w:t>
      </w:r>
      <w:r>
        <w:rPr>
          <w:color w:val="008000"/>
        </w:rPr>
        <w:t>College</w:t>
      </w:r>
      <w:r>
        <w:t xml:space="preserve"> version</w:t>
      </w:r>
    </w:p>
    <w:p w14:paraId="29AB8D11" w14:textId="77777777" w:rsidR="006C290F" w:rsidRDefault="002F4222">
      <w:pPr>
        <w:pStyle w:val="Heading3"/>
      </w:pPr>
      <w:r>
        <w:t>A quick map of Psalm 121</w:t>
      </w:r>
    </w:p>
    <w:p w14:paraId="354FA143" w14:textId="77777777" w:rsidR="006C290F" w:rsidRDefault="002F4222">
      <w:pPr>
        <w:pStyle w:val="BodySans"/>
      </w:pPr>
      <w:r>
        <w:t>Here is the whole psalm in one sentence:</w:t>
      </w:r>
    </w:p>
    <w:p w14:paraId="4AEA6A3F" w14:textId="77777777" w:rsidR="006C290F" w:rsidRDefault="002F4222">
      <w:pPr>
        <w:pStyle w:val="BodySans"/>
      </w:pPr>
      <w:r>
        <w:t>A traveler heading toward Jerusalem looks up at the mountains and wonders, “Where will my help come from?” and the answer that comes back—whether from a priest, a friend, or his own better self—is: “Your help comes from YHWH, the God who made everything, and that God is guarding you in every possible way, at every moment.”</w:t>
      </w:r>
    </w:p>
    <w:p w14:paraId="1DFAC3BD" w14:textId="77777777" w:rsidR="006C290F" w:rsidRDefault="002F4222">
      <w:pPr>
        <w:pStyle w:val="BodySans"/>
      </w:pPr>
      <w:r>
        <w:t xml:space="preserve">Formally, Psalm 121 is one of the </w:t>
      </w:r>
      <w:r>
        <w:t>שִׁירֵי</w:t>
      </w:r>
      <w:r>
        <w:t xml:space="preserve"> </w:t>
      </w:r>
      <w:r>
        <w:t>הַמַּעֲלוֹת</w:t>
      </w:r>
      <w:r>
        <w:t xml:space="preserve">, </w:t>
      </w:r>
      <w:r>
        <w:rPr>
          <w:i/>
        </w:rPr>
        <w:t>Shir ha‑ma‘alot</w:t>
      </w:r>
      <w:r>
        <w:t xml:space="preserve">—“Songs of Ascents” (Psalms 120–134). “Ma‘alot” comes from </w:t>
      </w:r>
      <w:r>
        <w:t>עָלָה</w:t>
      </w:r>
      <w:r>
        <w:t>, “to go up”: it can mean “steps” or “ascents.” These psalms were probably connected with going up to Jerusalem for the festivals, or with the steps of the Temple, or both. Either way, this is travel poetry. Think “road‑trip psalm,” but the “road trip” is on foot, past cliffs and bandits.</w:t>
      </w:r>
    </w:p>
    <w:p w14:paraId="3833DCC3" w14:textId="77777777" w:rsidR="006C290F" w:rsidRDefault="002F4222">
      <w:pPr>
        <w:pStyle w:val="BodySans"/>
      </w:pPr>
      <w:r>
        <w:t>The psalm has a very tight structure:</w:t>
      </w:r>
    </w:p>
    <w:p w14:paraId="38A8FA09" w14:textId="77777777" w:rsidR="006C290F" w:rsidRDefault="002F4222">
      <w:pPr>
        <w:pStyle w:val="ListBullet"/>
      </w:pPr>
      <w:r>
        <w:rPr>
          <w:rFonts w:ascii="Aptos" w:hAnsi="Aptos"/>
          <w:b/>
        </w:rPr>
        <w:t>Verses 1–2</w:t>
      </w:r>
      <w:r>
        <w:rPr>
          <w:rFonts w:ascii="Aptos" w:hAnsi="Aptos"/>
        </w:rPr>
        <w:t xml:space="preserve">: “I” speak—question and answer: </w:t>
      </w:r>
      <w:r>
        <w:rPr>
          <w:rFonts w:ascii="Aptos" w:hAnsi="Aptos"/>
          <w:i/>
        </w:rPr>
        <w:t>where</w:t>
      </w:r>
      <w:r>
        <w:rPr>
          <w:rFonts w:ascii="Aptos" w:hAnsi="Aptos"/>
        </w:rPr>
        <w:t xml:space="preserve"> will help come from? </w:t>
      </w:r>
      <w:r>
        <w:rPr>
          <w:rFonts w:ascii="Aptos" w:hAnsi="Aptos"/>
          <w:i/>
        </w:rPr>
        <w:t>From YHWH, maker of heaven and earth.</w:t>
      </w:r>
    </w:p>
    <w:p w14:paraId="458CF2E7" w14:textId="77777777" w:rsidR="006C290F" w:rsidRDefault="002F4222">
      <w:pPr>
        <w:pStyle w:val="ListBullet"/>
      </w:pPr>
      <w:r>
        <w:rPr>
          <w:rFonts w:ascii="Aptos" w:hAnsi="Aptos"/>
          <w:b/>
        </w:rPr>
        <w:t>Verses 3–8</w:t>
      </w:r>
      <w:r>
        <w:rPr>
          <w:rFonts w:ascii="Aptos" w:hAnsi="Aptos"/>
        </w:rPr>
        <w:t>: Someone speaks to “you”—a long reassurance that YHWH is guarding you constantly.</w:t>
      </w:r>
    </w:p>
    <w:p w14:paraId="4B4F5445" w14:textId="77777777" w:rsidR="006C290F" w:rsidRDefault="002F4222">
      <w:pPr>
        <w:pStyle w:val="BodySans"/>
      </w:pPr>
      <w:r>
        <w:t xml:space="preserve">That shift from </w:t>
      </w:r>
      <w:r>
        <w:rPr>
          <w:b/>
        </w:rPr>
        <w:t>“I”</w:t>
      </w:r>
      <w:r>
        <w:t xml:space="preserve"> to </w:t>
      </w:r>
      <w:r>
        <w:rPr>
          <w:b/>
        </w:rPr>
        <w:t>“you”</w:t>
      </w:r>
      <w:r>
        <w:t xml:space="preserve"> is the main structural trick of the poem, and it’s where most of the interesting interpretation happens.</w:t>
      </w:r>
    </w:p>
    <w:p w14:paraId="3D60B86D" w14:textId="77777777" w:rsidR="006C290F" w:rsidRDefault="002F4222">
      <w:pPr>
        <w:pStyle w:val="Heading3"/>
      </w:pPr>
      <w:r>
        <w:t>Looking up at the mountains (v. 1–2)</w:t>
      </w:r>
    </w:p>
    <w:p w14:paraId="429013E0" w14:textId="77777777" w:rsidR="006C290F" w:rsidRDefault="002F4222">
      <w:pPr>
        <w:pStyle w:val="BodySans"/>
      </w:pPr>
      <w:r>
        <w:t>The psalm opens:</w:t>
      </w:r>
    </w:p>
    <w:p w14:paraId="2C574FE5" w14:textId="77777777" w:rsidR="006C290F" w:rsidRDefault="002F4222">
      <w:pPr>
        <w:pStyle w:val="BodySans"/>
        <w:ind w:left="720"/>
      </w:pPr>
      <w:r>
        <w:rPr>
          <w:i/>
        </w:rPr>
        <w:t>אֶשָּׂא</w:t>
      </w:r>
      <w:r>
        <w:rPr>
          <w:i/>
        </w:rPr>
        <w:t xml:space="preserve"> </w:t>
      </w:r>
      <w:r>
        <w:rPr>
          <w:i/>
        </w:rPr>
        <w:t>עֵינַי</w:t>
      </w:r>
      <w:r>
        <w:rPr>
          <w:i/>
        </w:rPr>
        <w:t xml:space="preserve"> </w:t>
      </w:r>
      <w:r>
        <w:rPr>
          <w:i/>
        </w:rPr>
        <w:t>אֶל־הֶהָרִים</w:t>
      </w:r>
      <w:r>
        <w:rPr>
          <w:i/>
        </w:rPr>
        <w:t xml:space="preserve">; </w:t>
      </w:r>
      <w:r>
        <w:rPr>
          <w:i/>
        </w:rPr>
        <w:t>מֵאַיִן</w:t>
      </w:r>
      <w:r>
        <w:rPr>
          <w:i/>
        </w:rPr>
        <w:t xml:space="preserve"> </w:t>
      </w:r>
      <w:r>
        <w:rPr>
          <w:i/>
        </w:rPr>
        <w:t>יָבֹא</w:t>
      </w:r>
      <w:r>
        <w:rPr>
          <w:i/>
        </w:rPr>
        <w:t xml:space="preserve"> </w:t>
      </w:r>
      <w:r>
        <w:rPr>
          <w:i/>
        </w:rPr>
        <w:t>עֶזְרִי׃</w:t>
      </w:r>
    </w:p>
    <w:p w14:paraId="2CA0BDAA" w14:textId="77777777" w:rsidR="006C290F" w:rsidRDefault="002F4222">
      <w:pPr>
        <w:pStyle w:val="BodySans"/>
        <w:ind w:left="720"/>
      </w:pPr>
      <w:r>
        <w:rPr>
          <w:i/>
        </w:rPr>
        <w:t>“I lift my eyes to the mountains; from where will my help come?”</w:t>
      </w:r>
    </w:p>
    <w:p w14:paraId="2D98E273" w14:textId="77777777" w:rsidR="006C290F" w:rsidRDefault="002F4222">
      <w:pPr>
        <w:pStyle w:val="BodySans"/>
      </w:pPr>
      <w:r>
        <w:t xml:space="preserve">The Hebrew </w:t>
      </w:r>
      <w:r>
        <w:t>מֵאַיִן</w:t>
      </w:r>
      <w:r>
        <w:t xml:space="preserve"> (</w:t>
      </w:r>
      <w:r>
        <w:rPr>
          <w:i/>
        </w:rPr>
        <w:t>me’ayin</w:t>
      </w:r>
      <w:r>
        <w:t xml:space="preserve">) is a strong “whence?”—not “I’m pretty sure help is coming; from which direction?” but “Is there </w:t>
      </w:r>
      <w:r>
        <w:rPr>
          <w:i/>
        </w:rPr>
        <w:t>any</w:t>
      </w:r>
      <w:r>
        <w:t xml:space="preserve"> help at all?” BDB (the standard Brown–Driver–Briggs dictionary) notes this form especially in more elevated, poetic style.</w:t>
      </w:r>
    </w:p>
    <w:p w14:paraId="5D341863" w14:textId="77777777" w:rsidR="006C290F" w:rsidRDefault="002F4222">
      <w:pPr>
        <w:pStyle w:val="BodySans"/>
      </w:pPr>
      <w:r>
        <w:t xml:space="preserve">But what about “the mountains” </w:t>
      </w:r>
      <w:bdo w:val="ltr">
        <w:r>
          <w:t>(</w:t>
        </w:r>
        <w:r>
          <w:t>םירִהָהֶ</w:t>
        </w:r>
        <w:r>
          <w:t>)</w:t>
        </w:r>
        <w:r>
          <w:t>‬? Are they good or bad?</w:t>
        </w:r>
      </w:bdo>
    </w:p>
    <w:p w14:paraId="32987A2A" w14:textId="77777777" w:rsidR="006C290F" w:rsidRDefault="002F4222">
      <w:pPr>
        <w:pStyle w:val="ListBullet"/>
      </w:pPr>
      <w:r>
        <w:rPr>
          <w:rFonts w:ascii="Aptos" w:hAnsi="Aptos"/>
        </w:rPr>
        <w:lastRenderedPageBreak/>
        <w:t>On the one hand, mountains are dangerous terrain for an ancient traveler: steep paths, sudden falls, bandits, wild animals.</w:t>
      </w:r>
    </w:p>
    <w:p w14:paraId="1E935BD3" w14:textId="77777777" w:rsidR="006C290F" w:rsidRDefault="002F4222">
      <w:pPr>
        <w:pStyle w:val="ListBullet"/>
      </w:pPr>
      <w:r>
        <w:rPr>
          <w:rFonts w:ascii="Aptos" w:hAnsi="Aptos"/>
        </w:rPr>
        <w:t xml:space="preserve">On the other hand, in the Ancient Near East, mountains are the classic place where gods live. Baal’s home is Mount </w:t>
      </w:r>
      <w:r>
        <w:rPr>
          <w:rFonts w:ascii="Aptos" w:hAnsi="Aptos"/>
        </w:rPr>
        <w:t>Ṣ</w:t>
      </w:r>
      <w:r>
        <w:rPr>
          <w:rFonts w:ascii="Aptos" w:hAnsi="Aptos"/>
        </w:rPr>
        <w:t>apōn; the Mesopotamian gods meet on a cosmic mountain. Even in Israel, “high places” on hills were used for forbidden cults (Deut 12:2).</w:t>
      </w:r>
    </w:p>
    <w:p w14:paraId="16367AD5" w14:textId="77777777" w:rsidR="006C290F" w:rsidRDefault="002F4222">
      <w:pPr>
        <w:pStyle w:val="BodySans"/>
      </w:pPr>
      <w:r>
        <w:t>So when the pilgrim looks up, we can hear at least two questions at once:</w:t>
      </w:r>
    </w:p>
    <w:p w14:paraId="4312F44D" w14:textId="77777777" w:rsidR="006C290F" w:rsidRDefault="002F4222">
      <w:pPr>
        <w:pStyle w:val="BodySans"/>
      </w:pPr>
      <w:r>
        <w:t>1. “Will the mountains hurt me?” (physically, politically, spiritually)</w:t>
      </w:r>
    </w:p>
    <w:p w14:paraId="49330D48" w14:textId="77777777" w:rsidR="006C290F" w:rsidRDefault="002F4222">
      <w:pPr>
        <w:pStyle w:val="BodySans"/>
      </w:pPr>
      <w:r>
        <w:t xml:space="preserve">2. “Should I be looking to </w:t>
      </w:r>
      <w:r>
        <w:rPr>
          <w:i/>
        </w:rPr>
        <w:t>those</w:t>
      </w:r>
      <w:r>
        <w:t xml:space="preserve"> high places for help—those other gods, those other shrines?”</w:t>
      </w:r>
    </w:p>
    <w:p w14:paraId="46915ECB" w14:textId="77777777" w:rsidR="006C290F" w:rsidRDefault="002F4222">
      <w:pPr>
        <w:pStyle w:val="BodySans"/>
      </w:pPr>
      <w:r>
        <w:t>The answer in verse 2 is as short and sharp as you can get:</w:t>
      </w:r>
    </w:p>
    <w:p w14:paraId="51EE7134" w14:textId="77777777" w:rsidR="006C290F" w:rsidRDefault="002F4222">
      <w:pPr>
        <w:pStyle w:val="BodySans"/>
        <w:ind w:left="720"/>
      </w:pPr>
      <w:r>
        <w:rPr>
          <w:i/>
        </w:rPr>
        <w:t>עֶזְרִי</w:t>
      </w:r>
      <w:r>
        <w:rPr>
          <w:i/>
        </w:rPr>
        <w:t xml:space="preserve"> </w:t>
      </w:r>
      <w:r>
        <w:rPr>
          <w:i/>
        </w:rPr>
        <w:t>מֵעִם</w:t>
      </w:r>
      <w:r>
        <w:rPr>
          <w:i/>
        </w:rPr>
        <w:t xml:space="preserve"> </w:t>
      </w:r>
      <w:r>
        <w:rPr>
          <w:i/>
        </w:rPr>
        <w:t>ה׳</w:t>
      </w:r>
      <w:r>
        <w:rPr>
          <w:i/>
        </w:rPr>
        <w:t xml:space="preserve">; </w:t>
      </w:r>
      <w:r>
        <w:rPr>
          <w:i/>
        </w:rPr>
        <w:t>עֹשֵׂה</w:t>
      </w:r>
      <w:r>
        <w:rPr>
          <w:i/>
        </w:rPr>
        <w:t xml:space="preserve"> </w:t>
      </w:r>
      <w:r>
        <w:rPr>
          <w:i/>
        </w:rPr>
        <w:t>שָׁמַיִם</w:t>
      </w:r>
      <w:r>
        <w:rPr>
          <w:i/>
        </w:rPr>
        <w:t xml:space="preserve"> </w:t>
      </w:r>
      <w:r>
        <w:rPr>
          <w:i/>
        </w:rPr>
        <w:t>וָאָרֶץ׃</w:t>
      </w:r>
    </w:p>
    <w:p w14:paraId="4379C177" w14:textId="77777777" w:rsidR="006C290F" w:rsidRDefault="002F4222">
      <w:pPr>
        <w:pStyle w:val="BodySans"/>
        <w:ind w:left="720"/>
      </w:pPr>
      <w:r>
        <w:rPr>
          <w:i/>
        </w:rPr>
        <w:t>“My help comes from YHWH, maker of heaven and earth.”</w:t>
      </w:r>
    </w:p>
    <w:p w14:paraId="30FFC973" w14:textId="77777777" w:rsidR="006C290F" w:rsidRDefault="002F4222">
      <w:pPr>
        <w:pStyle w:val="BodySans"/>
      </w:pPr>
      <w:r>
        <w:t xml:space="preserve">“My help” </w:t>
      </w:r>
      <w:bdo w:val="ltr">
        <w:r>
          <w:t>(</w:t>
        </w:r>
        <w:r>
          <w:t>ירִזְעֶ</w:t>
        </w:r>
        <w:r>
          <w:t>)</w:t>
        </w:r>
        <w:r>
          <w:t xml:space="preserve">‬ is fronted for emphasis. The preposition </w:t>
        </w:r>
        <w:r>
          <w:t>מֵעִם</w:t>
        </w:r>
        <w:r>
          <w:t xml:space="preserve"> (</w:t>
        </w:r>
        <w:r>
          <w:rPr>
            <w:i/>
          </w:rPr>
          <w:t>me‘im</w:t>
        </w:r>
        <w:r>
          <w:t>) literally means “from with”—help comes “from being with YHWH,” not from geography.</w:t>
        </w:r>
      </w:bdo>
    </w:p>
    <w:p w14:paraId="5FE004BC" w14:textId="77777777" w:rsidR="006C290F" w:rsidRDefault="002F4222">
      <w:pPr>
        <w:pStyle w:val="BodySans"/>
      </w:pPr>
      <w:r>
        <w:t xml:space="preserve">Then we get the big title: </w:t>
      </w:r>
      <w:r>
        <w:rPr>
          <w:b/>
        </w:rPr>
        <w:t>עֹשֵׂה</w:t>
      </w:r>
      <w:r>
        <w:rPr>
          <w:b/>
        </w:rPr>
        <w:t xml:space="preserve"> </w:t>
      </w:r>
      <w:r>
        <w:rPr>
          <w:b/>
        </w:rPr>
        <w:t>שָׁמַיִם</w:t>
      </w:r>
      <w:r>
        <w:rPr>
          <w:b/>
        </w:rPr>
        <w:t xml:space="preserve"> </w:t>
      </w:r>
      <w:r>
        <w:rPr>
          <w:b/>
        </w:rPr>
        <w:t>וָאָרֶץ</w:t>
      </w:r>
      <w:r>
        <w:t xml:space="preserve"> (</w:t>
      </w:r>
      <w:r>
        <w:rPr>
          <w:i/>
        </w:rPr>
        <w:t>‘oseh shamayim va’aretz</w:t>
      </w:r>
      <w:r>
        <w:t xml:space="preserve">), “maker of heaven and earth.” This is a </w:t>
      </w:r>
      <w:r>
        <w:rPr>
          <w:b/>
        </w:rPr>
        <w:t>merism</w:t>
      </w:r>
      <w:r>
        <w:t>: a figure of speech where you mention two extremes (“heaven” and “earth”) to mean “the whole thing.” Like saying “day and night” to mean “all the time.”</w:t>
      </w:r>
    </w:p>
    <w:p w14:paraId="302296D6" w14:textId="77777777" w:rsidR="006C290F" w:rsidRDefault="002F4222">
      <w:pPr>
        <w:pStyle w:val="BodySans"/>
      </w:pPr>
      <w:r>
        <w:t>This exact phrase shows up at key places:</w:t>
      </w:r>
    </w:p>
    <w:p w14:paraId="3A0150DB" w14:textId="77777777" w:rsidR="006C290F" w:rsidRDefault="002F4222">
      <w:pPr>
        <w:pStyle w:val="ListBullet"/>
      </w:pPr>
      <w:r>
        <w:rPr>
          <w:rFonts w:ascii="Aptos" w:hAnsi="Aptos"/>
        </w:rPr>
        <w:t>Psalm 124:8:</w:t>
      </w:r>
    </w:p>
    <w:p w14:paraId="5F87B57A" w14:textId="77777777" w:rsidR="006C290F" w:rsidRDefault="002F4222">
      <w:pPr>
        <w:pStyle w:val="BodySans"/>
        <w:ind w:left="720"/>
      </w:pPr>
      <w:r>
        <w:rPr>
          <w:i/>
        </w:rPr>
        <w:t>עֶזְרֵנוּ</w:t>
      </w:r>
      <w:r>
        <w:rPr>
          <w:i/>
        </w:rPr>
        <w:t xml:space="preserve"> </w:t>
      </w:r>
      <w:r>
        <w:rPr>
          <w:i/>
        </w:rPr>
        <w:t>בְּשֵׁם</w:t>
      </w:r>
      <w:r>
        <w:rPr>
          <w:i/>
        </w:rPr>
        <w:t xml:space="preserve"> </w:t>
      </w:r>
      <w:r>
        <w:rPr>
          <w:i/>
        </w:rPr>
        <w:t>ה׳</w:t>
      </w:r>
      <w:r>
        <w:rPr>
          <w:i/>
        </w:rPr>
        <w:t xml:space="preserve">; </w:t>
      </w:r>
      <w:r>
        <w:rPr>
          <w:i/>
        </w:rPr>
        <w:t>עֹשֵׂה</w:t>
      </w:r>
      <w:r>
        <w:rPr>
          <w:i/>
        </w:rPr>
        <w:t xml:space="preserve"> </w:t>
      </w:r>
      <w:r>
        <w:rPr>
          <w:i/>
        </w:rPr>
        <w:t>שָׁמַיִם</w:t>
      </w:r>
      <w:r>
        <w:rPr>
          <w:i/>
        </w:rPr>
        <w:t xml:space="preserve"> </w:t>
      </w:r>
      <w:r>
        <w:rPr>
          <w:i/>
        </w:rPr>
        <w:t>וָאָרֶץ׃</w:t>
      </w:r>
    </w:p>
    <w:p w14:paraId="7449F3F1" w14:textId="77777777" w:rsidR="006C290F" w:rsidRDefault="002F4222">
      <w:pPr>
        <w:pStyle w:val="BodySans"/>
        <w:ind w:left="720"/>
      </w:pPr>
      <w:r>
        <w:rPr>
          <w:i/>
        </w:rPr>
        <w:t>“Our help is in the name of YHWH, maker of heaven and earth.”</w:t>
      </w:r>
    </w:p>
    <w:p w14:paraId="54205099" w14:textId="77777777" w:rsidR="006C290F" w:rsidRDefault="002F4222">
      <w:pPr>
        <w:pStyle w:val="ListBullet"/>
      </w:pPr>
      <w:r>
        <w:rPr>
          <w:rFonts w:ascii="Aptos" w:hAnsi="Aptos"/>
        </w:rPr>
        <w:t>Psalm 134:3 (the last Song of Ascents):</w:t>
      </w:r>
    </w:p>
    <w:p w14:paraId="76C0D4B8" w14:textId="77777777" w:rsidR="006C290F" w:rsidRDefault="002F4222">
      <w:pPr>
        <w:pStyle w:val="BodySans"/>
        <w:ind w:left="720"/>
      </w:pPr>
      <w:r>
        <w:rPr>
          <w:i/>
        </w:rPr>
        <w:t>יְבָרֶכְךָ</w:t>
      </w:r>
      <w:r>
        <w:rPr>
          <w:i/>
        </w:rPr>
        <w:t xml:space="preserve"> </w:t>
      </w:r>
      <w:r>
        <w:rPr>
          <w:i/>
        </w:rPr>
        <w:t>ה׳</w:t>
      </w:r>
      <w:r>
        <w:rPr>
          <w:i/>
        </w:rPr>
        <w:t xml:space="preserve"> </w:t>
      </w:r>
      <w:r>
        <w:rPr>
          <w:i/>
        </w:rPr>
        <w:t>מִצִּיּוֹן</w:t>
      </w:r>
      <w:r>
        <w:rPr>
          <w:i/>
        </w:rPr>
        <w:t xml:space="preserve">; </w:t>
      </w:r>
      <w:r>
        <w:rPr>
          <w:i/>
        </w:rPr>
        <w:t>עֹשֵׂה</w:t>
      </w:r>
      <w:r>
        <w:rPr>
          <w:i/>
        </w:rPr>
        <w:t xml:space="preserve"> </w:t>
      </w:r>
      <w:r>
        <w:rPr>
          <w:i/>
        </w:rPr>
        <w:t>שָׁמַיִם</w:t>
      </w:r>
      <w:r>
        <w:rPr>
          <w:i/>
        </w:rPr>
        <w:t xml:space="preserve"> </w:t>
      </w:r>
      <w:r>
        <w:rPr>
          <w:i/>
        </w:rPr>
        <w:t>וָאָרֶץ׃</w:t>
      </w:r>
    </w:p>
    <w:p w14:paraId="5EADA08F" w14:textId="77777777" w:rsidR="006C290F" w:rsidRDefault="002F4222">
      <w:pPr>
        <w:pStyle w:val="BodySans"/>
        <w:ind w:left="720"/>
      </w:pPr>
      <w:r>
        <w:rPr>
          <w:i/>
        </w:rPr>
        <w:t>“May YHWH bless you from Zion, maker of heaven and earth.”</w:t>
      </w:r>
    </w:p>
    <w:p w14:paraId="45F588C2" w14:textId="77777777" w:rsidR="006C290F" w:rsidRDefault="002F4222">
      <w:pPr>
        <w:pStyle w:val="BodySans"/>
      </w:pPr>
      <w:r>
        <w:t>In Psalm 121 it’s “</w:t>
      </w:r>
      <w:r>
        <w:rPr>
          <w:b/>
        </w:rPr>
        <w:t>my</w:t>
      </w:r>
      <w:r>
        <w:t xml:space="preserve"> help”; in Psalm 124, “</w:t>
      </w:r>
      <w:r>
        <w:rPr>
          <w:b/>
        </w:rPr>
        <w:t>our</w:t>
      </w:r>
      <w:r>
        <w:t xml:space="preserve"> help”; in Psalm 134, a blessing: “May YHWH bless </w:t>
      </w:r>
      <w:r>
        <w:rPr>
          <w:b/>
        </w:rPr>
        <w:t>you</w:t>
      </w:r>
      <w:r>
        <w:t>…” The same formula links personal trust, communal deliverance, and Temple blessing.</w:t>
      </w:r>
    </w:p>
    <w:p w14:paraId="778C4926" w14:textId="77777777" w:rsidR="006C290F" w:rsidRDefault="002F4222">
      <w:pPr>
        <w:pStyle w:val="BodySans"/>
      </w:pPr>
      <w:r>
        <w:t xml:space="preserve">The polemical edge is pretty clear: your help does </w:t>
      </w:r>
      <w:r>
        <w:rPr>
          <w:i/>
        </w:rPr>
        <w:t>not</w:t>
      </w:r>
      <w:r>
        <w:t xml:space="preserve"> come from some local mountain god. It comes from the One who made those mountains—and everything else.</w:t>
      </w:r>
    </w:p>
    <w:p w14:paraId="5BDF2C5E" w14:textId="77777777" w:rsidR="006C290F" w:rsidRDefault="002F4222">
      <w:pPr>
        <w:pStyle w:val="Heading3"/>
      </w:pPr>
      <w:r>
        <w:lastRenderedPageBreak/>
        <w:t>A dialogue on the road: who is talking to whom?</w:t>
      </w:r>
    </w:p>
    <w:p w14:paraId="1BB5EBD7" w14:textId="77777777" w:rsidR="006C290F" w:rsidRDefault="002F4222">
      <w:pPr>
        <w:pStyle w:val="BodySans"/>
      </w:pPr>
      <w:r>
        <w:t>Verses 3–8 switch from “I” to “you”:</w:t>
      </w:r>
    </w:p>
    <w:p w14:paraId="2D255AD8" w14:textId="77777777" w:rsidR="006C290F" w:rsidRDefault="002F4222">
      <w:pPr>
        <w:pStyle w:val="BodySans"/>
        <w:ind w:left="720"/>
      </w:pPr>
      <w:r>
        <w:rPr>
          <w:i/>
        </w:rPr>
        <w:t>אַל־יִתֵּן</w:t>
      </w:r>
      <w:r>
        <w:rPr>
          <w:i/>
        </w:rPr>
        <w:t xml:space="preserve"> </w:t>
      </w:r>
      <w:r>
        <w:rPr>
          <w:i/>
        </w:rPr>
        <w:t>לַמּוֹט</w:t>
      </w:r>
      <w:r>
        <w:rPr>
          <w:i/>
        </w:rPr>
        <w:t xml:space="preserve"> </w:t>
      </w:r>
      <w:r>
        <w:rPr>
          <w:i/>
        </w:rPr>
        <w:t>רַגְלֶךָ</w:t>
      </w:r>
      <w:r>
        <w:rPr>
          <w:i/>
        </w:rPr>
        <w:t xml:space="preserve">; </w:t>
      </w:r>
      <w:r>
        <w:rPr>
          <w:i/>
        </w:rPr>
        <w:t>אַל־יָנוּם</w:t>
      </w:r>
      <w:r>
        <w:rPr>
          <w:i/>
        </w:rPr>
        <w:t xml:space="preserve"> </w:t>
      </w:r>
      <w:r>
        <w:rPr>
          <w:i/>
        </w:rPr>
        <w:t>שֹׁמְרֶךָ׃</w:t>
      </w:r>
    </w:p>
    <w:p w14:paraId="0D1ACBBE" w14:textId="77777777" w:rsidR="006C290F" w:rsidRDefault="002F4222">
      <w:pPr>
        <w:pStyle w:val="BodySans"/>
        <w:ind w:left="720"/>
      </w:pPr>
      <w:r>
        <w:rPr>
          <w:i/>
        </w:rPr>
        <w:t>“He will not let your foot slip; your guardian will not slumber.”</w:t>
      </w:r>
    </w:p>
    <w:p w14:paraId="5806DF23" w14:textId="77777777" w:rsidR="006C290F" w:rsidRDefault="002F4222">
      <w:pPr>
        <w:pStyle w:val="BodySans"/>
      </w:pPr>
      <w:r>
        <w:t>That’s abrupt. Most medieval Jewish commentators heard a change of speaker here. Metzudat David (an 18th‑century “explain‑it‑clearly” commentator) puts it like this: “</w:t>
      </w:r>
      <w:r>
        <w:t>כאלו</w:t>
      </w:r>
      <w:r>
        <w:t xml:space="preserve"> </w:t>
      </w:r>
      <w:r>
        <w:t>אחד</w:t>
      </w:r>
      <w:r>
        <w:t xml:space="preserve"> </w:t>
      </w:r>
      <w:r>
        <w:t>יאמר</w:t>
      </w:r>
      <w:r>
        <w:t xml:space="preserve"> </w:t>
      </w:r>
      <w:r>
        <w:t>לחבירו</w:t>
      </w:r>
      <w:r>
        <w:t xml:space="preserve"> </w:t>
      </w:r>
      <w:r>
        <w:t>דרך</w:t>
      </w:r>
      <w:r>
        <w:t xml:space="preserve"> </w:t>
      </w:r>
      <w:r>
        <w:t>נחמה</w:t>
      </w:r>
      <w:r>
        <w:t>” – “It is as if one person says to his friend, as comfort…”</w:t>
      </w:r>
    </w:p>
    <w:p w14:paraId="1AAB1483" w14:textId="77777777" w:rsidR="006C290F" w:rsidRDefault="002F4222">
      <w:pPr>
        <w:pStyle w:val="BodySans"/>
      </w:pPr>
      <w:r>
        <w:t>In other words, the anxious “I” of verses 1–2 gets answered by a second voice—maybe a priest at the Temple, maybe another pilgrim, maybe the psalmist talking to his own soul. But liturgically it’s very easy to picture this as a dialogue: individual question, communal or priestly reassurance.</w:t>
      </w:r>
    </w:p>
    <w:p w14:paraId="303EB46A" w14:textId="77777777" w:rsidR="006C290F" w:rsidRDefault="002F4222">
      <w:pPr>
        <w:pStyle w:val="Heading3"/>
      </w:pPr>
      <w:r>
        <w:t xml:space="preserve">The key verb: </w:t>
      </w:r>
      <w:r>
        <w:t>שׁמר</w:t>
      </w:r>
      <w:r>
        <w:t xml:space="preserve"> — not just “to keep an eye on”</w:t>
      </w:r>
    </w:p>
    <w:p w14:paraId="709C23A4" w14:textId="77777777" w:rsidR="006C290F" w:rsidRDefault="002F4222">
      <w:pPr>
        <w:pStyle w:val="BodySans"/>
      </w:pPr>
      <w:r>
        <w:t xml:space="preserve">From verse 3 onward one Hebrew root keeps thudding like a drum: </w:t>
      </w:r>
      <w:r>
        <w:rPr>
          <w:b/>
        </w:rPr>
        <w:t>שׁמר</w:t>
      </w:r>
      <w:r>
        <w:t xml:space="preserve"> (</w:t>
      </w:r>
      <w:r>
        <w:rPr>
          <w:i/>
        </w:rPr>
        <w:t>shamar</w:t>
      </w:r>
      <w:r>
        <w:t>), “to keep, guard, watch.” It appears six times:</w:t>
      </w:r>
    </w:p>
    <w:p w14:paraId="31104251" w14:textId="77777777" w:rsidR="006C290F" w:rsidRDefault="002F4222">
      <w:pPr>
        <w:pStyle w:val="ListBullet"/>
      </w:pPr>
      <w:r>
        <w:rPr>
          <w:rFonts w:ascii="Aptos" w:hAnsi="Aptos"/>
        </w:rPr>
        <w:t>שֹׁמְרֶךָ</w:t>
      </w:r>
      <w:r>
        <w:rPr>
          <w:rFonts w:ascii="Aptos" w:hAnsi="Aptos"/>
        </w:rPr>
        <w:t xml:space="preserve"> “your guardian” (v. 3, v. 5)</w:t>
      </w:r>
    </w:p>
    <w:p w14:paraId="57CCDB17" w14:textId="77777777" w:rsidR="006C290F" w:rsidRDefault="002F4222">
      <w:pPr>
        <w:pStyle w:val="ListBullet"/>
      </w:pPr>
      <w:r>
        <w:rPr>
          <w:rFonts w:ascii="Aptos" w:hAnsi="Aptos"/>
        </w:rPr>
        <w:t>שׁוֹמֵר</w:t>
      </w:r>
      <w:r>
        <w:rPr>
          <w:rFonts w:ascii="Aptos" w:hAnsi="Aptos"/>
        </w:rPr>
        <w:t xml:space="preserve"> </w:t>
      </w:r>
      <w:r>
        <w:rPr>
          <w:rFonts w:ascii="Aptos" w:hAnsi="Aptos"/>
        </w:rPr>
        <w:t>יִשְׂרָאֵל</w:t>
      </w:r>
      <w:r>
        <w:rPr>
          <w:rFonts w:ascii="Aptos" w:hAnsi="Aptos"/>
        </w:rPr>
        <w:t xml:space="preserve"> “guardian of Israel” (v. 4)</w:t>
      </w:r>
    </w:p>
    <w:p w14:paraId="68FDEE00" w14:textId="77777777" w:rsidR="006C290F" w:rsidRDefault="002F4222">
      <w:pPr>
        <w:pStyle w:val="ListBullet"/>
      </w:pPr>
      <w:r>
        <w:rPr>
          <w:rFonts w:ascii="Aptos" w:hAnsi="Aptos"/>
        </w:rPr>
        <w:t>יִשְׁמׇרְךָ</w:t>
      </w:r>
      <w:r>
        <w:rPr>
          <w:rFonts w:ascii="Aptos" w:hAnsi="Aptos"/>
        </w:rPr>
        <w:t xml:space="preserve"> “will guard you” (v. 7)</w:t>
      </w:r>
    </w:p>
    <w:p w14:paraId="70A05E5F" w14:textId="77777777" w:rsidR="006C290F" w:rsidRDefault="002F4222">
      <w:pPr>
        <w:pStyle w:val="ListBullet"/>
      </w:pPr>
      <w:r>
        <w:rPr>
          <w:rFonts w:ascii="Aptos" w:hAnsi="Aptos"/>
        </w:rPr>
        <w:t>יִשְׁמֹר</w:t>
      </w:r>
      <w:r>
        <w:rPr>
          <w:rFonts w:ascii="Aptos" w:hAnsi="Aptos"/>
        </w:rPr>
        <w:t xml:space="preserve"> </w:t>
      </w:r>
      <w:r>
        <w:rPr>
          <w:rFonts w:ascii="Aptos" w:hAnsi="Aptos"/>
        </w:rPr>
        <w:t>אֶת־נַפְשֶׁךָ</w:t>
      </w:r>
      <w:r>
        <w:rPr>
          <w:rFonts w:ascii="Aptos" w:hAnsi="Aptos"/>
        </w:rPr>
        <w:t xml:space="preserve"> “will guard your life” (v. 7)</w:t>
      </w:r>
    </w:p>
    <w:p w14:paraId="535163B0" w14:textId="77777777" w:rsidR="006C290F" w:rsidRDefault="002F4222">
      <w:pPr>
        <w:pStyle w:val="ListBullet"/>
      </w:pPr>
      <w:r>
        <w:rPr>
          <w:rFonts w:ascii="Aptos" w:hAnsi="Aptos"/>
        </w:rPr>
        <w:t>יִשְׁמׇר־צֵאתְךָ</w:t>
      </w:r>
      <w:r>
        <w:rPr>
          <w:rFonts w:ascii="Aptos" w:hAnsi="Aptos"/>
        </w:rPr>
        <w:t xml:space="preserve"> </w:t>
      </w:r>
      <w:r>
        <w:rPr>
          <w:rFonts w:ascii="Aptos" w:hAnsi="Aptos"/>
        </w:rPr>
        <w:t>וּבוֹאֶךָ</w:t>
      </w:r>
      <w:r>
        <w:rPr>
          <w:rFonts w:ascii="Aptos" w:hAnsi="Aptos"/>
        </w:rPr>
        <w:t xml:space="preserve"> “will guard your going out and your coming in” (v. 8)</w:t>
      </w:r>
    </w:p>
    <w:p w14:paraId="746A3678" w14:textId="77777777" w:rsidR="006C290F" w:rsidRDefault="002F4222">
      <w:pPr>
        <w:pStyle w:val="BodySans"/>
      </w:pPr>
      <w:r>
        <w:t xml:space="preserve">In biblical Hebrew, </w:t>
      </w:r>
      <w:r>
        <w:rPr>
          <w:i/>
        </w:rPr>
        <w:t>shamar</w:t>
      </w:r>
      <w:r>
        <w:t xml:space="preserve"> is an active, covenant word. Humans “keep” God’s commandments </w:t>
      </w:r>
      <w:bdo w:val="ltr">
        <w:r>
          <w:t>(</w:t>
        </w:r>
        <w:r>
          <w:t>השֵׂעֲוְ</w:t>
        </w:r>
        <w:r>
          <w:t xml:space="preserve"> </w:t>
        </w:r>
        <w:r>
          <w:t>רוֹמשְׁ</w:t>
        </w:r>
        <w:r>
          <w:t>)</w:t>
        </w:r>
        <w:r>
          <w:t xml:space="preserve">‬, priests “keep” guard over the sanctuary, Adam is put in the garden </w:t>
        </w:r>
        <w:r>
          <w:t>לְעָבְדָהּ</w:t>
        </w:r>
        <w:r>
          <w:t xml:space="preserve"> </w:t>
        </w:r>
        <w:r>
          <w:t>וּלְשָׁמְרָהּ</w:t>
        </w:r>
        <w:r>
          <w:t>, “to work it and guard it.” Guarding is not passive surveillance; it is committed care.</w:t>
        </w:r>
      </w:bdo>
    </w:p>
    <w:p w14:paraId="29B88A23" w14:textId="77777777" w:rsidR="006C290F" w:rsidRDefault="002F4222">
      <w:pPr>
        <w:pStyle w:val="BodySans"/>
      </w:pPr>
      <w:r>
        <w:t>Here that covenant verb is applied to God: God is the one doing the guarding. If you’ve ever said the Friday night Kiddush—“</w:t>
      </w:r>
      <w:r>
        <w:t>זֵכֶר</w:t>
      </w:r>
      <w:r>
        <w:t xml:space="preserve"> </w:t>
      </w:r>
      <w:r>
        <w:t>לִיצִיאַת</w:t>
      </w:r>
      <w:r>
        <w:t xml:space="preserve"> </w:t>
      </w:r>
      <w:r>
        <w:t>מִצְרָיִם</w:t>
      </w:r>
      <w:r>
        <w:t xml:space="preserve">… </w:t>
      </w:r>
      <w:r>
        <w:t>שָׁמַר</w:t>
      </w:r>
      <w:r>
        <w:t xml:space="preserve"> </w:t>
      </w:r>
      <w:r>
        <w:t>וְזָכַר</w:t>
      </w:r>
      <w:r>
        <w:t xml:space="preserve"> </w:t>
      </w:r>
      <w:r>
        <w:t>בְּדִבּוּר</w:t>
      </w:r>
      <w:r>
        <w:t xml:space="preserve"> </w:t>
      </w:r>
      <w:r>
        <w:t>אֶחָד</w:t>
      </w:r>
      <w:r>
        <w:t xml:space="preserve">”—you know </w:t>
      </w:r>
      <w:r>
        <w:rPr>
          <w:i/>
        </w:rPr>
        <w:t>shamar</w:t>
      </w:r>
      <w:r>
        <w:t xml:space="preserve"> as God’s instruction to Israel (“keep Shabbat”). Psalm 121 flips it: YHWH is the one “keeping” </w:t>
      </w:r>
      <w:r>
        <w:rPr>
          <w:i/>
        </w:rPr>
        <w:t>you</w:t>
      </w:r>
      <w:r>
        <w:t>.</w:t>
      </w:r>
    </w:p>
    <w:p w14:paraId="279833F6" w14:textId="77777777" w:rsidR="006C290F" w:rsidRDefault="002F4222">
      <w:pPr>
        <w:pStyle w:val="BodySans"/>
      </w:pPr>
      <w:r>
        <w:t>The sixfold repetition is almost incantatory. It doesn’t just say “you’re guarded”; it performs that guarding in the rhythm of the poem.</w:t>
      </w:r>
    </w:p>
    <w:p w14:paraId="150E36A4" w14:textId="77777777" w:rsidR="006C290F" w:rsidRDefault="002F4222">
      <w:pPr>
        <w:pStyle w:val="Heading3"/>
      </w:pPr>
      <w:r>
        <w:t>Images of risk: feet, shade, sun, moon</w:t>
      </w:r>
    </w:p>
    <w:p w14:paraId="5D52F5FC" w14:textId="77777777" w:rsidR="006C290F" w:rsidRDefault="002F4222">
      <w:pPr>
        <w:pStyle w:val="BodySans"/>
      </w:pPr>
      <w:r>
        <w:t>The reassuring voice moves through a series of very concrete images.</w:t>
      </w:r>
    </w:p>
    <w:p w14:paraId="52B3BE88" w14:textId="77777777" w:rsidR="006C290F" w:rsidRDefault="002F4222">
      <w:pPr>
        <w:pStyle w:val="BodySans"/>
      </w:pPr>
      <w:r>
        <w:lastRenderedPageBreak/>
        <w:t xml:space="preserve">First, your </w:t>
      </w:r>
      <w:r>
        <w:rPr>
          <w:b/>
        </w:rPr>
        <w:t>foot</w:t>
      </w:r>
      <w:r>
        <w:t xml:space="preserve"> on a mountain path:</w:t>
      </w:r>
    </w:p>
    <w:p w14:paraId="54A13628" w14:textId="77777777" w:rsidR="006C290F" w:rsidRDefault="002F4222">
      <w:pPr>
        <w:pStyle w:val="BodySans"/>
        <w:ind w:left="720"/>
      </w:pPr>
      <w:r>
        <w:rPr>
          <w:i/>
        </w:rPr>
        <w:t>אַל־יִתֵּן</w:t>
      </w:r>
      <w:r>
        <w:rPr>
          <w:i/>
        </w:rPr>
        <w:t xml:space="preserve"> </w:t>
      </w:r>
      <w:r>
        <w:rPr>
          <w:i/>
        </w:rPr>
        <w:t>לַמּוֹט</w:t>
      </w:r>
      <w:r>
        <w:rPr>
          <w:i/>
        </w:rPr>
        <w:t xml:space="preserve"> </w:t>
      </w:r>
      <w:r>
        <w:rPr>
          <w:i/>
        </w:rPr>
        <w:t>רַגְלֶךָ׃</w:t>
      </w:r>
    </w:p>
    <w:p w14:paraId="47A772B3" w14:textId="77777777" w:rsidR="006C290F" w:rsidRDefault="002F4222">
      <w:pPr>
        <w:pStyle w:val="BodySans"/>
        <w:ind w:left="720"/>
      </w:pPr>
      <w:r>
        <w:rPr>
          <w:i/>
        </w:rPr>
        <w:t>“He will not let your foot slip.”</w:t>
      </w:r>
    </w:p>
    <w:p w14:paraId="7DE81284" w14:textId="77777777" w:rsidR="006C290F" w:rsidRDefault="002F4222">
      <w:pPr>
        <w:pStyle w:val="BodySans"/>
      </w:pPr>
      <w:r>
        <w:t xml:space="preserve">The verb </w:t>
      </w:r>
      <w:r>
        <w:t>מוֹט</w:t>
      </w:r>
      <w:r>
        <w:t xml:space="preserve"> (</w:t>
      </w:r>
      <w:r>
        <w:rPr>
          <w:i/>
        </w:rPr>
        <w:t>mot</w:t>
      </w:r>
      <w:r>
        <w:t>) means “to totter, to shake.” Psalm 15 ends with “</w:t>
      </w:r>
      <w:r>
        <w:t>עֹשֵׂה־אֵלֶּה</w:t>
      </w:r>
      <w:r>
        <w:t xml:space="preserve"> </w:t>
      </w:r>
      <w:r>
        <w:t>לֹא</w:t>
      </w:r>
      <w:r>
        <w:t xml:space="preserve"> </w:t>
      </w:r>
      <w:r>
        <w:t>יִמּוֹט</w:t>
      </w:r>
      <w:r>
        <w:t xml:space="preserve"> </w:t>
      </w:r>
      <w:r>
        <w:t>לְעוֹלָם׃</w:t>
      </w:r>
      <w:r>
        <w:t>” – “One who does these things shall never be shaken” (Ps 15:5). Psalm 125:1 says, “</w:t>
      </w:r>
      <w:r>
        <w:t>הַבֹּטְחִים</w:t>
      </w:r>
      <w:r>
        <w:t xml:space="preserve"> </w:t>
      </w:r>
      <w:r>
        <w:t>בַּה׳</w:t>
      </w:r>
      <w:r>
        <w:t xml:space="preserve"> </w:t>
      </w:r>
      <w:r>
        <w:t>כְּהַר־צִיּוֹן</w:t>
      </w:r>
      <w:r>
        <w:t xml:space="preserve"> </w:t>
      </w:r>
      <w:r>
        <w:t>לֹא</w:t>
      </w:r>
      <w:r>
        <w:t xml:space="preserve"> </w:t>
      </w:r>
      <w:r>
        <w:t>יִמּוֹט</w:t>
      </w:r>
      <w:r>
        <w:t xml:space="preserve">” – “Those who trust in YHWH are like Mount Zion, which cannot be moved.” Here, instead of a mountain that doesn’t move, it’s your foot that doesn’t slide </w:t>
      </w:r>
      <w:r>
        <w:rPr>
          <w:i/>
        </w:rPr>
        <w:t>off</w:t>
      </w:r>
      <w:r>
        <w:t xml:space="preserve"> the mountain.</w:t>
      </w:r>
    </w:p>
    <w:p w14:paraId="4B1B5BD2" w14:textId="77777777" w:rsidR="006C290F" w:rsidRDefault="002F4222">
      <w:pPr>
        <w:pStyle w:val="BodySans"/>
      </w:pPr>
      <w:r>
        <w:t>Then we get the central pair of verses (5–6):</w:t>
      </w:r>
    </w:p>
    <w:p w14:paraId="739E6984" w14:textId="77777777" w:rsidR="006C290F" w:rsidRDefault="002F4222">
      <w:pPr>
        <w:pStyle w:val="BodySans"/>
        <w:ind w:left="720"/>
      </w:pPr>
      <w:r>
        <w:rPr>
          <w:i/>
        </w:rPr>
        <w:t>ה׳</w:t>
      </w:r>
      <w:r>
        <w:rPr>
          <w:i/>
        </w:rPr>
        <w:t xml:space="preserve"> </w:t>
      </w:r>
      <w:r>
        <w:rPr>
          <w:i/>
        </w:rPr>
        <w:t>שֹׁמְרֶךָ</w:t>
      </w:r>
      <w:r>
        <w:rPr>
          <w:i/>
        </w:rPr>
        <w:t xml:space="preserve">; </w:t>
      </w:r>
      <w:r>
        <w:rPr>
          <w:i/>
        </w:rPr>
        <w:t>ה׳</w:t>
      </w:r>
      <w:r>
        <w:rPr>
          <w:i/>
        </w:rPr>
        <w:t xml:space="preserve"> </w:t>
      </w:r>
      <w:r>
        <w:rPr>
          <w:i/>
        </w:rPr>
        <w:t>צִלְּךָ</w:t>
      </w:r>
      <w:r>
        <w:rPr>
          <w:i/>
        </w:rPr>
        <w:t xml:space="preserve"> </w:t>
      </w:r>
      <w:r>
        <w:rPr>
          <w:i/>
        </w:rPr>
        <w:t>עַל־יַד</w:t>
      </w:r>
      <w:r>
        <w:rPr>
          <w:i/>
        </w:rPr>
        <w:t xml:space="preserve"> </w:t>
      </w:r>
      <w:r>
        <w:rPr>
          <w:i/>
        </w:rPr>
        <w:t>יְמִינֶךָ׃</w:t>
      </w:r>
    </w:p>
    <w:p w14:paraId="1F42F22E" w14:textId="77777777" w:rsidR="006C290F" w:rsidRDefault="002F4222">
      <w:pPr>
        <w:pStyle w:val="BodySans"/>
        <w:ind w:left="720"/>
      </w:pPr>
      <w:r>
        <w:rPr>
          <w:i/>
        </w:rPr>
        <w:t>יוֹמָם</w:t>
      </w:r>
      <w:r>
        <w:rPr>
          <w:i/>
        </w:rPr>
        <w:t xml:space="preserve"> </w:t>
      </w:r>
      <w:r>
        <w:rPr>
          <w:i/>
        </w:rPr>
        <w:t>הַשֶּׁמֶשׁ</w:t>
      </w:r>
      <w:r>
        <w:rPr>
          <w:i/>
        </w:rPr>
        <w:t xml:space="preserve"> </w:t>
      </w:r>
      <w:r>
        <w:rPr>
          <w:i/>
        </w:rPr>
        <w:t>לֹא</w:t>
      </w:r>
      <w:r>
        <w:rPr>
          <w:i/>
        </w:rPr>
        <w:t xml:space="preserve"> </w:t>
      </w:r>
      <w:r>
        <w:rPr>
          <w:i/>
        </w:rPr>
        <w:t>יַכֶּכָּה</w:t>
      </w:r>
      <w:r>
        <w:rPr>
          <w:i/>
        </w:rPr>
        <w:t xml:space="preserve">; </w:t>
      </w:r>
      <w:r>
        <w:rPr>
          <w:i/>
        </w:rPr>
        <w:t>וְיָרֵחַ</w:t>
      </w:r>
      <w:r>
        <w:rPr>
          <w:i/>
        </w:rPr>
        <w:t xml:space="preserve"> </w:t>
      </w:r>
      <w:r>
        <w:rPr>
          <w:i/>
        </w:rPr>
        <w:t>בַּלָּיְלָה׃</w:t>
      </w:r>
    </w:p>
    <w:p w14:paraId="665180B0" w14:textId="77777777" w:rsidR="006C290F" w:rsidRDefault="002F4222">
      <w:pPr>
        <w:pStyle w:val="BodySans"/>
        <w:ind w:left="720"/>
      </w:pPr>
      <w:r>
        <w:rPr>
          <w:i/>
        </w:rPr>
        <w:t>“YHWH is your guardian; YHWH is your shade at your right hand.</w:t>
      </w:r>
    </w:p>
    <w:p w14:paraId="5FC2BFB2" w14:textId="77777777" w:rsidR="006C290F" w:rsidRDefault="002F4222">
      <w:pPr>
        <w:pStyle w:val="BodySans"/>
        <w:ind w:left="720"/>
      </w:pPr>
      <w:r>
        <w:rPr>
          <w:i/>
        </w:rPr>
        <w:t>By day the sun shall not strike you, nor the moon by night.”</w:t>
      </w:r>
    </w:p>
    <w:p w14:paraId="4D40EEBF" w14:textId="77777777" w:rsidR="006C290F" w:rsidRDefault="002F4222">
      <w:pPr>
        <w:pStyle w:val="BodySans"/>
      </w:pPr>
      <w:r>
        <w:t>The “shade” image is wonderfully double:</w:t>
      </w:r>
    </w:p>
    <w:p w14:paraId="4F14027B" w14:textId="77777777" w:rsidR="006C290F" w:rsidRDefault="002F4222">
      <w:pPr>
        <w:pStyle w:val="ListBullet"/>
      </w:pPr>
      <w:r>
        <w:rPr>
          <w:rFonts w:ascii="Aptos" w:hAnsi="Aptos"/>
        </w:rPr>
        <w:t>Literally, in that climate, shade keeps you from sunstroke. Sun beating on your head all day is not poetic imagery; it’s how you die on the road (cf. Jonah 4).</w:t>
      </w:r>
    </w:p>
    <w:p w14:paraId="4DB01481" w14:textId="77777777" w:rsidR="006C290F" w:rsidRDefault="002F4222">
      <w:pPr>
        <w:pStyle w:val="ListBullet"/>
      </w:pPr>
      <w:r>
        <w:rPr>
          <w:rFonts w:ascii="Aptos" w:hAnsi="Aptos"/>
        </w:rPr>
        <w:t>Metaphorically, shade is any protective cover. Psalm 91:1 says:</w:t>
      </w:r>
    </w:p>
    <w:p w14:paraId="770F814F" w14:textId="77777777" w:rsidR="006C290F" w:rsidRDefault="002F4222">
      <w:pPr>
        <w:pStyle w:val="BodySans"/>
        <w:ind w:left="720"/>
      </w:pPr>
      <w:r>
        <w:rPr>
          <w:i/>
        </w:rPr>
        <w:t>“</w:t>
      </w:r>
      <w:r>
        <w:rPr>
          <w:i/>
        </w:rPr>
        <w:t>יֹשֵׁב</w:t>
      </w:r>
      <w:r>
        <w:rPr>
          <w:i/>
        </w:rPr>
        <w:t xml:space="preserve"> </w:t>
      </w:r>
      <w:r>
        <w:rPr>
          <w:i/>
        </w:rPr>
        <w:t>בְּסֵתֶר</w:t>
      </w:r>
      <w:r>
        <w:rPr>
          <w:i/>
        </w:rPr>
        <w:t xml:space="preserve"> </w:t>
      </w:r>
      <w:r>
        <w:rPr>
          <w:i/>
        </w:rPr>
        <w:t>עֶלְיוֹן</w:t>
      </w:r>
      <w:r>
        <w:rPr>
          <w:i/>
        </w:rPr>
        <w:t xml:space="preserve">; </w:t>
      </w:r>
      <w:r>
        <w:rPr>
          <w:i/>
        </w:rPr>
        <w:t>בְּצֵל</w:t>
      </w:r>
      <w:r>
        <w:rPr>
          <w:i/>
        </w:rPr>
        <w:t xml:space="preserve"> </w:t>
      </w:r>
      <w:r>
        <w:rPr>
          <w:i/>
        </w:rPr>
        <w:t>שַׁקַּי</w:t>
      </w:r>
      <w:r>
        <w:rPr>
          <w:i/>
        </w:rPr>
        <w:t xml:space="preserve"> </w:t>
      </w:r>
      <w:r>
        <w:rPr>
          <w:i/>
        </w:rPr>
        <w:t>יִתְלוֹנָן׃</w:t>
      </w:r>
      <w:r>
        <w:rPr>
          <w:i/>
        </w:rPr>
        <w:t>”</w:t>
      </w:r>
    </w:p>
    <w:p w14:paraId="28E0BBD8" w14:textId="77777777" w:rsidR="006C290F" w:rsidRDefault="002F4222">
      <w:pPr>
        <w:pStyle w:val="BodySans"/>
        <w:ind w:left="720"/>
      </w:pPr>
      <w:r>
        <w:rPr>
          <w:i/>
        </w:rPr>
        <w:t>“One who dwells in the shelter of the Most High, in the shadow of Shaddai will lodge.”</w:t>
      </w:r>
    </w:p>
    <w:p w14:paraId="509328F5" w14:textId="77777777" w:rsidR="006C290F" w:rsidRDefault="002F4222">
      <w:pPr>
        <w:pStyle w:val="BodySans"/>
      </w:pPr>
      <w:r>
        <w:t xml:space="preserve">“On your right hand” </w:t>
      </w:r>
      <w:bdo w:val="ltr">
        <w:r>
          <w:t>(</w:t>
        </w:r>
        <w:r>
          <w:t>ךָנֶימִיְ</w:t>
        </w:r>
        <w:r>
          <w:t xml:space="preserve"> </w:t>
        </w:r>
        <w:r>
          <w:t>דיַ־לעַ</w:t>
        </w:r>
        <w:r>
          <w:t>)</w:t>
        </w:r>
        <w:r>
          <w:t>‬ probably alludes to fighting. For a right‑handed soldier the right side is where the weapon is, and also the exposed flank. Ibn Ezra reads this as God taking up position as your shield on that vulnerable side.</w:t>
        </w:r>
      </w:bdo>
    </w:p>
    <w:p w14:paraId="38971087" w14:textId="77777777" w:rsidR="006C290F" w:rsidRDefault="002F4222">
      <w:pPr>
        <w:pStyle w:val="BodySans"/>
      </w:pPr>
      <w:r>
        <w:t xml:space="preserve">Verse 6 then unpacks the shade image as protection from </w:t>
      </w:r>
      <w:r>
        <w:rPr>
          <w:b/>
        </w:rPr>
        <w:t>sun and moon</w:t>
      </w:r>
      <w:r>
        <w:t xml:space="preserve"> across </w:t>
      </w:r>
      <w:r>
        <w:rPr>
          <w:b/>
        </w:rPr>
        <w:t>day and night</w:t>
      </w:r>
      <w:r>
        <w:t>. That’s another merism: “day/night” = all time. Beyond the literal medical danger (Radak, thinking in medieval humoral terms, talks about the sun drying up moisture and the moon adding too much), there’s a quiet polemic here. Deuteronomy 4:19 warns Israel not to worship “the sun and the moon and the stars.” Psalm 121 portrays them not as gods but as created lights whose harmful effects are themselves under YHWH’s control.</w:t>
      </w:r>
    </w:p>
    <w:p w14:paraId="1661D680" w14:textId="77777777" w:rsidR="006C290F" w:rsidRDefault="002F4222">
      <w:pPr>
        <w:pStyle w:val="Heading3"/>
      </w:pPr>
      <w:r>
        <w:lastRenderedPageBreak/>
        <w:t>“The Guardian of Israel” and the individual</w:t>
      </w:r>
    </w:p>
    <w:p w14:paraId="426E9C9B" w14:textId="77777777" w:rsidR="006C290F" w:rsidRDefault="002F4222">
      <w:pPr>
        <w:pStyle w:val="BodySans"/>
      </w:pPr>
      <w:r>
        <w:t>In verse 4 the focus briefly zooms out:</w:t>
      </w:r>
    </w:p>
    <w:p w14:paraId="287AB150" w14:textId="77777777" w:rsidR="006C290F" w:rsidRDefault="002F4222">
      <w:pPr>
        <w:pStyle w:val="BodySans"/>
        <w:ind w:left="720"/>
      </w:pPr>
      <w:r>
        <w:rPr>
          <w:i/>
        </w:rPr>
        <w:t>הִנֵּה</w:t>
      </w:r>
      <w:r>
        <w:rPr>
          <w:i/>
        </w:rPr>
        <w:t xml:space="preserve"> </w:t>
      </w:r>
      <w:r>
        <w:rPr>
          <w:i/>
        </w:rPr>
        <w:t>לֹא־יָנוּם</w:t>
      </w:r>
      <w:r>
        <w:rPr>
          <w:i/>
        </w:rPr>
        <w:t xml:space="preserve"> </w:t>
      </w:r>
      <w:r>
        <w:rPr>
          <w:i/>
        </w:rPr>
        <w:t>וְלֹא</w:t>
      </w:r>
      <w:r>
        <w:rPr>
          <w:i/>
        </w:rPr>
        <w:t xml:space="preserve"> </w:t>
      </w:r>
      <w:r>
        <w:rPr>
          <w:i/>
        </w:rPr>
        <w:t>יִישָׁן</w:t>
      </w:r>
      <w:r>
        <w:rPr>
          <w:i/>
        </w:rPr>
        <w:t xml:space="preserve">; </w:t>
      </w:r>
      <w:r>
        <w:rPr>
          <w:i/>
        </w:rPr>
        <w:t>שׁוֹמֵר</w:t>
      </w:r>
      <w:r>
        <w:rPr>
          <w:i/>
        </w:rPr>
        <w:t xml:space="preserve"> </w:t>
      </w:r>
      <w:r>
        <w:rPr>
          <w:i/>
        </w:rPr>
        <w:t>יִשְׂרָאֵל׃</w:t>
      </w:r>
    </w:p>
    <w:p w14:paraId="05F11D16" w14:textId="77777777" w:rsidR="006C290F" w:rsidRDefault="002F4222">
      <w:pPr>
        <w:pStyle w:val="BodySans"/>
        <w:ind w:left="720"/>
      </w:pPr>
      <w:r>
        <w:rPr>
          <w:i/>
        </w:rPr>
        <w:t>“See, the Guardian of Israel neither slumbers nor sleeps!”</w:t>
      </w:r>
    </w:p>
    <w:p w14:paraId="0DF5925D" w14:textId="77777777" w:rsidR="006C290F" w:rsidRDefault="002F4222">
      <w:pPr>
        <w:pStyle w:val="BodySans"/>
      </w:pPr>
      <w:r>
        <w:t>The double verb—</w:t>
      </w:r>
      <w:r>
        <w:rPr>
          <w:i/>
        </w:rPr>
        <w:t>slumber</w:t>
      </w:r>
      <w:r>
        <w:t xml:space="preserve"> </w:t>
      </w:r>
      <w:bdo w:val="ltr">
        <w:r>
          <w:t>(</w:t>
        </w:r>
        <w:r>
          <w:t>םוּנ</w:t>
        </w:r>
        <w:r>
          <w:t>)</w:t>
        </w:r>
        <w:r>
          <w:t xml:space="preserve">‬ and </w:t>
        </w:r>
        <w:r>
          <w:rPr>
            <w:i/>
          </w:rPr>
          <w:t>sleep</w:t>
        </w:r>
        <w:r>
          <w:t xml:space="preserve"> </w:t>
        </w:r>
        <w:bdo w:val="ltr">
          <w:r>
            <w:t>(</w:t>
          </w:r>
          <w:r>
            <w:t>ןשֵׁיָ</w:t>
          </w:r>
          <w:r>
            <w:t>)</w:t>
          </w:r>
          <w:r>
            <w:t>‬—piles on emphasis. Meiri notes the nuance: “</w:t>
          </w:r>
          <w:r>
            <w:t>התנומה</w:t>
          </w:r>
          <w:r>
            <w:t xml:space="preserve"> </w:t>
          </w:r>
          <w:r>
            <w:t>היא</w:t>
          </w:r>
          <w:r>
            <w:t xml:space="preserve"> </w:t>
          </w:r>
          <w:r>
            <w:t>שֵׁינָה</w:t>
          </w:r>
          <w:r>
            <w:t xml:space="preserve"> </w:t>
          </w:r>
          <w:r>
            <w:t>קַלָּה</w:t>
          </w:r>
          <w:r>
            <w:t xml:space="preserve"> </w:t>
          </w:r>
          <w:r>
            <w:t>וְהַשֵּׁינָה</w:t>
          </w:r>
          <w:r>
            <w:t xml:space="preserve"> </w:t>
          </w:r>
          <w:r>
            <w:t>שֵׁינָה</w:t>
          </w:r>
          <w:r>
            <w:t xml:space="preserve"> </w:t>
          </w:r>
          <w:r>
            <w:t>גְּמוּרָה</w:t>
          </w:r>
          <w:r>
            <w:t>” – “slumber is light sleep, and sleep is deep sleep.” The line is also almost certainly a jab at religions where gods can, in fact, be asleep or absent. Elijah famously mocks the prophets of Baal: “</w:t>
          </w:r>
          <w:r>
            <w:t>קִרְאוּ</w:t>
          </w:r>
          <w:r>
            <w:t xml:space="preserve"> </w:t>
          </w:r>
          <w:r>
            <w:t>בְקוֹל</w:t>
          </w:r>
          <w:r>
            <w:t xml:space="preserve"> </w:t>
          </w:r>
          <w:r>
            <w:t>גָּדוֹל</w:t>
          </w:r>
          <w:r>
            <w:t xml:space="preserve">… </w:t>
          </w:r>
          <w:r>
            <w:t>אוּלַי</w:t>
          </w:r>
          <w:r>
            <w:t xml:space="preserve"> </w:t>
          </w:r>
          <w:r>
            <w:t>יִישַׁן</w:t>
          </w:r>
          <w:r>
            <w:t xml:space="preserve"> </w:t>
          </w:r>
          <w:r>
            <w:t>הוּא</w:t>
          </w:r>
          <w:r>
            <w:t xml:space="preserve"> </w:t>
          </w:r>
          <w:r>
            <w:t>וְיִקָּץ</w:t>
          </w:r>
          <w:r>
            <w:t>” – “Shout louder… maybe he is asleep and must be woken up” (1 Kings 18:27).</w:t>
          </w:r>
        </w:bdo>
      </w:bdo>
    </w:p>
    <w:p w14:paraId="20FCA432" w14:textId="77777777" w:rsidR="006C290F" w:rsidRDefault="002F4222">
      <w:pPr>
        <w:pStyle w:val="BodySans"/>
      </w:pPr>
      <w:r>
        <w:t xml:space="preserve">What’s important here is the shift from “your guardian” </w:t>
      </w:r>
      <w:bdo w:val="ltr">
        <w:r>
          <w:t>(</w:t>
        </w:r>
        <w:r>
          <w:t>ךָרֶמְשֹׁ</w:t>
        </w:r>
        <w:r>
          <w:t>)</w:t>
        </w:r>
        <w:r>
          <w:t xml:space="preserve">‬ to “guardian of Israel” </w:t>
        </w:r>
        <w:bdo w:val="ltr">
          <w:r>
            <w:t>(</w:t>
          </w:r>
          <w:r>
            <w:t>לאֵרָשְׂיִ</w:t>
          </w:r>
          <w:r>
            <w:t xml:space="preserve"> </w:t>
          </w:r>
          <w:r>
            <w:t>רמֵוֹשׁ</w:t>
          </w:r>
          <w:r>
            <w:t>)</w:t>
          </w:r>
          <w:r>
            <w:t>‬. The promise to the individual pilgrim is grounded in God’s ongoing guardianship of the whole people. Later, Psalm 131 ends:</w:t>
          </w:r>
        </w:bdo>
      </w:bdo>
    </w:p>
    <w:p w14:paraId="1733E4AA" w14:textId="77777777" w:rsidR="006C290F" w:rsidRDefault="002F4222">
      <w:pPr>
        <w:pStyle w:val="BodySans"/>
        <w:ind w:left="720"/>
      </w:pPr>
      <w:r>
        <w:rPr>
          <w:i/>
        </w:rPr>
        <w:t>יַחֵל</w:t>
      </w:r>
      <w:r>
        <w:rPr>
          <w:i/>
        </w:rPr>
        <w:t xml:space="preserve"> </w:t>
      </w:r>
      <w:r>
        <w:rPr>
          <w:i/>
        </w:rPr>
        <w:t>יִשְׂרָאֵל</w:t>
      </w:r>
      <w:r>
        <w:rPr>
          <w:i/>
        </w:rPr>
        <w:t xml:space="preserve"> </w:t>
      </w:r>
      <w:r>
        <w:rPr>
          <w:i/>
        </w:rPr>
        <w:t>אֶל־ה׳</w:t>
      </w:r>
      <w:r>
        <w:rPr>
          <w:i/>
        </w:rPr>
        <w:t xml:space="preserve">; </w:t>
      </w:r>
      <w:r>
        <w:rPr>
          <w:i/>
        </w:rPr>
        <w:t>מֵעַתָּה</w:t>
      </w:r>
      <w:r>
        <w:rPr>
          <w:i/>
        </w:rPr>
        <w:t xml:space="preserve"> </w:t>
      </w:r>
      <w:r>
        <w:rPr>
          <w:i/>
        </w:rPr>
        <w:t>וְעַד־עוֹלָם׃</w:t>
      </w:r>
    </w:p>
    <w:p w14:paraId="3CD800B6" w14:textId="77777777" w:rsidR="006C290F" w:rsidRDefault="002F4222">
      <w:pPr>
        <w:pStyle w:val="BodySans"/>
        <w:ind w:left="720"/>
      </w:pPr>
      <w:r>
        <w:rPr>
          <w:i/>
        </w:rPr>
        <w:t>“Let Israel hope in YHWH, from now and forever” (Ps 131:3).</w:t>
      </w:r>
    </w:p>
    <w:p w14:paraId="45A00D60" w14:textId="77777777" w:rsidR="006C290F" w:rsidRDefault="002F4222">
      <w:pPr>
        <w:pStyle w:val="BodySans"/>
      </w:pPr>
      <w:r>
        <w:t>Psalm 121:8 will use exactly that phrase, “</w:t>
      </w:r>
      <w:r>
        <w:t>מֵעַתָּה</w:t>
      </w:r>
      <w:r>
        <w:t xml:space="preserve"> </w:t>
      </w:r>
      <w:r>
        <w:t>וְעַד־עוֹלָם</w:t>
      </w:r>
      <w:r>
        <w:t>,” but for God’s guarding. Trust and guarding match.</w:t>
      </w:r>
    </w:p>
    <w:p w14:paraId="282DEBC0" w14:textId="77777777" w:rsidR="006C290F" w:rsidRDefault="002F4222">
      <w:pPr>
        <w:pStyle w:val="Heading3"/>
      </w:pPr>
      <w:r>
        <w:t>The finale: everywhere, always (vv. 7–8)</w:t>
      </w:r>
    </w:p>
    <w:p w14:paraId="04B9F05B" w14:textId="77777777" w:rsidR="006C290F" w:rsidRDefault="002F4222">
      <w:pPr>
        <w:pStyle w:val="BodySans"/>
      </w:pPr>
      <w:r>
        <w:t>The psalm finishes by pushing the promise of protection out in every direction:</w:t>
      </w:r>
    </w:p>
    <w:p w14:paraId="6C469119" w14:textId="77777777" w:rsidR="006C290F" w:rsidRDefault="002F4222">
      <w:pPr>
        <w:pStyle w:val="BodySans"/>
        <w:ind w:left="720"/>
      </w:pPr>
      <w:r>
        <w:rPr>
          <w:i/>
        </w:rPr>
        <w:t>ה׳</w:t>
      </w:r>
      <w:r>
        <w:rPr>
          <w:i/>
        </w:rPr>
        <w:t xml:space="preserve"> </w:t>
      </w:r>
      <w:r>
        <w:rPr>
          <w:i/>
        </w:rPr>
        <w:t>יִשְׁמׇרְךָ</w:t>
      </w:r>
      <w:r>
        <w:rPr>
          <w:i/>
        </w:rPr>
        <w:t xml:space="preserve"> </w:t>
      </w:r>
      <w:r>
        <w:rPr>
          <w:i/>
        </w:rPr>
        <w:t>מִכָּל־רָע</w:t>
      </w:r>
      <w:r>
        <w:rPr>
          <w:i/>
        </w:rPr>
        <w:t xml:space="preserve">; </w:t>
      </w:r>
      <w:r>
        <w:rPr>
          <w:i/>
        </w:rPr>
        <w:t>יִשְׁמֹר</w:t>
      </w:r>
      <w:r>
        <w:rPr>
          <w:i/>
        </w:rPr>
        <w:t xml:space="preserve"> </w:t>
      </w:r>
      <w:r>
        <w:rPr>
          <w:i/>
        </w:rPr>
        <w:t>אֶת־נַפְשֶׁךָ׃</w:t>
      </w:r>
    </w:p>
    <w:p w14:paraId="6A395534" w14:textId="77777777" w:rsidR="006C290F" w:rsidRDefault="002F4222">
      <w:pPr>
        <w:pStyle w:val="BodySans"/>
        <w:ind w:left="720"/>
      </w:pPr>
      <w:r>
        <w:rPr>
          <w:i/>
        </w:rPr>
        <w:t>ה׳</w:t>
      </w:r>
      <w:r>
        <w:rPr>
          <w:i/>
        </w:rPr>
        <w:t xml:space="preserve"> </w:t>
      </w:r>
      <w:r>
        <w:rPr>
          <w:i/>
        </w:rPr>
        <w:t>יִשְׁמׇר־צֵאתְךָ</w:t>
      </w:r>
      <w:r>
        <w:rPr>
          <w:i/>
        </w:rPr>
        <w:t xml:space="preserve"> </w:t>
      </w:r>
      <w:r>
        <w:rPr>
          <w:i/>
        </w:rPr>
        <w:t>וּבוֹאֶךָ</w:t>
      </w:r>
      <w:r>
        <w:rPr>
          <w:i/>
        </w:rPr>
        <w:t xml:space="preserve">; </w:t>
      </w:r>
      <w:r>
        <w:rPr>
          <w:i/>
        </w:rPr>
        <w:t>מֵעַתָּה</w:t>
      </w:r>
      <w:r>
        <w:rPr>
          <w:i/>
        </w:rPr>
        <w:t xml:space="preserve"> </w:t>
      </w:r>
      <w:r>
        <w:rPr>
          <w:i/>
        </w:rPr>
        <w:t>וְעַד־עוֹלָם׃</w:t>
      </w:r>
    </w:p>
    <w:p w14:paraId="3486A61A" w14:textId="77777777" w:rsidR="006C290F" w:rsidRDefault="002F4222">
      <w:pPr>
        <w:pStyle w:val="BodySans"/>
        <w:ind w:left="720"/>
      </w:pPr>
      <w:r>
        <w:rPr>
          <w:i/>
        </w:rPr>
        <w:t>“YHWH will guard you from all evil; He will guard your nefesh (life/self).</w:t>
      </w:r>
    </w:p>
    <w:p w14:paraId="2C9EF0BD" w14:textId="77777777" w:rsidR="006C290F" w:rsidRDefault="002F4222">
      <w:pPr>
        <w:pStyle w:val="BodySans"/>
        <w:ind w:left="720"/>
      </w:pPr>
      <w:r>
        <w:rPr>
          <w:i/>
        </w:rPr>
        <w:t>YHWH will guard your going out and your coming in, from now and forever.”</w:t>
      </w:r>
    </w:p>
    <w:p w14:paraId="68864C76" w14:textId="77777777" w:rsidR="006C290F" w:rsidRDefault="002F4222">
      <w:pPr>
        <w:pStyle w:val="BodySans"/>
      </w:pPr>
      <w:r>
        <w:t>רַע</w:t>
      </w:r>
      <w:r>
        <w:t xml:space="preserve"> (</w:t>
      </w:r>
      <w:r>
        <w:rPr>
          <w:i/>
        </w:rPr>
        <w:t>ra‘</w:t>
      </w:r>
      <w:r>
        <w:t xml:space="preserve">, “evil”) in Hebrew is a very broad word: moral evil, physical harm, disaster, misfortune. Adding </w:t>
      </w:r>
      <w:r>
        <w:t>מִכָּל</w:t>
      </w:r>
      <w:r>
        <w:t xml:space="preserve"> (“from all”) makes this maximal: no category of bad thing is outside the promise. But the second colon of v. 7 tightens the focus from circumstances to the core self: God will guard your </w:t>
      </w:r>
      <w:r>
        <w:rPr>
          <w:b/>
        </w:rPr>
        <w:t>נֶפֶשׁ</w:t>
      </w:r>
      <w:r>
        <w:t xml:space="preserve"> (</w:t>
      </w:r>
      <w:r>
        <w:rPr>
          <w:i/>
        </w:rPr>
        <w:t>nefesh</w:t>
      </w:r>
      <w:r>
        <w:t xml:space="preserve">). </w:t>
      </w:r>
      <w:r>
        <w:rPr>
          <w:i/>
        </w:rPr>
        <w:t>Nefesh</w:t>
      </w:r>
      <w:r>
        <w:t xml:space="preserve"> is more than “soul”; BDB lists “life, person, self, appetite.” It’s the you‑ness of you.</w:t>
      </w:r>
    </w:p>
    <w:p w14:paraId="033047DA" w14:textId="77777777" w:rsidR="006C290F" w:rsidRDefault="002F4222">
      <w:pPr>
        <w:pStyle w:val="BodySans"/>
      </w:pPr>
      <w:r>
        <w:t xml:space="preserve">Verse 8 gives the last great merism: </w:t>
      </w:r>
      <w:r>
        <w:rPr>
          <w:b/>
        </w:rPr>
        <w:t>צֵאתְךָ</w:t>
      </w:r>
      <w:r>
        <w:rPr>
          <w:b/>
        </w:rPr>
        <w:t xml:space="preserve"> </w:t>
      </w:r>
      <w:r>
        <w:rPr>
          <w:b/>
        </w:rPr>
        <w:t>וּבוֹאֶךָ</w:t>
      </w:r>
      <w:r>
        <w:t xml:space="preserve"> (“your going out and your coming in”) for every human activity, and </w:t>
      </w:r>
      <w:r>
        <w:rPr>
          <w:b/>
        </w:rPr>
        <w:t>מֵעַתָּה</w:t>
      </w:r>
      <w:r>
        <w:rPr>
          <w:b/>
        </w:rPr>
        <w:t xml:space="preserve"> </w:t>
      </w:r>
      <w:r>
        <w:rPr>
          <w:b/>
        </w:rPr>
        <w:t>וְעַד־עוֹלָם</w:t>
      </w:r>
      <w:r>
        <w:t xml:space="preserve"> (“from now and forever”) for all of future time. Deuteronomy 28:6 uses the same pair in a blessing: “</w:t>
      </w:r>
      <w:r>
        <w:t>בָּרוּךְ</w:t>
      </w:r>
      <w:r>
        <w:t xml:space="preserve"> </w:t>
      </w:r>
      <w:r>
        <w:t>אַתָּה</w:t>
      </w:r>
      <w:r>
        <w:t xml:space="preserve"> </w:t>
      </w:r>
      <w:r>
        <w:t>בְבֹאֶךָ</w:t>
      </w:r>
      <w:r>
        <w:t xml:space="preserve">; </w:t>
      </w:r>
      <w:r>
        <w:t>וּבָרוּךְ</w:t>
      </w:r>
      <w:r>
        <w:t xml:space="preserve"> </w:t>
      </w:r>
      <w:r>
        <w:t>אַתָּה</w:t>
      </w:r>
      <w:r>
        <w:t xml:space="preserve"> </w:t>
      </w:r>
      <w:r>
        <w:t>בְּצֵאתֶךָ</w:t>
      </w:r>
      <w:r>
        <w:t>” – “Blessed shall you be in your coming in, and blessed shall you be in your going out.”</w:t>
      </w:r>
    </w:p>
    <w:p w14:paraId="6E4128C5" w14:textId="77777777" w:rsidR="006C290F" w:rsidRDefault="002F4222">
      <w:pPr>
        <w:pStyle w:val="BodySans"/>
      </w:pPr>
      <w:r>
        <w:lastRenderedPageBreak/>
        <w:t>So by the end of Psalm 121, the traveler who looked anxiously at the hills is surrounded linguistically: guarded in body, in soul, in movement, and in time.</w:t>
      </w:r>
    </w:p>
    <w:p w14:paraId="54C5FEB6" w14:textId="77777777" w:rsidR="006C290F" w:rsidRDefault="002F4222">
      <w:pPr>
        <w:pStyle w:val="Heading2"/>
      </w:pPr>
      <w:r>
        <w:t>Modern Jewish Liturgical Use</w:t>
      </w:r>
    </w:p>
    <w:p w14:paraId="4AC9614F" w14:textId="77777777" w:rsidR="006C290F" w:rsidRDefault="002F4222">
      <w:pPr>
        <w:pStyle w:val="Heading4"/>
      </w:pPr>
      <w:r>
        <w:t>Full psalm</w:t>
      </w:r>
    </w:p>
    <w:p w14:paraId="2AA701B2" w14:textId="77777777" w:rsidR="006C290F" w:rsidRDefault="002F4222">
      <w:pPr>
        <w:pStyle w:val="BodySans"/>
      </w:pPr>
      <w:r>
        <w:t xml:space="preserve">Psalm 121 is one of the most ubiquitous psalms in Jewish prayer, especially as a plea for protection. Many communities recite the entire psalm after the silent Amidah at weekday </w:t>
      </w:r>
      <w:r>
        <w:rPr>
          <w:i/>
        </w:rPr>
        <w:t>Ma‘ariv</w:t>
      </w:r>
      <w:r>
        <w:t xml:space="preserve"> and Shabbat </w:t>
      </w:r>
      <w:r>
        <w:rPr>
          <w:i/>
        </w:rPr>
        <w:t>Minchah</w:t>
      </w:r>
      <w:r>
        <w:t>, as a concluding prayer of trust. In several Sephardic rites it appears on Motza’ei Shabbat within the “Veyiten Lekha” collection, just after Havdalah, to accompany the transition from sacred time back into the workweek. There it is recited in full, beginning: “</w:t>
      </w:r>
      <w:r>
        <w:t>שִׁיר</w:t>
      </w:r>
      <w:r>
        <w:t xml:space="preserve"> </w:t>
      </w:r>
      <w:r>
        <w:t>לַמַּעֲלוֹת</w:t>
      </w:r>
      <w:r>
        <w:t xml:space="preserve"> </w:t>
      </w:r>
      <w:r>
        <w:t>אֶשָּׂא</w:t>
      </w:r>
      <w:r>
        <w:t xml:space="preserve"> </w:t>
      </w:r>
      <w:r>
        <w:t>עֵינַי</w:t>
      </w:r>
      <w:r>
        <w:t xml:space="preserve"> </w:t>
      </w:r>
      <w:r>
        <w:t>אֶל־הֶהָרִים</w:t>
      </w:r>
      <w:r>
        <w:t xml:space="preserve">; </w:t>
      </w:r>
      <w:r>
        <w:t>מֵאַיִן</w:t>
      </w:r>
      <w:r>
        <w:t xml:space="preserve"> </w:t>
      </w:r>
      <w:r>
        <w:t>יָבֹא</w:t>
      </w:r>
      <w:r>
        <w:t xml:space="preserve"> </w:t>
      </w:r>
      <w:r>
        <w:t>עֶזְרִי</w:t>
      </w:r>
      <w:r>
        <w:t xml:space="preserve">… — A song of ascents: I lift my eyes to the mountains; from where will my help come?…” It also appears in some rites after the Megillah reading on Purim </w:t>
      </w:r>
      <w:r>
        <w:t>and in expanded morning praises (Pesukei de-Zimra) on Rosh Hashanah, underscoring the themes of divine help and guardianship at liminal moments.</w:t>
      </w:r>
    </w:p>
    <w:p w14:paraId="63F8D604" w14:textId="77777777" w:rsidR="006C290F" w:rsidRDefault="002F4222">
      <w:pPr>
        <w:pStyle w:val="Heading4"/>
      </w:pPr>
      <w:r>
        <w:t>Key verses</w:t>
      </w:r>
    </w:p>
    <w:p w14:paraId="5C3734D0" w14:textId="77777777" w:rsidR="006C290F" w:rsidRDefault="002F4222">
      <w:pPr>
        <w:pStyle w:val="BodySans"/>
      </w:pPr>
      <w:r>
        <w:t>Verse 2, “</w:t>
      </w:r>
      <w:r>
        <w:t>עֶזְרִי</w:t>
      </w:r>
      <w:r>
        <w:t xml:space="preserve"> </w:t>
      </w:r>
      <w:r>
        <w:t>מֵעִם</w:t>
      </w:r>
      <w:r>
        <w:t xml:space="preserve"> </w:t>
      </w:r>
      <w:r>
        <w:t>ה׳</w:t>
      </w:r>
      <w:r>
        <w:t xml:space="preserve">, </w:t>
      </w:r>
      <w:r>
        <w:t>עֹשֵׂה</w:t>
      </w:r>
      <w:r>
        <w:t xml:space="preserve"> </w:t>
      </w:r>
      <w:r>
        <w:t>שָׁמַיִם</w:t>
      </w:r>
      <w:r>
        <w:t xml:space="preserve"> </w:t>
      </w:r>
      <w:r>
        <w:t>וָאָרֶץ</w:t>
      </w:r>
      <w:r>
        <w:t xml:space="preserve"> — My help is from YHWH, maker of heaven and earth,” is used in Ashkenazic </w:t>
      </w:r>
      <w:r>
        <w:rPr>
          <w:i/>
        </w:rPr>
        <w:t>Kaddish Shalem</w:t>
      </w:r>
      <w:r>
        <w:t xml:space="preserve"> as the congregation’s response to the central petition: “</w:t>
      </w:r>
      <w:r>
        <w:t>יְהֵא</w:t>
      </w:r>
      <w:r>
        <w:t xml:space="preserve"> </w:t>
      </w:r>
      <w:r>
        <w:t>שְׁלָמָא</w:t>
      </w:r>
      <w:r>
        <w:t xml:space="preserve"> </w:t>
      </w:r>
      <w:r>
        <w:t>רַבָּא</w:t>
      </w:r>
      <w:r>
        <w:t xml:space="preserve"> </w:t>
      </w:r>
      <w:r>
        <w:t>מִן</w:t>
      </w:r>
      <w:r>
        <w:t xml:space="preserve"> </w:t>
      </w:r>
      <w:r>
        <w:t>שְׁמַיָּא</w:t>
      </w:r>
      <w:r>
        <w:t xml:space="preserve"> </w:t>
      </w:r>
      <w:r>
        <w:t>וְחַיִּים</w:t>
      </w:r>
      <w:r>
        <w:t xml:space="preserve"> </w:t>
      </w:r>
      <w:r>
        <w:t>עָלֵינוּ</w:t>
      </w:r>
      <w:r>
        <w:t xml:space="preserve">… </w:t>
      </w:r>
      <w:r>
        <w:t>וְאִמְרוּ</w:t>
      </w:r>
      <w:r>
        <w:t xml:space="preserve"> </w:t>
      </w:r>
      <w:r>
        <w:t>אָמֵן</w:t>
      </w:r>
      <w:r>
        <w:t xml:space="preserve">: </w:t>
      </w:r>
      <w:r>
        <w:t>עֶזְרִי</w:t>
      </w:r>
      <w:r>
        <w:t xml:space="preserve"> </w:t>
      </w:r>
      <w:r>
        <w:t>מֵעִם</w:t>
      </w:r>
      <w:r>
        <w:t xml:space="preserve"> </w:t>
      </w:r>
      <w:r>
        <w:t>ה׳</w:t>
      </w:r>
      <w:r>
        <w:t xml:space="preserve">, </w:t>
      </w:r>
      <w:r>
        <w:t>עֹשֵׂה</w:t>
      </w:r>
      <w:r>
        <w:t xml:space="preserve"> </w:t>
      </w:r>
      <w:r>
        <w:t>שָׁמַיִם</w:t>
      </w:r>
      <w:r>
        <w:t xml:space="preserve"> </w:t>
      </w:r>
      <w:r>
        <w:t>וָאָרֶץ</w:t>
      </w:r>
      <w:r>
        <w:t xml:space="preserve"> — May there be abundant peace from heaven and life upon us… and say: Amen: My help is from YHWH, maker of heaven and earth.” The psalm’s private confession is thus turned into a communal acclamation after ever</w:t>
      </w:r>
      <w:r>
        <w:t>y Amidah repetition.</w:t>
      </w:r>
    </w:p>
    <w:p w14:paraId="4CF1F5D7" w14:textId="77777777" w:rsidR="006C290F" w:rsidRDefault="002F4222">
      <w:pPr>
        <w:pStyle w:val="BodySans"/>
      </w:pPr>
      <w:r>
        <w:t>Verse 4, “</w:t>
      </w:r>
      <w:r>
        <w:t>הִנֵּה</w:t>
      </w:r>
      <w:r>
        <w:t xml:space="preserve"> </w:t>
      </w:r>
      <w:r>
        <w:t>לֹא־יָנוּם</w:t>
      </w:r>
      <w:r>
        <w:t xml:space="preserve"> </w:t>
      </w:r>
      <w:r>
        <w:t>וְלֹא</w:t>
      </w:r>
      <w:r>
        <w:t xml:space="preserve"> </w:t>
      </w:r>
      <w:r>
        <w:t>יִישָׁן</w:t>
      </w:r>
      <w:r>
        <w:t xml:space="preserve">, </w:t>
      </w:r>
      <w:r>
        <w:t>שׁוֹמֵר</w:t>
      </w:r>
      <w:r>
        <w:t xml:space="preserve"> </w:t>
      </w:r>
      <w:r>
        <w:t>יִשְׂרָאֵל</w:t>
      </w:r>
      <w:r>
        <w:t xml:space="preserve"> — Behold, the Guardian of Israel neither slumbers nor sleeps,” features prominently in the bedtime Shema (</w:t>
      </w:r>
      <w:r>
        <w:rPr>
          <w:i/>
        </w:rPr>
        <w:t>Keri’at Shema al ha-Mittah</w:t>
      </w:r>
      <w:r>
        <w:t>). After the Priestly Blessing — “</w:t>
      </w:r>
      <w:r>
        <w:t>יִבָרֶכְךָ</w:t>
      </w:r>
      <w:r>
        <w:t xml:space="preserve"> </w:t>
      </w:r>
      <w:r>
        <w:t>ה׳</w:t>
      </w:r>
      <w:r>
        <w:t xml:space="preserve">… </w:t>
      </w:r>
      <w:r>
        <w:t>יִשָּׂא</w:t>
      </w:r>
      <w:r>
        <w:t xml:space="preserve"> </w:t>
      </w:r>
      <w:r>
        <w:t>ה׳</w:t>
      </w:r>
      <w:r>
        <w:t xml:space="preserve"> </w:t>
      </w:r>
      <w:r>
        <w:t>פָּנָיו</w:t>
      </w:r>
      <w:r>
        <w:t xml:space="preserve"> </w:t>
      </w:r>
      <w:r>
        <w:t>אֵלֶיךָ</w:t>
      </w:r>
      <w:r>
        <w:t xml:space="preserve"> </w:t>
      </w:r>
      <w:r>
        <w:t>וְיָשֵׂם</w:t>
      </w:r>
      <w:r>
        <w:t xml:space="preserve"> </w:t>
      </w:r>
      <w:r>
        <w:t>לְךָ</w:t>
      </w:r>
      <w:r>
        <w:t xml:space="preserve"> </w:t>
      </w:r>
      <w:r>
        <w:t>שָׁלוֹם</w:t>
      </w:r>
      <w:r>
        <w:t xml:space="preserve"> — May YHWH bless you… may YHWH lift up His face to you and grant you peace” — many rites add: “</w:t>
      </w:r>
      <w:r>
        <w:t>הִנֵּה</w:t>
      </w:r>
      <w:r>
        <w:t xml:space="preserve"> </w:t>
      </w:r>
      <w:r>
        <w:t>לֹא</w:t>
      </w:r>
      <w:r>
        <w:t xml:space="preserve"> </w:t>
      </w:r>
      <w:r>
        <w:t>יָנוּם</w:t>
      </w:r>
      <w:r>
        <w:t xml:space="preserve"> </w:t>
      </w:r>
      <w:r>
        <w:t>וְלֹא</w:t>
      </w:r>
      <w:r>
        <w:t xml:space="preserve"> </w:t>
      </w:r>
      <w:r>
        <w:t>יִישָׁן</w:t>
      </w:r>
      <w:r>
        <w:t xml:space="preserve">, </w:t>
      </w:r>
      <w:r>
        <w:t>שׁוֹמֵר</w:t>
      </w:r>
      <w:r>
        <w:t xml:space="preserve"> </w:t>
      </w:r>
      <w:r>
        <w:t>יִשְׂרָאֵל</w:t>
      </w:r>
      <w:r>
        <w:t xml:space="preserve"> — Behold, the Guardian of Israel neither slumbers nor sleeps.” As one relinquishes </w:t>
      </w:r>
      <w:r>
        <w:t>consciousness, the psalm’s line is spoken over the bed as a verbal shield.</w:t>
      </w:r>
    </w:p>
    <w:p w14:paraId="7971109E" w14:textId="77777777" w:rsidR="006C290F" w:rsidRDefault="002F4222">
      <w:pPr>
        <w:pStyle w:val="BodySans"/>
      </w:pPr>
      <w:r>
        <w:t>Verse 7, “</w:t>
      </w:r>
      <w:r>
        <w:t>ה׳</w:t>
      </w:r>
      <w:r>
        <w:t xml:space="preserve"> </w:t>
      </w:r>
      <w:r>
        <w:t>יִשְׁמׇרְךָ</w:t>
      </w:r>
      <w:r>
        <w:t xml:space="preserve"> </w:t>
      </w:r>
      <w:r>
        <w:t>מִכָּל־רָע</w:t>
      </w:r>
      <w:r>
        <w:t xml:space="preserve">; </w:t>
      </w:r>
      <w:r>
        <w:t>יִשְׁמֹר</w:t>
      </w:r>
      <w:r>
        <w:t xml:space="preserve"> </w:t>
      </w:r>
      <w:r>
        <w:t>אֶת־נַפְשֶׁךָ</w:t>
      </w:r>
      <w:r>
        <w:t xml:space="preserve"> — YHWH will guard you from all evil; He will guard your life,” and verse 8, “</w:t>
      </w:r>
      <w:r>
        <w:t>ה׳</w:t>
      </w:r>
      <w:r>
        <w:t xml:space="preserve"> </w:t>
      </w:r>
      <w:r>
        <w:t>יִשְׁמׇר</w:t>
      </w:r>
      <w:r>
        <w:t xml:space="preserve"> </w:t>
      </w:r>
      <w:r>
        <w:t>צֵאתְךָ</w:t>
      </w:r>
      <w:r>
        <w:t xml:space="preserve"> </w:t>
      </w:r>
      <w:r>
        <w:t>וּבוֹאֶךָ</w:t>
      </w:r>
      <w:r>
        <w:t xml:space="preserve">, </w:t>
      </w:r>
      <w:r>
        <w:t>מֵעַתָּה</w:t>
      </w:r>
      <w:r>
        <w:t xml:space="preserve"> </w:t>
      </w:r>
      <w:r>
        <w:t>וְעַד־עוֹלָם</w:t>
      </w:r>
      <w:r>
        <w:t xml:space="preserve"> — YHWH will guard your going out and your coming in, from now and forever,” are widely used as blessings at thresholds. In many Sephardic homes they are recited each Friday night after </w:t>
      </w:r>
      <w:r>
        <w:rPr>
          <w:i/>
        </w:rPr>
        <w:t>Shalom Aleichem</w:t>
      </w:r>
      <w:r>
        <w:t>, paired with Psalm 91:11: “</w:t>
      </w:r>
      <w:r>
        <w:t>כִּי</w:t>
      </w:r>
      <w:r>
        <w:t xml:space="preserve"> </w:t>
      </w:r>
      <w:r>
        <w:t>מַלְאָכָיו</w:t>
      </w:r>
      <w:r>
        <w:t xml:space="preserve"> </w:t>
      </w:r>
      <w:r>
        <w:t>יְצַוֶּה</w:t>
      </w:r>
      <w:r>
        <w:t xml:space="preserve"> </w:t>
      </w:r>
      <w:r>
        <w:t>לָּךְ</w:t>
      </w:r>
      <w:r>
        <w:t xml:space="preserve"> </w:t>
      </w:r>
      <w:r>
        <w:t>לִשְׁמׇרְךָ</w:t>
      </w:r>
      <w:r>
        <w:t xml:space="preserve"> </w:t>
      </w:r>
      <w:r>
        <w:t>בְּכָל־דְּרָכֶיךָ</w:t>
      </w:r>
      <w:r>
        <w:t xml:space="preserve">; </w:t>
      </w:r>
      <w:r>
        <w:t>ה׳</w:t>
      </w:r>
      <w:r>
        <w:t xml:space="preserve"> </w:t>
      </w:r>
      <w:r>
        <w:t>יִשְׁמׇר</w:t>
      </w:r>
      <w:r>
        <w:t xml:space="preserve"> </w:t>
      </w:r>
      <w:r>
        <w:t>צֵאתְךָ</w:t>
      </w:r>
      <w:r>
        <w:t xml:space="preserve"> </w:t>
      </w:r>
      <w:r>
        <w:t>וּבוֹאֶךָ</w:t>
      </w:r>
      <w:r>
        <w:t xml:space="preserve"> — For He wil</w:t>
      </w:r>
      <w:r>
        <w:t xml:space="preserve">l command His angels for you, to guard you in all your ways; YHWH will guard your going out </w:t>
      </w:r>
      <w:r>
        <w:lastRenderedPageBreak/>
        <w:t>and your coming in.” Together they frame the home’s entry as a place under angelic and divine watch.</w:t>
      </w:r>
    </w:p>
    <w:p w14:paraId="01978399" w14:textId="77777777" w:rsidR="006C290F" w:rsidRDefault="002F4222">
      <w:pPr>
        <w:pStyle w:val="Heading4"/>
      </w:pPr>
      <w:r>
        <w:t>Phrases</w:t>
      </w:r>
    </w:p>
    <w:p w14:paraId="2CA04459" w14:textId="77777777" w:rsidR="006C290F" w:rsidRDefault="002F4222">
      <w:pPr>
        <w:pStyle w:val="BodySans"/>
      </w:pPr>
      <w:r>
        <w:t>The closing half of verse 8, “</w:t>
      </w:r>
      <w:r>
        <w:t>יִשְׁמׇר</w:t>
      </w:r>
      <w:r>
        <w:t xml:space="preserve"> </w:t>
      </w:r>
      <w:r>
        <w:t>צֵאתְךָ</w:t>
      </w:r>
      <w:r>
        <w:t xml:space="preserve"> </w:t>
      </w:r>
      <w:r>
        <w:t>וּבוֹאֶךָ</w:t>
      </w:r>
      <w:r>
        <w:t xml:space="preserve"> </w:t>
      </w:r>
      <w:r>
        <w:t>מֵעַתָּה</w:t>
      </w:r>
      <w:r>
        <w:t xml:space="preserve"> </w:t>
      </w:r>
      <w:r>
        <w:t>וְעַד־עוֹלָם</w:t>
      </w:r>
      <w:r>
        <w:t xml:space="preserve"> — He will guard your going out and your coming in from now and forever,” has become almost synonymous with the Traveler’s Prayer (</w:t>
      </w:r>
      <w:r>
        <w:rPr>
          <w:i/>
        </w:rPr>
        <w:t>Tefillat ha-Derekh</w:t>
      </w:r>
      <w:r>
        <w:t>). After the main petition, many siddurim add: “</w:t>
      </w:r>
      <w:r>
        <w:t>כִּי</w:t>
      </w:r>
      <w:r>
        <w:t xml:space="preserve"> </w:t>
      </w:r>
      <w:r>
        <w:t>מַלְאָכָיו</w:t>
      </w:r>
      <w:r>
        <w:t xml:space="preserve"> </w:t>
      </w:r>
      <w:r>
        <w:t>יְצַוֶּה</w:t>
      </w:r>
      <w:r>
        <w:t xml:space="preserve"> </w:t>
      </w:r>
      <w:r>
        <w:t>לָּךְ</w:t>
      </w:r>
      <w:r>
        <w:t xml:space="preserve"> </w:t>
      </w:r>
      <w:r>
        <w:t>לִשְׁמׇרְךָ</w:t>
      </w:r>
      <w:r>
        <w:t xml:space="preserve"> </w:t>
      </w:r>
      <w:r>
        <w:t>בְּכָל</w:t>
      </w:r>
      <w:r>
        <w:t xml:space="preserve"> </w:t>
      </w:r>
      <w:r>
        <w:t>דְּרָכֶיךָ</w:t>
      </w:r>
      <w:r>
        <w:t xml:space="preserve">; </w:t>
      </w:r>
      <w:r>
        <w:t>ה׳</w:t>
      </w:r>
      <w:r>
        <w:t xml:space="preserve"> </w:t>
      </w:r>
      <w:r>
        <w:t>יִשְׁמׇר</w:t>
      </w:r>
      <w:r>
        <w:t xml:space="preserve"> </w:t>
      </w:r>
      <w:r>
        <w:t>צֵאתְךָ</w:t>
      </w:r>
      <w:r>
        <w:t xml:space="preserve"> </w:t>
      </w:r>
      <w:r>
        <w:t>וּבוֹאֶךָ</w:t>
      </w:r>
      <w:r>
        <w:t xml:space="preserve"> </w:t>
      </w:r>
      <w:r>
        <w:t>מֵעַתָּה</w:t>
      </w:r>
      <w:r>
        <w:t xml:space="preserve"> </w:t>
      </w:r>
      <w:r>
        <w:t>וְעַד־עוֹלָם</w:t>
      </w:r>
      <w:r>
        <w:t>.” The psalm’s promise, originally general, is focused here on literal travel.</w:t>
      </w:r>
    </w:p>
    <w:p w14:paraId="1B6AD3EA" w14:textId="77777777" w:rsidR="006C290F" w:rsidRDefault="002F4222">
      <w:pPr>
        <w:pStyle w:val="BodySans"/>
      </w:pPr>
      <w:r>
        <w:t xml:space="preserve">In the </w:t>
      </w:r>
      <w:r>
        <w:rPr>
          <w:i/>
        </w:rPr>
        <w:t>Pidyon ha-Ben</w:t>
      </w:r>
      <w:r>
        <w:t xml:space="preserve"> (redemption of the firstborn son) ceremony in many Sephardic communities, the kohen blesses the infant with verses from Psalm 121: “</w:t>
      </w:r>
      <w:r>
        <w:t>ה׳</w:t>
      </w:r>
      <w:r>
        <w:t xml:space="preserve"> </w:t>
      </w:r>
      <w:r>
        <w:t>שֹׁמְרֶךָ</w:t>
      </w:r>
      <w:r>
        <w:t xml:space="preserve">; </w:t>
      </w:r>
      <w:r>
        <w:t>ה׳</w:t>
      </w:r>
      <w:r>
        <w:t xml:space="preserve"> </w:t>
      </w:r>
      <w:r>
        <w:t>צִלְּךָ</w:t>
      </w:r>
      <w:r>
        <w:t xml:space="preserve"> </w:t>
      </w:r>
      <w:r>
        <w:t>עַל־יַד</w:t>
      </w:r>
      <w:r>
        <w:t xml:space="preserve"> </w:t>
      </w:r>
      <w:r>
        <w:t>יְמִינֶךָ</w:t>
      </w:r>
      <w:r>
        <w:t xml:space="preserve">… </w:t>
      </w:r>
      <w:r>
        <w:t>ה׳</w:t>
      </w:r>
      <w:r>
        <w:t xml:space="preserve"> </w:t>
      </w:r>
      <w:r>
        <w:t>יִשְׁמׇרְךָ</w:t>
      </w:r>
      <w:r>
        <w:t xml:space="preserve"> </w:t>
      </w:r>
      <w:r>
        <w:t>מִכָּל־רָע</w:t>
      </w:r>
      <w:r>
        <w:t xml:space="preserve">; </w:t>
      </w:r>
      <w:r>
        <w:t>יִשְׁמֹר</w:t>
      </w:r>
      <w:r>
        <w:t xml:space="preserve"> </w:t>
      </w:r>
      <w:r>
        <w:t>אֶת־נַפְשֶׁךָ</w:t>
      </w:r>
      <w:r>
        <w:t xml:space="preserve"> — YHWH is your guardian; YHWH is your shade at your right hand… YHWH will guard you from all evil; He will guard your life.” The psalm’s pilgrim becomes, in this ritual, an infant just beginning his life’s journey.</w:t>
      </w:r>
    </w:p>
    <w:p w14:paraId="6C508538" w14:textId="77777777" w:rsidR="006C290F" w:rsidRDefault="002F4222">
      <w:pPr>
        <w:pStyle w:val="BodySans"/>
      </w:pPr>
      <w:r>
        <w:t>---</w:t>
      </w:r>
    </w:p>
    <w:p w14:paraId="6813A94B" w14:textId="77777777" w:rsidR="006C290F" w:rsidRDefault="002F4222">
      <w:pPr>
        <w:pStyle w:val="Heading2"/>
      </w:pPr>
      <w:r>
        <w:t xml:space="preserve">Verse-by-verse commentary: Main and </w:t>
      </w:r>
      <w:r>
        <w:rPr>
          <w:color w:val="008000"/>
        </w:rPr>
        <w:t>College</w:t>
      </w:r>
      <w:r>
        <w:t xml:space="preserve"> versions</w:t>
      </w:r>
    </w:p>
    <w:p w14:paraId="555292B6" w14:textId="77777777" w:rsidR="006C290F" w:rsidRDefault="002F4222">
      <w:pPr>
        <w:pStyle w:val="Heading3"/>
      </w:pPr>
      <w:r>
        <w:t>Verse 1</w:t>
      </w:r>
    </w:p>
    <w:p w14:paraId="5BD3429B" w14:textId="77777777" w:rsidR="006C290F" w:rsidRDefault="002F4222">
      <w:pPr>
        <w:pStyle w:val="BodySans"/>
      </w:pPr>
      <w:r>
        <w:t>שִׁיר</w:t>
      </w:r>
      <w:r>
        <w:t xml:space="preserve"> </w:t>
      </w:r>
      <w:r>
        <w:t>לַמַּעֲלוֹת</w:t>
      </w:r>
      <w:r>
        <w:t xml:space="preserve">; </w:t>
      </w:r>
      <w:r>
        <w:t>אֶשָּׂא</w:t>
      </w:r>
      <w:r>
        <w:t xml:space="preserve"> </w:t>
      </w:r>
      <w:r>
        <w:t>עֵינַי</w:t>
      </w:r>
      <w:r>
        <w:t xml:space="preserve"> </w:t>
      </w:r>
      <w:r>
        <w:t>אֶל־הֶהָרִים</w:t>
      </w:r>
      <w:r>
        <w:t xml:space="preserve">; </w:t>
      </w:r>
      <w:r>
        <w:t>מֵאַיִן</w:t>
      </w:r>
      <w:r>
        <w:t xml:space="preserve"> </w:t>
      </w:r>
      <w:r>
        <w:t>יָבֹא</w:t>
      </w:r>
      <w:r>
        <w:t xml:space="preserve"> </w:t>
      </w:r>
      <w:r>
        <w:t>עֶזְרִי׃</w:t>
      </w:r>
    </w:p>
    <w:p w14:paraId="52AF2320" w14:textId="77777777" w:rsidR="006C290F" w:rsidRDefault="002F4222">
      <w:pPr>
        <w:pStyle w:val="BodySans"/>
      </w:pPr>
      <w:r>
        <w:t>“A song of ascents. I lift my eyes to the mountains; from where will my help come?”</w:t>
      </w:r>
    </w:p>
    <w:p w14:paraId="23E37544" w14:textId="77777777" w:rsidR="006C290F" w:rsidRDefault="002F4222">
      <w:pPr>
        <w:pStyle w:val="BodySans"/>
      </w:pPr>
      <w:r>
        <w:t xml:space="preserve">The superscription </w:t>
      </w:r>
      <w:r>
        <w:t>שִׁיר</w:t>
      </w:r>
      <w:r>
        <w:t xml:space="preserve"> </w:t>
      </w:r>
      <w:r>
        <w:t>לַמַּעֲלוֹת</w:t>
      </w:r>
      <w:r>
        <w:t xml:space="preserve"> (</w:t>
      </w:r>
      <w:r>
        <w:rPr>
          <w:i/>
        </w:rPr>
        <w:t>shir lama‘alot</w:t>
      </w:r>
      <w:r>
        <w:t xml:space="preserve">) identifies this psalm as one of the fifteen “Songs of Ascents” (Psalms 120–134). The noun </w:t>
      </w:r>
      <w:r>
        <w:t>מַעֲלָה</w:t>
      </w:r>
      <w:r>
        <w:t xml:space="preserve"> in biblical Hebrew means a “step” or “stair” (e.g., </w:t>
      </w:r>
      <w:r>
        <w:t>מַעֲלוֹת</w:t>
      </w:r>
      <w:r>
        <w:t xml:space="preserve"> </w:t>
      </w:r>
      <w:r>
        <w:t>הַמֶּלֶךְ</w:t>
      </w:r>
      <w:r>
        <w:t xml:space="preserve">, “the king’s steps,” 1 Kings 10:19), and by extension an upward journey. Rabbinic tradition imagined these as psalms sung by Levites ascending the temple steps; modern scholarship typically connects them with pilgrim songs for going </w:t>
      </w:r>
      <w:r>
        <w:rPr>
          <w:i/>
        </w:rPr>
        <w:t>up</w:t>
      </w:r>
      <w:r>
        <w:t xml:space="preserve"> to Jerusalem.</w:t>
      </w:r>
    </w:p>
    <w:p w14:paraId="68168818" w14:textId="77777777" w:rsidR="006C290F" w:rsidRDefault="002F4222">
      <w:pPr>
        <w:pStyle w:val="BodySans"/>
      </w:pPr>
      <w:r>
        <w:t>The body of the verse begins with a vivid first-person act: “</w:t>
      </w:r>
      <w:r>
        <w:t>אֶשָּׂא</w:t>
      </w:r>
      <w:r>
        <w:t xml:space="preserve"> </w:t>
      </w:r>
      <w:r>
        <w:t>עֵינַי</w:t>
      </w:r>
      <w:r>
        <w:t xml:space="preserve"> </w:t>
      </w:r>
      <w:r>
        <w:t>אֶל־הֶהָרִים</w:t>
      </w:r>
      <w:r>
        <w:t xml:space="preserve"> — I lift my eyes to the mountains.” The verb </w:t>
      </w:r>
      <w:r>
        <w:t>נָשָׂא</w:t>
      </w:r>
      <w:r>
        <w:t xml:space="preserve"> </w:t>
      </w:r>
      <w:r>
        <w:t>עֵינַיִם</w:t>
      </w:r>
      <w:r>
        <w:t xml:space="preserve"> (“lift up the eyes”) is a biblical idiom for focused looking, whether in hope or calculation. In Psalm 123:1, the psalmist says, “</w:t>
      </w:r>
      <w:r>
        <w:t>אֵלֶיךָ</w:t>
      </w:r>
      <w:r>
        <w:t xml:space="preserve"> </w:t>
      </w:r>
      <w:r>
        <w:t>נָשָׂאתִי</w:t>
      </w:r>
      <w:r>
        <w:t xml:space="preserve"> </w:t>
      </w:r>
      <w:r>
        <w:t>אֶת־עֵינַי</w:t>
      </w:r>
      <w:r>
        <w:t xml:space="preserve">, </w:t>
      </w:r>
      <w:r>
        <w:t>הַיּשֵׁב</w:t>
      </w:r>
      <w:r>
        <w:t xml:space="preserve"> </w:t>
      </w:r>
      <w:r>
        <w:t>בַּשָּׁמַיִם</w:t>
      </w:r>
      <w:r>
        <w:t xml:space="preserve"> — To You I lift up my eyes, O You enthroned in heaven.” Here the direction is not yet toward God but toward “the mountains.”</w:t>
      </w:r>
    </w:p>
    <w:p w14:paraId="436FEB1E" w14:textId="77777777" w:rsidR="006C290F" w:rsidRDefault="002F4222">
      <w:pPr>
        <w:pStyle w:val="BodySans"/>
      </w:pPr>
      <w:r>
        <w:t>As noted in the introduction, these mountains are the psalm’s first ambiguity. They can be read as the literal highlands that ring Jerusalem and punctuate the pilgrim road. But in the ancient Near East, mountains were also the favored habitats of gods and the locations of high places. Deuteronomy 12:2 commands Israel, “</w:t>
      </w:r>
      <w:r>
        <w:t>אַבֵּד</w:t>
      </w:r>
      <w:r>
        <w:t xml:space="preserve"> </w:t>
      </w:r>
      <w:r>
        <w:t>תְּאַבְּדוּ</w:t>
      </w:r>
      <w:r>
        <w:t xml:space="preserve"> </w:t>
      </w:r>
      <w:r>
        <w:t>אֵת</w:t>
      </w:r>
      <w:r>
        <w:t xml:space="preserve"> </w:t>
      </w:r>
      <w:r>
        <w:t>כׇּל־הַמְּקֹמוֹת</w:t>
      </w:r>
      <w:r>
        <w:t xml:space="preserve"> </w:t>
      </w:r>
      <w:r>
        <w:t>אֲשֶׁר</w:t>
      </w:r>
      <w:r>
        <w:t xml:space="preserve"> </w:t>
      </w:r>
      <w:r>
        <w:t>עָבְדוּ־שָׁם</w:t>
      </w:r>
      <w:r>
        <w:t xml:space="preserve"> </w:t>
      </w:r>
      <w:r>
        <w:lastRenderedPageBreak/>
        <w:t>הַגּוֹיִם</w:t>
      </w:r>
      <w:r>
        <w:t xml:space="preserve">… </w:t>
      </w:r>
      <w:r>
        <w:t>עַל־הֶהָרִים</w:t>
      </w:r>
      <w:r>
        <w:t xml:space="preserve"> </w:t>
      </w:r>
      <w:r>
        <w:t>הָרָמִים</w:t>
      </w:r>
      <w:r>
        <w:t xml:space="preserve"> </w:t>
      </w:r>
      <w:r>
        <w:t>וְעַל־הַגְּבָעוֹת</w:t>
      </w:r>
      <w:r>
        <w:t xml:space="preserve"> — You shall surely destroy all the places where the nations served their gods… on the high mountains and on the hills.” To look to the hills is, potentially, to look in the direction of rival cults.</w:t>
      </w:r>
    </w:p>
    <w:p w14:paraId="379BB50A" w14:textId="77777777" w:rsidR="006C290F" w:rsidRDefault="002F4222">
      <w:pPr>
        <w:pStyle w:val="BodySans"/>
      </w:pPr>
      <w:r>
        <w:t xml:space="preserve">Radak reads the scene as a man climbing high ground to scan for earthly allies: “like one who looks for help from afar, ascending the mountains and lifting his eyes this way and that.” Meiri glosses </w:t>
      </w:r>
      <w:r>
        <w:t>אֶל־הֶהָרִים</w:t>
      </w:r>
      <w:r>
        <w:t xml:space="preserve"> as “as on the mountains,” evoking the watchmen posted on ridges in time of war. Ibn Ezra hears the voice of Israel under siege or in exile.</w:t>
      </w:r>
    </w:p>
    <w:p w14:paraId="6B7D23FC" w14:textId="77777777" w:rsidR="006C290F" w:rsidRDefault="002F4222">
      <w:pPr>
        <w:pStyle w:val="BodySans"/>
      </w:pPr>
      <w:r>
        <w:t>The question “</w:t>
      </w:r>
      <w:r>
        <w:t>מֵאַיִן</w:t>
      </w:r>
      <w:r>
        <w:t xml:space="preserve"> </w:t>
      </w:r>
      <w:r>
        <w:t>יָבֹא</w:t>
      </w:r>
      <w:r>
        <w:t xml:space="preserve"> </w:t>
      </w:r>
      <w:r>
        <w:t>עֶזְרִי</w:t>
      </w:r>
      <w:r>
        <w:t xml:space="preserve"> — from where will my help come?” sharpens the vulnerability. BDB notes that </w:t>
      </w:r>
      <w:r>
        <w:rPr>
          <w:i/>
        </w:rPr>
        <w:t>me’ayin</w:t>
      </w:r>
      <w:r>
        <w:t xml:space="preserve"> (whence?) is a slightly elevated adverb used in rhetorical or desperate speech: Moses cries, “</w:t>
      </w:r>
      <w:r>
        <w:t>מֵאַיִן</w:t>
      </w:r>
      <w:r>
        <w:t xml:space="preserve"> </w:t>
      </w:r>
      <w:r>
        <w:t>לִי</w:t>
      </w:r>
      <w:r>
        <w:t xml:space="preserve"> </w:t>
      </w:r>
      <w:r>
        <w:t>בָּשָׂר</w:t>
      </w:r>
      <w:r>
        <w:t xml:space="preserve"> — Where am I to get meat?” (Numbers 11:13). The point is not that the psalmist has no doctrine of God; it is that in the crush of circumstance, theology can be temporarily eclipsed by the urgent, practical question: where will help actually come from?</w:t>
      </w:r>
    </w:p>
    <w:p w14:paraId="3ADA7535" w14:textId="77777777" w:rsidR="006C290F" w:rsidRDefault="002F4222">
      <w:pPr>
        <w:pStyle w:val="BodySans"/>
      </w:pPr>
      <w:r>
        <w:t>Rabbi Jonathan Sacks, reflecting on this verse, notes that much of the Torah’s spirituality is about “learning to look up” rather than down, to see beyond immediate obstacles to a larger horizon. In this psalm that learning is dramatized. Verse 1 is all horizon and question; verse 2 will name the unseen source.</w:t>
      </w:r>
    </w:p>
    <w:p w14:paraId="69CF3311" w14:textId="77777777" w:rsidR="006C290F" w:rsidRDefault="002F4222">
      <w:pPr>
        <w:pStyle w:val="BodySans"/>
        <w:jc w:val="center"/>
      </w:pPr>
      <w:r>
        <w:t>—</w:t>
      </w:r>
    </w:p>
    <w:p w14:paraId="4CE6F196" w14:textId="77777777" w:rsidR="006C290F" w:rsidRDefault="002F4222">
      <w:pPr>
        <w:pStyle w:val="BodySans"/>
      </w:pPr>
      <w:r>
        <w:rPr>
          <w:b/>
          <w:color w:val="008000"/>
        </w:rPr>
        <w:t xml:space="preserve">“A </w:t>
      </w:r>
      <w:r>
        <w:t>song for ascents. I lift my eyes to the mountains; from where will my help come?”</w:t>
      </w:r>
    </w:p>
    <w:p w14:paraId="52CEDC3C" w14:textId="77777777" w:rsidR="006C290F" w:rsidRDefault="002F4222">
      <w:pPr>
        <w:pStyle w:val="BodySans"/>
      </w:pPr>
      <w:r>
        <w:t xml:space="preserve">The title </w:t>
      </w:r>
      <w:r>
        <w:t>שִׁיר</w:t>
      </w:r>
      <w:r>
        <w:t xml:space="preserve"> </w:t>
      </w:r>
      <w:r>
        <w:t>לַמַּעֲלוֹת</w:t>
      </w:r>
      <w:r>
        <w:t xml:space="preserve"> (</w:t>
      </w:r>
      <w:r>
        <w:rPr>
          <w:i/>
        </w:rPr>
        <w:t>shir la‑ma‘alot</w:t>
      </w:r>
      <w:r>
        <w:t>) labels this as one of the fifteen “Songs of Ascents” used for going up—either up to Jerusalem or up the Temple steps (</w:t>
      </w:r>
      <w:r>
        <w:t>מַעֲלוֹת</w:t>
      </w:r>
      <w:r>
        <w:t xml:space="preserve"> can mean “steps” in BDB). Already we’re in pilgrimage mode.</w:t>
      </w:r>
    </w:p>
    <w:p w14:paraId="64E3D458" w14:textId="77777777" w:rsidR="006C290F" w:rsidRDefault="002F4222">
      <w:pPr>
        <w:pStyle w:val="BodySans"/>
      </w:pPr>
      <w:r>
        <w:t>The scene is simple and cinematic: a traveler stops, looks up at the ridge line—</w:t>
      </w:r>
      <w:r>
        <w:t>אֶשָּׂא</w:t>
      </w:r>
      <w:r>
        <w:t xml:space="preserve"> </w:t>
      </w:r>
      <w:r>
        <w:t>עֵינַי</w:t>
      </w:r>
      <w:r>
        <w:t xml:space="preserve"> </w:t>
      </w:r>
      <w:r>
        <w:t>אֶל־הֶהָרִים</w:t>
      </w:r>
      <w:r>
        <w:t xml:space="preserve">, “I lift my eyes to the mountains”—and voices a question: </w:t>
      </w:r>
      <w:r>
        <w:t>מֵאַיִן</w:t>
      </w:r>
      <w:r>
        <w:t xml:space="preserve"> </w:t>
      </w:r>
      <w:r>
        <w:t>יָבֹא</w:t>
      </w:r>
      <w:r>
        <w:t xml:space="preserve"> </w:t>
      </w:r>
      <w:r>
        <w:t>עֶזְרִי</w:t>
      </w:r>
      <w:r>
        <w:t xml:space="preserve">, “from where will my help come?” The adverb </w:t>
      </w:r>
      <w:r>
        <w:t>מֵאַיִן</w:t>
      </w:r>
      <w:r>
        <w:t xml:space="preserve"> (</w:t>
      </w:r>
      <w:r>
        <w:rPr>
          <w:i/>
        </w:rPr>
        <w:t>me’ayin</w:t>
      </w:r>
      <w:r>
        <w:t>) is a compact “whence?” with an undertone of doubt. It’s used in poetic, stressed contexts: “</w:t>
      </w:r>
      <w:r>
        <w:t>מֵאַיִן</w:t>
      </w:r>
      <w:r>
        <w:t xml:space="preserve"> </w:t>
      </w:r>
      <w:r>
        <w:t>לִי</w:t>
      </w:r>
      <w:r>
        <w:t xml:space="preserve"> </w:t>
      </w:r>
      <w:r>
        <w:t>בָּשָׂר</w:t>
      </w:r>
      <w:r>
        <w:t xml:space="preserve">” – “Where can </w:t>
      </w:r>
      <w:r>
        <w:rPr>
          <w:i/>
        </w:rPr>
        <w:t>I</w:t>
      </w:r>
      <w:r>
        <w:t xml:space="preserve"> get meat?” (Num 11:13), or “</w:t>
      </w:r>
      <w:r>
        <w:t>מֵאַיִן</w:t>
      </w:r>
      <w:r>
        <w:t xml:space="preserve"> </w:t>
      </w:r>
      <w:r>
        <w:t>כָּמוֹהוּ</w:t>
      </w:r>
      <w:r>
        <w:t>?” – “Where is its like?” (Jer 30:7). Here it feels like: “Is there even such a thing as help for me?”</w:t>
      </w:r>
    </w:p>
    <w:p w14:paraId="1356190D" w14:textId="77777777" w:rsidR="006C290F" w:rsidRDefault="002F4222">
      <w:pPr>
        <w:pStyle w:val="BodySans"/>
      </w:pPr>
      <w:r>
        <w:t>What about “the mountains”? That’s deliberately ambiguous.</w:t>
      </w:r>
    </w:p>
    <w:p w14:paraId="690BBC78" w14:textId="77777777" w:rsidR="006C290F" w:rsidRDefault="002F4222">
      <w:pPr>
        <w:pStyle w:val="ListBullet"/>
      </w:pPr>
      <w:r>
        <w:rPr>
          <w:rFonts w:ascii="Aptos" w:hAnsi="Aptos"/>
        </w:rPr>
        <w:t>In Israel’s landscape, mountains are tough, risky terrain. Bandits and wild animals like mountains. Paths are narrow; one slip can be fatal.</w:t>
      </w:r>
    </w:p>
    <w:p w14:paraId="024A4301" w14:textId="77777777" w:rsidR="006C290F" w:rsidRDefault="002F4222">
      <w:pPr>
        <w:pStyle w:val="ListBullet"/>
      </w:pPr>
      <w:r>
        <w:rPr>
          <w:rFonts w:ascii="Aptos" w:hAnsi="Aptos"/>
        </w:rPr>
        <w:t>Religiously, mountains (and the “high places” on them) were famous as cult sites—exactly the sort of thing Deuteronomy wants destroyed: “</w:t>
      </w:r>
      <w:r>
        <w:rPr>
          <w:rFonts w:ascii="Aptos" w:hAnsi="Aptos"/>
        </w:rPr>
        <w:t>עַל</w:t>
      </w:r>
      <w:r>
        <w:rPr>
          <w:rFonts w:ascii="Aptos" w:hAnsi="Aptos"/>
        </w:rPr>
        <w:t xml:space="preserve"> </w:t>
      </w:r>
      <w:r>
        <w:rPr>
          <w:rFonts w:ascii="Aptos" w:hAnsi="Aptos"/>
        </w:rPr>
        <w:t>הֶהָרִים</w:t>
      </w:r>
      <w:r>
        <w:rPr>
          <w:rFonts w:ascii="Aptos" w:hAnsi="Aptos"/>
        </w:rPr>
        <w:t xml:space="preserve"> </w:t>
      </w:r>
      <w:r>
        <w:rPr>
          <w:rFonts w:ascii="Aptos" w:hAnsi="Aptos"/>
        </w:rPr>
        <w:t>הָרָמִים</w:t>
      </w:r>
      <w:r>
        <w:rPr>
          <w:rFonts w:ascii="Aptos" w:hAnsi="Aptos"/>
        </w:rPr>
        <w:t xml:space="preserve">… </w:t>
      </w:r>
      <w:r>
        <w:rPr>
          <w:rFonts w:ascii="Aptos" w:hAnsi="Aptos"/>
        </w:rPr>
        <w:t>וְתַחַת</w:t>
      </w:r>
      <w:r>
        <w:rPr>
          <w:rFonts w:ascii="Aptos" w:hAnsi="Aptos"/>
        </w:rPr>
        <w:t xml:space="preserve"> </w:t>
      </w:r>
      <w:r>
        <w:rPr>
          <w:rFonts w:ascii="Aptos" w:hAnsi="Aptos"/>
        </w:rPr>
        <w:t>כָּל־עֵץ</w:t>
      </w:r>
      <w:r>
        <w:rPr>
          <w:rFonts w:ascii="Aptos" w:hAnsi="Aptos"/>
        </w:rPr>
        <w:t xml:space="preserve"> </w:t>
      </w:r>
      <w:r>
        <w:rPr>
          <w:rFonts w:ascii="Aptos" w:hAnsi="Aptos"/>
        </w:rPr>
        <w:t>רַעֲנָן</w:t>
      </w:r>
      <w:r>
        <w:rPr>
          <w:rFonts w:ascii="Aptos" w:hAnsi="Aptos"/>
        </w:rPr>
        <w:t>” (Deut 12:2). Other nations’ gods live on their mountains.</w:t>
      </w:r>
    </w:p>
    <w:p w14:paraId="75F9370E" w14:textId="77777777" w:rsidR="006C290F" w:rsidRDefault="002F4222">
      <w:pPr>
        <w:pStyle w:val="ListBullet"/>
      </w:pPr>
      <w:r>
        <w:rPr>
          <w:rFonts w:ascii="Aptos" w:hAnsi="Aptos"/>
        </w:rPr>
        <w:lastRenderedPageBreak/>
        <w:t xml:space="preserve">And yet, </w:t>
      </w:r>
      <w:r>
        <w:rPr>
          <w:rFonts w:ascii="Aptos" w:hAnsi="Aptos"/>
          <w:i/>
        </w:rPr>
        <w:t>Zion</w:t>
      </w:r>
      <w:r>
        <w:rPr>
          <w:rFonts w:ascii="Aptos" w:hAnsi="Aptos"/>
        </w:rPr>
        <w:t xml:space="preserve"> is also a mountain, “</w:t>
      </w:r>
      <w:r>
        <w:rPr>
          <w:rFonts w:ascii="Aptos" w:hAnsi="Aptos"/>
        </w:rPr>
        <w:t>הַר־קׇדְשׁוֹ</w:t>
      </w:r>
      <w:r>
        <w:rPr>
          <w:rFonts w:ascii="Aptos" w:hAnsi="Aptos"/>
        </w:rPr>
        <w:t>,” God’s holy hill.</w:t>
      </w:r>
    </w:p>
    <w:p w14:paraId="74C20F0B" w14:textId="77777777" w:rsidR="006C290F" w:rsidRDefault="002F4222">
      <w:pPr>
        <w:pStyle w:val="BodySans"/>
      </w:pPr>
      <w:r>
        <w:t>Radak paints the scene like this: “</w:t>
      </w:r>
      <w:r>
        <w:t>כְּמוֹ</w:t>
      </w:r>
      <w:r>
        <w:t xml:space="preserve"> </w:t>
      </w:r>
      <w:r>
        <w:t>הַמְצַפֶּה</w:t>
      </w:r>
      <w:r>
        <w:t xml:space="preserve"> </w:t>
      </w:r>
      <w:r>
        <w:t>עֵזֶר</w:t>
      </w:r>
      <w:r>
        <w:t xml:space="preserve"> </w:t>
      </w:r>
      <w:r>
        <w:t>מֵרָחוֹק</w:t>
      </w:r>
      <w:r>
        <w:t xml:space="preserve">… </w:t>
      </w:r>
      <w:r>
        <w:t>וְנוֹשֵׂא</w:t>
      </w:r>
      <w:r>
        <w:t xml:space="preserve"> </w:t>
      </w:r>
      <w:r>
        <w:t>עֵינָיו</w:t>
      </w:r>
      <w:r>
        <w:t xml:space="preserve"> </w:t>
      </w:r>
      <w:r>
        <w:t>אֵילָךְ</w:t>
      </w:r>
      <w:r>
        <w:t xml:space="preserve"> </w:t>
      </w:r>
      <w:r>
        <w:t>וְאֵילָךְ</w:t>
      </w:r>
      <w:r>
        <w:t>” – “Like someone watching for help from far away, who climbs the mountains and lifts his eyes this way and that, [wondering] if help will come.” The pilgrim is not making a confident theological statement yet; he’s honestly unsure.</w:t>
      </w:r>
    </w:p>
    <w:p w14:paraId="53C80C9C" w14:textId="77777777" w:rsidR="006C290F" w:rsidRDefault="002F4222">
      <w:pPr>
        <w:pStyle w:val="BodySans"/>
      </w:pPr>
      <w:r>
        <w:t>Compare Psalm 123:1, which starts, “</w:t>
      </w:r>
      <w:r>
        <w:t>אֵלֶיךָ</w:t>
      </w:r>
      <w:r>
        <w:t xml:space="preserve"> </w:t>
      </w:r>
      <w:r>
        <w:t>נָשָׂאתִי</w:t>
      </w:r>
      <w:r>
        <w:t xml:space="preserve"> </w:t>
      </w:r>
      <w:r>
        <w:t>אֶת־עֵינַי</w:t>
      </w:r>
      <w:r>
        <w:t xml:space="preserve">, </w:t>
      </w:r>
      <w:r>
        <w:t>הַיּוֹשֵׁב</w:t>
      </w:r>
      <w:r>
        <w:t xml:space="preserve"> </w:t>
      </w:r>
      <w:r>
        <w:t>בַּשָּׁמַיִם׃</w:t>
      </w:r>
      <w:r>
        <w:t>” – “To You I lift my eyes, You who are enthroned in heaven.” There the direction of hope is explicit: to God. Psalm 121 delays that clarity for one verse, and that delay creates emotional tension the rest of the poem will resolve.</w:t>
      </w:r>
    </w:p>
    <w:p w14:paraId="3C98A100" w14:textId="77777777" w:rsidR="006C290F" w:rsidRDefault="006C290F">
      <w:pPr>
        <w:pBdr>
          <w:bottom w:val="single" w:sz="12" w:space="1" w:color="000000"/>
        </w:pBdr>
      </w:pPr>
    </w:p>
    <w:p w14:paraId="46655F28" w14:textId="77777777" w:rsidR="006C290F" w:rsidRDefault="002F4222">
      <w:pPr>
        <w:pStyle w:val="Heading3"/>
      </w:pPr>
      <w:r>
        <w:t>Verse 2</w:t>
      </w:r>
    </w:p>
    <w:p w14:paraId="3A00596C" w14:textId="77777777" w:rsidR="006C290F" w:rsidRDefault="002F4222">
      <w:pPr>
        <w:pStyle w:val="BodySans"/>
      </w:pPr>
      <w:r>
        <w:t>עֶזְרִי</w:t>
      </w:r>
      <w:r>
        <w:t xml:space="preserve"> </w:t>
      </w:r>
      <w:r>
        <w:t>מֵעִם</w:t>
      </w:r>
      <w:r>
        <w:t xml:space="preserve"> </w:t>
      </w:r>
      <w:r>
        <w:t>ה׳</w:t>
      </w:r>
      <w:r>
        <w:t xml:space="preserve">; </w:t>
      </w:r>
      <w:r>
        <w:t>עֹשֵׂה</w:t>
      </w:r>
      <w:r>
        <w:t xml:space="preserve"> </w:t>
      </w:r>
      <w:r>
        <w:t>שָׁמַיִם</w:t>
      </w:r>
      <w:r>
        <w:t xml:space="preserve"> </w:t>
      </w:r>
      <w:r>
        <w:t>וָאָרֶץ׃</w:t>
      </w:r>
    </w:p>
    <w:p w14:paraId="3A73608C" w14:textId="77777777" w:rsidR="006C290F" w:rsidRDefault="002F4222">
      <w:pPr>
        <w:pStyle w:val="BodySans"/>
      </w:pPr>
      <w:r>
        <w:t>“My help is from YHWH, maker of heaven and earth.”</w:t>
      </w:r>
    </w:p>
    <w:p w14:paraId="774BAC4E" w14:textId="77777777" w:rsidR="006C290F" w:rsidRDefault="002F4222">
      <w:pPr>
        <w:pStyle w:val="BodySans"/>
      </w:pPr>
      <w:r>
        <w:t xml:space="preserve">Verse 2 answers verse 1’s question with a compact confession. The opening word, </w:t>
      </w:r>
      <w:r>
        <w:t>עֶזְרִי</w:t>
      </w:r>
      <w:r>
        <w:t xml:space="preserve"> (</w:t>
      </w:r>
      <w:r>
        <w:rPr>
          <w:i/>
        </w:rPr>
        <w:t>ezri</w:t>
      </w:r>
      <w:r>
        <w:t xml:space="preserve">, “my help”), picks up the last word of verse 1, creating a kind of staircase parallelism: “from where will my help come? My help is from…” The preposition </w:t>
      </w:r>
      <w:r>
        <w:t>מֵעִם</w:t>
      </w:r>
      <w:r>
        <w:t xml:space="preserve"> (</w:t>
      </w:r>
      <w:r>
        <w:rPr>
          <w:i/>
        </w:rPr>
        <w:t>me‘im</w:t>
      </w:r>
      <w:r>
        <w:t>, “from with”) suggests help that comes out of God’s own presence, not from some anonymous quarter. It corrects any temptation to see the mountains themselves as saviors.</w:t>
      </w:r>
    </w:p>
    <w:p w14:paraId="2D1E172F" w14:textId="77777777" w:rsidR="006C290F" w:rsidRDefault="002F4222">
      <w:pPr>
        <w:pStyle w:val="BodySans"/>
      </w:pPr>
      <w:r>
        <w:t>The title “</w:t>
      </w:r>
      <w:r>
        <w:t>עֹשֵׂה</w:t>
      </w:r>
      <w:r>
        <w:t xml:space="preserve"> </w:t>
      </w:r>
      <w:r>
        <w:t>שָׁמַיִם</w:t>
      </w:r>
      <w:r>
        <w:t xml:space="preserve"> </w:t>
      </w:r>
      <w:r>
        <w:t>וָאָרֶץ</w:t>
      </w:r>
      <w:r>
        <w:t xml:space="preserve"> — maker of heaven and earth” is a liturgical formula. As a </w:t>
      </w:r>
      <w:r>
        <w:rPr>
          <w:i/>
        </w:rPr>
        <w:t>merism</w:t>
      </w:r>
      <w:r>
        <w:t xml:space="preserve"> (two poles that imply the whole), “heaven and earth” means “everything that is.” Other psalms reuse it in similar contexts. Psalm 124:8 closes a communal thanksgiving with, “</w:t>
      </w:r>
      <w:r>
        <w:t>עֶזְרֵנוּ</w:t>
      </w:r>
      <w:r>
        <w:t xml:space="preserve"> </w:t>
      </w:r>
      <w:r>
        <w:t>בְּשֵׁם</w:t>
      </w:r>
      <w:r>
        <w:t xml:space="preserve"> </w:t>
      </w:r>
      <w:r>
        <w:t>ה׳</w:t>
      </w:r>
      <w:r>
        <w:t xml:space="preserve">, </w:t>
      </w:r>
      <w:r>
        <w:t>עֹשֵׂה</w:t>
      </w:r>
      <w:r>
        <w:t xml:space="preserve"> </w:t>
      </w:r>
      <w:r>
        <w:t>שָׁמַיִם</w:t>
      </w:r>
      <w:r>
        <w:t xml:space="preserve"> </w:t>
      </w:r>
      <w:r>
        <w:t>וָאָרֶץ</w:t>
      </w:r>
      <w:r>
        <w:t xml:space="preserve"> — Our help is in the name of YHWH, maker of heaven and earth.” Psalm 134:3, the last of the Songs of Ascents, pronounces, “</w:t>
      </w:r>
      <w:r>
        <w:t>יְבָרֶכְךָ</w:t>
      </w:r>
      <w:r>
        <w:t xml:space="preserve"> </w:t>
      </w:r>
      <w:r>
        <w:t>ה׳</w:t>
      </w:r>
      <w:r>
        <w:t xml:space="preserve"> </w:t>
      </w:r>
      <w:r>
        <w:t>מִצִּיּוֹן</w:t>
      </w:r>
      <w:r>
        <w:t xml:space="preserve">, </w:t>
      </w:r>
      <w:r>
        <w:t>עֹשֵׂה</w:t>
      </w:r>
      <w:r>
        <w:t xml:space="preserve"> </w:t>
      </w:r>
      <w:r>
        <w:t>שָׁמַיִם</w:t>
      </w:r>
      <w:r>
        <w:t xml:space="preserve"> </w:t>
      </w:r>
      <w:r>
        <w:t>וָאָרֶץ</w:t>
      </w:r>
      <w:r>
        <w:t xml:space="preserve"> — May YHWH bless you from Zio</w:t>
      </w:r>
      <w:r>
        <w:t>n, maker of heaven and earth.” The same pattern appears in Psalm 115:15: “</w:t>
      </w:r>
      <w:r>
        <w:t>בְּרוּכִים</w:t>
      </w:r>
      <w:r>
        <w:t xml:space="preserve"> </w:t>
      </w:r>
      <w:r>
        <w:t>אַתֶּם</w:t>
      </w:r>
      <w:r>
        <w:t xml:space="preserve"> </w:t>
      </w:r>
      <w:r>
        <w:t>לַה׳</w:t>
      </w:r>
      <w:r>
        <w:t xml:space="preserve">, </w:t>
      </w:r>
      <w:r>
        <w:t>עֹשֵׂה</w:t>
      </w:r>
      <w:r>
        <w:t xml:space="preserve"> </w:t>
      </w:r>
      <w:r>
        <w:t>שָׁמַיִם</w:t>
      </w:r>
      <w:r>
        <w:t xml:space="preserve"> </w:t>
      </w:r>
      <w:r>
        <w:t>וָאָרֶץ</w:t>
      </w:r>
      <w:r>
        <w:t xml:space="preserve"> — May you be blessed by YHWH, maker of heaven and earth.”</w:t>
      </w:r>
    </w:p>
    <w:p w14:paraId="766C40CF" w14:textId="77777777" w:rsidR="006C290F" w:rsidRDefault="002F4222">
      <w:pPr>
        <w:pStyle w:val="BodySans"/>
      </w:pPr>
      <w:r>
        <w:t>Outside the Psalms, Melchizedek blesses Abram with “</w:t>
      </w:r>
      <w:r>
        <w:t>קֹנֵה</w:t>
      </w:r>
      <w:r>
        <w:t xml:space="preserve"> </w:t>
      </w:r>
      <w:r>
        <w:t>שָׁמַיִם</w:t>
      </w:r>
      <w:r>
        <w:t xml:space="preserve"> </w:t>
      </w:r>
      <w:r>
        <w:t>וָאָרֶץ</w:t>
      </w:r>
      <w:r>
        <w:t xml:space="preserve"> — creator/possessor of heaven and earth” (Genesis 14:19). The fourth commandment grounds sabbath observance in the same scope: “</w:t>
      </w:r>
      <w:r>
        <w:t>כִּי</w:t>
      </w:r>
      <w:r>
        <w:t xml:space="preserve"> </w:t>
      </w:r>
      <w:r>
        <w:t>שֵׁשֶׁת־יָמִים</w:t>
      </w:r>
      <w:r>
        <w:t xml:space="preserve"> </w:t>
      </w:r>
      <w:r>
        <w:t>עָשָׂה</w:t>
      </w:r>
      <w:r>
        <w:t xml:space="preserve"> </w:t>
      </w:r>
      <w:r>
        <w:t>ה׳</w:t>
      </w:r>
      <w:r>
        <w:t xml:space="preserve"> </w:t>
      </w:r>
      <w:r>
        <w:t>אֶת־הַשָּׁמַיִם</w:t>
      </w:r>
      <w:r>
        <w:t xml:space="preserve"> </w:t>
      </w:r>
      <w:r>
        <w:t>וְאֶת־הָאָרֶץ</w:t>
      </w:r>
      <w:r>
        <w:t xml:space="preserve"> — For in six days YHWH made the heavens and the earth” (Exodus 20:11).</w:t>
      </w:r>
    </w:p>
    <w:p w14:paraId="31FF4421" w14:textId="77777777" w:rsidR="006C290F" w:rsidRDefault="002F4222">
      <w:pPr>
        <w:pStyle w:val="BodySans"/>
      </w:pPr>
      <w:r>
        <w:t xml:space="preserve">The theological move is from geography to cosmology. Mountains are impressive but local. The gods of Israel’s neighbors were often tied to such locations: Baal to Mount Zaphon, for example. By invoking YHWH as maker of heaven and earth, the psalm asserts that the true </w:t>
      </w:r>
      <w:r>
        <w:lastRenderedPageBreak/>
        <w:t>source of help is not tied to any one mountain, shrine, or natural power. As Radak succinctly puts it, this phrase emphasizes that “</w:t>
      </w:r>
      <w:r>
        <w:t>הַכֹּל</w:t>
      </w:r>
      <w:r>
        <w:t xml:space="preserve"> </w:t>
      </w:r>
      <w:r>
        <w:t>בְּיָדוֹ</w:t>
      </w:r>
      <w:r>
        <w:t xml:space="preserve"> </w:t>
      </w:r>
      <w:r>
        <w:t>לַעֲשׂוֹת</w:t>
      </w:r>
      <w:r>
        <w:t xml:space="preserve"> — everything is in His power to do.” For someone on a dangerous road, that is not a philosophical nicety; it is the only sort of help worth seeking.</w:t>
      </w:r>
    </w:p>
    <w:p w14:paraId="28E57471" w14:textId="77777777" w:rsidR="006C290F" w:rsidRDefault="002F4222">
      <w:pPr>
        <w:pStyle w:val="BodySans"/>
      </w:pPr>
      <w:r>
        <w:t>The echo with Psalm 124 is suggestive. There the community, looking back on deliverance, says “Our help is in the name of YHWH, maker of heaven and earth” (124:8). Here the individual says in advance, “My help is from YHWH, maker of heaven and earth.” One psalm voices trust in prospect, another in retrospect. Between them, the Songs of Ascents articulate an entire spiritual cycle.</w:t>
      </w:r>
    </w:p>
    <w:p w14:paraId="05B0CD59" w14:textId="77777777" w:rsidR="006C290F" w:rsidRDefault="002F4222">
      <w:pPr>
        <w:pStyle w:val="BodySans"/>
        <w:jc w:val="center"/>
      </w:pPr>
      <w:r>
        <w:t>—</w:t>
      </w:r>
    </w:p>
    <w:p w14:paraId="6AC28EF2" w14:textId="77777777" w:rsidR="006C290F" w:rsidRDefault="002F4222">
      <w:pPr>
        <w:pStyle w:val="BodySans"/>
      </w:pPr>
      <w:r>
        <w:rPr>
          <w:b/>
          <w:color w:val="008000"/>
        </w:rPr>
        <w:t xml:space="preserve">“My </w:t>
      </w:r>
      <w:r>
        <w:t>help comes from YHWH, maker of heaven and earth.”</w:t>
      </w:r>
    </w:p>
    <w:p w14:paraId="44F2BBEC" w14:textId="77777777" w:rsidR="006C290F" w:rsidRDefault="002F4222">
      <w:pPr>
        <w:pStyle w:val="BodySans"/>
      </w:pPr>
      <w:r>
        <w:t xml:space="preserve">Verse 2 answers verse 1’s question in the tightest way possible. The very first word, </w:t>
      </w:r>
      <w:r>
        <w:t>עֶזְרִי</w:t>
      </w:r>
      <w:r>
        <w:t xml:space="preserve"> (</w:t>
      </w:r>
      <w:r>
        <w:rPr>
          <w:i/>
        </w:rPr>
        <w:t>‘ezri</w:t>
      </w:r>
      <w:r>
        <w:t xml:space="preserve">, “my help”), answers </w:t>
      </w:r>
      <w:r>
        <w:t>מֵאַיִן</w:t>
      </w:r>
      <w:r>
        <w:t xml:space="preserve"> </w:t>
      </w:r>
      <w:r>
        <w:t>יָבֹא</w:t>
      </w:r>
      <w:r>
        <w:t xml:space="preserve"> </w:t>
      </w:r>
      <w:r>
        <w:t>עֶזְרִי</w:t>
      </w:r>
      <w:r>
        <w:t>: it comes “</w:t>
      </w:r>
      <w:r>
        <w:t>מֵעִם</w:t>
      </w:r>
      <w:r>
        <w:t xml:space="preserve"> </w:t>
      </w:r>
      <w:r>
        <w:t>ה׳</w:t>
      </w:r>
      <w:r>
        <w:t xml:space="preserve">”—“from with YHWH.” The preposition </w:t>
      </w:r>
      <w:r>
        <w:t>עִם</w:t>
      </w:r>
      <w:r>
        <w:t xml:space="preserve"> means “with, beside”; </w:t>
      </w:r>
      <w:r>
        <w:rPr>
          <w:i/>
        </w:rPr>
        <w:t>me‘im</w:t>
      </w:r>
      <w:r>
        <w:t xml:space="preserve"> suggests that help flows out of being in God’s presence, not out of the landscape.</w:t>
      </w:r>
    </w:p>
    <w:p w14:paraId="2F2016B1" w14:textId="77777777" w:rsidR="006C290F" w:rsidRDefault="002F4222">
      <w:pPr>
        <w:pStyle w:val="BodySans"/>
      </w:pPr>
      <w:r>
        <w:t xml:space="preserve">Then comes the title: </w:t>
      </w:r>
      <w:r>
        <w:t>עֹשֵׂה</w:t>
      </w:r>
      <w:r>
        <w:t xml:space="preserve"> </w:t>
      </w:r>
      <w:r>
        <w:t>שָׁמַיִם</w:t>
      </w:r>
      <w:r>
        <w:t xml:space="preserve"> </w:t>
      </w:r>
      <w:r>
        <w:t>וָאָרֶץ</w:t>
      </w:r>
      <w:r>
        <w:t xml:space="preserve">, “maker of heaven and earth.” As we noted in the introduction, this is a classic </w:t>
      </w:r>
      <w:r>
        <w:rPr>
          <w:b/>
        </w:rPr>
        <w:t>merism</w:t>
      </w:r>
      <w:r>
        <w:t>—naming the two poles (“heaven” and “earth”) to mean “the whole universe between them.” It’s a fixed formula that shows up at strategic points in the Psalms:</w:t>
      </w:r>
    </w:p>
    <w:p w14:paraId="7D13427D" w14:textId="77777777" w:rsidR="006C290F" w:rsidRDefault="002F4222">
      <w:pPr>
        <w:pStyle w:val="ListBullet"/>
      </w:pPr>
      <w:r>
        <w:rPr>
          <w:rFonts w:ascii="Aptos" w:hAnsi="Aptos"/>
        </w:rPr>
        <w:t>Psalm 124:8, concluding a rescue psalm: “</w:t>
      </w:r>
      <w:r>
        <w:rPr>
          <w:rFonts w:ascii="Aptos" w:hAnsi="Aptos"/>
        </w:rPr>
        <w:t>עֶזְרֵנוּ</w:t>
      </w:r>
      <w:r>
        <w:rPr>
          <w:rFonts w:ascii="Aptos" w:hAnsi="Aptos"/>
        </w:rPr>
        <w:t xml:space="preserve"> </w:t>
      </w:r>
      <w:r>
        <w:rPr>
          <w:rFonts w:ascii="Aptos" w:hAnsi="Aptos"/>
        </w:rPr>
        <w:t>בְּשֵׁם</w:t>
      </w:r>
      <w:r>
        <w:rPr>
          <w:rFonts w:ascii="Aptos" w:hAnsi="Aptos"/>
        </w:rPr>
        <w:t xml:space="preserve"> </w:t>
      </w:r>
      <w:r>
        <w:rPr>
          <w:rFonts w:ascii="Aptos" w:hAnsi="Aptos"/>
        </w:rPr>
        <w:t>ה׳</w:t>
      </w:r>
      <w:r>
        <w:rPr>
          <w:rFonts w:ascii="Aptos" w:hAnsi="Aptos"/>
        </w:rPr>
        <w:t xml:space="preserve">, </w:t>
      </w:r>
      <w:r>
        <w:rPr>
          <w:rFonts w:ascii="Aptos" w:hAnsi="Aptos"/>
        </w:rPr>
        <w:t>עֹשֵׂה</w:t>
      </w:r>
      <w:r>
        <w:rPr>
          <w:rFonts w:ascii="Aptos" w:hAnsi="Aptos"/>
        </w:rPr>
        <w:t xml:space="preserve"> </w:t>
      </w:r>
      <w:r>
        <w:rPr>
          <w:rFonts w:ascii="Aptos" w:hAnsi="Aptos"/>
        </w:rPr>
        <w:t>שָׁמַיִם</w:t>
      </w:r>
      <w:r>
        <w:rPr>
          <w:rFonts w:ascii="Aptos" w:hAnsi="Aptos"/>
        </w:rPr>
        <w:t xml:space="preserve"> </w:t>
      </w:r>
      <w:r>
        <w:rPr>
          <w:rFonts w:ascii="Aptos" w:hAnsi="Aptos"/>
        </w:rPr>
        <w:t>וָאָרֶץ׃</w:t>
      </w:r>
      <w:r>
        <w:rPr>
          <w:rFonts w:ascii="Aptos" w:hAnsi="Aptos"/>
        </w:rPr>
        <w:t>” – “Our help is in the name of YHWH, maker of heaven and earth.”</w:t>
      </w:r>
    </w:p>
    <w:p w14:paraId="66EAAC78" w14:textId="77777777" w:rsidR="006C290F" w:rsidRDefault="002F4222">
      <w:pPr>
        <w:pStyle w:val="ListBullet"/>
      </w:pPr>
      <w:r>
        <w:rPr>
          <w:rFonts w:ascii="Aptos" w:hAnsi="Aptos"/>
        </w:rPr>
        <w:t>Psalm 134:3, closing the entire Songs of Ascents: “</w:t>
      </w:r>
      <w:r>
        <w:rPr>
          <w:rFonts w:ascii="Aptos" w:hAnsi="Aptos"/>
        </w:rPr>
        <w:t>יְבָרֶכְךָ</w:t>
      </w:r>
      <w:r>
        <w:rPr>
          <w:rFonts w:ascii="Aptos" w:hAnsi="Aptos"/>
        </w:rPr>
        <w:t xml:space="preserve"> </w:t>
      </w:r>
      <w:r>
        <w:rPr>
          <w:rFonts w:ascii="Aptos" w:hAnsi="Aptos"/>
        </w:rPr>
        <w:t>ה׳</w:t>
      </w:r>
      <w:r>
        <w:rPr>
          <w:rFonts w:ascii="Aptos" w:hAnsi="Aptos"/>
        </w:rPr>
        <w:t xml:space="preserve"> </w:t>
      </w:r>
      <w:r>
        <w:rPr>
          <w:rFonts w:ascii="Aptos" w:hAnsi="Aptos"/>
        </w:rPr>
        <w:t>מִצִּיּוֹן</w:t>
      </w:r>
      <w:r>
        <w:rPr>
          <w:rFonts w:ascii="Aptos" w:hAnsi="Aptos"/>
        </w:rPr>
        <w:t xml:space="preserve">, </w:t>
      </w:r>
      <w:r>
        <w:rPr>
          <w:rFonts w:ascii="Aptos" w:hAnsi="Aptos"/>
        </w:rPr>
        <w:t>עֹשֵׂה</w:t>
      </w:r>
      <w:r>
        <w:rPr>
          <w:rFonts w:ascii="Aptos" w:hAnsi="Aptos"/>
        </w:rPr>
        <w:t xml:space="preserve"> </w:t>
      </w:r>
      <w:r>
        <w:rPr>
          <w:rFonts w:ascii="Aptos" w:hAnsi="Aptos"/>
        </w:rPr>
        <w:t>שָׁמַיִם</w:t>
      </w:r>
      <w:r>
        <w:rPr>
          <w:rFonts w:ascii="Aptos" w:hAnsi="Aptos"/>
        </w:rPr>
        <w:t xml:space="preserve"> </w:t>
      </w:r>
      <w:r>
        <w:rPr>
          <w:rFonts w:ascii="Aptos" w:hAnsi="Aptos"/>
        </w:rPr>
        <w:t>וָאָרֶץ׃</w:t>
      </w:r>
      <w:r>
        <w:rPr>
          <w:rFonts w:ascii="Aptos" w:hAnsi="Aptos"/>
        </w:rPr>
        <w:t>”</w:t>
      </w:r>
    </w:p>
    <w:p w14:paraId="53E7698F" w14:textId="77777777" w:rsidR="006C290F" w:rsidRDefault="002F4222">
      <w:pPr>
        <w:pStyle w:val="BodySans"/>
      </w:pPr>
      <w:r>
        <w:t>Here the formula moves the focus from particular mountains to the Maker of all mountains. It quietly undercuts any idea that a local divine power—Baal of this hill, some astral deity of that valley—might be your best bet. If your helper is the one who created “heaven and earth,” there is no realm outside that help.</w:t>
      </w:r>
    </w:p>
    <w:p w14:paraId="6FC9775A" w14:textId="77777777" w:rsidR="006C290F" w:rsidRDefault="002F4222">
      <w:pPr>
        <w:pStyle w:val="BodySans"/>
      </w:pPr>
      <w:r>
        <w:t>In the Songs of Ascents collection, you can see a little progression:</w:t>
      </w:r>
    </w:p>
    <w:p w14:paraId="1EF4A0D2" w14:textId="77777777" w:rsidR="006C290F" w:rsidRDefault="002F4222">
      <w:pPr>
        <w:pStyle w:val="ListBullet"/>
      </w:pPr>
      <w:r>
        <w:rPr>
          <w:rFonts w:ascii="Aptos" w:hAnsi="Aptos"/>
        </w:rPr>
        <w:t>Psalm 121: “</w:t>
      </w:r>
      <w:r>
        <w:rPr>
          <w:rFonts w:ascii="Aptos" w:hAnsi="Aptos"/>
        </w:rPr>
        <w:t>עֶזְרִי</w:t>
      </w:r>
      <w:r>
        <w:rPr>
          <w:rFonts w:ascii="Aptos" w:hAnsi="Aptos"/>
        </w:rPr>
        <w:t xml:space="preserve"> </w:t>
      </w:r>
      <w:r>
        <w:rPr>
          <w:rFonts w:ascii="Aptos" w:hAnsi="Aptos"/>
        </w:rPr>
        <w:t>מֵעִם</w:t>
      </w:r>
      <w:r>
        <w:rPr>
          <w:rFonts w:ascii="Aptos" w:hAnsi="Aptos"/>
        </w:rPr>
        <w:t xml:space="preserve"> </w:t>
      </w:r>
      <w:r>
        <w:rPr>
          <w:rFonts w:ascii="Aptos" w:hAnsi="Aptos"/>
        </w:rPr>
        <w:t>ה׳</w:t>
      </w:r>
      <w:r>
        <w:rPr>
          <w:rFonts w:ascii="Aptos" w:hAnsi="Aptos"/>
        </w:rPr>
        <w:t xml:space="preserve">…” – </w:t>
      </w:r>
      <w:r>
        <w:rPr>
          <w:rFonts w:ascii="Aptos" w:hAnsi="Aptos"/>
          <w:i/>
        </w:rPr>
        <w:t>my</w:t>
      </w:r>
      <w:r>
        <w:rPr>
          <w:rFonts w:ascii="Aptos" w:hAnsi="Aptos"/>
        </w:rPr>
        <w:t xml:space="preserve"> help.</w:t>
      </w:r>
    </w:p>
    <w:p w14:paraId="29CA6C23" w14:textId="77777777" w:rsidR="006C290F" w:rsidRDefault="002F4222">
      <w:pPr>
        <w:pStyle w:val="ListBullet"/>
      </w:pPr>
      <w:r>
        <w:rPr>
          <w:rFonts w:ascii="Aptos" w:hAnsi="Aptos"/>
        </w:rPr>
        <w:t>Psalm 124: “</w:t>
      </w:r>
      <w:r>
        <w:rPr>
          <w:rFonts w:ascii="Aptos" w:hAnsi="Aptos"/>
        </w:rPr>
        <w:t>עֶזְרֵנוּ</w:t>
      </w:r>
      <w:r>
        <w:rPr>
          <w:rFonts w:ascii="Aptos" w:hAnsi="Aptos"/>
        </w:rPr>
        <w:t xml:space="preserve"> </w:t>
      </w:r>
      <w:r>
        <w:rPr>
          <w:rFonts w:ascii="Aptos" w:hAnsi="Aptos"/>
        </w:rPr>
        <w:t>בְּשֵׁם</w:t>
      </w:r>
      <w:r>
        <w:rPr>
          <w:rFonts w:ascii="Aptos" w:hAnsi="Aptos"/>
        </w:rPr>
        <w:t xml:space="preserve"> </w:t>
      </w:r>
      <w:r>
        <w:rPr>
          <w:rFonts w:ascii="Aptos" w:hAnsi="Aptos"/>
        </w:rPr>
        <w:t>ה׳</w:t>
      </w:r>
      <w:r>
        <w:rPr>
          <w:rFonts w:ascii="Aptos" w:hAnsi="Aptos"/>
        </w:rPr>
        <w:t xml:space="preserve">…” – </w:t>
      </w:r>
      <w:r>
        <w:rPr>
          <w:rFonts w:ascii="Aptos" w:hAnsi="Aptos"/>
          <w:i/>
        </w:rPr>
        <w:t>our</w:t>
      </w:r>
      <w:r>
        <w:rPr>
          <w:rFonts w:ascii="Aptos" w:hAnsi="Aptos"/>
        </w:rPr>
        <w:t xml:space="preserve"> help.</w:t>
      </w:r>
    </w:p>
    <w:p w14:paraId="55A33801" w14:textId="77777777" w:rsidR="006C290F" w:rsidRDefault="002F4222">
      <w:pPr>
        <w:pStyle w:val="ListBullet"/>
      </w:pPr>
      <w:r>
        <w:rPr>
          <w:rFonts w:ascii="Aptos" w:hAnsi="Aptos"/>
        </w:rPr>
        <w:t>Psalm 134: “</w:t>
      </w:r>
      <w:r>
        <w:rPr>
          <w:rFonts w:ascii="Aptos" w:hAnsi="Aptos"/>
        </w:rPr>
        <w:t>יְבָרֶכְךָ</w:t>
      </w:r>
      <w:r>
        <w:rPr>
          <w:rFonts w:ascii="Aptos" w:hAnsi="Aptos"/>
        </w:rPr>
        <w:t xml:space="preserve"> </w:t>
      </w:r>
      <w:r>
        <w:rPr>
          <w:rFonts w:ascii="Aptos" w:hAnsi="Aptos"/>
        </w:rPr>
        <w:t>ה׳</w:t>
      </w:r>
      <w:r>
        <w:rPr>
          <w:rFonts w:ascii="Aptos" w:hAnsi="Aptos"/>
        </w:rPr>
        <w:t xml:space="preserve"> </w:t>
      </w:r>
      <w:r>
        <w:rPr>
          <w:rFonts w:ascii="Aptos" w:hAnsi="Aptos"/>
        </w:rPr>
        <w:t>מִצִּיּוֹן</w:t>
      </w:r>
      <w:r>
        <w:rPr>
          <w:rFonts w:ascii="Aptos" w:hAnsi="Aptos"/>
        </w:rPr>
        <w:t xml:space="preserve">…” – “May YHWH bless </w:t>
      </w:r>
      <w:r>
        <w:rPr>
          <w:rFonts w:ascii="Aptos" w:hAnsi="Aptos"/>
          <w:i/>
        </w:rPr>
        <w:t>you</w:t>
      </w:r>
      <w:r>
        <w:rPr>
          <w:rFonts w:ascii="Aptos" w:hAnsi="Aptos"/>
        </w:rPr>
        <w:t>…”</w:t>
      </w:r>
    </w:p>
    <w:p w14:paraId="71A86E87" w14:textId="77777777" w:rsidR="006C290F" w:rsidRDefault="002F4222">
      <w:pPr>
        <w:pStyle w:val="BodySans"/>
      </w:pPr>
      <w:r>
        <w:t>So this personal confession in 121:2 reverberates outwards into the whole community and the Temple liturgy.</w:t>
      </w:r>
    </w:p>
    <w:p w14:paraId="65A52E05" w14:textId="77777777" w:rsidR="006C290F" w:rsidRDefault="006C290F">
      <w:pPr>
        <w:pBdr>
          <w:bottom w:val="single" w:sz="12" w:space="1" w:color="000000"/>
        </w:pBdr>
      </w:pPr>
    </w:p>
    <w:p w14:paraId="0CE3751F" w14:textId="77777777" w:rsidR="006C290F" w:rsidRDefault="002F4222">
      <w:pPr>
        <w:pStyle w:val="Heading3"/>
      </w:pPr>
      <w:r>
        <w:lastRenderedPageBreak/>
        <w:t>Verse 3</w:t>
      </w:r>
    </w:p>
    <w:p w14:paraId="0D10F10B" w14:textId="77777777" w:rsidR="006C290F" w:rsidRDefault="002F4222">
      <w:pPr>
        <w:pStyle w:val="BodySans"/>
      </w:pPr>
      <w:r>
        <w:t>אַל־יִתֵּן</w:t>
      </w:r>
      <w:r>
        <w:t xml:space="preserve"> </w:t>
      </w:r>
      <w:r>
        <w:t>לַמּוֹט</w:t>
      </w:r>
      <w:r>
        <w:t xml:space="preserve"> </w:t>
      </w:r>
      <w:r>
        <w:t>רַגְלֶךָ</w:t>
      </w:r>
      <w:r>
        <w:t xml:space="preserve">; </w:t>
      </w:r>
      <w:r>
        <w:t>אַל־יָנוּם</w:t>
      </w:r>
      <w:r>
        <w:t xml:space="preserve"> </w:t>
      </w:r>
      <w:r>
        <w:t>שֹׁמְרֶךָ׃</w:t>
      </w:r>
    </w:p>
    <w:p w14:paraId="5DFBF11C" w14:textId="77777777" w:rsidR="006C290F" w:rsidRDefault="002F4222">
      <w:pPr>
        <w:pStyle w:val="BodySans"/>
      </w:pPr>
      <w:r>
        <w:t>“He will not let your foot slip; your guardian will not slumber.”</w:t>
      </w:r>
    </w:p>
    <w:p w14:paraId="255DAF44" w14:textId="77777777" w:rsidR="006C290F" w:rsidRDefault="002F4222">
      <w:pPr>
        <w:pStyle w:val="BodySans"/>
      </w:pPr>
      <w:r>
        <w:t xml:space="preserve">With verse 3 the psalm pivots from “I” to “you.” The verbs are in the jussive form with </w:t>
      </w:r>
      <w:r>
        <w:t>אַל</w:t>
      </w:r>
      <w:r>
        <w:t xml:space="preserve"> (“He will not let… he will not slumber”), but the tone is clearly not a wish but a reassurance. Many hear here the voice of another—perhaps a priest at the temple, perhaps a fellow traveler—answering the confession of verse 2.</w:t>
      </w:r>
    </w:p>
    <w:p w14:paraId="1619935B" w14:textId="77777777" w:rsidR="006C290F" w:rsidRDefault="002F4222">
      <w:pPr>
        <w:pStyle w:val="BodySans"/>
      </w:pPr>
      <w:r>
        <w:t>The first promise is physical and metaphorical at once: “</w:t>
      </w:r>
      <w:r>
        <w:t>אַל־יִתֵּן</w:t>
      </w:r>
      <w:r>
        <w:t xml:space="preserve"> </w:t>
      </w:r>
      <w:r>
        <w:t>לַמּוֹט</w:t>
      </w:r>
      <w:r>
        <w:t xml:space="preserve"> </w:t>
      </w:r>
      <w:r>
        <w:t>רַגְלֶךָ</w:t>
      </w:r>
      <w:r>
        <w:t xml:space="preserve"> — He will not give your foot to slip.” The noun </w:t>
      </w:r>
      <w:r>
        <w:t>מוֹט</w:t>
      </w:r>
      <w:r>
        <w:t xml:space="preserve"> (</w:t>
      </w:r>
      <w:r>
        <w:rPr>
          <w:i/>
        </w:rPr>
        <w:t>mot</w:t>
      </w:r>
      <w:r>
        <w:t>) means to totter, shake, or slide. BDB notes its frequent use in psalms for moral or existential instability: “</w:t>
      </w:r>
      <w:r>
        <w:t>לֹא</w:t>
      </w:r>
      <w:r>
        <w:t xml:space="preserve"> </w:t>
      </w:r>
      <w:r>
        <w:t>יִמּוֹט</w:t>
      </w:r>
      <w:r>
        <w:t xml:space="preserve"> </w:t>
      </w:r>
      <w:r>
        <w:t>לְעוֹלָם</w:t>
      </w:r>
      <w:r>
        <w:t xml:space="preserve"> — he shall never be moved” (Psalm 15:5); “</w:t>
      </w:r>
      <w:r>
        <w:t>אֶל־ה׳</w:t>
      </w:r>
      <w:r>
        <w:t xml:space="preserve"> </w:t>
      </w:r>
      <w:r>
        <w:t>חָסִיתִי</w:t>
      </w:r>
      <w:r>
        <w:t xml:space="preserve">, </w:t>
      </w:r>
      <w:r>
        <w:t>אֵיךְ</w:t>
      </w:r>
      <w:r>
        <w:t xml:space="preserve"> </w:t>
      </w:r>
      <w:r>
        <w:t>תֹּאמְרוּ</w:t>
      </w:r>
      <w:r>
        <w:t xml:space="preserve"> </w:t>
      </w:r>
      <w:r>
        <w:t>לְנַפְשִׁי</w:t>
      </w:r>
      <w:r>
        <w:t xml:space="preserve">, </w:t>
      </w:r>
      <w:r>
        <w:t>נוּדוּ</w:t>
      </w:r>
      <w:r>
        <w:t xml:space="preserve"> </w:t>
      </w:r>
      <w:r>
        <w:t>הַרְכֶם</w:t>
      </w:r>
      <w:r>
        <w:t xml:space="preserve"> </w:t>
      </w:r>
      <w:r>
        <w:t>צִפּוֹר</w:t>
      </w:r>
      <w:r>
        <w:t xml:space="preserve"> — In YHWH I take refuge; how can you say to me, ‘Flee like a bird to your mountain’?” (Psalm 11:1). Here the image fits the presumed setting: a pilgrim navigating rocky paths on steep </w:t>
      </w:r>
      <w:r>
        <w:t>hills. A well-placed stone underfoot can mean life or death. But it also suggests God’s preserving someone from a more figurative fall.</w:t>
      </w:r>
    </w:p>
    <w:p w14:paraId="6E36C0C1" w14:textId="77777777" w:rsidR="006C290F" w:rsidRDefault="002F4222">
      <w:pPr>
        <w:pStyle w:val="BodySans"/>
      </w:pPr>
      <w:r>
        <w:t xml:space="preserve">The second half of the verse introduces the central metaphor of the psalm: God as </w:t>
      </w:r>
      <w:r>
        <w:t>שֹׁמֵר</w:t>
      </w:r>
      <w:r>
        <w:t xml:space="preserve"> (</w:t>
      </w:r>
      <w:r>
        <w:rPr>
          <w:i/>
        </w:rPr>
        <w:t>shomer</w:t>
      </w:r>
      <w:r>
        <w:t>), a guardian or watchman. “</w:t>
      </w:r>
      <w:r>
        <w:t>אַל־יָנוּם</w:t>
      </w:r>
      <w:r>
        <w:t xml:space="preserve"> </w:t>
      </w:r>
      <w:r>
        <w:t>שֹׁמְרֶךָ</w:t>
      </w:r>
      <w:r>
        <w:t xml:space="preserve"> — your guardian will not slumber.” In biblical narrative, city walls have watchmen posted on them, especially at night. Even the best of them can doze. The rare verb </w:t>
      </w:r>
      <w:r>
        <w:t>נוּם</w:t>
      </w:r>
      <w:r>
        <w:t xml:space="preserve"> (</w:t>
      </w:r>
      <w:r>
        <w:rPr>
          <w:i/>
        </w:rPr>
        <w:t>num</w:t>
      </w:r>
      <w:r>
        <w:t xml:space="preserve">) denotes light sleep or drowsing—Meiri calls it “a light sleep.” Here and in the next verse it is paired with </w:t>
      </w:r>
      <w:r>
        <w:t>יָשֵׁן</w:t>
      </w:r>
      <w:r>
        <w:t xml:space="preserve"> (</w:t>
      </w:r>
      <w:r>
        <w:rPr>
          <w:i/>
        </w:rPr>
        <w:t>yashen</w:t>
      </w:r>
      <w:r>
        <w:t>, deep sleep).</w:t>
      </w:r>
    </w:p>
    <w:p w14:paraId="458D9CE1" w14:textId="77777777" w:rsidR="006C290F" w:rsidRDefault="002F4222">
      <w:pPr>
        <w:pStyle w:val="BodySans"/>
      </w:pPr>
      <w:r>
        <w:t xml:space="preserve">The root </w:t>
      </w:r>
      <w:r>
        <w:t>שׁ</w:t>
      </w:r>
      <w:r>
        <w:t>–</w:t>
      </w:r>
      <w:r>
        <w:t>מ</w:t>
      </w:r>
      <w:r>
        <w:t>–</w:t>
      </w:r>
      <w:r>
        <w:t>ר</w:t>
      </w:r>
      <w:r>
        <w:t xml:space="preserve"> (</w:t>
      </w:r>
      <w:r>
        <w:rPr>
          <w:i/>
        </w:rPr>
        <w:t>sh-m-r</w:t>
      </w:r>
      <w:r>
        <w:t>) is rich. It is used for guarding a deposit (Exodus 22:6), tending a flock, keeping commandments (“</w:t>
      </w:r>
      <w:r>
        <w:t>וְשָׁמַרְתָּ</w:t>
      </w:r>
      <w:r>
        <w:t xml:space="preserve"> </w:t>
      </w:r>
      <w:r>
        <w:t>אֶת־חֻקָּיו</w:t>
      </w:r>
      <w:r>
        <w:t xml:space="preserve"> — you shall keep His statutes,” Deuteronomy 4:6). To call God “your </w:t>
      </w:r>
      <w:r>
        <w:rPr>
          <w:i/>
        </w:rPr>
        <w:t>shomer</w:t>
      </w:r>
      <w:r>
        <w:t>” evokes not a casual glance from afar but the attentiveness of someone entrusted with a charge. Later, in liturgy, “</w:t>
      </w:r>
      <w:r>
        <w:t>שׁוֹמֵר</w:t>
      </w:r>
      <w:r>
        <w:t xml:space="preserve"> </w:t>
      </w:r>
      <w:r>
        <w:t>יִשְׂרָאֵל</w:t>
      </w:r>
      <w:r>
        <w:t xml:space="preserve"> — Guardian of Israel” becomes a divine title.</w:t>
      </w:r>
    </w:p>
    <w:p w14:paraId="64C84BD0" w14:textId="77777777" w:rsidR="006C290F" w:rsidRDefault="002F4222">
      <w:pPr>
        <w:pStyle w:val="BodySans"/>
      </w:pPr>
      <w:r>
        <w:t>Ibn Ezra points out that in besieged cities it was normal to station human shomrim on the walls at night; the psalm, he says, contrasts these fallible guardians with the one who does not doze. Malbim, a nineteenth-century commentator, turns the contrast into a theological point: human watchmen can grow weary and must be relieved; God neither grows tired (He does not “slumber from weakness”) nor has any need to sleep.</w:t>
      </w:r>
    </w:p>
    <w:p w14:paraId="73114FDD" w14:textId="77777777" w:rsidR="006C290F" w:rsidRDefault="002F4222">
      <w:pPr>
        <w:pStyle w:val="BodySans"/>
        <w:jc w:val="center"/>
      </w:pPr>
      <w:r>
        <w:t>—</w:t>
      </w:r>
    </w:p>
    <w:p w14:paraId="7A31C14D" w14:textId="77777777" w:rsidR="006C290F" w:rsidRDefault="002F4222">
      <w:pPr>
        <w:pStyle w:val="BodySans"/>
      </w:pPr>
      <w:r>
        <w:rPr>
          <w:b/>
          <w:color w:val="008000"/>
        </w:rPr>
        <w:t xml:space="preserve">“He </w:t>
      </w:r>
      <w:r>
        <w:t>will not let your foot slip; your guardian will not slumber.”</w:t>
      </w:r>
    </w:p>
    <w:p w14:paraId="61D19617" w14:textId="77777777" w:rsidR="006C290F" w:rsidRDefault="002F4222">
      <w:pPr>
        <w:pStyle w:val="BodySans"/>
      </w:pPr>
      <w:r>
        <w:t>Here the voice changes. We are no longer hearing “my help”; we are addressed directly as “you” (</w:t>
      </w:r>
      <w:r>
        <w:t>רַגְלֶךָ</w:t>
      </w:r>
      <w:r>
        <w:t xml:space="preserve">, “your foot”; </w:t>
      </w:r>
      <w:r>
        <w:t>שֹׁמְרֶךָ</w:t>
      </w:r>
      <w:r>
        <w:t>, “your guardian”).</w:t>
      </w:r>
    </w:p>
    <w:p w14:paraId="4077D895" w14:textId="77777777" w:rsidR="006C290F" w:rsidRDefault="002F4222">
      <w:pPr>
        <w:pStyle w:val="BodySans"/>
      </w:pPr>
      <w:r>
        <w:lastRenderedPageBreak/>
        <w:t xml:space="preserve">The verse uses </w:t>
      </w:r>
      <w:r>
        <w:t>אַל</w:t>
      </w:r>
      <w:r>
        <w:t xml:space="preserve"> plus the imperfect verb—</w:t>
      </w:r>
      <w:r>
        <w:t>אַל־יִתֵּן</w:t>
      </w:r>
      <w:r>
        <w:t xml:space="preserve">, “He will not give [allow],” </w:t>
      </w:r>
      <w:r>
        <w:t>אַל־יָנוּם</w:t>
      </w:r>
      <w:r>
        <w:t>, “He will not slumber.” Grammatically this is a “jussive” (a verb form for wish/command), but in this context it functions as an assurance: not “may He not let your foot slip,” but “He simply isn’t going to.”</w:t>
      </w:r>
    </w:p>
    <w:p w14:paraId="50BC9901" w14:textId="77777777" w:rsidR="006C290F" w:rsidRDefault="002F4222">
      <w:pPr>
        <w:pStyle w:val="BodySans"/>
      </w:pPr>
      <w:r>
        <w:t xml:space="preserve">The image is very physical. </w:t>
      </w:r>
      <w:r>
        <w:t>לַמּוֹט</w:t>
      </w:r>
      <w:r>
        <w:t xml:space="preserve"> comes from the root </w:t>
      </w:r>
      <w:r>
        <w:t>מוֹט</w:t>
      </w:r>
      <w:r>
        <w:t xml:space="preserve"> (</w:t>
      </w:r>
      <w:r>
        <w:rPr>
          <w:i/>
        </w:rPr>
        <w:t>mot</w:t>
      </w:r>
      <w:r>
        <w:t>), “to totter, to slip, to be shaken.” The classic stability line is Psalm 15:5:</w:t>
      </w:r>
    </w:p>
    <w:p w14:paraId="6E46A323" w14:textId="77777777" w:rsidR="006C290F" w:rsidRDefault="002F4222">
      <w:pPr>
        <w:pStyle w:val="BodySans"/>
        <w:ind w:left="720"/>
      </w:pPr>
      <w:r>
        <w:rPr>
          <w:i/>
        </w:rPr>
        <w:t>עֹשֵׂה־אֵלֶּה</w:t>
      </w:r>
      <w:r>
        <w:rPr>
          <w:i/>
        </w:rPr>
        <w:t xml:space="preserve"> </w:t>
      </w:r>
      <w:r>
        <w:rPr>
          <w:i/>
        </w:rPr>
        <w:t>לֹא</w:t>
      </w:r>
      <w:r>
        <w:rPr>
          <w:i/>
        </w:rPr>
        <w:t xml:space="preserve"> </w:t>
      </w:r>
      <w:r>
        <w:rPr>
          <w:i/>
        </w:rPr>
        <w:t>יִמּוֹט</w:t>
      </w:r>
      <w:r>
        <w:rPr>
          <w:i/>
        </w:rPr>
        <w:t xml:space="preserve"> </w:t>
      </w:r>
      <w:r>
        <w:rPr>
          <w:i/>
        </w:rPr>
        <w:t>לְעוֹלָם׃</w:t>
      </w:r>
    </w:p>
    <w:p w14:paraId="26ED6582" w14:textId="77777777" w:rsidR="006C290F" w:rsidRDefault="002F4222">
      <w:pPr>
        <w:pStyle w:val="BodySans"/>
        <w:ind w:left="720"/>
      </w:pPr>
      <w:r>
        <w:rPr>
          <w:i/>
        </w:rPr>
        <w:t>“Whoever does these things shall never be shaken.”</w:t>
      </w:r>
    </w:p>
    <w:p w14:paraId="7C5C065D" w14:textId="77777777" w:rsidR="006C290F" w:rsidRDefault="002F4222">
      <w:pPr>
        <w:pStyle w:val="BodySans"/>
      </w:pPr>
      <w:r>
        <w:t>And Psalm 125:1 applies it to Zion itself:</w:t>
      </w:r>
    </w:p>
    <w:p w14:paraId="716D0B54" w14:textId="77777777" w:rsidR="006C290F" w:rsidRDefault="002F4222">
      <w:pPr>
        <w:pStyle w:val="BodySans"/>
        <w:ind w:left="720"/>
      </w:pPr>
      <w:r>
        <w:rPr>
          <w:i/>
        </w:rPr>
        <w:t>הַבֹּטְחִים</w:t>
      </w:r>
      <w:r>
        <w:rPr>
          <w:i/>
        </w:rPr>
        <w:t xml:space="preserve"> </w:t>
      </w:r>
      <w:r>
        <w:rPr>
          <w:i/>
        </w:rPr>
        <w:t>בַּה׳</w:t>
      </w:r>
      <w:r>
        <w:rPr>
          <w:i/>
        </w:rPr>
        <w:t xml:space="preserve"> </w:t>
      </w:r>
      <w:r>
        <w:rPr>
          <w:i/>
        </w:rPr>
        <w:t>כְּהַר־צִיּוֹן</w:t>
      </w:r>
      <w:r>
        <w:rPr>
          <w:i/>
        </w:rPr>
        <w:t xml:space="preserve">; </w:t>
      </w:r>
      <w:r>
        <w:rPr>
          <w:i/>
        </w:rPr>
        <w:t>לֹא</w:t>
      </w:r>
      <w:r>
        <w:rPr>
          <w:i/>
        </w:rPr>
        <w:t xml:space="preserve"> </w:t>
      </w:r>
      <w:r>
        <w:rPr>
          <w:i/>
        </w:rPr>
        <w:t>יִמּוֹט</w:t>
      </w:r>
      <w:r>
        <w:rPr>
          <w:i/>
        </w:rPr>
        <w:t xml:space="preserve"> </w:t>
      </w:r>
      <w:r>
        <w:rPr>
          <w:i/>
        </w:rPr>
        <w:t>לְעוֹלָם</w:t>
      </w:r>
      <w:r>
        <w:rPr>
          <w:i/>
        </w:rPr>
        <w:t xml:space="preserve"> </w:t>
      </w:r>
      <w:r>
        <w:rPr>
          <w:i/>
        </w:rPr>
        <w:t>יֵשֵׁב׃</w:t>
      </w:r>
    </w:p>
    <w:p w14:paraId="7F5884EE" w14:textId="77777777" w:rsidR="006C290F" w:rsidRDefault="002F4222">
      <w:pPr>
        <w:pStyle w:val="BodySans"/>
        <w:ind w:left="720"/>
      </w:pPr>
      <w:r>
        <w:rPr>
          <w:i/>
        </w:rPr>
        <w:t>“Those who trust in YHWH are like Mount Zion: it cannot be moved; it abides forever.”</w:t>
      </w:r>
    </w:p>
    <w:p w14:paraId="01F0A290" w14:textId="77777777" w:rsidR="006C290F" w:rsidRDefault="002F4222">
      <w:pPr>
        <w:pStyle w:val="BodySans"/>
      </w:pPr>
      <w:r>
        <w:t xml:space="preserve">Here the mountain is dangerous and the </w:t>
      </w:r>
      <w:r>
        <w:rPr>
          <w:b/>
        </w:rPr>
        <w:t>person</w:t>
      </w:r>
      <w:r>
        <w:t xml:space="preserve"> is in danger of sliding off; God prevents the slip.</w:t>
      </w:r>
    </w:p>
    <w:p w14:paraId="07992AC9" w14:textId="77777777" w:rsidR="006C290F" w:rsidRDefault="002F4222">
      <w:pPr>
        <w:pStyle w:val="BodySans"/>
      </w:pPr>
      <w:r>
        <w:t>שֹׁמְרֶךָ</w:t>
      </w:r>
      <w:r>
        <w:t xml:space="preserve"> (</w:t>
      </w:r>
      <w:r>
        <w:rPr>
          <w:i/>
        </w:rPr>
        <w:t>shomrekha</w:t>
      </w:r>
      <w:r>
        <w:t xml:space="preserve">, “your guardian”) introduces the psalm’s main metaphor. A </w:t>
      </w:r>
      <w:r>
        <w:rPr>
          <w:i/>
        </w:rPr>
        <w:t>shomer</w:t>
      </w:r>
      <w:r>
        <w:t xml:space="preserve"> is a guard or watchman—someone whose job is to stay awake so you can sleep. Think city watch (cf. Psalm 127:1: “</w:t>
      </w:r>
      <w:r>
        <w:t>אִם־ה׳</w:t>
      </w:r>
      <w:r>
        <w:t xml:space="preserve"> </w:t>
      </w:r>
      <w:r>
        <w:t>לֹא־יִשְׁמׇר־עִיר</w:t>
      </w:r>
      <w:r>
        <w:t xml:space="preserve">, </w:t>
      </w:r>
      <w:r>
        <w:t>שָׁוְא</w:t>
      </w:r>
      <w:r>
        <w:t xml:space="preserve"> </w:t>
      </w:r>
      <w:r>
        <w:t>שָׁקַד</w:t>
      </w:r>
      <w:r>
        <w:t xml:space="preserve"> </w:t>
      </w:r>
      <w:r>
        <w:t>שׁוֹמֵר</w:t>
      </w:r>
      <w:r>
        <w:t xml:space="preserve">” – “Unless YHWH guards a city, the watchman keeps vigil in vain”). Here God is that watchman over </w:t>
      </w:r>
      <w:r>
        <w:rPr>
          <w:i/>
        </w:rPr>
        <w:t>you</w:t>
      </w:r>
      <w:r>
        <w:t>.</w:t>
      </w:r>
    </w:p>
    <w:p w14:paraId="1A0B048A" w14:textId="77777777" w:rsidR="006C290F" w:rsidRDefault="002F4222">
      <w:pPr>
        <w:pStyle w:val="BodySans"/>
      </w:pPr>
      <w:r>
        <w:t>Medieval commentators heard verse 3 as the beginning of a speech of comfort. Radak paraphrases: “</w:t>
      </w:r>
      <w:r>
        <w:t>טוב</w:t>
      </w:r>
      <w:r>
        <w:t xml:space="preserve"> </w:t>
      </w:r>
      <w:r>
        <w:t>הוא</w:t>
      </w:r>
      <w:r>
        <w:t xml:space="preserve"> </w:t>
      </w:r>
      <w:r>
        <w:t>ששמת</w:t>
      </w:r>
      <w:r>
        <w:t xml:space="preserve"> </w:t>
      </w:r>
      <w:r>
        <w:t>בטחונך</w:t>
      </w:r>
      <w:r>
        <w:t xml:space="preserve"> </w:t>
      </w:r>
      <w:r>
        <w:t>בה</w:t>
      </w:r>
      <w:r>
        <w:t xml:space="preserve">' </w:t>
      </w:r>
      <w:r>
        <w:t>יתברך</w:t>
      </w:r>
      <w:r>
        <w:t xml:space="preserve">… </w:t>
      </w:r>
      <w:r>
        <w:t>כי</w:t>
      </w:r>
      <w:r>
        <w:t xml:space="preserve"> </w:t>
      </w:r>
      <w:r>
        <w:t>כן</w:t>
      </w:r>
      <w:r>
        <w:t xml:space="preserve"> </w:t>
      </w:r>
      <w:r>
        <w:t>יעשה</w:t>
      </w:r>
      <w:r>
        <w:t>” – “It is good that you have placed your trust in YHWH… for thus He will do.” Metzudat David: “</w:t>
      </w:r>
      <w:r>
        <w:t>כאלו</w:t>
      </w:r>
      <w:r>
        <w:t xml:space="preserve"> </w:t>
      </w:r>
      <w:r>
        <w:t>אחד</w:t>
      </w:r>
      <w:r>
        <w:t xml:space="preserve"> </w:t>
      </w:r>
      <w:r>
        <w:t>יאמר</w:t>
      </w:r>
      <w:r>
        <w:t xml:space="preserve"> </w:t>
      </w:r>
      <w:r>
        <w:t>לחבירו</w:t>
      </w:r>
      <w:r>
        <w:t xml:space="preserve"> </w:t>
      </w:r>
      <w:r>
        <w:t>דרך</w:t>
      </w:r>
      <w:r>
        <w:t xml:space="preserve"> </w:t>
      </w:r>
      <w:r>
        <w:t>נחמה</w:t>
      </w:r>
      <w:r>
        <w:t>…” – “As if one says to his friend, to comfort him…”</w:t>
      </w:r>
    </w:p>
    <w:p w14:paraId="33B9F05A" w14:textId="77777777" w:rsidR="006C290F" w:rsidRDefault="002F4222">
      <w:pPr>
        <w:pStyle w:val="BodySans"/>
      </w:pPr>
      <w:r>
        <w:t>So the psalm stages a liturgical counseling session: someone answers the anxious traveler, line by line.</w:t>
      </w:r>
    </w:p>
    <w:p w14:paraId="7F466932" w14:textId="77777777" w:rsidR="006C290F" w:rsidRDefault="006C290F">
      <w:pPr>
        <w:pBdr>
          <w:bottom w:val="single" w:sz="12" w:space="1" w:color="000000"/>
        </w:pBdr>
      </w:pPr>
    </w:p>
    <w:p w14:paraId="4B3EAA12" w14:textId="77777777" w:rsidR="006C290F" w:rsidRDefault="002F4222">
      <w:pPr>
        <w:pStyle w:val="Heading3"/>
      </w:pPr>
      <w:r>
        <w:t>Verse 4</w:t>
      </w:r>
    </w:p>
    <w:p w14:paraId="3E0F635C" w14:textId="77777777" w:rsidR="006C290F" w:rsidRDefault="002F4222">
      <w:pPr>
        <w:pStyle w:val="BodySans"/>
      </w:pPr>
      <w:r>
        <w:t>הִנֵּה</w:t>
      </w:r>
      <w:r>
        <w:t xml:space="preserve"> </w:t>
      </w:r>
      <w:r>
        <w:t>לֹא־יָנוּם</w:t>
      </w:r>
      <w:r>
        <w:t xml:space="preserve"> </w:t>
      </w:r>
      <w:r>
        <w:t>וְלֹא</w:t>
      </w:r>
      <w:r>
        <w:t xml:space="preserve"> </w:t>
      </w:r>
      <w:r>
        <w:t>יִישָׁן</w:t>
      </w:r>
      <w:r>
        <w:t xml:space="preserve">; </w:t>
      </w:r>
      <w:r>
        <w:t>שֹׁמֵר</w:t>
      </w:r>
      <w:r>
        <w:t xml:space="preserve"> </w:t>
      </w:r>
      <w:r>
        <w:t>יִשְׂרָאֵל׃</w:t>
      </w:r>
    </w:p>
    <w:p w14:paraId="6F638CB2" w14:textId="77777777" w:rsidR="006C290F" w:rsidRDefault="002F4222">
      <w:pPr>
        <w:pStyle w:val="BodySans"/>
      </w:pPr>
      <w:r>
        <w:t>“Behold, He neither slumbers nor sleeps, the guardian of Israel.”</w:t>
      </w:r>
    </w:p>
    <w:p w14:paraId="5919856B" w14:textId="77777777" w:rsidR="006C290F" w:rsidRDefault="002F4222">
      <w:pPr>
        <w:pStyle w:val="BodySans"/>
      </w:pPr>
      <w:r>
        <w:t xml:space="preserve">The interjection </w:t>
      </w:r>
      <w:r>
        <w:t>הִנֵּה</w:t>
      </w:r>
      <w:r>
        <w:t xml:space="preserve"> (“behold,” “see!”) flags verse 4 as an emphatic restatement and expansion of verse 3. The double negative—“</w:t>
      </w:r>
      <w:r>
        <w:t>לֹא־יָנוּם</w:t>
      </w:r>
      <w:r>
        <w:t xml:space="preserve"> </w:t>
      </w:r>
      <w:r>
        <w:t>וְלֹא</w:t>
      </w:r>
      <w:r>
        <w:t xml:space="preserve"> </w:t>
      </w:r>
      <w:r>
        <w:t>יִישָׁן</w:t>
      </w:r>
      <w:r>
        <w:t xml:space="preserve"> — He neither slumbers nor sleeps”—covers both light dozing (</w:t>
      </w:r>
      <w:r>
        <w:rPr>
          <w:i/>
        </w:rPr>
        <w:t>num</w:t>
      </w:r>
      <w:r>
        <w:t>) and deep sleep (</w:t>
      </w:r>
      <w:r>
        <w:rPr>
          <w:i/>
        </w:rPr>
        <w:t>yashen</w:t>
      </w:r>
      <w:r>
        <w:t>). Meiri glosses: “</w:t>
      </w:r>
      <w:r>
        <w:t>תְּנוּמָה</w:t>
      </w:r>
      <w:r>
        <w:t xml:space="preserve"> </w:t>
      </w:r>
      <w:r>
        <w:lastRenderedPageBreak/>
        <w:t>הִיא</w:t>
      </w:r>
      <w:r>
        <w:t xml:space="preserve"> </w:t>
      </w:r>
      <w:r>
        <w:t>שֵׁינָה</w:t>
      </w:r>
      <w:r>
        <w:t xml:space="preserve"> </w:t>
      </w:r>
      <w:r>
        <w:t>קַלָּה</w:t>
      </w:r>
      <w:r>
        <w:t xml:space="preserve">, </w:t>
      </w:r>
      <w:r>
        <w:t>וְהַשֵּׁינָה</w:t>
      </w:r>
      <w:r>
        <w:t xml:space="preserve"> </w:t>
      </w:r>
      <w:r>
        <w:t>שֵׁינָה</w:t>
      </w:r>
      <w:r>
        <w:t xml:space="preserve"> </w:t>
      </w:r>
      <w:r>
        <w:t>גְּמוּרָה</w:t>
      </w:r>
      <w:r>
        <w:t xml:space="preserve"> — slumber is light sleep and sleep is full sleep.” The rhetoric presses the claim to the limit: there is no interruption in this guardianship.</w:t>
      </w:r>
    </w:p>
    <w:p w14:paraId="43204458" w14:textId="77777777" w:rsidR="006C290F" w:rsidRDefault="002F4222">
      <w:pPr>
        <w:pStyle w:val="BodySans"/>
      </w:pPr>
      <w:r>
        <w:t>As many have noted, this description of God functions as a quiet polemic. In 1 Kings 18, Elijah mocks the prophets of Baal when their god fails to answer: “</w:t>
      </w:r>
      <w:r>
        <w:t>קִרְאוּ</w:t>
      </w:r>
      <w:r>
        <w:t xml:space="preserve"> </w:t>
      </w:r>
      <w:r>
        <w:t>בְקוֹל</w:t>
      </w:r>
      <w:r>
        <w:t xml:space="preserve"> </w:t>
      </w:r>
      <w:r>
        <w:t>גָּדוֹל</w:t>
      </w:r>
      <w:r>
        <w:t xml:space="preserve"> </w:t>
      </w:r>
      <w:r>
        <w:t>כִּי</w:t>
      </w:r>
      <w:r>
        <w:t xml:space="preserve"> </w:t>
      </w:r>
      <w:r>
        <w:t>אֱלֹקִים</w:t>
      </w:r>
      <w:r>
        <w:t xml:space="preserve"> </w:t>
      </w:r>
      <w:r>
        <w:t>הוּא</w:t>
      </w:r>
      <w:r>
        <w:t xml:space="preserve">… </w:t>
      </w:r>
      <w:r>
        <w:t>אוּלַי</w:t>
      </w:r>
      <w:r>
        <w:t xml:space="preserve"> </w:t>
      </w:r>
      <w:r>
        <w:t>יָשֵׁן</w:t>
      </w:r>
      <w:r>
        <w:t xml:space="preserve"> </w:t>
      </w:r>
      <w:r>
        <w:t>הוּא</w:t>
      </w:r>
      <w:r>
        <w:t xml:space="preserve"> </w:t>
      </w:r>
      <w:r>
        <w:t>וְיִקָץ</w:t>
      </w:r>
      <w:r>
        <w:t xml:space="preserve"> — Call out with a loud voice, for he is a god… perhaps he is asleep and must be awakened” (1 Kings 18:27). In Canaanite myth, Baal’s seasonal death and restoration are described in terms of sleep and waking. Isaiah 5:27 uses a similar doublet for God’s agents: “</w:t>
      </w:r>
      <w:r>
        <w:t>אֵין</w:t>
      </w:r>
      <w:r>
        <w:t xml:space="preserve"> </w:t>
      </w:r>
      <w:r>
        <w:t>עָיֵף</w:t>
      </w:r>
      <w:r>
        <w:t xml:space="preserve"> </w:t>
      </w:r>
      <w:r>
        <w:t>וְאֵין</w:t>
      </w:r>
      <w:r>
        <w:t xml:space="preserve"> </w:t>
      </w:r>
      <w:r>
        <w:t>כּוֹשֵׁל</w:t>
      </w:r>
      <w:r>
        <w:t xml:space="preserve"> </w:t>
      </w:r>
      <w:r>
        <w:t>בּוֹ</w:t>
      </w:r>
      <w:r>
        <w:t xml:space="preserve">; </w:t>
      </w:r>
      <w:r>
        <w:t>לֹא</w:t>
      </w:r>
      <w:r>
        <w:t xml:space="preserve"> </w:t>
      </w:r>
      <w:r>
        <w:t>יָנוּם</w:t>
      </w:r>
      <w:r>
        <w:t xml:space="preserve"> </w:t>
      </w:r>
      <w:r>
        <w:t>וְלֹא</w:t>
      </w:r>
      <w:r>
        <w:t xml:space="preserve"> </w:t>
      </w:r>
      <w:r>
        <w:t>יִישָׁן</w:t>
      </w:r>
      <w:r>
        <w:t xml:space="preserve"> — None among them is weary or stumbles; none slumbers or sleeps.” Psalm 44, by contrast, dares to accuse: “</w:t>
      </w:r>
      <w:r>
        <w:t>עוּרָה</w:t>
      </w:r>
      <w:r>
        <w:t xml:space="preserve">, </w:t>
      </w:r>
      <w:r>
        <w:t>לָמָּה</w:t>
      </w:r>
      <w:r>
        <w:t xml:space="preserve"> </w:t>
      </w:r>
      <w:r>
        <w:t>תִישַׁן</w:t>
      </w:r>
      <w:r>
        <w:t xml:space="preserve"> </w:t>
      </w:r>
      <w:r>
        <w:t>אֲדֹנָי</w:t>
      </w:r>
      <w:r>
        <w:t>? — Rouse Yourself; why do You sleep, O Lord?” (Psalm 44:24). Our psalm stands in tension with such laments, as a liturgical counter-claim: whatever appearances, the guardian of Israel does not actually sleep.</w:t>
      </w:r>
    </w:p>
    <w:p w14:paraId="47EAC214" w14:textId="77777777" w:rsidR="006C290F" w:rsidRDefault="002F4222">
      <w:pPr>
        <w:pStyle w:val="BodySans"/>
      </w:pPr>
      <w:r>
        <w:t>The second half of the verse universalizes what was personal in verse 3: “</w:t>
      </w:r>
      <w:r>
        <w:t>שֹׁמֵר</w:t>
      </w:r>
      <w:r>
        <w:t xml:space="preserve"> </w:t>
      </w:r>
      <w:r>
        <w:t>יִשְׂרָאֵל</w:t>
      </w:r>
      <w:r>
        <w:t xml:space="preserve"> — the guardian of Israel.” The singular “your guardian” </w:t>
      </w:r>
      <w:bdo w:val="ltr">
        <w:r>
          <w:t>(</w:t>
        </w:r>
        <w:r>
          <w:t>ךָרֶמְשֹׁ</w:t>
        </w:r>
        <w:r>
          <w:t>)</w:t>
        </w:r>
        <w:r>
          <w:t xml:space="preserve">‬ of verse 3 is now revealed as the same guardian who watches the whole people. Rashi notes that even in exile, when it </w:t>
        </w:r>
        <w:r>
          <w:rPr>
            <w:i/>
          </w:rPr>
          <w:t>seems</w:t>
        </w:r>
        <w:r>
          <w:t xml:space="preserve"> as if God sleeps, this verse insists otherwise. In liturgy, “</w:t>
        </w:r>
        <w:r>
          <w:t>שׁוֹמֵר</w:t>
        </w:r>
        <w:r>
          <w:t xml:space="preserve"> </w:t>
        </w:r>
        <w:r>
          <w:t>יִשְׂרָאֵל</w:t>
        </w:r>
        <w:r>
          <w:t>” has become the refrain of Jewish collective identity; it appears in the High Holiday prayers and in additional supplications as a reassurance that, whatever history brings, Israel’s existence is held by a wakeful God.</w:t>
        </w:r>
      </w:bdo>
    </w:p>
    <w:p w14:paraId="14245881" w14:textId="77777777" w:rsidR="006C290F" w:rsidRDefault="002F4222">
      <w:pPr>
        <w:pStyle w:val="BodySans"/>
        <w:jc w:val="center"/>
      </w:pPr>
      <w:r>
        <w:t>—</w:t>
      </w:r>
    </w:p>
    <w:p w14:paraId="5163FB2B" w14:textId="77777777" w:rsidR="006C290F" w:rsidRDefault="002F4222">
      <w:pPr>
        <w:pStyle w:val="BodySans"/>
      </w:pPr>
      <w:r>
        <w:rPr>
          <w:b/>
          <w:color w:val="008000"/>
        </w:rPr>
        <w:t xml:space="preserve">“See, </w:t>
      </w:r>
      <w:r>
        <w:t>the Guardian of Israel neither slumbers nor sleeps!”</w:t>
      </w:r>
    </w:p>
    <w:p w14:paraId="03A78434" w14:textId="77777777" w:rsidR="006C290F" w:rsidRDefault="002F4222">
      <w:pPr>
        <w:pStyle w:val="BodySans"/>
      </w:pPr>
      <w:r>
        <w:t xml:space="preserve">The little particle </w:t>
      </w:r>
      <w:r>
        <w:t>הִנֵּה</w:t>
      </w:r>
      <w:r>
        <w:t xml:space="preserve"> (</w:t>
      </w:r>
      <w:r>
        <w:rPr>
          <w:i/>
        </w:rPr>
        <w:t>hinneh</w:t>
      </w:r>
      <w:r>
        <w:t>) means “look!” or “see!” It’s like the speaker pointing with a finger: pay attention to this bit.</w:t>
      </w:r>
    </w:p>
    <w:p w14:paraId="4C8781BA" w14:textId="77777777" w:rsidR="006C290F" w:rsidRDefault="002F4222">
      <w:pPr>
        <w:pStyle w:val="BodySans"/>
      </w:pPr>
      <w:r>
        <w:t xml:space="preserve">The line uses doubled vocabulary for sleep: </w:t>
      </w:r>
      <w:r>
        <w:t>נוּם</w:t>
      </w:r>
      <w:r>
        <w:t xml:space="preserve"> (</w:t>
      </w:r>
      <w:r>
        <w:rPr>
          <w:i/>
        </w:rPr>
        <w:t>num</w:t>
      </w:r>
      <w:r>
        <w:t xml:space="preserve">, “to doze”) and </w:t>
      </w:r>
      <w:r>
        <w:t>יָשֵׁן</w:t>
      </w:r>
      <w:r>
        <w:t xml:space="preserve"> (</w:t>
      </w:r>
      <w:r>
        <w:rPr>
          <w:i/>
        </w:rPr>
        <w:t>yashen</w:t>
      </w:r>
      <w:r>
        <w:t>, “to sleep”). Meiri explains, “</w:t>
      </w:r>
      <w:r>
        <w:t>התנומה</w:t>
      </w:r>
      <w:r>
        <w:t xml:space="preserve"> </w:t>
      </w:r>
      <w:r>
        <w:t>היא</w:t>
      </w:r>
      <w:r>
        <w:t xml:space="preserve"> </w:t>
      </w:r>
      <w:r>
        <w:t>שינה</w:t>
      </w:r>
      <w:r>
        <w:t xml:space="preserve"> </w:t>
      </w:r>
      <w:r>
        <w:t>קלה</w:t>
      </w:r>
      <w:r>
        <w:t xml:space="preserve"> </w:t>
      </w:r>
      <w:r>
        <w:t>והשינה</w:t>
      </w:r>
      <w:r>
        <w:t xml:space="preserve"> </w:t>
      </w:r>
      <w:r>
        <w:t>שינה</w:t>
      </w:r>
      <w:r>
        <w:t xml:space="preserve"> </w:t>
      </w:r>
      <w:r>
        <w:t>גמורה</w:t>
      </w:r>
      <w:r>
        <w:t>” – “slumber is light sleep and sleep is deep sleep.” It’s a kind of hendiadys (one idea expressed with two words): absolutely no dozing off on the job.</w:t>
      </w:r>
    </w:p>
    <w:p w14:paraId="05889750" w14:textId="77777777" w:rsidR="006C290F" w:rsidRDefault="002F4222">
      <w:pPr>
        <w:pStyle w:val="BodySans"/>
      </w:pPr>
      <w:r>
        <w:t>This also plays against Ancient Near Eastern ideas where gods could, in fact, be asleep, absent, or periodically dead. Elijah mocks the prophets of Baal:</w:t>
      </w:r>
    </w:p>
    <w:p w14:paraId="64218A43" w14:textId="77777777" w:rsidR="006C290F" w:rsidRDefault="002F4222">
      <w:pPr>
        <w:pStyle w:val="BodySans"/>
        <w:ind w:left="720"/>
      </w:pPr>
      <w:r>
        <w:rPr>
          <w:i/>
        </w:rPr>
        <w:t>קִרְאוּ</w:t>
      </w:r>
      <w:r>
        <w:rPr>
          <w:i/>
        </w:rPr>
        <w:t xml:space="preserve"> </w:t>
      </w:r>
      <w:r>
        <w:rPr>
          <w:i/>
        </w:rPr>
        <w:t>בְקוֹל</w:t>
      </w:r>
      <w:r>
        <w:rPr>
          <w:i/>
        </w:rPr>
        <w:t xml:space="preserve"> </w:t>
      </w:r>
      <w:r>
        <w:rPr>
          <w:i/>
        </w:rPr>
        <w:t>גָּדוֹל</w:t>
      </w:r>
      <w:r>
        <w:rPr>
          <w:i/>
        </w:rPr>
        <w:t xml:space="preserve">… </w:t>
      </w:r>
      <w:r>
        <w:rPr>
          <w:i/>
        </w:rPr>
        <w:t>אוּלַי</w:t>
      </w:r>
      <w:r>
        <w:rPr>
          <w:i/>
        </w:rPr>
        <w:t xml:space="preserve"> </w:t>
      </w:r>
      <w:r>
        <w:rPr>
          <w:i/>
        </w:rPr>
        <w:t>יִישֵׁן</w:t>
      </w:r>
      <w:r>
        <w:rPr>
          <w:i/>
        </w:rPr>
        <w:t xml:space="preserve"> </w:t>
      </w:r>
      <w:r>
        <w:rPr>
          <w:i/>
        </w:rPr>
        <w:t>הוּא</w:t>
      </w:r>
      <w:r>
        <w:rPr>
          <w:i/>
        </w:rPr>
        <w:t xml:space="preserve"> </w:t>
      </w:r>
      <w:r>
        <w:rPr>
          <w:i/>
        </w:rPr>
        <w:t>וְיִקָּץ׃</w:t>
      </w:r>
    </w:p>
    <w:p w14:paraId="75C22100" w14:textId="77777777" w:rsidR="006C290F" w:rsidRDefault="002F4222">
      <w:pPr>
        <w:pStyle w:val="BodySans"/>
        <w:ind w:left="720"/>
      </w:pPr>
      <w:r>
        <w:rPr>
          <w:i/>
        </w:rPr>
        <w:t>“Shout louder… maybe he is sleeping and will wake up!” (1 Kings 18:27)</w:t>
      </w:r>
    </w:p>
    <w:p w14:paraId="3378F616" w14:textId="77777777" w:rsidR="006C290F" w:rsidRDefault="002F4222">
      <w:pPr>
        <w:pStyle w:val="BodySans"/>
      </w:pPr>
      <w:r>
        <w:t>Isaiah 5:27 uses similar language of the army God sends: “</w:t>
      </w:r>
      <w:r>
        <w:t>לֹא</w:t>
      </w:r>
      <w:r>
        <w:t xml:space="preserve"> </w:t>
      </w:r>
      <w:r>
        <w:t>יָנוּם</w:t>
      </w:r>
      <w:r>
        <w:t xml:space="preserve"> </w:t>
      </w:r>
      <w:r>
        <w:t>וְלֹא</w:t>
      </w:r>
      <w:r>
        <w:t xml:space="preserve"> </w:t>
      </w:r>
      <w:r>
        <w:t>יִישָׁן</w:t>
      </w:r>
      <w:r>
        <w:t>” – “they do not slumber or sleep.” Psalm 121 takes that way of speaking and puts it straight onto God.</w:t>
      </w:r>
    </w:p>
    <w:p w14:paraId="428571D9" w14:textId="77777777" w:rsidR="006C290F" w:rsidRDefault="002F4222">
      <w:pPr>
        <w:pStyle w:val="BodySans"/>
      </w:pPr>
      <w:r>
        <w:lastRenderedPageBreak/>
        <w:t>The second half of the verse widens the circle: “</w:t>
      </w:r>
      <w:r>
        <w:t>שׁוֹמֵר</w:t>
      </w:r>
      <w:r>
        <w:t xml:space="preserve"> </w:t>
      </w:r>
      <w:r>
        <w:t>יִשְׂרָאֵל</w:t>
      </w:r>
      <w:r>
        <w:t xml:space="preserve">,” “the Guardian of Israel.” We have moved from “your guardian” </w:t>
      </w:r>
      <w:bdo w:val="ltr">
        <w:r>
          <w:t>(</w:t>
        </w:r>
        <w:r>
          <w:t>ךָרֶמְשֹׁ</w:t>
        </w:r>
        <w:r>
          <w:t>)</w:t>
        </w:r>
        <w:r>
          <w:t>‬ to the national title. The individual pilgrim’s safety is rooted in God’s long‑term, covenantal guarding of the whole people. This line became so central in Jewish consciousness that it’s embedded in several prayers. In the bedtime liturgy, you say:</w:t>
        </w:r>
      </w:bdo>
    </w:p>
    <w:p w14:paraId="146D7318" w14:textId="77777777" w:rsidR="006C290F" w:rsidRDefault="002F4222">
      <w:pPr>
        <w:pStyle w:val="BodySans"/>
        <w:ind w:left="720"/>
      </w:pPr>
      <w:r>
        <w:rPr>
          <w:i/>
        </w:rPr>
        <w:t>הִנֵּה</w:t>
      </w:r>
      <w:r>
        <w:rPr>
          <w:i/>
        </w:rPr>
        <w:t xml:space="preserve"> </w:t>
      </w:r>
      <w:r>
        <w:rPr>
          <w:i/>
        </w:rPr>
        <w:t>לֹא</w:t>
      </w:r>
      <w:r>
        <w:rPr>
          <w:i/>
        </w:rPr>
        <w:t xml:space="preserve"> </w:t>
      </w:r>
      <w:r>
        <w:rPr>
          <w:i/>
        </w:rPr>
        <w:t>יָנוּם</w:t>
      </w:r>
      <w:r>
        <w:rPr>
          <w:i/>
        </w:rPr>
        <w:t xml:space="preserve"> </w:t>
      </w:r>
      <w:r>
        <w:rPr>
          <w:i/>
        </w:rPr>
        <w:t>וְלֹא</w:t>
      </w:r>
      <w:r>
        <w:rPr>
          <w:i/>
        </w:rPr>
        <w:t xml:space="preserve"> </w:t>
      </w:r>
      <w:r>
        <w:rPr>
          <w:i/>
        </w:rPr>
        <w:t>יִישָׁן</w:t>
      </w:r>
      <w:r>
        <w:rPr>
          <w:i/>
        </w:rPr>
        <w:t xml:space="preserve">, </w:t>
      </w:r>
      <w:r>
        <w:rPr>
          <w:i/>
        </w:rPr>
        <w:t>שׁוֹמֵר</w:t>
      </w:r>
      <w:r>
        <w:rPr>
          <w:i/>
        </w:rPr>
        <w:t xml:space="preserve"> </w:t>
      </w:r>
      <w:r>
        <w:rPr>
          <w:i/>
        </w:rPr>
        <w:t>יִשְׂרָאֵל׃</w:t>
      </w:r>
    </w:p>
    <w:p w14:paraId="45E50A5A" w14:textId="77777777" w:rsidR="006C290F" w:rsidRDefault="002F4222">
      <w:pPr>
        <w:pStyle w:val="BodySans"/>
      </w:pPr>
      <w:r>
        <w:t>right after the Priestly Blessing—combining God’s “face shining on you” with God’s never‑sleeping protection.</w:t>
      </w:r>
    </w:p>
    <w:p w14:paraId="7ECB0618" w14:textId="77777777" w:rsidR="006C290F" w:rsidRDefault="006C290F">
      <w:pPr>
        <w:pBdr>
          <w:bottom w:val="single" w:sz="12" w:space="1" w:color="000000"/>
        </w:pBdr>
      </w:pPr>
    </w:p>
    <w:p w14:paraId="4DB5BA08" w14:textId="77777777" w:rsidR="006C290F" w:rsidRDefault="002F4222">
      <w:pPr>
        <w:pStyle w:val="Heading3"/>
      </w:pPr>
      <w:r>
        <w:t>Verse 5</w:t>
      </w:r>
    </w:p>
    <w:p w14:paraId="4FAEB3B9" w14:textId="77777777" w:rsidR="006C290F" w:rsidRDefault="002F4222">
      <w:pPr>
        <w:pStyle w:val="BodySans"/>
      </w:pPr>
      <w:r>
        <w:t>ה׳</w:t>
      </w:r>
      <w:r>
        <w:t xml:space="preserve"> </w:t>
      </w:r>
      <w:r>
        <w:t>שֹׁמְרֶךָ</w:t>
      </w:r>
      <w:r>
        <w:t xml:space="preserve">; </w:t>
      </w:r>
      <w:r>
        <w:t>ה׳</w:t>
      </w:r>
      <w:r>
        <w:t xml:space="preserve"> </w:t>
      </w:r>
      <w:r>
        <w:t>צִלְּךָ</w:t>
      </w:r>
      <w:r>
        <w:t xml:space="preserve">, </w:t>
      </w:r>
      <w:r>
        <w:t>עַל־יַד</w:t>
      </w:r>
      <w:r>
        <w:t xml:space="preserve"> </w:t>
      </w:r>
      <w:r>
        <w:t>יְמִינֶךָ׃</w:t>
      </w:r>
    </w:p>
    <w:p w14:paraId="7C31B2D8" w14:textId="77777777" w:rsidR="006C290F" w:rsidRDefault="002F4222">
      <w:pPr>
        <w:pStyle w:val="BodySans"/>
      </w:pPr>
      <w:r>
        <w:t>“YHWH is your guardian; YHWH is your shade at your right hand.”</w:t>
      </w:r>
    </w:p>
    <w:p w14:paraId="19A7053A" w14:textId="77777777" w:rsidR="006C290F" w:rsidRDefault="002F4222">
      <w:pPr>
        <w:pStyle w:val="BodySans"/>
      </w:pPr>
      <w:r>
        <w:t>Verse 5 brings the divine name into the foreground with striking repetition: “</w:t>
      </w:r>
      <w:r>
        <w:t>ה׳</w:t>
      </w:r>
      <w:r>
        <w:t xml:space="preserve"> </w:t>
      </w:r>
      <w:r>
        <w:t>שֹׁמְרֶךָ</w:t>
      </w:r>
      <w:r>
        <w:t xml:space="preserve">; </w:t>
      </w:r>
      <w:r>
        <w:t>ה׳</w:t>
      </w:r>
      <w:r>
        <w:t xml:space="preserve"> </w:t>
      </w:r>
      <w:r>
        <w:t>צִלְּךָ</w:t>
      </w:r>
      <w:r>
        <w:t xml:space="preserve"> — YHWH is your guardian; YHWH is your shade.” The parallel cola and echoing sound make the line almost incantatory. What was implicit in verses 3–4 (“He”) is now said explicitly: it is YHWH, the God of Israel, who fills the role of shomer.</w:t>
      </w:r>
    </w:p>
    <w:p w14:paraId="3780462E" w14:textId="77777777" w:rsidR="006C290F" w:rsidRDefault="002F4222">
      <w:pPr>
        <w:pStyle w:val="BodySans"/>
      </w:pPr>
      <w:r>
        <w:t>The second colon adds an additional metaphor: “</w:t>
      </w:r>
      <w:r>
        <w:t>צִלְּךָ</w:t>
      </w:r>
      <w:r>
        <w:t xml:space="preserve"> — your shade.” In a literal sense, shade is one of the most prized protections in the Levantine climate. Jonah, sitting east of Nineveh, is grateful when God “appointed a plant… to be shade over his head” (</w:t>
      </w:r>
      <w:r>
        <w:t>לִהְיוֹת</w:t>
      </w:r>
      <w:r>
        <w:t xml:space="preserve"> </w:t>
      </w:r>
      <w:r>
        <w:t>צֵל</w:t>
      </w:r>
      <w:r>
        <w:t xml:space="preserve"> </w:t>
      </w:r>
      <w:r>
        <w:t>עַל־רֹאשׁוֹ</w:t>
      </w:r>
      <w:r>
        <w:t>; Jonah 4:6). To call God one’s shade conjures the bodily relief of a traveler who finds shelter from the noon sun.</w:t>
      </w:r>
    </w:p>
    <w:p w14:paraId="4F1130D2" w14:textId="77777777" w:rsidR="006C290F" w:rsidRDefault="002F4222">
      <w:pPr>
        <w:pStyle w:val="BodySans"/>
      </w:pPr>
      <w:r>
        <w:t>Elsewhere in the Psalms shade language is applied to God in more explicitly theological ways. Psalm 91:1 declares, “</w:t>
      </w:r>
      <w:r>
        <w:t>יֹשֵׁב</w:t>
      </w:r>
      <w:r>
        <w:t xml:space="preserve"> </w:t>
      </w:r>
      <w:r>
        <w:t>בְּסֵתֶר</w:t>
      </w:r>
      <w:r>
        <w:t xml:space="preserve"> </w:t>
      </w:r>
      <w:r>
        <w:t>עֶלְיוֹן</w:t>
      </w:r>
      <w:r>
        <w:t xml:space="preserve">; </w:t>
      </w:r>
      <w:r>
        <w:t>בְּצֵל</w:t>
      </w:r>
      <w:r>
        <w:t xml:space="preserve"> </w:t>
      </w:r>
      <w:r>
        <w:t>שַׁקַּי</w:t>
      </w:r>
      <w:r>
        <w:t xml:space="preserve"> </w:t>
      </w:r>
      <w:r>
        <w:t>יִתְלוֹנָן</w:t>
      </w:r>
      <w:r>
        <w:t xml:space="preserve"> — One who dwells in the shelter of the Most High lodges in the shadow of Shaddai.” Psalm 17:8 prays, “</w:t>
      </w:r>
      <w:r>
        <w:t>הַסְתִּירֵנִי</w:t>
      </w:r>
      <w:r>
        <w:t xml:space="preserve"> </w:t>
      </w:r>
      <w:r>
        <w:t>בְּצֵל</w:t>
      </w:r>
      <w:r>
        <w:t xml:space="preserve"> </w:t>
      </w:r>
      <w:r>
        <w:t>כְּנָפֶיךָ</w:t>
      </w:r>
      <w:r>
        <w:t xml:space="preserve"> — Hide me in the shadow of Your wings.” Both images—shadow of the Almighty, shadow of wings—merge cool shelter with protective cover.</w:t>
      </w:r>
    </w:p>
    <w:p w14:paraId="618AC785" w14:textId="77777777" w:rsidR="006C290F" w:rsidRDefault="002F4222">
      <w:pPr>
        <w:pStyle w:val="BodySans"/>
      </w:pPr>
      <w:r>
        <w:t>The phrase “</w:t>
      </w:r>
      <w:r>
        <w:t>עַל־יַד</w:t>
      </w:r>
      <w:r>
        <w:t xml:space="preserve"> </w:t>
      </w:r>
      <w:r>
        <w:t>יְמִינֶךָ</w:t>
      </w:r>
      <w:r>
        <w:t xml:space="preserve"> — at your right hand” locates the shade in relation to the body. The right hand </w:t>
      </w:r>
      <w:bdo w:val="ltr">
        <w:r>
          <w:t>(</w:t>
        </w:r>
        <w:r>
          <w:t>ןימִיָ</w:t>
        </w:r>
        <w:r>
          <w:t>)</w:t>
        </w:r>
        <w:r>
          <w:t>‬ in biblical idiom is the place of strength and honor: “</w:t>
        </w:r>
        <w:r>
          <w:t>שִׂית</w:t>
        </w:r>
        <w:r>
          <w:t xml:space="preserve"> </w:t>
        </w:r>
        <w:r>
          <w:t>ה׳</w:t>
        </w:r>
        <w:r>
          <w:t xml:space="preserve"> </w:t>
        </w:r>
        <w:r>
          <w:t>לְנֶגְדִּי</w:t>
        </w:r>
        <w:r>
          <w:t xml:space="preserve"> </w:t>
        </w:r>
        <w:r>
          <w:t>תָמִיד</w:t>
        </w:r>
        <w:r>
          <w:t xml:space="preserve">; </w:t>
        </w:r>
        <w:r>
          <w:t>כִּי</w:t>
        </w:r>
        <w:r>
          <w:t xml:space="preserve"> </w:t>
        </w:r>
        <w:r>
          <w:t>מִימִינִי</w:t>
        </w:r>
        <w:r>
          <w:t xml:space="preserve"> </w:t>
        </w:r>
        <w:r>
          <w:t>בַּל־אֶמּוֹט</w:t>
        </w:r>
        <w:r>
          <w:t xml:space="preserve"> — I have set YHWH before me always; because He is at my right hand, I shall not be moved” (Psalm 16:8). It is also the side that holds a weapon in battle, leaving it relatively exposed. Ibn Ezra suggests that the clause hints at military protection: God stands at the warrior’s right, shieldi</w:t>
        </w:r>
        <w:r>
          <w:t>ng his striking arm.</w:t>
        </w:r>
      </w:bdo>
    </w:p>
    <w:p w14:paraId="2415345A" w14:textId="77777777" w:rsidR="006C290F" w:rsidRDefault="002F4222">
      <w:pPr>
        <w:pStyle w:val="BodySans"/>
      </w:pPr>
      <w:r>
        <w:lastRenderedPageBreak/>
        <w:t>A charming rabbinic riff on this verse, cited by the Torah Temimah from Menachot 33b, contrasts God’s guardianship with that of earthly kings. “Come and see,” says the Talmud, “the way of flesh and blood is not like the way of the Holy One. The way of flesh and blood: the king sits inside and his servants guard him from without. But the way of the Holy One: His servants are inside and He guards them from without, as it is said: ‘YHWH is your guardian; YHWH is your shade at your right hand.’” The psalm’s met</w:t>
      </w:r>
      <w:r>
        <w:t>aphor thus feeds a theology of God as a sentry at the perimeter of human vulnerability.</w:t>
      </w:r>
    </w:p>
    <w:p w14:paraId="5C861DE9" w14:textId="77777777" w:rsidR="006C290F" w:rsidRDefault="002F4222">
      <w:pPr>
        <w:pStyle w:val="BodySans"/>
        <w:jc w:val="center"/>
      </w:pPr>
      <w:r>
        <w:t>—</w:t>
      </w:r>
    </w:p>
    <w:p w14:paraId="20365CD9" w14:textId="77777777" w:rsidR="006C290F" w:rsidRDefault="002F4222">
      <w:pPr>
        <w:pStyle w:val="BodySans"/>
      </w:pPr>
      <w:r>
        <w:rPr>
          <w:b/>
          <w:color w:val="008000"/>
        </w:rPr>
        <w:t xml:space="preserve">“YHWH </w:t>
      </w:r>
      <w:r>
        <w:t>is your guardian; YHWH is your shade at your right hand.”</w:t>
      </w:r>
    </w:p>
    <w:p w14:paraId="6094A535" w14:textId="77777777" w:rsidR="006C290F" w:rsidRDefault="002F4222">
      <w:pPr>
        <w:pStyle w:val="BodySans"/>
      </w:pPr>
      <w:r>
        <w:t>This verse hits like a drumbeat: the divine name twice, parallel clauses:</w:t>
      </w:r>
    </w:p>
    <w:p w14:paraId="4192BAD2" w14:textId="77777777" w:rsidR="006C290F" w:rsidRDefault="002F4222">
      <w:pPr>
        <w:pStyle w:val="ListBullet"/>
      </w:pPr>
      <w:r>
        <w:rPr>
          <w:rFonts w:ascii="Aptos" w:hAnsi="Aptos"/>
        </w:rPr>
        <w:t>ה׳</w:t>
      </w:r>
      <w:r>
        <w:rPr>
          <w:rFonts w:ascii="Aptos" w:hAnsi="Aptos"/>
        </w:rPr>
        <w:t xml:space="preserve"> </w:t>
      </w:r>
      <w:r>
        <w:rPr>
          <w:rFonts w:ascii="Aptos" w:hAnsi="Aptos"/>
        </w:rPr>
        <w:t>שֹׁמְרֶךָ</w:t>
      </w:r>
      <w:r>
        <w:rPr>
          <w:rFonts w:ascii="Aptos" w:hAnsi="Aptos"/>
        </w:rPr>
        <w:t xml:space="preserve"> – “YHWH is your guardian.”</w:t>
      </w:r>
    </w:p>
    <w:p w14:paraId="3515D897" w14:textId="77777777" w:rsidR="006C290F" w:rsidRDefault="002F4222">
      <w:pPr>
        <w:pStyle w:val="ListBullet"/>
      </w:pPr>
      <w:r>
        <w:rPr>
          <w:rFonts w:ascii="Aptos" w:hAnsi="Aptos"/>
        </w:rPr>
        <w:t>ה׳</w:t>
      </w:r>
      <w:r>
        <w:rPr>
          <w:rFonts w:ascii="Aptos" w:hAnsi="Aptos"/>
        </w:rPr>
        <w:t xml:space="preserve"> </w:t>
      </w:r>
      <w:r>
        <w:rPr>
          <w:rFonts w:ascii="Aptos" w:hAnsi="Aptos"/>
        </w:rPr>
        <w:t>צִלְּךָ</w:t>
      </w:r>
      <w:r>
        <w:rPr>
          <w:rFonts w:ascii="Aptos" w:hAnsi="Aptos"/>
        </w:rPr>
        <w:t xml:space="preserve"> – “YHWH is your shade.”</w:t>
      </w:r>
    </w:p>
    <w:p w14:paraId="2222EB94" w14:textId="77777777" w:rsidR="006C290F" w:rsidRDefault="002F4222">
      <w:pPr>
        <w:pStyle w:val="BodySans"/>
      </w:pPr>
      <w:r>
        <w:t xml:space="preserve">That opening repetition is </w:t>
      </w:r>
      <w:r>
        <w:rPr>
          <w:b/>
        </w:rPr>
        <w:t>anaphora</w:t>
      </w:r>
      <w:r>
        <w:t xml:space="preserve">—starting consecutive lines with the same word or phrase to build emphasis. It’s “second‑person theology”: not “God is a guardian,” but “YHWH is </w:t>
      </w:r>
      <w:r>
        <w:rPr>
          <w:b/>
        </w:rPr>
        <w:t>your</w:t>
      </w:r>
      <w:r>
        <w:t xml:space="preserve"> guardian.”</w:t>
      </w:r>
    </w:p>
    <w:p w14:paraId="30B454A0" w14:textId="77777777" w:rsidR="006C290F" w:rsidRDefault="002F4222">
      <w:pPr>
        <w:pStyle w:val="BodySans"/>
      </w:pPr>
      <w:r>
        <w:t>צֵל</w:t>
      </w:r>
      <w:r>
        <w:t xml:space="preserve"> (</w:t>
      </w:r>
      <w:r>
        <w:rPr>
          <w:i/>
        </w:rPr>
        <w:t>tzel</w:t>
      </w:r>
      <w:r>
        <w:t>), “shade” or “shadow,” works on several levels:</w:t>
      </w:r>
    </w:p>
    <w:p w14:paraId="111F3906" w14:textId="77777777" w:rsidR="006C290F" w:rsidRDefault="002F4222">
      <w:pPr>
        <w:pStyle w:val="BodySans"/>
      </w:pPr>
      <w:r>
        <w:t xml:space="preserve">1. </w:t>
      </w:r>
      <w:r>
        <w:rPr>
          <w:b/>
        </w:rPr>
        <w:t>Travel realism:</w:t>
      </w:r>
      <w:r>
        <w:t xml:space="preserve"> In the Judean hills, shade is life‑saving. Sun without shade means heatstroke. Jonah 4:6 has God appointing a plant “</w:t>
      </w:r>
      <w:r>
        <w:t>לִהְיוֹת</w:t>
      </w:r>
      <w:r>
        <w:t xml:space="preserve"> </w:t>
      </w:r>
      <w:r>
        <w:t>צֵל</w:t>
      </w:r>
      <w:r>
        <w:t xml:space="preserve"> </w:t>
      </w:r>
      <w:r>
        <w:t>עַל־רֹאשׁוֹ</w:t>
      </w:r>
      <w:r>
        <w:t>” – “to be shade over his head.”</w:t>
      </w:r>
    </w:p>
    <w:p w14:paraId="75DB45D0" w14:textId="77777777" w:rsidR="006C290F" w:rsidRDefault="002F4222">
      <w:pPr>
        <w:pStyle w:val="BodySans"/>
      </w:pPr>
      <w:r>
        <w:t xml:space="preserve">2. </w:t>
      </w:r>
      <w:r>
        <w:rPr>
          <w:b/>
        </w:rPr>
        <w:t>Protection image:</w:t>
      </w:r>
      <w:r>
        <w:t xml:space="preserve"> Many psalms use God’s “shadow” as a metaphor for safety. Psalm 91:1: “</w:t>
      </w:r>
      <w:r>
        <w:t>בְּצֵל</w:t>
      </w:r>
      <w:r>
        <w:t xml:space="preserve"> </w:t>
      </w:r>
      <w:r>
        <w:t>שַׁקַּי</w:t>
      </w:r>
      <w:r>
        <w:t xml:space="preserve"> </w:t>
      </w:r>
      <w:r>
        <w:t>יִתְלוֹנָן</w:t>
      </w:r>
      <w:r>
        <w:t>” – “in the shadow of Shaddai he will lodge.” Psalm 17:8: “</w:t>
      </w:r>
      <w:r>
        <w:t>הַסְתִּירֵנִי</w:t>
      </w:r>
      <w:r>
        <w:t xml:space="preserve"> </w:t>
      </w:r>
      <w:r>
        <w:t>בְּצֵל</w:t>
      </w:r>
      <w:r>
        <w:t xml:space="preserve"> </w:t>
      </w:r>
      <w:r>
        <w:t>כְּנָפֶיךָ</w:t>
      </w:r>
      <w:r>
        <w:t>” – “hide me in the shadow of Your wings.”</w:t>
      </w:r>
    </w:p>
    <w:p w14:paraId="781223F6" w14:textId="77777777" w:rsidR="006C290F" w:rsidRDefault="002F4222">
      <w:pPr>
        <w:pStyle w:val="BodySans"/>
      </w:pPr>
      <w:r>
        <w:t xml:space="preserve">3. </w:t>
      </w:r>
      <w:r>
        <w:rPr>
          <w:b/>
        </w:rPr>
        <w:t>Intimacy:</w:t>
      </w:r>
      <w:r>
        <w:t xml:space="preserve"> A shadow is right next to you, always in the same shape as you. Later midrash (quoted by Torah Temimah) plays with this: just as your shadow moves when you move, God’s care responds to your actions.</w:t>
      </w:r>
    </w:p>
    <w:p w14:paraId="6AFA87AE" w14:textId="77777777" w:rsidR="006C290F" w:rsidRDefault="002F4222">
      <w:pPr>
        <w:pStyle w:val="BodySans"/>
      </w:pPr>
      <w:r>
        <w:t>“</w:t>
      </w:r>
      <w:r>
        <w:t>עַל־יַד</w:t>
      </w:r>
      <w:r>
        <w:t xml:space="preserve"> </w:t>
      </w:r>
      <w:r>
        <w:t>יְמִינֶךָ</w:t>
      </w:r>
      <w:r>
        <w:t xml:space="preserve">” literally “upon/at the hand of your right [side].” The right hand </w:t>
      </w:r>
      <w:bdo w:val="ltr">
        <w:r>
          <w:t>(</w:t>
        </w:r>
        <w:r>
          <w:t>ןימִיָ</w:t>
        </w:r>
        <w:r>
          <w:t>)</w:t>
        </w:r>
        <w:r>
          <w:t>‬ is the standard place of strength, fighting, and honor. Ibn Ezra and others read this as military: God positions Himself right where you’re exposed in battle, covering your weapon hand. Psalm 110:5 has, “</w:t>
        </w:r>
        <w:r>
          <w:t>אֲדֹנָי</w:t>
        </w:r>
        <w:r>
          <w:t xml:space="preserve"> </w:t>
        </w:r>
        <w:r>
          <w:t>עַל־יְמִינְךָ</w:t>
        </w:r>
        <w:r>
          <w:t>” – “The Lord is at your right hand; He crushes kings…”</w:t>
        </w:r>
      </w:bdo>
    </w:p>
    <w:p w14:paraId="28340D08" w14:textId="77777777" w:rsidR="006C290F" w:rsidRDefault="002F4222">
      <w:pPr>
        <w:pStyle w:val="BodySans"/>
      </w:pPr>
      <w:r>
        <w:t xml:space="preserve">A beautiful rabbinic spin appears in </w:t>
      </w:r>
      <w:r>
        <w:rPr>
          <w:i/>
        </w:rPr>
        <w:t>Menachot</w:t>
      </w:r>
      <w:r>
        <w:t xml:space="preserve"> 33b (brought by Torah Temimah). Human kings sit inside with guards outside. God, by contrast, lets His servants sit safely inside while He stands on watch “outside,” as it were, fulfilling “</w:t>
      </w:r>
      <w:r>
        <w:t>ה׳</w:t>
      </w:r>
      <w:r>
        <w:t xml:space="preserve"> </w:t>
      </w:r>
      <w:r>
        <w:t>שֹׁמְרֶךָ</w:t>
      </w:r>
      <w:r>
        <w:t xml:space="preserve">; </w:t>
      </w:r>
      <w:r>
        <w:t>ה׳</w:t>
      </w:r>
      <w:r>
        <w:t xml:space="preserve"> </w:t>
      </w:r>
      <w:r>
        <w:t>צִלְּךָ</w:t>
      </w:r>
      <w:r>
        <w:t xml:space="preserve"> </w:t>
      </w:r>
      <w:r>
        <w:t>עַל־יַד</w:t>
      </w:r>
      <w:r>
        <w:t xml:space="preserve"> </w:t>
      </w:r>
      <w:r>
        <w:t>יְמִינֶךָ׃</w:t>
      </w:r>
      <w:r>
        <w:t>”</w:t>
      </w:r>
    </w:p>
    <w:p w14:paraId="6FE4B841" w14:textId="77777777" w:rsidR="006C290F" w:rsidRDefault="006C290F">
      <w:pPr>
        <w:pBdr>
          <w:bottom w:val="single" w:sz="12" w:space="1" w:color="000000"/>
        </w:pBdr>
      </w:pPr>
    </w:p>
    <w:p w14:paraId="347D9957" w14:textId="77777777" w:rsidR="006C290F" w:rsidRDefault="002F4222">
      <w:pPr>
        <w:pStyle w:val="Heading3"/>
      </w:pPr>
      <w:r>
        <w:t>Verse 6</w:t>
      </w:r>
    </w:p>
    <w:p w14:paraId="51705EAB" w14:textId="77777777" w:rsidR="006C290F" w:rsidRDefault="002F4222">
      <w:pPr>
        <w:pStyle w:val="BodySans"/>
      </w:pPr>
      <w:r>
        <w:t>יוֹמָם</w:t>
      </w:r>
      <w:r>
        <w:t xml:space="preserve"> </w:t>
      </w:r>
      <w:r>
        <w:t>הַשֶּׁמֶשׁ</w:t>
      </w:r>
      <w:r>
        <w:t xml:space="preserve"> </w:t>
      </w:r>
      <w:r>
        <w:t>לֹא־יַכֶּכָּה</w:t>
      </w:r>
      <w:r>
        <w:t xml:space="preserve">; </w:t>
      </w:r>
      <w:r>
        <w:t>וְיָרֵחַ</w:t>
      </w:r>
      <w:r>
        <w:t xml:space="preserve"> </w:t>
      </w:r>
      <w:r>
        <w:t>בַּלָּיְלָה׃</w:t>
      </w:r>
    </w:p>
    <w:p w14:paraId="5EECAB93" w14:textId="77777777" w:rsidR="006C290F" w:rsidRDefault="002F4222">
      <w:pPr>
        <w:pStyle w:val="BodySans"/>
      </w:pPr>
      <w:r>
        <w:t>“By day the sun will not strike you, nor the moon by night.”</w:t>
      </w:r>
    </w:p>
    <w:p w14:paraId="387EFDFF" w14:textId="77777777" w:rsidR="006C290F" w:rsidRDefault="002F4222">
      <w:pPr>
        <w:pStyle w:val="BodySans"/>
      </w:pPr>
      <w:r>
        <w:t xml:space="preserve">This verse explicates the “shade” of verse 5 in terms of concrete threats. Literally, it is about protection from extremes of climate and time. The structure is again a merism: “by day… by night.” As in Genesis 8:22, “day and night shall not cease” </w:t>
      </w:r>
      <w:bdo w:val="ltr">
        <w:r>
          <w:t>(</w:t>
        </w:r>
        <w:r>
          <w:t>וּתבֹּשְׁיִ</w:t>
        </w:r>
        <w:r>
          <w:t xml:space="preserve"> </w:t>
        </w:r>
        <w:r>
          <w:t>אלֹ</w:t>
        </w:r>
        <w:r>
          <w:t xml:space="preserve"> </w:t>
        </w:r>
        <w:r>
          <w:t>הלָיְלַוָ</w:t>
        </w:r>
        <w:r>
          <w:t xml:space="preserve"> </w:t>
        </w:r>
        <w:r>
          <w:t>םוֹיוְ</w:t>
        </w:r>
        <w:r>
          <w:t>)</w:t>
        </w:r>
        <w:r>
          <w:t>‬, the pair stands for the entire daily cycle.</w:t>
        </w:r>
      </w:bdo>
    </w:p>
    <w:p w14:paraId="7AE2E012" w14:textId="77777777" w:rsidR="006C290F" w:rsidRDefault="002F4222">
      <w:pPr>
        <w:pStyle w:val="BodySans"/>
      </w:pPr>
      <w:r>
        <w:t xml:space="preserve">The first half is straightforward. In the ancient Near East, prolonged exposure to the sun could kill. The verb </w:t>
      </w:r>
      <w:r>
        <w:t>נָכָה</w:t>
      </w:r>
      <w:r>
        <w:t xml:space="preserve"> (</w:t>
      </w:r>
      <w:r>
        <w:rPr>
          <w:i/>
        </w:rPr>
        <w:t>nakah</w:t>
      </w:r>
      <w:r>
        <w:t>), “strike,” is commonly used for physical blows but also for plagues and disasters. Here “</w:t>
      </w:r>
      <w:r>
        <w:t>יַכֶּכָּה</w:t>
      </w:r>
      <w:r>
        <w:t xml:space="preserve"> — strike you” evokes sunstroke. Jonah’s plant withers, “and the sun beat down on the head of Jonah” (</w:t>
      </w:r>
      <w:r>
        <w:t>וַתַּךְ</w:t>
      </w:r>
      <w:r>
        <w:t xml:space="preserve"> </w:t>
      </w:r>
      <w:r>
        <w:t>הַשֶּׁמֶשׁ</w:t>
      </w:r>
      <w:r>
        <w:t xml:space="preserve"> </w:t>
      </w:r>
      <w:r>
        <w:t>עַל־רֹאשׁ</w:t>
      </w:r>
      <w:r>
        <w:t xml:space="preserve"> </w:t>
      </w:r>
      <w:r>
        <w:t>יוֹנָה</w:t>
      </w:r>
      <w:r>
        <w:t>; Jonah 4:8), making him faint. Travelers would have experienced such danger firsthand.</w:t>
      </w:r>
    </w:p>
    <w:p w14:paraId="6CBB1AD5" w14:textId="77777777" w:rsidR="006C290F" w:rsidRDefault="002F4222">
      <w:pPr>
        <w:pStyle w:val="BodySans"/>
      </w:pPr>
      <w:r>
        <w:t xml:space="preserve">The second half is stranger to modern ears: “nor the moon by night” </w:t>
      </w:r>
      <w:bdo w:val="ltr">
        <w:r>
          <w:t>(</w:t>
        </w:r>
        <w:r>
          <w:t>הלָיְלָּבַּ</w:t>
        </w:r>
        <w:r>
          <w:t xml:space="preserve"> </w:t>
        </w:r>
        <w:r>
          <w:t>חַרֵיָוְ</w:t>
        </w:r>
        <w:r>
          <w:t>)</w:t>
        </w:r>
        <w:r>
          <w:t xml:space="preserve">‬, with the verb “strike” understood from the first colon. Ancient medicine and folklore often associated the moon with certain illnesses—our word “lunacy” preserves the link. Radak, drawing on humoral theory, explains: “The sun’s heat dries the moisture [of the body], and the moon increases moisture, from which comes coldness; and heat and cold are the cause of diseases, and God… will guard from them.” For him the pair sun/moon encodes the full range of climatic dangers: too hot and </w:t>
        </w:r>
        <w:r>
          <w:t>too dry, or too cold and damp.</w:t>
        </w:r>
      </w:bdo>
    </w:p>
    <w:p w14:paraId="610146CD" w14:textId="77777777" w:rsidR="006C290F" w:rsidRDefault="002F4222">
      <w:pPr>
        <w:pStyle w:val="BodySans"/>
      </w:pPr>
      <w:r>
        <w:t xml:space="preserve">At another level, sun and moon were powers people worshiped. Deuteronomy 4:19 warns Israel “lest you lift up your eyes to heaven… and be drawn away and bow down to them and serve them, the sun and the moon and the stars.” To say “YHWH will guard you from the sun and from the moon” is, implicitly, to say: they are not gods. They are part of the “heaven and earth” God made in verse 2. Ibn Ezra, with his characteristic rationalism, notes that sun and moon are simply natural causes of harm—no need to fear them </w:t>
      </w:r>
      <w:r>
        <w:t>as deities.</w:t>
      </w:r>
    </w:p>
    <w:p w14:paraId="09061632" w14:textId="77777777" w:rsidR="006C290F" w:rsidRDefault="002F4222">
      <w:pPr>
        <w:pStyle w:val="BodySans"/>
      </w:pPr>
      <w:r>
        <w:t>The figurative language database points out that sun and moon appear together in several judgment or salvation texts. For example, Joel 2:10 says, “</w:t>
      </w:r>
      <w:r>
        <w:t>לִפְנָיו</w:t>
      </w:r>
      <w:r>
        <w:t xml:space="preserve"> </w:t>
      </w:r>
      <w:r>
        <w:t>רָגְזָה</w:t>
      </w:r>
      <w:r>
        <w:t xml:space="preserve"> </w:t>
      </w:r>
      <w:r>
        <w:t>אֶרֶץ</w:t>
      </w:r>
      <w:r>
        <w:t xml:space="preserve">; </w:t>
      </w:r>
      <w:r>
        <w:t>רָעֲשׁוּ</w:t>
      </w:r>
      <w:r>
        <w:t xml:space="preserve"> </w:t>
      </w:r>
      <w:r>
        <w:t>שָׁמַיִם</w:t>
      </w:r>
      <w:r>
        <w:t xml:space="preserve">; </w:t>
      </w:r>
      <w:r>
        <w:t>שֶׁמֶשׁ</w:t>
      </w:r>
      <w:r>
        <w:t xml:space="preserve"> </w:t>
      </w:r>
      <w:r>
        <w:t>וְיָרֵחַ</w:t>
      </w:r>
      <w:r>
        <w:t xml:space="preserve"> </w:t>
      </w:r>
      <w:r>
        <w:t>קָדָרוּ</w:t>
      </w:r>
      <w:r>
        <w:t xml:space="preserve"> — Before Him the earth quakes; the heavens tremble; the sun and the moon grow dark.” The difference in Psalm 121 is that the pair is pressed into the service of reassurance rather than upheaval: all the times and luminous bodies that might terrify you are subordinated to a higher guardian.</w:t>
      </w:r>
    </w:p>
    <w:p w14:paraId="498E28F9" w14:textId="77777777" w:rsidR="006C290F" w:rsidRDefault="002F4222">
      <w:pPr>
        <w:pStyle w:val="BodySans"/>
        <w:jc w:val="center"/>
      </w:pPr>
      <w:r>
        <w:t>—</w:t>
      </w:r>
    </w:p>
    <w:p w14:paraId="6DC6A3C2" w14:textId="77777777" w:rsidR="006C290F" w:rsidRDefault="002F4222">
      <w:pPr>
        <w:pStyle w:val="BodySans"/>
      </w:pPr>
      <w:r>
        <w:rPr>
          <w:b/>
          <w:color w:val="008000"/>
        </w:rPr>
        <w:lastRenderedPageBreak/>
        <w:t xml:space="preserve">“By </w:t>
      </w:r>
      <w:r>
        <w:t>day the sun will not strike you, nor the moon by night.”</w:t>
      </w:r>
    </w:p>
    <w:p w14:paraId="7885385E" w14:textId="77777777" w:rsidR="006C290F" w:rsidRDefault="002F4222">
      <w:pPr>
        <w:pStyle w:val="BodySans"/>
      </w:pPr>
      <w:r>
        <w:t xml:space="preserve">Formally, this is an example of </w:t>
      </w:r>
      <w:r>
        <w:rPr>
          <w:b/>
        </w:rPr>
        <w:t>ellipsis</w:t>
      </w:r>
      <w:r>
        <w:t>: something is left unsaid but clearly implied. The second colon lacks a verb, so you mentally fill in “will not strike you” from the first: “</w:t>
      </w:r>
      <w:r>
        <w:t>וְ</w:t>
      </w:r>
      <w:r>
        <w:t>[</w:t>
      </w:r>
      <w:r>
        <w:t>לֹא</w:t>
      </w:r>
      <w:r>
        <w:t xml:space="preserve"> </w:t>
      </w:r>
      <w:r>
        <w:t>יַכֶּכָּה</w:t>
      </w:r>
      <w:r>
        <w:t xml:space="preserve">] </w:t>
      </w:r>
      <w:r>
        <w:t>יָרֵחַ</w:t>
      </w:r>
      <w:r>
        <w:t xml:space="preserve"> </w:t>
      </w:r>
      <w:r>
        <w:t>בַּלָּיְלָה</w:t>
      </w:r>
      <w:r>
        <w:t>.”</w:t>
      </w:r>
    </w:p>
    <w:p w14:paraId="29D067C2" w14:textId="77777777" w:rsidR="006C290F" w:rsidRDefault="002F4222">
      <w:pPr>
        <w:pStyle w:val="BodySans"/>
      </w:pPr>
      <w:r>
        <w:t>We have two overlapping merisms:</w:t>
      </w:r>
    </w:p>
    <w:p w14:paraId="3B294FD3" w14:textId="77777777" w:rsidR="006C290F" w:rsidRDefault="002F4222">
      <w:pPr>
        <w:pStyle w:val="ListBullet"/>
      </w:pPr>
      <w:r>
        <w:rPr>
          <w:rFonts w:ascii="Aptos" w:hAnsi="Aptos"/>
        </w:rPr>
        <w:t>יוֹמָם</w:t>
      </w:r>
      <w:r>
        <w:rPr>
          <w:rFonts w:ascii="Aptos" w:hAnsi="Aptos"/>
        </w:rPr>
        <w:t xml:space="preserve"> / </w:t>
      </w:r>
      <w:r>
        <w:rPr>
          <w:rFonts w:ascii="Aptos" w:hAnsi="Aptos"/>
        </w:rPr>
        <w:t>בַּלָּיְלָה</w:t>
      </w:r>
      <w:r>
        <w:rPr>
          <w:rFonts w:ascii="Aptos" w:hAnsi="Aptos"/>
        </w:rPr>
        <w:t xml:space="preserve"> – “by day / by night” = all the time.</w:t>
      </w:r>
    </w:p>
    <w:p w14:paraId="3AE81D08" w14:textId="77777777" w:rsidR="006C290F" w:rsidRDefault="002F4222">
      <w:pPr>
        <w:pStyle w:val="ListBullet"/>
      </w:pPr>
      <w:r>
        <w:rPr>
          <w:rFonts w:ascii="Aptos" w:hAnsi="Aptos"/>
        </w:rPr>
        <w:t>שֶׁמֶשׁ</w:t>
      </w:r>
      <w:r>
        <w:rPr>
          <w:rFonts w:ascii="Aptos" w:hAnsi="Aptos"/>
        </w:rPr>
        <w:t xml:space="preserve"> / </w:t>
      </w:r>
      <w:r>
        <w:rPr>
          <w:rFonts w:ascii="Aptos" w:hAnsi="Aptos"/>
        </w:rPr>
        <w:t>יָרֵחַ</w:t>
      </w:r>
      <w:r>
        <w:rPr>
          <w:rFonts w:ascii="Aptos" w:hAnsi="Aptos"/>
        </w:rPr>
        <w:t xml:space="preserve"> – “sun / moon” = the major lights of heaven.</w:t>
      </w:r>
    </w:p>
    <w:p w14:paraId="75AE8B67" w14:textId="77777777" w:rsidR="006C290F" w:rsidRDefault="002F4222">
      <w:pPr>
        <w:pStyle w:val="BodySans"/>
      </w:pPr>
      <w:r>
        <w:t>Genesis 8:22 does something similar: “</w:t>
      </w:r>
      <w:r>
        <w:t>יוֹם</w:t>
      </w:r>
      <w:r>
        <w:t xml:space="preserve"> </w:t>
      </w:r>
      <w:r>
        <w:t>וָלַיְלָה</w:t>
      </w:r>
      <w:r>
        <w:t xml:space="preserve"> </w:t>
      </w:r>
      <w:r>
        <w:t>לֹא</w:t>
      </w:r>
      <w:r>
        <w:t xml:space="preserve"> </w:t>
      </w:r>
      <w:r>
        <w:t>יִשְׁבֹּתוּ</w:t>
      </w:r>
      <w:r>
        <w:t>” – “day and night shall not cease.” Psalm 55:11 says of enemies, “</w:t>
      </w:r>
      <w:r>
        <w:t>יוֹמָם</w:t>
      </w:r>
      <w:r>
        <w:t xml:space="preserve"> </w:t>
      </w:r>
      <w:r>
        <w:t>וָלַיְלָה</w:t>
      </w:r>
      <w:r>
        <w:t xml:space="preserve"> </w:t>
      </w:r>
      <w:r>
        <w:t>יְסוֹבְבֻהָ</w:t>
      </w:r>
      <w:r>
        <w:t xml:space="preserve"> </w:t>
      </w:r>
      <w:r>
        <w:t>עַל־חוֹמֹתֶיהָ</w:t>
      </w:r>
      <w:r>
        <w:t>” – “Day and night they make their rounds on its walls,” meaning constantly.</w:t>
      </w:r>
    </w:p>
    <w:p w14:paraId="4426E3E8" w14:textId="77777777" w:rsidR="006C290F" w:rsidRDefault="002F4222">
      <w:pPr>
        <w:pStyle w:val="BodySans"/>
      </w:pPr>
      <w:r>
        <w:t xml:space="preserve">The danger from the sun is easy to grasp. The verb </w:t>
      </w:r>
      <w:r>
        <w:t>נָכָה</w:t>
      </w:r>
      <w:r>
        <w:t xml:space="preserve"> (</w:t>
      </w:r>
      <w:r>
        <w:rPr>
          <w:i/>
        </w:rPr>
        <w:t>nakah</w:t>
      </w:r>
      <w:r>
        <w:t>), “to strike,” is used for physical blows and for disasters; here it’s “sunstroke.” Jonah 4:8: “</w:t>
      </w:r>
      <w:r>
        <w:t>וַתַּךְ</w:t>
      </w:r>
      <w:r>
        <w:t xml:space="preserve"> </w:t>
      </w:r>
      <w:r>
        <w:t>הַשֶּׁמֶשׁ</w:t>
      </w:r>
      <w:r>
        <w:t xml:space="preserve"> </w:t>
      </w:r>
      <w:r>
        <w:t>עַל־רֹאשׁ</w:t>
      </w:r>
      <w:r>
        <w:t xml:space="preserve"> </w:t>
      </w:r>
      <w:r>
        <w:t>יוֹנָה</w:t>
      </w:r>
      <w:r>
        <w:t>” – “the sun beat down on Jonah’s head.” Psalm 121 promises: that will not happen to you.</w:t>
      </w:r>
    </w:p>
    <w:p w14:paraId="23020DEE" w14:textId="77777777" w:rsidR="006C290F" w:rsidRDefault="002F4222">
      <w:pPr>
        <w:pStyle w:val="BodySans"/>
      </w:pPr>
      <w:r>
        <w:t xml:space="preserve">But how does the </w:t>
      </w:r>
      <w:r>
        <w:rPr>
          <w:b/>
        </w:rPr>
        <w:t>moon</w:t>
      </w:r>
      <w:r>
        <w:t xml:space="preserve"> strike? Ancient people associated the moon with all kinds of effects—tides of moisture in the body, mental disturbance (our word “lunatic” comes from Latin </w:t>
      </w:r>
      <w:r>
        <w:rPr>
          <w:i/>
        </w:rPr>
        <w:t>luna</w:t>
      </w:r>
      <w:r>
        <w:t>, moon). Radak, thinking in pre‑modern medicine, explains that the sun dries the body’s moisture and the moon adds too much, and both extremes cause illness. So the line means: you will be guarded from day‑heat and night‑dampness, from every sort of climate‑related disease.</w:t>
      </w:r>
    </w:p>
    <w:p w14:paraId="20DD245A" w14:textId="77777777" w:rsidR="006C290F" w:rsidRDefault="002F4222">
      <w:pPr>
        <w:pStyle w:val="BodySans"/>
      </w:pPr>
      <w:r>
        <w:t>There’s also theology: sun and moon were major gods in surrounding cultures (Shamash, Sin). Deuteronomy 4:19 warns Israel not to be tempted to worship “</w:t>
      </w:r>
      <w:r>
        <w:t>הַשֶּׁמֶשׁ</w:t>
      </w:r>
      <w:r>
        <w:t xml:space="preserve"> </w:t>
      </w:r>
      <w:r>
        <w:t>וְהַיָּרֵחַ</w:t>
      </w:r>
      <w:r>
        <w:t xml:space="preserve"> </w:t>
      </w:r>
      <w:r>
        <w:t>וְהַכּוֹכָבִים</w:t>
      </w:r>
      <w:r>
        <w:t>.” Here, those impressive lights are demoted. They can’t protect you and they won’t hurt you; the real agency belongs to YHWH, who shades you from both.</w:t>
      </w:r>
    </w:p>
    <w:p w14:paraId="5EC84FB5" w14:textId="77777777" w:rsidR="006C290F" w:rsidRDefault="006C290F">
      <w:pPr>
        <w:pBdr>
          <w:bottom w:val="single" w:sz="12" w:space="1" w:color="000000"/>
        </w:pBdr>
      </w:pPr>
    </w:p>
    <w:p w14:paraId="45A6C9BD" w14:textId="77777777" w:rsidR="006C290F" w:rsidRDefault="002F4222">
      <w:pPr>
        <w:pStyle w:val="Heading3"/>
      </w:pPr>
      <w:r>
        <w:t>Verse 7</w:t>
      </w:r>
    </w:p>
    <w:p w14:paraId="2A964296" w14:textId="77777777" w:rsidR="006C290F" w:rsidRDefault="002F4222">
      <w:pPr>
        <w:pStyle w:val="BodySans"/>
      </w:pPr>
      <w:r>
        <w:t>ה׳</w:t>
      </w:r>
      <w:r>
        <w:t xml:space="preserve"> </w:t>
      </w:r>
      <w:r>
        <w:t>יִשְׁמׇרְךָ</w:t>
      </w:r>
      <w:r>
        <w:t xml:space="preserve"> </w:t>
      </w:r>
      <w:r>
        <w:t>מִכָּל־רָע</w:t>
      </w:r>
      <w:r>
        <w:t xml:space="preserve">; </w:t>
      </w:r>
      <w:r>
        <w:t>יִשְׁמֹר</w:t>
      </w:r>
      <w:r>
        <w:t xml:space="preserve"> </w:t>
      </w:r>
      <w:r>
        <w:t>אֶת־נַפְשֶׁךָ׃</w:t>
      </w:r>
    </w:p>
    <w:p w14:paraId="61852FAF" w14:textId="77777777" w:rsidR="006C290F" w:rsidRDefault="002F4222">
      <w:pPr>
        <w:pStyle w:val="BodySans"/>
      </w:pPr>
      <w:r>
        <w:t>“YHWH will guard you from all evil; He will guard your life.”</w:t>
      </w:r>
    </w:p>
    <w:p w14:paraId="4D833972" w14:textId="77777777" w:rsidR="006C290F" w:rsidRDefault="002F4222">
      <w:pPr>
        <w:pStyle w:val="BodySans"/>
      </w:pPr>
      <w:r>
        <w:t xml:space="preserve">The root </w:t>
      </w:r>
      <w:r>
        <w:t>שׁ</w:t>
      </w:r>
      <w:r>
        <w:t>–</w:t>
      </w:r>
      <w:r>
        <w:t>מ</w:t>
      </w:r>
      <w:r>
        <w:t>–</w:t>
      </w:r>
      <w:r>
        <w:t>ר</w:t>
      </w:r>
      <w:r>
        <w:t xml:space="preserve"> (</w:t>
      </w:r>
      <w:r>
        <w:rPr>
          <w:i/>
        </w:rPr>
        <w:t>sh-m-r</w:t>
      </w:r>
      <w:r>
        <w:t>, guard/keep) here appears twice in quick succession, intensifying the promise: “</w:t>
      </w:r>
      <w:r>
        <w:t>יִשְׁמׇרְךָ</w:t>
      </w:r>
      <w:r>
        <w:t xml:space="preserve">… </w:t>
      </w:r>
      <w:r>
        <w:t>יִשְׁמֹר</w:t>
      </w:r>
      <w:r>
        <w:t xml:space="preserve"> — He will guard you… He will guard.” This kind of repetition, where a key word at the end of one phrase is picked up at the beginning of the next and developed further, is one form of “staircase” parallelism. It is characteristic of the Songs of Ascents.</w:t>
      </w:r>
    </w:p>
    <w:p w14:paraId="3E3FA155" w14:textId="77777777" w:rsidR="006C290F" w:rsidRDefault="002F4222">
      <w:pPr>
        <w:pStyle w:val="BodySans"/>
      </w:pPr>
      <w:r>
        <w:lastRenderedPageBreak/>
        <w:t>The scope is broadened to the extreme: “</w:t>
      </w:r>
      <w:r>
        <w:t>מִכָּל־רָע</w:t>
      </w:r>
      <w:r>
        <w:t xml:space="preserve"> — from all evil.” The noun </w:t>
      </w:r>
      <w:r>
        <w:t>רָע</w:t>
      </w:r>
      <w:r>
        <w:t xml:space="preserve"> (</w:t>
      </w:r>
      <w:r>
        <w:rPr>
          <w:i/>
        </w:rPr>
        <w:t>ra‘</w:t>
      </w:r>
      <w:r>
        <w:t>) in Hebrew is wonderfully—and alarmingly—broad. It can denote moral evil (“the wickedness of humanity,” Genesis 6:5), misfortune or disaster (“Does evil befall a city and YHWH has not done it?” Amos 3:6), sickness, or harm inflicted by enemies. Here the lack of specification allows the hearer to pour their own fears into the phrase. Radak glosses it as “that people will not harm you, nor wild animals… that you will not die from diseases.”</w:t>
      </w:r>
    </w:p>
    <w:p w14:paraId="2A1D0855" w14:textId="77777777" w:rsidR="006C290F" w:rsidRDefault="002F4222">
      <w:pPr>
        <w:pStyle w:val="BodySans"/>
      </w:pPr>
      <w:r>
        <w:t>The second colon narrows from the comprehensive to the intimate: “</w:t>
      </w:r>
      <w:r>
        <w:t>יִשְׁמֹר</w:t>
      </w:r>
      <w:r>
        <w:t xml:space="preserve"> </w:t>
      </w:r>
      <w:r>
        <w:t>אֶת־נַפְשֶׁךָ</w:t>
      </w:r>
      <w:r>
        <w:t xml:space="preserve"> — He will guard your </w:t>
      </w:r>
      <w:r>
        <w:rPr>
          <w:i/>
        </w:rPr>
        <w:t>nefesh</w:t>
      </w:r>
      <w:r>
        <w:t xml:space="preserve">.” The Hebrew </w:t>
      </w:r>
      <w:r>
        <w:t>נֶפֶשׁ</w:t>
      </w:r>
      <w:r>
        <w:t xml:space="preserve"> (</w:t>
      </w:r>
      <w:r>
        <w:rPr>
          <w:i/>
        </w:rPr>
        <w:t>nefesh</w:t>
      </w:r>
      <w:r>
        <w:t xml:space="preserve">) is notoriously difficult to render with a single English word. It can mean “life” in the biological sense, “self,” “person,” or “soul.” Genesis 9:5 speaks of “your lifeblood </w:t>
      </w:r>
      <w:bdo w:val="ltr">
        <w:r>
          <w:t>(</w:t>
        </w:r>
        <w:r>
          <w:t>םכֶיתֵשֹׁפְנַלְ</w:t>
        </w:r>
        <w:r>
          <w:t xml:space="preserve"> </w:t>
        </w:r>
        <w:r>
          <w:t>םכֶמְדִּ</w:t>
        </w:r>
        <w:r>
          <w:t>)</w:t>
        </w:r>
        <w:r>
          <w:t>‬”; Deuteronomy 6:5 commands love of God “</w:t>
        </w:r>
        <w:r>
          <w:t>בְּכָל־נַפְשֶׁךָ</w:t>
        </w:r>
        <w:r>
          <w:t xml:space="preserve"> — with all your nefesh.” BDB’s range of meanings includes “living being, life, self, person, desire, appetite.”</w:t>
        </w:r>
      </w:bdo>
    </w:p>
    <w:p w14:paraId="36D55F2D" w14:textId="77777777" w:rsidR="006C290F" w:rsidRDefault="002F4222">
      <w:pPr>
        <w:pStyle w:val="BodySans"/>
      </w:pPr>
      <w:r>
        <w:t>Here most translators opt for “life”: YHWH will guard your life. But the pairing of “from all evil” and “your nefesh” invites a double reading. Meiri speaks of “protection of the body and protection of the soul.” Bodily harm and inner being are both included. The psalm refuses to draw a hard line between them; they are intertwined.</w:t>
      </w:r>
    </w:p>
    <w:p w14:paraId="32B100F7" w14:textId="77777777" w:rsidR="006C290F" w:rsidRDefault="002F4222">
      <w:pPr>
        <w:pStyle w:val="BodySans"/>
      </w:pPr>
      <w:r>
        <w:t xml:space="preserve">Liturgically, this verse often occurs with verse 8 in domestic blessings. In many Sephardic homes on Friday night, after </w:t>
      </w:r>
      <w:r>
        <w:rPr>
          <w:i/>
        </w:rPr>
        <w:t>Shalom Aleichem</w:t>
      </w:r>
      <w:r>
        <w:t>, one recites: “</w:t>
      </w:r>
      <w:r>
        <w:t>יוֹמָם</w:t>
      </w:r>
      <w:r>
        <w:t xml:space="preserve"> </w:t>
      </w:r>
      <w:r>
        <w:t>הַשֶּׁמֶשׁ</w:t>
      </w:r>
      <w:r>
        <w:t xml:space="preserve"> </w:t>
      </w:r>
      <w:r>
        <w:t>לֹא</w:t>
      </w:r>
      <w:r>
        <w:t xml:space="preserve"> </w:t>
      </w:r>
      <w:r>
        <w:t>יַכֶּכָּה</w:t>
      </w:r>
      <w:r>
        <w:t xml:space="preserve"> </w:t>
      </w:r>
      <w:r>
        <w:t>וְיָרֵחַ</w:t>
      </w:r>
      <w:r>
        <w:t xml:space="preserve"> </w:t>
      </w:r>
      <w:r>
        <w:t>בַּלָּיְלָה</w:t>
      </w:r>
      <w:r>
        <w:t xml:space="preserve">; </w:t>
      </w:r>
      <w:r>
        <w:t>ה׳</w:t>
      </w:r>
      <w:r>
        <w:t xml:space="preserve"> </w:t>
      </w:r>
      <w:r>
        <w:t>יִשְׁמׇרְךָ</w:t>
      </w:r>
      <w:r>
        <w:t xml:space="preserve"> </w:t>
      </w:r>
      <w:r>
        <w:t>מִכָּל</w:t>
      </w:r>
      <w:r>
        <w:t xml:space="preserve"> </w:t>
      </w:r>
      <w:r>
        <w:t>רָע</w:t>
      </w:r>
      <w:r>
        <w:t xml:space="preserve">; </w:t>
      </w:r>
      <w:r>
        <w:t>יִשְׁמֹר</w:t>
      </w:r>
      <w:r>
        <w:t xml:space="preserve"> </w:t>
      </w:r>
      <w:r>
        <w:t>אֶת־נַפְשֶׁךָ</w:t>
      </w:r>
      <w:r>
        <w:t xml:space="preserve"> — By day the sun will not strike you, nor the moon by night; YHWH will guard you from all evil; He will guard your life.” At the threshold of Shabbat, the home itself is imagined as the vulnerable traveler, needing a promise that extends from bodily safety to inner rest.</w:t>
      </w:r>
    </w:p>
    <w:p w14:paraId="4B7EBF5F" w14:textId="77777777" w:rsidR="006C290F" w:rsidRDefault="002F4222">
      <w:pPr>
        <w:pStyle w:val="BodySans"/>
        <w:jc w:val="center"/>
      </w:pPr>
      <w:r>
        <w:t>—</w:t>
      </w:r>
    </w:p>
    <w:p w14:paraId="58808FD4" w14:textId="77777777" w:rsidR="006C290F" w:rsidRDefault="002F4222">
      <w:pPr>
        <w:pStyle w:val="BodySans"/>
      </w:pPr>
      <w:r>
        <w:rPr>
          <w:b/>
          <w:color w:val="008000"/>
        </w:rPr>
        <w:t xml:space="preserve">“YHWH </w:t>
      </w:r>
      <w:r>
        <w:t xml:space="preserve">will guard you from all evil; He will guard your </w:t>
      </w:r>
      <w:r>
        <w:rPr>
          <w:i/>
        </w:rPr>
        <w:t>nefesh</w:t>
      </w:r>
      <w:r>
        <w:t xml:space="preserve"> (life/self).”</w:t>
      </w:r>
    </w:p>
    <w:p w14:paraId="571A9C91" w14:textId="77777777" w:rsidR="006C290F" w:rsidRDefault="002F4222">
      <w:pPr>
        <w:pStyle w:val="BodySans"/>
      </w:pPr>
      <w:r>
        <w:t xml:space="preserve">This verse doubles down on the root </w:t>
      </w:r>
      <w:r>
        <w:t>שׁמר</w:t>
      </w:r>
      <w:r>
        <w:t xml:space="preserve"> one last time: </w:t>
      </w:r>
      <w:r>
        <w:t>יִשְׁמׇרְךָ</w:t>
      </w:r>
      <w:r>
        <w:t xml:space="preserve"> (“will guard you”), </w:t>
      </w:r>
      <w:r>
        <w:t>יִשְׁמֹר</w:t>
      </w:r>
      <w:r>
        <w:t xml:space="preserve"> (“will guard”). This kind of repetition, where a word from the first colon is picked up in the second, is often called “staircase parallelism”—the second line steps up from the first.</w:t>
      </w:r>
    </w:p>
    <w:p w14:paraId="32F55DBD" w14:textId="77777777" w:rsidR="006C290F" w:rsidRDefault="002F4222">
      <w:pPr>
        <w:pStyle w:val="BodySans"/>
      </w:pPr>
      <w:r>
        <w:t>מִכָּל־רָע</w:t>
      </w:r>
      <w:r>
        <w:t xml:space="preserve"> (</w:t>
      </w:r>
      <w:r>
        <w:rPr>
          <w:i/>
        </w:rPr>
        <w:t>mikkol‑ra‘</w:t>
      </w:r>
      <w:r>
        <w:t xml:space="preserve">), “from all evil,” is intentionally broad. </w:t>
      </w:r>
      <w:r>
        <w:t>רַע</w:t>
      </w:r>
      <w:r>
        <w:t xml:space="preserve"> covers moral wrong, harm from enemies, illness, disaster. Psalm 23:4 promises, “</w:t>
      </w:r>
      <w:r>
        <w:t>לֹא־אִירָא</w:t>
      </w:r>
      <w:r>
        <w:t xml:space="preserve"> </w:t>
      </w:r>
      <w:r>
        <w:t>רָע</w:t>
      </w:r>
      <w:r>
        <w:t xml:space="preserve">, </w:t>
      </w:r>
      <w:r>
        <w:t>כִּי</w:t>
      </w:r>
      <w:r>
        <w:t xml:space="preserve"> </w:t>
      </w:r>
      <w:r>
        <w:t>אַתָּה</w:t>
      </w:r>
      <w:r>
        <w:t xml:space="preserve"> </w:t>
      </w:r>
      <w:r>
        <w:t>עִמָּדִי</w:t>
      </w:r>
      <w:r>
        <w:t>” – “I will fear no evil, for You are with me.” Psalm 91:10 says, “</w:t>
      </w:r>
      <w:r>
        <w:t>לֹא־תְאֻנֶּה</w:t>
      </w:r>
      <w:r>
        <w:t xml:space="preserve"> </w:t>
      </w:r>
      <w:r>
        <w:t>אֵלֶיךָ</w:t>
      </w:r>
      <w:r>
        <w:t xml:space="preserve"> </w:t>
      </w:r>
      <w:r>
        <w:t>רָעָה</w:t>
      </w:r>
      <w:r>
        <w:t>” – “No evil shall befall you.” Our verse joins that same network of absolute‑sounding protection.</w:t>
      </w:r>
    </w:p>
    <w:p w14:paraId="0A19E731" w14:textId="77777777" w:rsidR="006C290F" w:rsidRDefault="002F4222">
      <w:pPr>
        <w:pStyle w:val="BodySans"/>
      </w:pPr>
      <w:r>
        <w:t>Then the focus narrows: “</w:t>
      </w:r>
      <w:r>
        <w:t>יִשְׁמֹר</w:t>
      </w:r>
      <w:r>
        <w:t xml:space="preserve"> </w:t>
      </w:r>
      <w:r>
        <w:t>אֶת־נַפְשֶׁךָ</w:t>
      </w:r>
      <w:r>
        <w:t xml:space="preserve">.” </w:t>
      </w:r>
      <w:r>
        <w:t>נֶפֶשׁ</w:t>
      </w:r>
      <w:r>
        <w:t xml:space="preserve"> (</w:t>
      </w:r>
      <w:r>
        <w:rPr>
          <w:i/>
        </w:rPr>
        <w:t>nefesh</w:t>
      </w:r>
      <w:r>
        <w:t xml:space="preserve">) is a famously tricky word to translate. It can mean “life,” “soul,” “person,” even “throat” in some contexts. Here, “He </w:t>
      </w:r>
      <w:r>
        <w:lastRenderedPageBreak/>
        <w:t>will guard your nefesh” probably means more than just “your physical survival.” It’s the preservation of your essential self—your life in the deep sense, not only your body.</w:t>
      </w:r>
    </w:p>
    <w:p w14:paraId="1EC6F9E0" w14:textId="77777777" w:rsidR="006C290F" w:rsidRDefault="002F4222">
      <w:pPr>
        <w:pStyle w:val="BodySans"/>
      </w:pPr>
      <w:r>
        <w:t>Meiri nicely splits the promise: “</w:t>
      </w:r>
      <w:r>
        <w:t>הִבְטִיחוֹ</w:t>
      </w:r>
      <w:r>
        <w:t xml:space="preserve"> </w:t>
      </w:r>
      <w:r>
        <w:t>בִּשְׁמִירַת</w:t>
      </w:r>
      <w:r>
        <w:t xml:space="preserve"> </w:t>
      </w:r>
      <w:r>
        <w:t>הַגּוּף</w:t>
      </w:r>
      <w:r>
        <w:t xml:space="preserve"> </w:t>
      </w:r>
      <w:r>
        <w:t>וּשְׁמִירַת</w:t>
      </w:r>
      <w:r>
        <w:t xml:space="preserve"> </w:t>
      </w:r>
      <w:r>
        <w:t>הַנֶּפֶשׁ</w:t>
      </w:r>
      <w:r>
        <w:t>” – “He assured him of protection of the body and protection of the soul.” The first colon leans toward outer threats; the second, toward the innermost you.</w:t>
      </w:r>
    </w:p>
    <w:p w14:paraId="526CCD42" w14:textId="77777777" w:rsidR="006C290F" w:rsidRDefault="002F4222">
      <w:pPr>
        <w:pStyle w:val="BodySans"/>
      </w:pPr>
      <w:r>
        <w:t>In Sefardi practice, these lines are recited at the Shabbat table on Saturday night, as part of a chain of verses like:</w:t>
      </w:r>
    </w:p>
    <w:p w14:paraId="330B305F" w14:textId="77777777" w:rsidR="006C290F" w:rsidRDefault="002F4222">
      <w:pPr>
        <w:pStyle w:val="BodySans"/>
        <w:ind w:left="720"/>
      </w:pPr>
      <w:r>
        <w:rPr>
          <w:i/>
        </w:rPr>
        <w:t>יוֹמָם</w:t>
      </w:r>
      <w:r>
        <w:rPr>
          <w:i/>
        </w:rPr>
        <w:t xml:space="preserve"> </w:t>
      </w:r>
      <w:r>
        <w:rPr>
          <w:i/>
        </w:rPr>
        <w:t>הַשֶּׁמֶשׁ</w:t>
      </w:r>
      <w:r>
        <w:rPr>
          <w:i/>
        </w:rPr>
        <w:t xml:space="preserve"> </w:t>
      </w:r>
      <w:r>
        <w:rPr>
          <w:i/>
        </w:rPr>
        <w:t>לֹא</w:t>
      </w:r>
      <w:r>
        <w:rPr>
          <w:i/>
        </w:rPr>
        <w:t xml:space="preserve"> </w:t>
      </w:r>
      <w:r>
        <w:rPr>
          <w:i/>
        </w:rPr>
        <w:t>יַכֶּכָּה</w:t>
      </w:r>
      <w:r>
        <w:rPr>
          <w:i/>
        </w:rPr>
        <w:t xml:space="preserve"> </w:t>
      </w:r>
      <w:r>
        <w:rPr>
          <w:i/>
        </w:rPr>
        <w:t>וְיָרֵחַ</w:t>
      </w:r>
      <w:r>
        <w:rPr>
          <w:i/>
        </w:rPr>
        <w:t xml:space="preserve"> </w:t>
      </w:r>
      <w:r>
        <w:rPr>
          <w:i/>
        </w:rPr>
        <w:t>בַּלָּיְלָה׃</w:t>
      </w:r>
    </w:p>
    <w:p w14:paraId="4F4B8CB8" w14:textId="77777777" w:rsidR="006C290F" w:rsidRDefault="002F4222">
      <w:pPr>
        <w:pStyle w:val="BodySans"/>
        <w:ind w:left="720"/>
      </w:pPr>
      <w:r>
        <w:rPr>
          <w:i/>
        </w:rPr>
        <w:t>ה׳</w:t>
      </w:r>
      <w:r>
        <w:rPr>
          <w:i/>
        </w:rPr>
        <w:t xml:space="preserve"> </w:t>
      </w:r>
      <w:r>
        <w:rPr>
          <w:i/>
        </w:rPr>
        <w:t>יִשְׁמׇרְךָ</w:t>
      </w:r>
      <w:r>
        <w:rPr>
          <w:i/>
        </w:rPr>
        <w:t xml:space="preserve"> </w:t>
      </w:r>
      <w:r>
        <w:rPr>
          <w:i/>
        </w:rPr>
        <w:t>מִכָּל־רָע</w:t>
      </w:r>
      <w:r>
        <w:rPr>
          <w:i/>
        </w:rPr>
        <w:t xml:space="preserve">; </w:t>
      </w:r>
      <w:r>
        <w:rPr>
          <w:i/>
        </w:rPr>
        <w:t>יִשְׁמֹר</w:t>
      </w:r>
      <w:r>
        <w:rPr>
          <w:i/>
        </w:rPr>
        <w:t xml:space="preserve"> </w:t>
      </w:r>
      <w:r>
        <w:rPr>
          <w:i/>
        </w:rPr>
        <w:t>אֶת־נַפְשֶׁךָ׃</w:t>
      </w:r>
    </w:p>
    <w:p w14:paraId="20625160" w14:textId="77777777" w:rsidR="006C290F" w:rsidRDefault="002F4222">
      <w:pPr>
        <w:pStyle w:val="BodySans"/>
      </w:pPr>
      <w:r>
        <w:t>It’s hard to think of a more comprehensive way to bless someone for the coming week.</w:t>
      </w:r>
    </w:p>
    <w:p w14:paraId="76D8A43E" w14:textId="77777777" w:rsidR="006C290F" w:rsidRDefault="006C290F">
      <w:pPr>
        <w:pBdr>
          <w:bottom w:val="single" w:sz="12" w:space="1" w:color="000000"/>
        </w:pBdr>
      </w:pPr>
    </w:p>
    <w:p w14:paraId="7021CC97" w14:textId="77777777" w:rsidR="006C290F" w:rsidRDefault="002F4222">
      <w:pPr>
        <w:pStyle w:val="Heading3"/>
      </w:pPr>
      <w:r>
        <w:t>Verse 8</w:t>
      </w:r>
    </w:p>
    <w:p w14:paraId="5BB2B69D" w14:textId="77777777" w:rsidR="006C290F" w:rsidRDefault="002F4222">
      <w:pPr>
        <w:pStyle w:val="BodySans"/>
      </w:pPr>
      <w:r>
        <w:t>ה׳</w:t>
      </w:r>
      <w:r>
        <w:t xml:space="preserve"> </w:t>
      </w:r>
      <w:r>
        <w:t>יִשְׁמׇר</w:t>
      </w:r>
      <w:r>
        <w:t xml:space="preserve"> </w:t>
      </w:r>
      <w:r>
        <w:t>צֵאתְךָ</w:t>
      </w:r>
      <w:r>
        <w:t xml:space="preserve"> </w:t>
      </w:r>
      <w:r>
        <w:t>וּבוֹאֶךָ</w:t>
      </w:r>
      <w:r>
        <w:t xml:space="preserve">; </w:t>
      </w:r>
      <w:r>
        <w:t>מֵעַתָּה</w:t>
      </w:r>
      <w:r>
        <w:t xml:space="preserve"> </w:t>
      </w:r>
      <w:r>
        <w:t>וְעַד־עוֹלָם׃</w:t>
      </w:r>
    </w:p>
    <w:p w14:paraId="72148551" w14:textId="77777777" w:rsidR="006C290F" w:rsidRDefault="002F4222">
      <w:pPr>
        <w:pStyle w:val="BodySans"/>
      </w:pPr>
      <w:r>
        <w:t>“YHWH will guard your going out and your coming in, from now and forever.”</w:t>
      </w:r>
    </w:p>
    <w:p w14:paraId="184B5DED" w14:textId="77777777" w:rsidR="006C290F" w:rsidRDefault="002F4222">
      <w:pPr>
        <w:pStyle w:val="BodySans"/>
      </w:pPr>
      <w:r>
        <w:t xml:space="preserve">The psalm’s final verse brings the sixfold </w:t>
      </w:r>
      <w:r>
        <w:rPr>
          <w:i/>
        </w:rPr>
        <w:t>shamar</w:t>
      </w:r>
      <w:r>
        <w:t xml:space="preserve"> motif to a climax and wraps the poem in temporal and spatial totality. The phrase “</w:t>
      </w:r>
      <w:r>
        <w:t>צֵאתְךָ</w:t>
      </w:r>
      <w:r>
        <w:t xml:space="preserve"> </w:t>
      </w:r>
      <w:r>
        <w:t>וּבוֹאֶךָ</w:t>
      </w:r>
      <w:r>
        <w:t xml:space="preserve"> — your going out and your coming in” is a stock biblical merism. Deuteronomy 28:6 blesses the obedient with, “</w:t>
      </w:r>
      <w:r>
        <w:t>בָּרוּךְ</w:t>
      </w:r>
      <w:r>
        <w:t xml:space="preserve"> </w:t>
      </w:r>
      <w:r>
        <w:t>אַתָּה</w:t>
      </w:r>
      <w:r>
        <w:t xml:space="preserve"> </w:t>
      </w:r>
      <w:r>
        <w:t>בְּבֹאֶךָ</w:t>
      </w:r>
      <w:r>
        <w:t xml:space="preserve">; </w:t>
      </w:r>
      <w:r>
        <w:t>וּבָרוּךְ</w:t>
      </w:r>
      <w:r>
        <w:t xml:space="preserve"> </w:t>
      </w:r>
      <w:r>
        <w:t>אַתָּה</w:t>
      </w:r>
      <w:r>
        <w:t xml:space="preserve"> </w:t>
      </w:r>
      <w:r>
        <w:t>בְּצֵאתֶךָ</w:t>
      </w:r>
      <w:r>
        <w:t xml:space="preserve"> — Blessed shall you be in your coming in; and blessed shall you be in your going out.” On the curse side the formula is inverted: “</w:t>
      </w:r>
      <w:r>
        <w:t>אָרוּר</w:t>
      </w:r>
      <w:r>
        <w:t xml:space="preserve"> </w:t>
      </w:r>
      <w:r>
        <w:t>אַתָּה</w:t>
      </w:r>
      <w:r>
        <w:t xml:space="preserve"> </w:t>
      </w:r>
      <w:r>
        <w:t>בְּבֹאֶךָ</w:t>
      </w:r>
      <w:r>
        <w:t xml:space="preserve">; </w:t>
      </w:r>
      <w:r>
        <w:t>וְאָרוּר</w:t>
      </w:r>
      <w:r>
        <w:t xml:space="preserve"> </w:t>
      </w:r>
      <w:r>
        <w:t>אַתָּה</w:t>
      </w:r>
      <w:r>
        <w:t xml:space="preserve"> </w:t>
      </w:r>
      <w:r>
        <w:t>בְּצֵאתֶךָ</w:t>
      </w:r>
      <w:r>
        <w:t>” (Deuteronomy 28:19). Numbers 27:17 uses the same pair f</w:t>
      </w:r>
      <w:r>
        <w:t>or a leader’s comings and goings before the people.</w:t>
      </w:r>
    </w:p>
    <w:p w14:paraId="1E5F1D59" w14:textId="77777777" w:rsidR="006C290F" w:rsidRDefault="002F4222">
      <w:pPr>
        <w:pStyle w:val="BodySans"/>
      </w:pPr>
      <w:r>
        <w:t>In origin the idiom may have been military—going out to battle, coming back from campaign—but by the time of the Psalms it functions more generally as “all your movements, all your affairs.” Radak, reading our verse with exile in view, says: “In your going out from the exile and your coming in to the land of Israel, you will come in peace.” Meiri makes a similar move, noting that Moses in Deuteronomy blesses “coming in” before “going out” as he speaks to a people about to enter the land, while David here re</w:t>
      </w:r>
      <w:r>
        <w:t>verses the order as he speaks of going out from exile and returning.</w:t>
      </w:r>
    </w:p>
    <w:p w14:paraId="41F5A76A" w14:textId="77777777" w:rsidR="006C290F" w:rsidRDefault="002F4222">
      <w:pPr>
        <w:pStyle w:val="BodySans"/>
      </w:pPr>
      <w:r>
        <w:t>The temporal phrase “</w:t>
      </w:r>
      <w:r>
        <w:t>מֵעַתָּה</w:t>
      </w:r>
      <w:r>
        <w:t xml:space="preserve"> </w:t>
      </w:r>
      <w:r>
        <w:t>וְעַד־עוֹלָם</w:t>
      </w:r>
      <w:r>
        <w:t xml:space="preserve"> — from now and forever” also recurs in the Psalms. Psalm 113:2 declares, “</w:t>
      </w:r>
      <w:r>
        <w:t>יְהִי</w:t>
      </w:r>
      <w:r>
        <w:t xml:space="preserve"> </w:t>
      </w:r>
      <w:r>
        <w:t>שֵׁם</w:t>
      </w:r>
      <w:r>
        <w:t xml:space="preserve"> </w:t>
      </w:r>
      <w:r>
        <w:t>ה׳</w:t>
      </w:r>
      <w:r>
        <w:t xml:space="preserve"> </w:t>
      </w:r>
      <w:r>
        <w:t>מְבֹרָךְ</w:t>
      </w:r>
      <w:r>
        <w:t xml:space="preserve">, </w:t>
      </w:r>
      <w:r>
        <w:t>מֵעַתָּה</w:t>
      </w:r>
      <w:r>
        <w:t xml:space="preserve"> </w:t>
      </w:r>
      <w:r>
        <w:t>וְעַד־עוֹלָם</w:t>
      </w:r>
      <w:r>
        <w:t xml:space="preserve"> — Let the name of YHWH be blessed, from now and forever.” Psalm 125:2, another Song of Ascents, says, “</w:t>
      </w:r>
      <w:r>
        <w:t>וַה׳</w:t>
      </w:r>
      <w:r>
        <w:t xml:space="preserve"> </w:t>
      </w:r>
      <w:r>
        <w:t>סָבִיב</w:t>
      </w:r>
      <w:r>
        <w:t xml:space="preserve"> </w:t>
      </w:r>
      <w:r>
        <w:t>לְעַמּוֹ</w:t>
      </w:r>
      <w:r>
        <w:t xml:space="preserve">, </w:t>
      </w:r>
      <w:r>
        <w:t>מֵעַתָּה</w:t>
      </w:r>
      <w:r>
        <w:t xml:space="preserve"> </w:t>
      </w:r>
      <w:r>
        <w:t>וְעַד־עוֹלָם</w:t>
      </w:r>
      <w:r>
        <w:t xml:space="preserve"> — YHWH surrounds His people, from now and forever.” The noun </w:t>
      </w:r>
      <w:r>
        <w:t>עוֹלָם</w:t>
      </w:r>
      <w:r>
        <w:t xml:space="preserve"> </w:t>
      </w:r>
      <w:r>
        <w:lastRenderedPageBreak/>
        <w:t>(</w:t>
      </w:r>
      <w:r>
        <w:rPr>
          <w:i/>
        </w:rPr>
        <w:t>olam</w:t>
      </w:r>
      <w:r>
        <w:t>) can mean “a very long time,” “for life,” or “eternity,” depending on context. Here it marks the promise as open-ended. There is no point at which YH</w:t>
      </w:r>
      <w:r>
        <w:t>WH’s duty of care expires.</w:t>
      </w:r>
    </w:p>
    <w:p w14:paraId="08245D4F" w14:textId="77777777" w:rsidR="006C290F" w:rsidRDefault="002F4222">
      <w:pPr>
        <w:pStyle w:val="BodySans"/>
      </w:pPr>
      <w:r>
        <w:t>Rabbinic literature seizes on this verse’s expansive language. The Talmudic story about Onkelos the convert (Menachot 33b) has the Roman emperor send squads of soldiers to arrest him. Each time, Onkelos converts them by quoting verses; finally the emperor orders that they not speak to him at all. As they seize him, Onkelos lays his hand on the mezuzah and asks what it is. Told to be silent, he explains anyway: “The way of the world is that a king of flesh and blood sits inside, and his servants guard him fr</w:t>
      </w:r>
      <w:r>
        <w:t>om without; but the Holy One, blessed be He, His servants sit within and He guards them from without, as it is said: ‘YHWH will guard your going out and your coming in, from now and forever.’” The mezuzah on the doorpost becomes a concrete sign of the promise of Psalm 121:8, affixed precisely where going out and coming in occur.</w:t>
      </w:r>
    </w:p>
    <w:p w14:paraId="761C6455" w14:textId="77777777" w:rsidR="006C290F" w:rsidRDefault="002F4222">
      <w:pPr>
        <w:pStyle w:val="BodySans"/>
      </w:pPr>
      <w:r>
        <w:t>Within the Songs of Ascents, the phrase “</w:t>
      </w:r>
      <w:r>
        <w:t>מֵעַתָּה</w:t>
      </w:r>
      <w:r>
        <w:t xml:space="preserve"> </w:t>
      </w:r>
      <w:r>
        <w:t>וְעַד־עוֹלָם</w:t>
      </w:r>
      <w:r>
        <w:t>” appears again in Psalm 131:3: “</w:t>
      </w:r>
      <w:r>
        <w:t>יַחֵל</w:t>
      </w:r>
      <w:r>
        <w:t xml:space="preserve"> </w:t>
      </w:r>
      <w:r>
        <w:t>יִשְׂרָאֵל</w:t>
      </w:r>
      <w:r>
        <w:t xml:space="preserve"> </w:t>
      </w:r>
      <w:r>
        <w:t>אֶל־ה׳</w:t>
      </w:r>
      <w:r>
        <w:t xml:space="preserve">, </w:t>
      </w:r>
      <w:r>
        <w:t>מֵעַתָּה</w:t>
      </w:r>
      <w:r>
        <w:t xml:space="preserve"> </w:t>
      </w:r>
      <w:r>
        <w:t>וְעַד־עוֹלָם</w:t>
      </w:r>
      <w:r>
        <w:t xml:space="preserve"> — Let Israel hope in YHWH, from now and forever.” One psalm promises that YHWH will guard your comings and goings; the other calls Israel to hope in that same YHWH without time limit. Together they suggest that Psalm 121 should not be read as a naïve guarantee that nothing bad will ever happen, but as a liturgical insistence that whatever happens, the journey—literal or metaphorical—unfolds under a guardians</w:t>
      </w:r>
      <w:r>
        <w:t>hip that stretches beyond our present horizon.</w:t>
      </w:r>
    </w:p>
    <w:p w14:paraId="3A41F968" w14:textId="77777777" w:rsidR="006C290F" w:rsidRDefault="002F4222">
      <w:pPr>
        <w:pStyle w:val="BodySans"/>
        <w:jc w:val="center"/>
      </w:pPr>
      <w:r>
        <w:t>—</w:t>
      </w:r>
    </w:p>
    <w:p w14:paraId="1009CD3F" w14:textId="77777777" w:rsidR="006C290F" w:rsidRDefault="002F4222">
      <w:pPr>
        <w:pStyle w:val="BodySans"/>
      </w:pPr>
      <w:r>
        <w:rPr>
          <w:b/>
          <w:color w:val="008000"/>
        </w:rPr>
        <w:t xml:space="preserve">“YHWH </w:t>
      </w:r>
      <w:r>
        <w:t>will guard your going out and your coming in, from now and forever.”</w:t>
      </w:r>
    </w:p>
    <w:p w14:paraId="6313A1C8" w14:textId="77777777" w:rsidR="006C290F" w:rsidRDefault="002F4222">
      <w:pPr>
        <w:pStyle w:val="BodySans"/>
      </w:pPr>
      <w:r>
        <w:t xml:space="preserve">The psalm ends by stretching the promise in two directions: </w:t>
      </w:r>
      <w:r>
        <w:rPr>
          <w:b/>
        </w:rPr>
        <w:t>space/activity</w:t>
      </w:r>
      <w:r>
        <w:t xml:space="preserve"> and </w:t>
      </w:r>
      <w:r>
        <w:rPr>
          <w:b/>
        </w:rPr>
        <w:t>time</w:t>
      </w:r>
      <w:r>
        <w:t>.</w:t>
      </w:r>
    </w:p>
    <w:p w14:paraId="033262D5" w14:textId="77777777" w:rsidR="006C290F" w:rsidRDefault="002F4222">
      <w:pPr>
        <w:pStyle w:val="BodySans"/>
      </w:pPr>
      <w:r>
        <w:t>צֵאתְךָ</w:t>
      </w:r>
      <w:r>
        <w:t xml:space="preserve"> </w:t>
      </w:r>
      <w:r>
        <w:t>וּבוֹאֶךָ</w:t>
      </w:r>
      <w:r>
        <w:t xml:space="preserve"> (</w:t>
      </w:r>
      <w:r>
        <w:rPr>
          <w:i/>
        </w:rPr>
        <w:t>tsetkha u‑vo’ekha</w:t>
      </w:r>
      <w:r>
        <w:t xml:space="preserve">, “your going out and your coming in”) is a classic </w:t>
      </w:r>
      <w:r>
        <w:rPr>
          <w:b/>
        </w:rPr>
        <w:t>merism</w:t>
      </w:r>
      <w:r>
        <w:t>. In Deuteronomy 28:6 the obedient Israelite is told:</w:t>
      </w:r>
    </w:p>
    <w:p w14:paraId="3F062B71" w14:textId="77777777" w:rsidR="006C290F" w:rsidRDefault="002F4222">
      <w:pPr>
        <w:pStyle w:val="BodySans"/>
        <w:ind w:left="720"/>
      </w:pPr>
      <w:r>
        <w:rPr>
          <w:i/>
        </w:rPr>
        <w:t>בָּרוּךְ</w:t>
      </w:r>
      <w:r>
        <w:rPr>
          <w:i/>
        </w:rPr>
        <w:t xml:space="preserve"> </w:t>
      </w:r>
      <w:r>
        <w:rPr>
          <w:i/>
        </w:rPr>
        <w:t>אַתָּה</w:t>
      </w:r>
      <w:r>
        <w:rPr>
          <w:i/>
        </w:rPr>
        <w:t xml:space="preserve"> </w:t>
      </w:r>
      <w:r>
        <w:rPr>
          <w:i/>
        </w:rPr>
        <w:t>בְּבֹאֶךָ</w:t>
      </w:r>
      <w:r>
        <w:rPr>
          <w:i/>
        </w:rPr>
        <w:t xml:space="preserve">; </w:t>
      </w:r>
      <w:r>
        <w:rPr>
          <w:i/>
        </w:rPr>
        <w:t>וּבָרוּךְ</w:t>
      </w:r>
      <w:r>
        <w:rPr>
          <w:i/>
        </w:rPr>
        <w:t xml:space="preserve"> </w:t>
      </w:r>
      <w:r>
        <w:rPr>
          <w:i/>
        </w:rPr>
        <w:t>אַתָּה</w:t>
      </w:r>
      <w:r>
        <w:rPr>
          <w:i/>
        </w:rPr>
        <w:t xml:space="preserve"> </w:t>
      </w:r>
      <w:r>
        <w:rPr>
          <w:i/>
        </w:rPr>
        <w:t>בְּצֵאתֶךָ׃</w:t>
      </w:r>
    </w:p>
    <w:p w14:paraId="6ABD7261" w14:textId="77777777" w:rsidR="006C290F" w:rsidRDefault="002F4222">
      <w:pPr>
        <w:pStyle w:val="BodySans"/>
        <w:ind w:left="720"/>
      </w:pPr>
      <w:r>
        <w:rPr>
          <w:i/>
        </w:rPr>
        <w:t>“Blessed shall you be in your coming in, and blessed shall you be in your going out.”</w:t>
      </w:r>
    </w:p>
    <w:p w14:paraId="00D9EC67" w14:textId="77777777" w:rsidR="006C290F" w:rsidRDefault="002F4222">
      <w:pPr>
        <w:pStyle w:val="BodySans"/>
      </w:pPr>
      <w:r>
        <w:t>The phrase can refer very concretely to battles and campaigns—Numbers 27:17 asks for a leader “</w:t>
      </w:r>
      <w:r>
        <w:t>אֲשֶׁר</w:t>
      </w:r>
      <w:r>
        <w:t xml:space="preserve"> </w:t>
      </w:r>
      <w:r>
        <w:t>יֵצֵא</w:t>
      </w:r>
      <w:r>
        <w:t xml:space="preserve"> </w:t>
      </w:r>
      <w:r>
        <w:t>לִפְנֵיהֶם</w:t>
      </w:r>
      <w:r>
        <w:t xml:space="preserve"> </w:t>
      </w:r>
      <w:r>
        <w:t>וַאֲשֶׁר</w:t>
      </w:r>
      <w:r>
        <w:t xml:space="preserve"> </w:t>
      </w:r>
      <w:r>
        <w:t>יָבֹא</w:t>
      </w:r>
      <w:r>
        <w:t xml:space="preserve"> </w:t>
      </w:r>
      <w:r>
        <w:t>לִפְנֵיהֶם</w:t>
      </w:r>
      <w:r>
        <w:t>,” “who will go out before them and come in before them”—but it easily widens to mean “all your life movements.” For our original pilgrim, it would include leaving home, arriving in Jerusalem, leaving Jerusalem, returning home; for readers in every age, it covers every threshold you cross.</w:t>
      </w:r>
    </w:p>
    <w:p w14:paraId="434ED3E1" w14:textId="77777777" w:rsidR="006C290F" w:rsidRDefault="002F4222">
      <w:pPr>
        <w:pStyle w:val="BodySans"/>
      </w:pPr>
      <w:r>
        <w:lastRenderedPageBreak/>
        <w:t xml:space="preserve">On the time axis, </w:t>
      </w:r>
      <w:r>
        <w:t>מֵעַתָּה</w:t>
      </w:r>
      <w:r>
        <w:t xml:space="preserve"> </w:t>
      </w:r>
      <w:r>
        <w:t>וְעַד־עוֹלָם</w:t>
      </w:r>
      <w:r>
        <w:t xml:space="preserve"> (“from now and forever”) is another merism, from this moment out into an undefined future. </w:t>
      </w:r>
      <w:r>
        <w:t>עוֹלָם</w:t>
      </w:r>
      <w:r>
        <w:t xml:space="preserve"> (</w:t>
      </w:r>
      <w:r>
        <w:rPr>
          <w:i/>
        </w:rPr>
        <w:t>‘olam</w:t>
      </w:r>
      <w:r>
        <w:t>) can mean “a very long time” or “eternity” depending on context. Several psalms end with this exact phrase:</w:t>
      </w:r>
    </w:p>
    <w:p w14:paraId="42233BE0" w14:textId="77777777" w:rsidR="006C290F" w:rsidRDefault="002F4222">
      <w:pPr>
        <w:pStyle w:val="ListBullet"/>
      </w:pPr>
      <w:r>
        <w:rPr>
          <w:rFonts w:ascii="Aptos" w:hAnsi="Aptos"/>
        </w:rPr>
        <w:t>Psalm 113:2: “</w:t>
      </w:r>
      <w:r>
        <w:rPr>
          <w:rFonts w:ascii="Aptos" w:hAnsi="Aptos"/>
        </w:rPr>
        <w:t>יְהִי</w:t>
      </w:r>
      <w:r>
        <w:rPr>
          <w:rFonts w:ascii="Aptos" w:hAnsi="Aptos"/>
        </w:rPr>
        <w:t xml:space="preserve"> </w:t>
      </w:r>
      <w:r>
        <w:rPr>
          <w:rFonts w:ascii="Aptos" w:hAnsi="Aptos"/>
        </w:rPr>
        <w:t>שֵׁם</w:t>
      </w:r>
      <w:r>
        <w:rPr>
          <w:rFonts w:ascii="Aptos" w:hAnsi="Aptos"/>
        </w:rPr>
        <w:t xml:space="preserve"> </w:t>
      </w:r>
      <w:r>
        <w:rPr>
          <w:rFonts w:ascii="Aptos" w:hAnsi="Aptos"/>
        </w:rPr>
        <w:t>ה׳</w:t>
      </w:r>
      <w:r>
        <w:rPr>
          <w:rFonts w:ascii="Aptos" w:hAnsi="Aptos"/>
        </w:rPr>
        <w:t xml:space="preserve"> </w:t>
      </w:r>
      <w:r>
        <w:rPr>
          <w:rFonts w:ascii="Aptos" w:hAnsi="Aptos"/>
        </w:rPr>
        <w:t>מְבֹרָךְ</w:t>
      </w:r>
      <w:r>
        <w:rPr>
          <w:rFonts w:ascii="Aptos" w:hAnsi="Aptos"/>
        </w:rPr>
        <w:t xml:space="preserve">, </w:t>
      </w:r>
      <w:r>
        <w:rPr>
          <w:rFonts w:ascii="Aptos" w:hAnsi="Aptos"/>
        </w:rPr>
        <w:t>מֵעַתָּה</w:t>
      </w:r>
      <w:r>
        <w:rPr>
          <w:rFonts w:ascii="Aptos" w:hAnsi="Aptos"/>
        </w:rPr>
        <w:t xml:space="preserve"> </w:t>
      </w:r>
      <w:r>
        <w:rPr>
          <w:rFonts w:ascii="Aptos" w:hAnsi="Aptos"/>
        </w:rPr>
        <w:t>וְעַד־עוֹלָם׃</w:t>
      </w:r>
      <w:r>
        <w:rPr>
          <w:rFonts w:ascii="Aptos" w:hAnsi="Aptos"/>
        </w:rPr>
        <w:t>”</w:t>
      </w:r>
    </w:p>
    <w:p w14:paraId="5CBCDD36" w14:textId="77777777" w:rsidR="006C290F" w:rsidRDefault="002F4222">
      <w:pPr>
        <w:pStyle w:val="ListBullet"/>
      </w:pPr>
      <w:r>
        <w:rPr>
          <w:rFonts w:ascii="Aptos" w:hAnsi="Aptos"/>
        </w:rPr>
        <w:t>Psalm 115:18: “</w:t>
      </w:r>
      <w:r>
        <w:rPr>
          <w:rFonts w:ascii="Aptos" w:hAnsi="Aptos"/>
        </w:rPr>
        <w:t>וַאֲנַחְנוּ</w:t>
      </w:r>
      <w:r>
        <w:rPr>
          <w:rFonts w:ascii="Aptos" w:hAnsi="Aptos"/>
        </w:rPr>
        <w:t xml:space="preserve"> </w:t>
      </w:r>
      <w:r>
        <w:rPr>
          <w:rFonts w:ascii="Aptos" w:hAnsi="Aptos"/>
        </w:rPr>
        <w:t>נְבָרֵךְ</w:t>
      </w:r>
      <w:r>
        <w:rPr>
          <w:rFonts w:ascii="Aptos" w:hAnsi="Aptos"/>
        </w:rPr>
        <w:t xml:space="preserve"> </w:t>
      </w:r>
      <w:r>
        <w:rPr>
          <w:rFonts w:ascii="Aptos" w:hAnsi="Aptos"/>
        </w:rPr>
        <w:t>יָהּ</w:t>
      </w:r>
      <w:r>
        <w:rPr>
          <w:rFonts w:ascii="Aptos" w:hAnsi="Aptos"/>
        </w:rPr>
        <w:t xml:space="preserve">, </w:t>
      </w:r>
      <w:r>
        <w:rPr>
          <w:rFonts w:ascii="Aptos" w:hAnsi="Aptos"/>
        </w:rPr>
        <w:t>מֵעַתָּה</w:t>
      </w:r>
      <w:r>
        <w:rPr>
          <w:rFonts w:ascii="Aptos" w:hAnsi="Aptos"/>
        </w:rPr>
        <w:t xml:space="preserve"> </w:t>
      </w:r>
      <w:r>
        <w:rPr>
          <w:rFonts w:ascii="Aptos" w:hAnsi="Aptos"/>
        </w:rPr>
        <w:t>וְעַד־עוֹלָם׃</w:t>
      </w:r>
      <w:r>
        <w:rPr>
          <w:rFonts w:ascii="Aptos" w:hAnsi="Aptos"/>
        </w:rPr>
        <w:t>”</w:t>
      </w:r>
    </w:p>
    <w:p w14:paraId="547F3C7A" w14:textId="77777777" w:rsidR="006C290F" w:rsidRDefault="002F4222">
      <w:pPr>
        <w:pStyle w:val="ListBullet"/>
      </w:pPr>
      <w:r>
        <w:rPr>
          <w:rFonts w:ascii="Aptos" w:hAnsi="Aptos"/>
        </w:rPr>
        <w:t>Psalm 125:2 (also a Song of Ascents): “</w:t>
      </w:r>
      <w:r>
        <w:rPr>
          <w:rFonts w:ascii="Aptos" w:hAnsi="Aptos"/>
        </w:rPr>
        <w:t>וַה׳</w:t>
      </w:r>
      <w:r>
        <w:rPr>
          <w:rFonts w:ascii="Aptos" w:hAnsi="Aptos"/>
        </w:rPr>
        <w:t xml:space="preserve"> </w:t>
      </w:r>
      <w:r>
        <w:rPr>
          <w:rFonts w:ascii="Aptos" w:hAnsi="Aptos"/>
        </w:rPr>
        <w:t>סָבִיב</w:t>
      </w:r>
      <w:r>
        <w:rPr>
          <w:rFonts w:ascii="Aptos" w:hAnsi="Aptos"/>
        </w:rPr>
        <w:t xml:space="preserve"> </w:t>
      </w:r>
      <w:r>
        <w:rPr>
          <w:rFonts w:ascii="Aptos" w:hAnsi="Aptos"/>
        </w:rPr>
        <w:t>לְעַמּוֹ</w:t>
      </w:r>
      <w:r>
        <w:rPr>
          <w:rFonts w:ascii="Aptos" w:hAnsi="Aptos"/>
        </w:rPr>
        <w:t xml:space="preserve">, </w:t>
      </w:r>
      <w:r>
        <w:rPr>
          <w:rFonts w:ascii="Aptos" w:hAnsi="Aptos"/>
        </w:rPr>
        <w:t>מֵעַתָּה</w:t>
      </w:r>
      <w:r>
        <w:rPr>
          <w:rFonts w:ascii="Aptos" w:hAnsi="Aptos"/>
        </w:rPr>
        <w:t xml:space="preserve"> </w:t>
      </w:r>
      <w:r>
        <w:rPr>
          <w:rFonts w:ascii="Aptos" w:hAnsi="Aptos"/>
        </w:rPr>
        <w:t>וְעַד־עוֹלָם׃</w:t>
      </w:r>
      <w:r>
        <w:rPr>
          <w:rFonts w:ascii="Aptos" w:hAnsi="Aptos"/>
        </w:rPr>
        <w:t>”</w:t>
      </w:r>
    </w:p>
    <w:p w14:paraId="304008AF" w14:textId="77777777" w:rsidR="006C290F" w:rsidRDefault="002F4222">
      <w:pPr>
        <w:pStyle w:val="ListBullet"/>
      </w:pPr>
      <w:r>
        <w:rPr>
          <w:rFonts w:ascii="Aptos" w:hAnsi="Aptos"/>
        </w:rPr>
        <w:t>Psalm 131:3: “</w:t>
      </w:r>
      <w:r>
        <w:rPr>
          <w:rFonts w:ascii="Aptos" w:hAnsi="Aptos"/>
        </w:rPr>
        <w:t>יַחֵל</w:t>
      </w:r>
      <w:r>
        <w:rPr>
          <w:rFonts w:ascii="Aptos" w:hAnsi="Aptos"/>
        </w:rPr>
        <w:t xml:space="preserve"> </w:t>
      </w:r>
      <w:r>
        <w:rPr>
          <w:rFonts w:ascii="Aptos" w:hAnsi="Aptos"/>
        </w:rPr>
        <w:t>יִשְׂרָאֵל</w:t>
      </w:r>
      <w:r>
        <w:rPr>
          <w:rFonts w:ascii="Aptos" w:hAnsi="Aptos"/>
        </w:rPr>
        <w:t xml:space="preserve"> </w:t>
      </w:r>
      <w:r>
        <w:rPr>
          <w:rFonts w:ascii="Aptos" w:hAnsi="Aptos"/>
        </w:rPr>
        <w:t>אֶל־ה׳</w:t>
      </w:r>
      <w:r>
        <w:rPr>
          <w:rFonts w:ascii="Aptos" w:hAnsi="Aptos"/>
        </w:rPr>
        <w:t xml:space="preserve">, </w:t>
      </w:r>
      <w:r>
        <w:rPr>
          <w:rFonts w:ascii="Aptos" w:hAnsi="Aptos"/>
        </w:rPr>
        <w:t>מֵעַתָּה</w:t>
      </w:r>
      <w:r>
        <w:rPr>
          <w:rFonts w:ascii="Aptos" w:hAnsi="Aptos"/>
        </w:rPr>
        <w:t xml:space="preserve"> </w:t>
      </w:r>
      <w:r>
        <w:rPr>
          <w:rFonts w:ascii="Aptos" w:hAnsi="Aptos"/>
        </w:rPr>
        <w:t>וְעַד־עוֹלָם׃</w:t>
      </w:r>
      <w:r>
        <w:rPr>
          <w:rFonts w:ascii="Aptos" w:hAnsi="Aptos"/>
        </w:rPr>
        <w:t>”</w:t>
      </w:r>
    </w:p>
    <w:p w14:paraId="2399FEC9" w14:textId="77777777" w:rsidR="006C290F" w:rsidRDefault="002F4222">
      <w:pPr>
        <w:pStyle w:val="BodySans"/>
      </w:pPr>
      <w:r>
        <w:t xml:space="preserve">Psalm 131:3 is especially close: there, Israel is told to </w:t>
      </w:r>
      <w:r>
        <w:rPr>
          <w:i/>
        </w:rPr>
        <w:t>hope</w:t>
      </w:r>
      <w:r>
        <w:t xml:space="preserve"> in YHWH from now and forever; here, YHWH will </w:t>
      </w:r>
      <w:r>
        <w:rPr>
          <w:i/>
        </w:rPr>
        <w:t>guard</w:t>
      </w:r>
      <w:r>
        <w:t xml:space="preserve"> your going and coming from now and forever. Hope and guarding match up, two sides of the same covenant.</w:t>
      </w:r>
    </w:p>
    <w:p w14:paraId="65D03D5C" w14:textId="77777777" w:rsidR="006C290F" w:rsidRDefault="002F4222">
      <w:pPr>
        <w:pStyle w:val="BodySans"/>
      </w:pPr>
      <w:r>
        <w:t xml:space="preserve">It’s no accident that this line is standard in the </w:t>
      </w:r>
      <w:r>
        <w:rPr>
          <w:i/>
        </w:rPr>
        <w:t>Traveler’s Prayer</w:t>
      </w:r>
      <w:r>
        <w:t xml:space="preserve"> (</w:t>
      </w:r>
      <w:r>
        <w:rPr>
          <w:i/>
        </w:rPr>
        <w:t>Tefillat HaDerech</w:t>
      </w:r>
      <w:r>
        <w:t>). After asking God to lead you in peace, you often add:</w:t>
      </w:r>
    </w:p>
    <w:p w14:paraId="00CED22F" w14:textId="77777777" w:rsidR="006C290F" w:rsidRDefault="002F4222">
      <w:pPr>
        <w:pStyle w:val="BodySans"/>
        <w:ind w:left="720"/>
      </w:pPr>
      <w:r>
        <w:rPr>
          <w:i/>
        </w:rPr>
        <w:t>ה׳</w:t>
      </w:r>
      <w:r>
        <w:rPr>
          <w:i/>
        </w:rPr>
        <w:t xml:space="preserve"> </w:t>
      </w:r>
      <w:r>
        <w:rPr>
          <w:i/>
        </w:rPr>
        <w:t>יִשְׁמׇר־צֵאתְךָ</w:t>
      </w:r>
      <w:r>
        <w:rPr>
          <w:i/>
        </w:rPr>
        <w:t xml:space="preserve"> </w:t>
      </w:r>
      <w:r>
        <w:rPr>
          <w:i/>
        </w:rPr>
        <w:t>וּבוֹאֶךָ</w:t>
      </w:r>
      <w:r>
        <w:rPr>
          <w:i/>
        </w:rPr>
        <w:t xml:space="preserve">, </w:t>
      </w:r>
      <w:r>
        <w:rPr>
          <w:i/>
        </w:rPr>
        <w:t>מֵעַתָּה</w:t>
      </w:r>
      <w:r>
        <w:rPr>
          <w:i/>
        </w:rPr>
        <w:t xml:space="preserve"> </w:t>
      </w:r>
      <w:r>
        <w:rPr>
          <w:i/>
        </w:rPr>
        <w:t>וְעַד־עוֹלָם׃</w:t>
      </w:r>
    </w:p>
    <w:p w14:paraId="19620DCC" w14:textId="77777777" w:rsidR="006C290F" w:rsidRDefault="002F4222">
      <w:pPr>
        <w:pStyle w:val="BodySans"/>
      </w:pPr>
      <w:r>
        <w:t>You’re basically borrowing the last verse of Psalm 121 as a compact travel blessing.</w:t>
      </w:r>
    </w:p>
    <w:p w14:paraId="61B811D7" w14:textId="77777777" w:rsidR="006C290F" w:rsidRDefault="002F4222">
      <w:pPr>
        <w:pStyle w:val="BodySans"/>
      </w:pPr>
      <w:r>
        <w:t>So the psalm that opened with a nervous glance at the hills closes with an all‑embracing statement: wherever you go, whenever you go, the maker of heaven and earth is your guardian.</w:t>
      </w:r>
    </w:p>
    <w:p w14:paraId="6D915C6D" w14:textId="77777777" w:rsidR="006C290F" w:rsidRDefault="002F4222">
      <w:r>
        <w:br w:type="page"/>
      </w:r>
    </w:p>
    <w:p w14:paraId="7C93B8BB" w14:textId="77777777" w:rsidR="006C290F" w:rsidRDefault="002F4222">
      <w:pPr>
        <w:pStyle w:val="Heading2"/>
      </w:pPr>
      <w:r>
        <w:lastRenderedPageBreak/>
        <w:t>Methodological &amp; Bibliographical Summary</w:t>
      </w:r>
    </w:p>
    <w:p w14:paraId="4A22D6F1" w14:textId="77777777" w:rsidR="006C290F" w:rsidRDefault="002F4222">
      <w:pPr>
        <w:pStyle w:val="Heading3"/>
      </w:pPr>
      <w:r>
        <w:t>Research &amp; Data Inputs</w:t>
      </w:r>
    </w:p>
    <w:p w14:paraId="359CC2E1" w14:textId="77777777" w:rsidR="006C290F" w:rsidRDefault="002F4222">
      <w:pPr>
        <w:pStyle w:val="SummaryText"/>
      </w:pPr>
      <w:r>
        <w:rPr>
          <w:rFonts w:ascii="Aptos" w:hAnsi="Aptos"/>
          <w:b/>
          <w:sz w:val="24"/>
        </w:rPr>
        <w:t>Psalm Verses Analyzed</w:t>
      </w:r>
      <w:r>
        <w:rPr>
          <w:rFonts w:ascii="Aptos" w:hAnsi="Aptos"/>
          <w:sz w:val="24"/>
        </w:rPr>
        <w:t>: 8</w:t>
      </w:r>
    </w:p>
    <w:p w14:paraId="59ECF7B8" w14:textId="77777777" w:rsidR="006C290F" w:rsidRDefault="002F4222">
      <w:pPr>
        <w:pStyle w:val="SummaryText"/>
      </w:pPr>
      <w:r>
        <w:rPr>
          <w:rFonts w:ascii="Aptos" w:hAnsi="Aptos"/>
          <w:b/>
          <w:sz w:val="24"/>
        </w:rPr>
        <w:t>LXX (Septuagint) Texts Reviewed</w:t>
      </w:r>
      <w:r>
        <w:rPr>
          <w:rFonts w:ascii="Aptos" w:hAnsi="Aptos"/>
          <w:sz w:val="24"/>
        </w:rPr>
        <w:t>: 8</w:t>
      </w:r>
    </w:p>
    <w:p w14:paraId="72E840B5" w14:textId="77777777" w:rsidR="006C290F" w:rsidRDefault="002F4222">
      <w:pPr>
        <w:pStyle w:val="SummaryText"/>
      </w:pPr>
      <w:r>
        <w:rPr>
          <w:rFonts w:ascii="Aptos" w:hAnsi="Aptos"/>
          <w:b/>
          <w:sz w:val="24"/>
        </w:rPr>
        <w:t>Phonetic Transcriptions Generated</w:t>
      </w:r>
      <w:r>
        <w:rPr>
          <w:rFonts w:ascii="Aptos" w:hAnsi="Aptos"/>
          <w:sz w:val="24"/>
        </w:rPr>
        <w:t>: 8</w:t>
      </w:r>
    </w:p>
    <w:p w14:paraId="53074B0D" w14:textId="77777777" w:rsidR="006C290F" w:rsidRDefault="002F4222">
      <w:pPr>
        <w:pStyle w:val="SummaryText"/>
      </w:pPr>
      <w:r>
        <w:rPr>
          <w:rFonts w:ascii="Aptos" w:hAnsi="Aptos"/>
          <w:b/>
          <w:sz w:val="24"/>
        </w:rPr>
        <w:t>Ugaritic Parallels Reviewed</w:t>
      </w:r>
      <w:r>
        <w:rPr>
          <w:rFonts w:ascii="Aptos" w:hAnsi="Aptos"/>
          <w:sz w:val="24"/>
        </w:rPr>
        <w:t>: 0</w:t>
      </w:r>
    </w:p>
    <w:p w14:paraId="59D70FC2" w14:textId="77777777" w:rsidR="006C290F" w:rsidRDefault="002F4222">
      <w:pPr>
        <w:pStyle w:val="SummaryText"/>
      </w:pPr>
      <w:r>
        <w:rPr>
          <w:rFonts w:ascii="Aptos" w:hAnsi="Aptos"/>
          <w:b/>
          <w:sz w:val="24"/>
        </w:rPr>
        <w:t>Lexicon Entries (BDB\Klein) Reviewed</w:t>
      </w:r>
      <w:r>
        <w:rPr>
          <w:rFonts w:ascii="Aptos" w:hAnsi="Aptos"/>
          <w:sz w:val="24"/>
        </w:rPr>
        <w:t>: 35</w:t>
      </w:r>
    </w:p>
    <w:p w14:paraId="2A845DBE" w14:textId="77777777" w:rsidR="006C290F" w:rsidRDefault="002F4222">
      <w:pPr>
        <w:pStyle w:val="SummaryText"/>
      </w:pPr>
      <w:r>
        <w:rPr>
          <w:rFonts w:ascii="Aptos" w:hAnsi="Aptos"/>
          <w:b/>
          <w:sz w:val="24"/>
        </w:rPr>
        <w:t>Traditional Commentaries Reviewed</w:t>
      </w:r>
      <w:r>
        <w:rPr>
          <w:rFonts w:ascii="Aptos" w:hAnsi="Aptos"/>
          <w:sz w:val="24"/>
        </w:rPr>
        <w:t>: 39 (Ibn Ezra (7); Malbim (8); Meiri (8); Metzudat David (7); Radak (6); Rashi (1); Torah Temimah (2))</w:t>
      </w:r>
    </w:p>
    <w:p w14:paraId="330D1AD1" w14:textId="77777777" w:rsidR="006C290F" w:rsidRDefault="002F4222">
      <w:pPr>
        <w:pStyle w:val="SummaryText"/>
      </w:pPr>
      <w:r>
        <w:rPr>
          <w:rFonts w:ascii="Aptos" w:hAnsi="Aptos"/>
          <w:b/>
          <w:sz w:val="24"/>
        </w:rPr>
        <w:t>Concordance Entries Reviewed</w:t>
      </w:r>
      <w:r>
        <w:rPr>
          <w:rFonts w:ascii="Aptos" w:hAnsi="Aptos"/>
          <w:sz w:val="24"/>
        </w:rPr>
        <w:t>: 104</w:t>
      </w:r>
    </w:p>
    <w:p w14:paraId="18CA80C5" w14:textId="77777777" w:rsidR="006C290F" w:rsidRDefault="002F4222">
      <w:pPr>
        <w:pStyle w:val="SummaryText"/>
      </w:pPr>
      <w:r>
        <w:rPr>
          <w:rFonts w:ascii="Aptos" w:hAnsi="Aptos"/>
          <w:b/>
          <w:sz w:val="24"/>
        </w:rPr>
        <w:t>Figurative Language Instances Reviewed</w:t>
      </w:r>
      <w:r>
        <w:rPr>
          <w:rFonts w:ascii="Aptos" w:hAnsi="Aptos"/>
          <w:sz w:val="24"/>
        </w:rPr>
        <w:t>: 368</w:t>
      </w:r>
    </w:p>
    <w:p w14:paraId="2BBACBED" w14:textId="77777777" w:rsidR="006C290F" w:rsidRDefault="002F4222">
      <w:pPr>
        <w:pStyle w:val="SummaryText"/>
      </w:pPr>
      <w:r>
        <w:rPr>
          <w:rFonts w:ascii="Aptos" w:hAnsi="Aptos"/>
          <w:b/>
          <w:sz w:val="24"/>
        </w:rPr>
        <w:t>Rabbi Jonathan Sacks References Reviewed</w:t>
      </w:r>
      <w:r>
        <w:rPr>
          <w:rFonts w:ascii="Aptos" w:hAnsi="Aptos"/>
          <w:sz w:val="24"/>
        </w:rPr>
        <w:t>: 2</w:t>
      </w:r>
    </w:p>
    <w:p w14:paraId="382E0C14" w14:textId="77777777" w:rsidR="006C290F" w:rsidRDefault="002F4222">
      <w:pPr>
        <w:pStyle w:val="SummaryText"/>
      </w:pPr>
      <w:r>
        <w:rPr>
          <w:rFonts w:ascii="Aptos" w:hAnsi="Aptos"/>
          <w:b/>
          <w:sz w:val="24"/>
        </w:rPr>
        <w:t>Similar Psalms Analyzed</w:t>
      </w:r>
      <w:r>
        <w:rPr>
          <w:rFonts w:ascii="Aptos" w:hAnsi="Aptos"/>
          <w:sz w:val="24"/>
        </w:rPr>
        <w:t>: 4 (Psalms 124, 134, 15, 131)</w:t>
      </w:r>
    </w:p>
    <w:p w14:paraId="599231F5" w14:textId="77777777" w:rsidR="006C290F" w:rsidRDefault="002F4222">
      <w:pPr>
        <w:pStyle w:val="SummaryText"/>
      </w:pPr>
      <w:r>
        <w:rPr>
          <w:rFonts w:ascii="Aptos" w:hAnsi="Aptos"/>
          <w:b/>
          <w:sz w:val="24"/>
        </w:rPr>
        <w:t>Master Editor Prompt Size</w:t>
      </w:r>
      <w:r>
        <w:rPr>
          <w:rFonts w:ascii="Aptos" w:hAnsi="Aptos"/>
          <w:sz w:val="24"/>
        </w:rPr>
        <w:t>: 327,038 characters</w:t>
      </w:r>
    </w:p>
    <w:p w14:paraId="589363E9" w14:textId="77777777" w:rsidR="006C290F" w:rsidRDefault="002F4222">
      <w:pPr>
        <w:pStyle w:val="Heading3"/>
      </w:pPr>
      <w:r>
        <w:t>Models Used</w:t>
      </w:r>
    </w:p>
    <w:p w14:paraId="296CCEAB" w14:textId="77777777" w:rsidR="006C290F" w:rsidRDefault="002F4222">
      <w:pPr>
        <w:pStyle w:val="SummaryText"/>
      </w:pPr>
      <w:r>
        <w:rPr>
          <w:rFonts w:ascii="Aptos" w:hAnsi="Aptos"/>
          <w:b/>
          <w:sz w:val="24"/>
        </w:rPr>
        <w:t>Structural Analysis (Macro)</w:t>
      </w:r>
      <w:r>
        <w:rPr>
          <w:rFonts w:ascii="Aptos" w:hAnsi="Aptos"/>
          <w:sz w:val="24"/>
        </w:rPr>
        <w:t>: claude-sonnet-4-5</w:t>
      </w:r>
    </w:p>
    <w:p w14:paraId="4E41349C" w14:textId="77777777" w:rsidR="006C290F" w:rsidRDefault="002F4222">
      <w:pPr>
        <w:pStyle w:val="SummaryText"/>
      </w:pPr>
      <w:r>
        <w:rPr>
          <w:rFonts w:ascii="Aptos" w:hAnsi="Aptos"/>
          <w:b/>
          <w:sz w:val="24"/>
        </w:rPr>
        <w:t>Verse Discovery (Micro)</w:t>
      </w:r>
      <w:r>
        <w:rPr>
          <w:rFonts w:ascii="Aptos" w:hAnsi="Aptos"/>
          <w:sz w:val="24"/>
        </w:rPr>
        <w:t>: claude-sonnet-4-5</w:t>
      </w:r>
    </w:p>
    <w:p w14:paraId="368C313E" w14:textId="77777777" w:rsidR="006C290F" w:rsidRDefault="002F4222">
      <w:pPr>
        <w:pStyle w:val="SummaryText"/>
      </w:pPr>
      <w:r>
        <w:rPr>
          <w:rFonts w:ascii="Aptos" w:hAnsi="Aptos"/>
          <w:b/>
          <w:sz w:val="24"/>
        </w:rPr>
        <w:t>Commentary Synthesis</w:t>
      </w:r>
      <w:r>
        <w:rPr>
          <w:rFonts w:ascii="Aptos" w:hAnsi="Aptos"/>
          <w:sz w:val="24"/>
        </w:rPr>
        <w:t>: claude-sonnet-4-5</w:t>
      </w:r>
    </w:p>
    <w:p w14:paraId="3B49F8EE" w14:textId="77777777" w:rsidR="006C290F" w:rsidRDefault="002F4222">
      <w:pPr>
        <w:pStyle w:val="SummaryText"/>
      </w:pPr>
      <w:r>
        <w:rPr>
          <w:rFonts w:ascii="Aptos" w:hAnsi="Aptos"/>
          <w:b/>
          <w:sz w:val="24"/>
        </w:rPr>
        <w:t>Editorial Review</w:t>
      </w:r>
      <w:r>
        <w:rPr>
          <w:rFonts w:ascii="Aptos" w:hAnsi="Aptos"/>
          <w:sz w:val="24"/>
        </w:rPr>
        <w:t>: gpt-5.1</w:t>
      </w:r>
    </w:p>
    <w:p w14:paraId="1FDFA166" w14:textId="77777777" w:rsidR="006C290F" w:rsidRDefault="002F4222">
      <w:pPr>
        <w:pStyle w:val="Heading3"/>
      </w:pPr>
      <w:r>
        <w:t>Date Produced</w:t>
      </w:r>
    </w:p>
    <w:p w14:paraId="613F7ED9" w14:textId="77777777" w:rsidR="006C290F" w:rsidRDefault="002F4222">
      <w:pPr>
        <w:pStyle w:val="SummaryText"/>
      </w:pPr>
      <w:r>
        <w:rPr>
          <w:rFonts w:ascii="Aptos" w:hAnsi="Aptos"/>
          <w:sz w:val="24"/>
        </w:rPr>
        <w:t>November 28, 2025</w:t>
      </w:r>
    </w:p>
    <w:sectPr w:rsidR="006C290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9B70D" w14:textId="77777777" w:rsidR="002F4222" w:rsidRDefault="002F4222">
      <w:pPr>
        <w:spacing w:after="0" w:line="240" w:lineRule="auto"/>
      </w:pPr>
      <w:r>
        <w:separator/>
      </w:r>
    </w:p>
  </w:endnote>
  <w:endnote w:type="continuationSeparator" w:id="0">
    <w:p w14:paraId="48884CA8" w14:textId="77777777" w:rsidR="002F4222" w:rsidRDefault="002F4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8DE3" w14:textId="41674718" w:rsidR="006C290F" w:rsidRDefault="002F4222">
    <w:pPr>
      <w:pStyle w:val="Footer"/>
      <w:jc w:val="right"/>
    </w:pPr>
    <w:r>
      <w:fldChar w:fldCharType="begin"/>
    </w:r>
    <w:r>
      <w:instrText>PAGE</w:instrText>
    </w:r>
    <w:r w:rsidR="00E11F35">
      <w:fldChar w:fldCharType="separate"/>
    </w:r>
    <w:r w:rsidR="00E11F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7FA01" w14:textId="77777777" w:rsidR="002F4222" w:rsidRDefault="002F4222">
      <w:pPr>
        <w:spacing w:after="0" w:line="240" w:lineRule="auto"/>
      </w:pPr>
      <w:r>
        <w:separator/>
      </w:r>
    </w:p>
  </w:footnote>
  <w:footnote w:type="continuationSeparator" w:id="0">
    <w:p w14:paraId="262D85F9" w14:textId="77777777" w:rsidR="002F4222" w:rsidRDefault="002F4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616610">
    <w:abstractNumId w:val="8"/>
  </w:num>
  <w:num w:numId="2" w16cid:durableId="678779686">
    <w:abstractNumId w:val="6"/>
  </w:num>
  <w:num w:numId="3" w16cid:durableId="1660452098">
    <w:abstractNumId w:val="5"/>
  </w:num>
  <w:num w:numId="4" w16cid:durableId="2131972922">
    <w:abstractNumId w:val="4"/>
  </w:num>
  <w:num w:numId="5" w16cid:durableId="851182093">
    <w:abstractNumId w:val="7"/>
  </w:num>
  <w:num w:numId="6" w16cid:durableId="2123373656">
    <w:abstractNumId w:val="3"/>
  </w:num>
  <w:num w:numId="7" w16cid:durableId="1857689289">
    <w:abstractNumId w:val="2"/>
  </w:num>
  <w:num w:numId="8" w16cid:durableId="598369835">
    <w:abstractNumId w:val="1"/>
  </w:num>
  <w:num w:numId="9" w16cid:durableId="927537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222"/>
    <w:rsid w:val="00326F90"/>
    <w:rsid w:val="006C290F"/>
    <w:rsid w:val="00AA1D8D"/>
    <w:rsid w:val="00B47730"/>
    <w:rsid w:val="00CB0664"/>
    <w:rsid w:val="00D21A87"/>
    <w:rsid w:val="00E11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C7FEFB-1C54-489C-A015-133DB03A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8936</Words>
  <Characters>50937</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2025-11-28T18:56:00Z</dcterms:created>
  <dcterms:modified xsi:type="dcterms:W3CDTF">2025-11-28T18:56:00Z</dcterms:modified>
  <cp:category/>
</cp:coreProperties>
</file>