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8B3B3" w14:textId="77777777" w:rsidR="00C54301" w:rsidRDefault="00CF7217">
      <w:pPr>
        <w:pStyle w:val="Heading1"/>
      </w:pPr>
      <w:r>
        <w:t>Commentary on Psalm 31</w:t>
      </w:r>
    </w:p>
    <w:p w14:paraId="3002A508" w14:textId="77777777" w:rsidR="00C54301" w:rsidRDefault="00CF7217">
      <w:pPr>
        <w:pStyle w:val="Heading2"/>
      </w:pPr>
      <w:r>
        <w:t>Psalm 31</w:t>
      </w:r>
    </w:p>
    <w:tbl>
      <w:tblPr>
        <w:tblW w:w="0" w:type="auto"/>
        <w:tblLook w:val="04A0" w:firstRow="1" w:lastRow="0" w:firstColumn="1" w:lastColumn="0" w:noHBand="0" w:noVBand="1"/>
      </w:tblPr>
      <w:tblGrid>
        <w:gridCol w:w="4680"/>
        <w:gridCol w:w="4680"/>
      </w:tblGrid>
      <w:tr w:rsidR="00C54301" w14:paraId="7DB426DC" w14:textId="77777777">
        <w:tc>
          <w:tcPr>
            <w:tcW w:w="4680" w:type="dxa"/>
          </w:tcPr>
          <w:p w14:paraId="7081F6ED" w14:textId="77777777" w:rsidR="00C54301" w:rsidRDefault="00CF7217">
            <w:r>
              <w:rPr>
                <w:b/>
              </w:rPr>
              <w:t xml:space="preserve">1. </w:t>
            </w:r>
            <w:r>
              <w:rPr>
                <w:rtl/>
              </w:rPr>
              <w:t>לַמְנַצֵּ֗חַ מִזְמ֥וֹר לְדָוִֽד׃</w:t>
            </w:r>
          </w:p>
        </w:tc>
        <w:tc>
          <w:tcPr>
            <w:tcW w:w="4680" w:type="dxa"/>
          </w:tcPr>
          <w:p w14:paraId="44EAC5D4" w14:textId="77777777" w:rsidR="00C54301" w:rsidRDefault="00CF7217">
            <w:r>
              <w:rPr>
                <w:rFonts w:ascii="Cambria" w:hAnsi="Cambria"/>
              </w:rPr>
              <w:t>For the leader. A psalm of David.</w:t>
            </w:r>
          </w:p>
        </w:tc>
      </w:tr>
      <w:tr w:rsidR="00C54301" w14:paraId="39D66A4A" w14:textId="77777777">
        <w:tc>
          <w:tcPr>
            <w:tcW w:w="4680" w:type="dxa"/>
          </w:tcPr>
          <w:p w14:paraId="0343C5C1" w14:textId="77777777" w:rsidR="00C54301" w:rsidRDefault="00CF7217">
            <w:r>
              <w:rPr>
                <w:b/>
              </w:rPr>
              <w:t xml:space="preserve">2. </w:t>
            </w:r>
            <w:r>
              <w:rPr>
                <w:rtl/>
              </w:rPr>
              <w:t>בְּךָֽ־ה׳ חָ֭סִיתִי אַל־אֵב֣וֹשָׁה לְעוֹלָ֑ם בְּצִדְקָתְךָ֥ פַלְּטֵֽנִי׃</w:t>
            </w:r>
          </w:p>
        </w:tc>
        <w:tc>
          <w:tcPr>
            <w:tcW w:w="4680" w:type="dxa"/>
          </w:tcPr>
          <w:p w14:paraId="5A062C18" w14:textId="77777777" w:rsidR="00C54301" w:rsidRDefault="00CF7217">
            <w:r>
              <w:rPr>
                <w:rFonts w:ascii="Cambria" w:hAnsi="Cambria"/>
              </w:rPr>
              <w:t>I seek refuge in You, O LORD;</w:t>
            </w:r>
            <w:r>
              <w:rPr>
                <w:rFonts w:ascii="Cambria" w:hAnsi="Cambria"/>
              </w:rPr>
              <w:br/>
            </w:r>
            <w:r>
              <w:rPr>
                <w:rFonts w:ascii="Cambria" w:hAnsi="Cambria"/>
              </w:rPr>
              <w:t>may I never be disappointed;</w:t>
            </w:r>
            <w:r>
              <w:rPr>
                <w:rFonts w:ascii="Cambria" w:hAnsi="Cambria"/>
              </w:rPr>
              <w:br/>
              <w:t>as You are righteous, rescue me.</w:t>
            </w:r>
          </w:p>
        </w:tc>
      </w:tr>
      <w:tr w:rsidR="00C54301" w14:paraId="540D3D58" w14:textId="77777777">
        <w:tc>
          <w:tcPr>
            <w:tcW w:w="4680" w:type="dxa"/>
          </w:tcPr>
          <w:p w14:paraId="71B873FE" w14:textId="77777777" w:rsidR="00C54301" w:rsidRDefault="00CF7217">
            <w:r>
              <w:rPr>
                <w:b/>
              </w:rPr>
              <w:t xml:space="preserve">3. </w:t>
            </w:r>
            <w:r>
              <w:rPr>
                <w:rtl/>
              </w:rPr>
              <w:t>הַטֵּ֤ה אֵלַ֨י ׀ אׇזְנְךָ֮ מְהֵרָ֢ה הַצִּ֫ילֵ֥נִי הֱיֵ֤ה לִ֨י ׀ לְֽצוּר־מָ֭עוֹז לְבֵ֥ית מְצוּד֗וֹת לְהוֹשִׁיעֵֽנִי׃</w:t>
            </w:r>
          </w:p>
        </w:tc>
        <w:tc>
          <w:tcPr>
            <w:tcW w:w="4680" w:type="dxa"/>
          </w:tcPr>
          <w:p w14:paraId="4C46D2AE" w14:textId="77777777" w:rsidR="00C54301" w:rsidRDefault="00CF7217">
            <w:r>
              <w:rPr>
                <w:rFonts w:ascii="Cambria" w:hAnsi="Cambria"/>
              </w:rPr>
              <w:t>Incline Your ear to me;</w:t>
            </w:r>
            <w:r>
              <w:rPr>
                <w:rFonts w:ascii="Cambria" w:hAnsi="Cambria"/>
              </w:rPr>
              <w:br/>
              <w:t>be quick to save me;</w:t>
            </w:r>
            <w:r>
              <w:rPr>
                <w:rFonts w:ascii="Cambria" w:hAnsi="Cambria"/>
              </w:rPr>
              <w:br/>
              <w:t>be a rock, a stronghold for me,</w:t>
            </w:r>
            <w:r>
              <w:rPr>
                <w:rFonts w:ascii="Cambria" w:hAnsi="Cambria"/>
              </w:rPr>
              <w:br/>
              <w:t>a citadel, for my deliverance.</w:t>
            </w:r>
          </w:p>
        </w:tc>
      </w:tr>
      <w:tr w:rsidR="00C54301" w14:paraId="5E32C7E3" w14:textId="77777777">
        <w:tc>
          <w:tcPr>
            <w:tcW w:w="4680" w:type="dxa"/>
          </w:tcPr>
          <w:p w14:paraId="1AF73489" w14:textId="77777777" w:rsidR="00C54301" w:rsidRDefault="00CF7217">
            <w:r>
              <w:rPr>
                <w:b/>
              </w:rPr>
              <w:t xml:space="preserve">4. </w:t>
            </w:r>
            <w:r>
              <w:rPr>
                <w:rtl/>
              </w:rPr>
              <w:t>כִּֽי־סַלְעִ֣י וּמְצוּדָתִ֣י אָ֑תָּה וּלְמַ֥עַן שִׁ֝מְךָ֗ תַּֽנְחֵ֥נִי וּֽתְנַהֲלֵֽנִי׃</w:t>
            </w:r>
          </w:p>
        </w:tc>
        <w:tc>
          <w:tcPr>
            <w:tcW w:w="4680" w:type="dxa"/>
          </w:tcPr>
          <w:p w14:paraId="18A71DE6" w14:textId="77777777" w:rsidR="00C54301" w:rsidRDefault="00CF7217">
            <w:r>
              <w:rPr>
                <w:rFonts w:ascii="Cambria" w:hAnsi="Cambria"/>
              </w:rPr>
              <w:t>For You are my rock and my fortress;</w:t>
            </w:r>
            <w:r>
              <w:rPr>
                <w:rFonts w:ascii="Cambria" w:hAnsi="Cambria"/>
              </w:rPr>
              <w:br/>
              <w:t>You lead me and guide me as befits Your name.</w:t>
            </w:r>
          </w:p>
        </w:tc>
      </w:tr>
      <w:tr w:rsidR="00C54301" w14:paraId="7668057D" w14:textId="77777777">
        <w:tc>
          <w:tcPr>
            <w:tcW w:w="4680" w:type="dxa"/>
          </w:tcPr>
          <w:p w14:paraId="5D2B264E" w14:textId="77777777" w:rsidR="00C54301" w:rsidRDefault="00CF7217">
            <w:r>
              <w:rPr>
                <w:b/>
              </w:rPr>
              <w:t xml:space="preserve">5. </w:t>
            </w:r>
            <w:r>
              <w:rPr>
                <w:rtl/>
              </w:rPr>
              <w:t>תּוֹצִיאֵ֗נִי מֵרֶ֣שֶׁת ז֭וּ טָ֣מְנוּ לִ֑י כִּי־אַ֝תָּ֗ה מָעוּזִּֽי׃</w:t>
            </w:r>
          </w:p>
        </w:tc>
        <w:tc>
          <w:tcPr>
            <w:tcW w:w="4680" w:type="dxa"/>
          </w:tcPr>
          <w:p w14:paraId="5B696C2E" w14:textId="77777777" w:rsidR="00C54301" w:rsidRDefault="00CF7217">
            <w:r>
              <w:rPr>
                <w:rFonts w:ascii="Cambria" w:hAnsi="Cambria"/>
              </w:rPr>
              <w:t>You free me from the net laid for me,</w:t>
            </w:r>
            <w:r>
              <w:rPr>
                <w:rFonts w:ascii="Cambria" w:hAnsi="Cambria"/>
              </w:rPr>
              <w:br/>
              <w:t>for You are my stronghold.</w:t>
            </w:r>
          </w:p>
        </w:tc>
      </w:tr>
      <w:tr w:rsidR="00C54301" w14:paraId="61B005F5" w14:textId="77777777">
        <w:tc>
          <w:tcPr>
            <w:tcW w:w="4680" w:type="dxa"/>
          </w:tcPr>
          <w:p w14:paraId="0FA77204" w14:textId="77777777" w:rsidR="00C54301" w:rsidRDefault="00CF7217">
            <w:r>
              <w:rPr>
                <w:b/>
              </w:rPr>
              <w:t xml:space="preserve">6. </w:t>
            </w:r>
            <w:r>
              <w:rPr>
                <w:rtl/>
              </w:rPr>
              <w:t>בְּיָדְךָ֮ אַפְקִ֢יד ר֫וּחִ֥י פָּדִ֖יתָ אוֹתִ֥י ה׳ קֵ֣ל אֱמֶֽת׃</w:t>
            </w:r>
          </w:p>
        </w:tc>
        <w:tc>
          <w:tcPr>
            <w:tcW w:w="4680" w:type="dxa"/>
          </w:tcPr>
          <w:p w14:paraId="25CDC29F" w14:textId="77777777" w:rsidR="00C54301" w:rsidRDefault="00CF7217">
            <w:r>
              <w:rPr>
                <w:rFonts w:ascii="Cambria" w:hAnsi="Cambria"/>
              </w:rPr>
              <w:t>Into Your hand I entrust my spirit;</w:t>
            </w:r>
            <w:r>
              <w:rPr>
                <w:rFonts w:ascii="Cambria" w:hAnsi="Cambria"/>
              </w:rPr>
              <w:br/>
              <w:t>You redeem me, O LORD, faithful God.</w:t>
            </w:r>
          </w:p>
        </w:tc>
      </w:tr>
      <w:tr w:rsidR="00C54301" w14:paraId="70A3A690" w14:textId="77777777">
        <w:tc>
          <w:tcPr>
            <w:tcW w:w="4680" w:type="dxa"/>
          </w:tcPr>
          <w:p w14:paraId="38E16AAF" w14:textId="77777777" w:rsidR="00C54301" w:rsidRDefault="00CF7217">
            <w:r>
              <w:rPr>
                <w:b/>
              </w:rPr>
              <w:t xml:space="preserve">7. </w:t>
            </w:r>
            <w:r>
              <w:rPr>
                <w:rtl/>
              </w:rPr>
              <w:t>שָׂנֵ֗אתִי הַשֹּׁמְרִ֥ים הַבְלֵי־שָׁ֑וְא וַ֝אֲנִ֗י אֶל־ה׳ בָּטָֽחְתִּי׃</w:t>
            </w:r>
          </w:p>
        </w:tc>
        <w:tc>
          <w:tcPr>
            <w:tcW w:w="4680" w:type="dxa"/>
          </w:tcPr>
          <w:p w14:paraId="3AC69DE1" w14:textId="77777777" w:rsidR="00C54301" w:rsidRDefault="00CF7217">
            <w:r>
              <w:rPr>
                <w:rFonts w:ascii="Cambria" w:hAnsi="Cambria"/>
              </w:rPr>
              <w:t>I detest those who rely on empty folly,</w:t>
            </w:r>
            <w:r>
              <w:rPr>
                <w:rFonts w:ascii="Cambria" w:hAnsi="Cambria"/>
              </w:rPr>
              <w:br/>
              <w:t>but I trust in the LORD.</w:t>
            </w:r>
          </w:p>
        </w:tc>
      </w:tr>
      <w:tr w:rsidR="00C54301" w14:paraId="41D6C0AD" w14:textId="77777777">
        <w:tc>
          <w:tcPr>
            <w:tcW w:w="4680" w:type="dxa"/>
          </w:tcPr>
          <w:p w14:paraId="5139DCBF" w14:textId="77777777" w:rsidR="00C54301" w:rsidRDefault="00CF7217">
            <w:r>
              <w:rPr>
                <w:b/>
              </w:rPr>
              <w:t xml:space="preserve">8. </w:t>
            </w:r>
            <w:r>
              <w:rPr>
                <w:rtl/>
              </w:rPr>
              <w:t>אָגִ֥ילָה וְאֶשְׂמְחָ֗ה בְּחַ֫סְדֶּ֥ךָ אֲשֶׁ֣ר רָ֭אִיתָ אֶת־עׇנְיִ֑י יָ֝דַ֗עְתָּ בְּצָר֥וֹת נַפְשִֽׁי׃</w:t>
            </w:r>
          </w:p>
        </w:tc>
        <w:tc>
          <w:tcPr>
            <w:tcW w:w="4680" w:type="dxa"/>
          </w:tcPr>
          <w:p w14:paraId="33D65DBC" w14:textId="77777777" w:rsidR="00C54301" w:rsidRDefault="00CF7217">
            <w:r>
              <w:rPr>
                <w:rFonts w:ascii="Cambria" w:hAnsi="Cambria"/>
              </w:rPr>
              <w:t>Let me exult and rejoice in Your faithfulness</w:t>
            </w:r>
            <w:r>
              <w:rPr>
                <w:rFonts w:ascii="Cambria" w:hAnsi="Cambria"/>
              </w:rPr>
              <w:br/>
              <w:t>when You notice my affliction,</w:t>
            </w:r>
            <w:r>
              <w:rPr>
                <w:rFonts w:ascii="Cambria" w:hAnsi="Cambria"/>
              </w:rPr>
              <w:br/>
              <w:t>are mindful of my deep distress,</w:t>
            </w:r>
          </w:p>
        </w:tc>
      </w:tr>
      <w:tr w:rsidR="00C54301" w14:paraId="52832826" w14:textId="77777777">
        <w:tc>
          <w:tcPr>
            <w:tcW w:w="4680" w:type="dxa"/>
          </w:tcPr>
          <w:p w14:paraId="66AA7C58" w14:textId="77777777" w:rsidR="00C54301" w:rsidRDefault="00CF7217">
            <w:r>
              <w:rPr>
                <w:b/>
              </w:rPr>
              <w:t xml:space="preserve">9. </w:t>
            </w:r>
            <w:r>
              <w:rPr>
                <w:rtl/>
              </w:rPr>
              <w:t>וְלֹ֣א הִ֭סְגַּרְתַּנִי בְּיַד־אוֹיֵ֑ב הֶעֱמַ֖דְתָּ בַמֶּרְחָ֣ב רַגְלָֽי׃</w:t>
            </w:r>
          </w:p>
        </w:tc>
        <w:tc>
          <w:tcPr>
            <w:tcW w:w="4680" w:type="dxa"/>
          </w:tcPr>
          <w:p w14:paraId="35713175" w14:textId="77777777" w:rsidR="00C54301" w:rsidRDefault="00CF7217">
            <w:r>
              <w:rPr>
                <w:rFonts w:ascii="Cambria" w:hAnsi="Cambria"/>
              </w:rPr>
              <w:t>and do not hand me over to my enemy,</w:t>
            </w:r>
            <w:r>
              <w:rPr>
                <w:rFonts w:ascii="Cambria" w:hAnsi="Cambria"/>
              </w:rPr>
              <w:br/>
              <w:t>but grant me relief.</w:t>
            </w:r>
          </w:p>
        </w:tc>
      </w:tr>
      <w:tr w:rsidR="00C54301" w14:paraId="58A3D4DA" w14:textId="77777777">
        <w:tc>
          <w:tcPr>
            <w:tcW w:w="4680" w:type="dxa"/>
          </w:tcPr>
          <w:p w14:paraId="0CA8210F" w14:textId="77777777" w:rsidR="00C54301" w:rsidRDefault="00CF7217">
            <w:r>
              <w:rPr>
                <w:b/>
              </w:rPr>
              <w:t xml:space="preserve">10. </w:t>
            </w:r>
            <w:r>
              <w:rPr>
                <w:rtl/>
              </w:rPr>
              <w:t>חׇנֵּ֥נִי ה׳֮ כִּ֤י צַ֫ר־לִ֥י עָשְׁשָׁ֖ה בְכַ֥עַס עֵינִ֗י נַפְשִׁ֥י וּבִטְנִֽי׃</w:t>
            </w:r>
          </w:p>
        </w:tc>
        <w:tc>
          <w:tcPr>
            <w:tcW w:w="4680" w:type="dxa"/>
          </w:tcPr>
          <w:p w14:paraId="2908FB77" w14:textId="77777777" w:rsidR="00C54301" w:rsidRDefault="00CF7217">
            <w:r>
              <w:rPr>
                <w:rFonts w:ascii="Cambria" w:hAnsi="Cambria"/>
              </w:rPr>
              <w:t>Have mercy on me, O LORD,</w:t>
            </w:r>
            <w:r>
              <w:rPr>
                <w:rFonts w:ascii="Cambria" w:hAnsi="Cambria"/>
              </w:rPr>
              <w:br/>
              <w:t>for I am in distress;</w:t>
            </w:r>
            <w:r>
              <w:rPr>
                <w:rFonts w:ascii="Cambria" w:hAnsi="Cambria"/>
              </w:rPr>
              <w:br/>
              <w:t>my eyes are wasted by vexation,</w:t>
            </w:r>
            <w:r>
              <w:rPr>
                <w:rFonts w:ascii="Cambria" w:hAnsi="Cambria"/>
              </w:rPr>
              <w:br/>
              <w:t>my substance and body too.</w:t>
            </w:r>
          </w:p>
        </w:tc>
      </w:tr>
      <w:tr w:rsidR="00C54301" w14:paraId="620A1902" w14:textId="77777777">
        <w:tc>
          <w:tcPr>
            <w:tcW w:w="4680" w:type="dxa"/>
          </w:tcPr>
          <w:p w14:paraId="20299A1F" w14:textId="77777777" w:rsidR="00C54301" w:rsidRDefault="00CF7217">
            <w:r>
              <w:rPr>
                <w:b/>
              </w:rPr>
              <w:t xml:space="preserve">11. </w:t>
            </w:r>
            <w:r>
              <w:rPr>
                <w:rtl/>
              </w:rPr>
              <w:t>כִּ֤י כָל֪וּ בְיָג֡וֹן חַיַּי֮ וּשְׁנוֹתַ֢י בַּאֲנָ֫חָ֥ה כָּשַׁ֣ל בַּעֲוֺנִ֣י כֹחִ֑י וַעֲצָמַ֥י עָשֵֽׁשׁוּ׃</w:t>
            </w:r>
          </w:p>
        </w:tc>
        <w:tc>
          <w:tcPr>
            <w:tcW w:w="4680" w:type="dxa"/>
          </w:tcPr>
          <w:p w14:paraId="770A5274" w14:textId="77777777" w:rsidR="00C54301" w:rsidRDefault="00CF7217">
            <w:r>
              <w:rPr>
                <w:rFonts w:ascii="Cambria" w:hAnsi="Cambria"/>
              </w:rPr>
              <w:t>My life is spent in sorrow,</w:t>
            </w:r>
            <w:r>
              <w:rPr>
                <w:rFonts w:ascii="Cambria" w:hAnsi="Cambria"/>
              </w:rPr>
              <w:br/>
              <w:t>my years in groaning;</w:t>
            </w:r>
            <w:r>
              <w:rPr>
                <w:rFonts w:ascii="Cambria" w:hAnsi="Cambria"/>
              </w:rPr>
              <w:br/>
            </w:r>
            <w:r>
              <w:rPr>
                <w:rFonts w:ascii="Cambria" w:hAnsi="Cambria"/>
              </w:rPr>
              <w:lastRenderedPageBreak/>
              <w:t>my strength fails because of my iniquity,</w:t>
            </w:r>
            <w:r>
              <w:rPr>
                <w:rFonts w:ascii="Cambria" w:hAnsi="Cambria"/>
              </w:rPr>
              <w:br/>
              <w:t>my limbs waste away.</w:t>
            </w:r>
          </w:p>
        </w:tc>
      </w:tr>
      <w:tr w:rsidR="00C54301" w14:paraId="7AEA6EE4" w14:textId="77777777">
        <w:tc>
          <w:tcPr>
            <w:tcW w:w="4680" w:type="dxa"/>
          </w:tcPr>
          <w:p w14:paraId="386E5F15" w14:textId="77777777" w:rsidR="00C54301" w:rsidRDefault="00CF7217">
            <w:r>
              <w:rPr>
                <w:b/>
              </w:rPr>
              <w:lastRenderedPageBreak/>
              <w:t xml:space="preserve">12. </w:t>
            </w:r>
            <w:r>
              <w:rPr>
                <w:rtl/>
              </w:rPr>
              <w:t>מִכׇּל־צֹרְרַ֨י הָיִ֪יתִי חֶרְפָּ֡ה וְלִ֥שְׁכֵנַ֨י ׀ מְאֹד֮ וּפַ֢חַד לִֽמְיֻדָּ֫עָ֥י רֹאַ֥י בַּח֑וּץ נָדְד֥וּ מִמֶּֽנִּי׃</w:t>
            </w:r>
          </w:p>
        </w:tc>
        <w:tc>
          <w:tcPr>
            <w:tcW w:w="4680" w:type="dxa"/>
          </w:tcPr>
          <w:p w14:paraId="7D427E0B" w14:textId="77777777" w:rsidR="00C54301" w:rsidRDefault="00CF7217">
            <w:r>
              <w:rPr>
                <w:rFonts w:ascii="Cambria" w:hAnsi="Cambria"/>
              </w:rPr>
              <w:t>Because of all my foes</w:t>
            </w:r>
            <w:r>
              <w:rPr>
                <w:rFonts w:ascii="Cambria" w:hAnsi="Cambria"/>
              </w:rPr>
              <w:br/>
              <w:t>I am the particular butt of my neighbors,</w:t>
            </w:r>
            <w:r>
              <w:rPr>
                <w:rFonts w:ascii="Cambria" w:hAnsi="Cambria"/>
              </w:rPr>
              <w:br/>
              <w:t>a horror to my friends;</w:t>
            </w:r>
            <w:r>
              <w:rPr>
                <w:rFonts w:ascii="Cambria" w:hAnsi="Cambria"/>
              </w:rPr>
              <w:br/>
              <w:t>those who see me on the street avoid me.</w:t>
            </w:r>
          </w:p>
        </w:tc>
      </w:tr>
      <w:tr w:rsidR="00C54301" w14:paraId="5856C1A8" w14:textId="77777777">
        <w:tc>
          <w:tcPr>
            <w:tcW w:w="4680" w:type="dxa"/>
          </w:tcPr>
          <w:p w14:paraId="0EAD2D9F" w14:textId="77777777" w:rsidR="00C54301" w:rsidRDefault="00CF7217">
            <w:r>
              <w:rPr>
                <w:b/>
              </w:rPr>
              <w:t xml:space="preserve">13. </w:t>
            </w:r>
            <w:r>
              <w:rPr>
                <w:rtl/>
              </w:rPr>
              <w:t>נִ֭שְׁכַּחְתִּי כְּמֵ֣ת מִלֵּ֑ב הָ֝יִ֗יתִי כִּכְלִ֥י אֹבֵֽד׃</w:t>
            </w:r>
          </w:p>
        </w:tc>
        <w:tc>
          <w:tcPr>
            <w:tcW w:w="4680" w:type="dxa"/>
          </w:tcPr>
          <w:p w14:paraId="24BBEBEE" w14:textId="77777777" w:rsidR="00C54301" w:rsidRDefault="00CF7217">
            <w:r>
              <w:rPr>
                <w:rFonts w:ascii="Cambria" w:hAnsi="Cambria"/>
              </w:rPr>
              <w:t>I am put out of mind like the dead;</w:t>
            </w:r>
            <w:r>
              <w:rPr>
                <w:rFonts w:ascii="Cambria" w:hAnsi="Cambria"/>
              </w:rPr>
              <w:br/>
              <w:t>I am like an object given up for lost.</w:t>
            </w:r>
          </w:p>
        </w:tc>
      </w:tr>
      <w:tr w:rsidR="00C54301" w14:paraId="1D122910" w14:textId="77777777">
        <w:tc>
          <w:tcPr>
            <w:tcW w:w="4680" w:type="dxa"/>
          </w:tcPr>
          <w:p w14:paraId="13502CB7" w14:textId="77777777" w:rsidR="00C54301" w:rsidRDefault="00CF7217">
            <w:r>
              <w:rPr>
                <w:b/>
              </w:rPr>
              <w:t xml:space="preserve">14. </w:t>
            </w:r>
            <w:r>
              <w:rPr>
                <w:rtl/>
              </w:rPr>
              <w:t>כִּ֤י שָׁמַ֨עְתִּי ׀ דִּבַּ֥ת רַבִּים֮ מָג֢וֹר מִסָּ֫בִ֥יב בְּהִוָּסְדָ֣ם יַ֣חַד עָלַ֑י לָקַ֖חַת נַפְשִׁ֣י זָמָֽמוּ׃</w:t>
            </w:r>
          </w:p>
        </w:tc>
        <w:tc>
          <w:tcPr>
            <w:tcW w:w="4680" w:type="dxa"/>
          </w:tcPr>
          <w:p w14:paraId="05D0246D" w14:textId="77777777" w:rsidR="00C54301" w:rsidRDefault="00CF7217">
            <w:r>
              <w:rPr>
                <w:rFonts w:ascii="Cambria" w:hAnsi="Cambria"/>
              </w:rPr>
              <w:t>I hear the whisperings of many,</w:t>
            </w:r>
            <w:r>
              <w:rPr>
                <w:rFonts w:ascii="Cambria" w:hAnsi="Cambria"/>
              </w:rPr>
              <w:br/>
              <w:t>intrigue on every side,</w:t>
            </w:r>
            <w:r>
              <w:rPr>
                <w:rFonts w:ascii="Cambria" w:hAnsi="Cambria"/>
              </w:rPr>
              <w:br/>
              <w:t>as they scheme together against me,</w:t>
            </w:r>
            <w:r>
              <w:rPr>
                <w:rFonts w:ascii="Cambria" w:hAnsi="Cambria"/>
              </w:rPr>
              <w:br/>
              <w:t>plotting to take my life.</w:t>
            </w:r>
          </w:p>
        </w:tc>
      </w:tr>
      <w:tr w:rsidR="00C54301" w14:paraId="7899C569" w14:textId="77777777">
        <w:tc>
          <w:tcPr>
            <w:tcW w:w="4680" w:type="dxa"/>
          </w:tcPr>
          <w:p w14:paraId="5CBE1EE1" w14:textId="77777777" w:rsidR="00C54301" w:rsidRDefault="00CF7217">
            <w:r>
              <w:rPr>
                <w:b/>
              </w:rPr>
              <w:t xml:space="preserve">15. </w:t>
            </w:r>
            <w:r>
              <w:rPr>
                <w:rtl/>
              </w:rPr>
              <w:t>וַאֲנִ֤י ׀ עָלֶ֣יךָ בָטַ֣חְתִּי ה׳ אָ֝מַ֗רְתִּי אֱלֹקַ֥י אָֽתָּה׃</w:t>
            </w:r>
          </w:p>
        </w:tc>
        <w:tc>
          <w:tcPr>
            <w:tcW w:w="4680" w:type="dxa"/>
          </w:tcPr>
          <w:p w14:paraId="04B3964D" w14:textId="77777777" w:rsidR="00C54301" w:rsidRDefault="00CF7217">
            <w:r>
              <w:rPr>
                <w:rFonts w:ascii="Cambria" w:hAnsi="Cambria"/>
              </w:rPr>
              <w:t>But I trust in You, O LORD;</w:t>
            </w:r>
            <w:r>
              <w:rPr>
                <w:rFonts w:ascii="Cambria" w:hAnsi="Cambria"/>
              </w:rPr>
              <w:br/>
              <w:t>I say, “You are my God!”</w:t>
            </w:r>
          </w:p>
        </w:tc>
      </w:tr>
      <w:tr w:rsidR="00C54301" w14:paraId="661147AF" w14:textId="77777777">
        <w:tc>
          <w:tcPr>
            <w:tcW w:w="4680" w:type="dxa"/>
          </w:tcPr>
          <w:p w14:paraId="3E374B40" w14:textId="77777777" w:rsidR="00C54301" w:rsidRDefault="00CF7217">
            <w:r>
              <w:rPr>
                <w:b/>
              </w:rPr>
              <w:t xml:space="preserve">16. </w:t>
            </w:r>
            <w:r>
              <w:rPr>
                <w:rtl/>
              </w:rPr>
              <w:t>בְּיָדְךָ֥ עִתֹּתָ֑י הַצִּ֘ילֵ֤נִי מִיַּד־א֝וֹיְבַ֗י וּמֵֽרֹדְפָֽי׃</w:t>
            </w:r>
          </w:p>
        </w:tc>
        <w:tc>
          <w:tcPr>
            <w:tcW w:w="4680" w:type="dxa"/>
          </w:tcPr>
          <w:p w14:paraId="6A4EA4B3" w14:textId="77777777" w:rsidR="00C54301" w:rsidRDefault="00CF7217">
            <w:r>
              <w:rPr>
                <w:rFonts w:ascii="Cambria" w:hAnsi="Cambria"/>
              </w:rPr>
              <w:t>My fate is in Your hand;</w:t>
            </w:r>
            <w:r>
              <w:rPr>
                <w:rFonts w:ascii="Cambria" w:hAnsi="Cambria"/>
              </w:rPr>
              <w:br/>
              <w:t>save me from the hand of my enemies and pursuers.</w:t>
            </w:r>
          </w:p>
        </w:tc>
      </w:tr>
      <w:tr w:rsidR="00C54301" w14:paraId="5A4B7263" w14:textId="77777777">
        <w:tc>
          <w:tcPr>
            <w:tcW w:w="4680" w:type="dxa"/>
          </w:tcPr>
          <w:p w14:paraId="3FF7EA8D" w14:textId="77777777" w:rsidR="00C54301" w:rsidRDefault="00CF7217">
            <w:r>
              <w:rPr>
                <w:b/>
              </w:rPr>
              <w:t xml:space="preserve">17. </w:t>
            </w:r>
            <w:r>
              <w:rPr>
                <w:rtl/>
              </w:rPr>
              <w:t>הָאִ֣ירָה פָ֭נֶיךָ עַל־עַבְדֶּ֑ךָ ה֖וֹשִׁיעֵ֣נִי בְחַסְדֶּֽךָ׃</w:t>
            </w:r>
          </w:p>
        </w:tc>
        <w:tc>
          <w:tcPr>
            <w:tcW w:w="4680" w:type="dxa"/>
          </w:tcPr>
          <w:p w14:paraId="24EE053B" w14:textId="77777777" w:rsidR="00C54301" w:rsidRDefault="00CF7217">
            <w:r>
              <w:rPr>
                <w:rFonts w:ascii="Cambria" w:hAnsi="Cambria"/>
              </w:rPr>
              <w:t>Show favor to Your servant;</w:t>
            </w:r>
            <w:r>
              <w:rPr>
                <w:rFonts w:ascii="Cambria" w:hAnsi="Cambria"/>
              </w:rPr>
              <w:br/>
              <w:t>as You are faithful, deliver me.</w:t>
            </w:r>
          </w:p>
        </w:tc>
      </w:tr>
      <w:tr w:rsidR="00C54301" w14:paraId="03ED0BFC" w14:textId="77777777">
        <w:tc>
          <w:tcPr>
            <w:tcW w:w="4680" w:type="dxa"/>
          </w:tcPr>
          <w:p w14:paraId="1B702485" w14:textId="77777777" w:rsidR="00C54301" w:rsidRDefault="00CF7217">
            <w:r>
              <w:rPr>
                <w:b/>
              </w:rPr>
              <w:t xml:space="preserve">18. </w:t>
            </w:r>
            <w:r>
              <w:rPr>
                <w:rtl/>
              </w:rPr>
              <w:t>ה׳ אַל־אֵ֭בוֹשָׁה כִּ֣י קְרָאתִ֑יךָ יֵבֹ֥שׁוּ רְ֝שָׁעִ֗ים יִדְּמ֥וּ לִשְׁאֽוֹל׃</w:t>
            </w:r>
          </w:p>
        </w:tc>
        <w:tc>
          <w:tcPr>
            <w:tcW w:w="4680" w:type="dxa"/>
          </w:tcPr>
          <w:p w14:paraId="3835D304" w14:textId="77777777" w:rsidR="00C54301" w:rsidRDefault="00CF7217">
            <w:r>
              <w:rPr>
                <w:rFonts w:ascii="Cambria" w:hAnsi="Cambria"/>
              </w:rPr>
              <w:t>O LORD, let me not be disappointed when I call You;</w:t>
            </w:r>
            <w:r>
              <w:rPr>
                <w:rFonts w:ascii="Cambria" w:hAnsi="Cambria"/>
              </w:rPr>
              <w:br/>
              <w:t>let the wicked be disappointed;</w:t>
            </w:r>
            <w:r>
              <w:rPr>
                <w:rFonts w:ascii="Cambria" w:hAnsi="Cambria"/>
              </w:rPr>
              <w:br/>
              <w:t>let them be silenced in Sheol;</w:t>
            </w:r>
          </w:p>
        </w:tc>
      </w:tr>
      <w:tr w:rsidR="00C54301" w14:paraId="603A8056" w14:textId="77777777">
        <w:tc>
          <w:tcPr>
            <w:tcW w:w="4680" w:type="dxa"/>
          </w:tcPr>
          <w:p w14:paraId="37F1799F" w14:textId="77777777" w:rsidR="00C54301" w:rsidRDefault="00CF7217">
            <w:r>
              <w:rPr>
                <w:b/>
              </w:rPr>
              <w:t xml:space="preserve">19. </w:t>
            </w:r>
            <w:r>
              <w:rPr>
                <w:rtl/>
              </w:rPr>
              <w:t>תֵּ֥אָלַ֗מְנָה שִׂפְתֵ֫י־שָׁ֥קֶר הַדֹּבְר֖וֹת עַל־צַדִּ֥יק עָתָ֗ק בְּגַאֲוָ֥ה וָבֽוּז׃</w:t>
            </w:r>
          </w:p>
        </w:tc>
        <w:tc>
          <w:tcPr>
            <w:tcW w:w="4680" w:type="dxa"/>
          </w:tcPr>
          <w:p w14:paraId="45D38FA5" w14:textId="77777777" w:rsidR="00C54301" w:rsidRDefault="00CF7217">
            <w:r>
              <w:rPr>
                <w:rFonts w:ascii="Cambria" w:hAnsi="Cambria"/>
              </w:rPr>
              <w:t>let lying lips be stilled</w:t>
            </w:r>
            <w:r>
              <w:rPr>
                <w:rFonts w:ascii="Cambria" w:hAnsi="Cambria"/>
              </w:rPr>
              <w:br/>
              <w:t>that speak haughtily against the righteous</w:t>
            </w:r>
            <w:r>
              <w:rPr>
                <w:rFonts w:ascii="Cambria" w:hAnsi="Cambria"/>
              </w:rPr>
              <w:br/>
              <w:t>with arrogance and contempt.</w:t>
            </w:r>
          </w:p>
        </w:tc>
      </w:tr>
      <w:tr w:rsidR="00C54301" w14:paraId="4BD32C11" w14:textId="77777777">
        <w:tc>
          <w:tcPr>
            <w:tcW w:w="4680" w:type="dxa"/>
          </w:tcPr>
          <w:p w14:paraId="3F5A4373" w14:textId="77777777" w:rsidR="00C54301" w:rsidRDefault="00CF7217">
            <w:r>
              <w:rPr>
                <w:b/>
              </w:rPr>
              <w:t xml:space="preserve">20. </w:t>
            </w:r>
            <w:r>
              <w:rPr>
                <w:rtl/>
              </w:rPr>
              <w:t>מָ֤ה רַֽב־טוּבְךָ֮ אֲשֶׁר־צָפַ֢נְתָּ לִּירֵ֫אֶ֥יךָ פָּ֭עַלְתָּ לַחֹסִ֣ים בָּ֑ךְ נֶ֝֗גֶד בְּנֵ֣י אָדָֽם׃</w:t>
            </w:r>
          </w:p>
        </w:tc>
        <w:tc>
          <w:tcPr>
            <w:tcW w:w="4680" w:type="dxa"/>
          </w:tcPr>
          <w:p w14:paraId="04DA7550" w14:textId="77777777" w:rsidR="00C54301" w:rsidRDefault="00CF7217">
            <w:r>
              <w:rPr>
                <w:rFonts w:ascii="Cambria" w:hAnsi="Cambria"/>
              </w:rPr>
              <w:t>How abundant is the good</w:t>
            </w:r>
            <w:r>
              <w:rPr>
                <w:rFonts w:ascii="Cambria" w:hAnsi="Cambria"/>
              </w:rPr>
              <w:br/>
              <w:t>that You have in store for those who fear You,</w:t>
            </w:r>
            <w:r>
              <w:rPr>
                <w:rFonts w:ascii="Cambria" w:hAnsi="Cambria"/>
              </w:rPr>
              <w:br/>
              <w:t>that You do in the full view of men</w:t>
            </w:r>
            <w:r>
              <w:rPr>
                <w:rFonts w:ascii="Cambria" w:hAnsi="Cambria"/>
              </w:rPr>
              <w:br/>
              <w:t>for those who take refuge in You.</w:t>
            </w:r>
          </w:p>
        </w:tc>
      </w:tr>
      <w:tr w:rsidR="00C54301" w14:paraId="2BFC247F" w14:textId="77777777">
        <w:tc>
          <w:tcPr>
            <w:tcW w:w="4680" w:type="dxa"/>
          </w:tcPr>
          <w:p w14:paraId="7F4E763E" w14:textId="77777777" w:rsidR="00C54301" w:rsidRDefault="00CF7217">
            <w:r>
              <w:rPr>
                <w:b/>
              </w:rPr>
              <w:t xml:space="preserve">21. </w:t>
            </w:r>
            <w:r>
              <w:rPr>
                <w:rtl/>
              </w:rPr>
              <w:t>תַּסְתִּירֵ֤ם ׀ בְּסֵ֥תֶר פָּנֶיךָ֮ מֵרֻכְסֵ֫י־אִ֥ישׁ תִּצְפְּנֵ֥ם בְּסֻכָּ֗ה מֵרִ֥יב לְשֹׁנֽוֹת׃</w:t>
            </w:r>
          </w:p>
        </w:tc>
        <w:tc>
          <w:tcPr>
            <w:tcW w:w="4680" w:type="dxa"/>
          </w:tcPr>
          <w:p w14:paraId="001B2236" w14:textId="77777777" w:rsidR="00C54301" w:rsidRDefault="00CF7217">
            <w:r>
              <w:rPr>
                <w:rFonts w:ascii="Cambria" w:hAnsi="Cambria"/>
              </w:rPr>
              <w:t>You grant them the protection of Your presence</w:t>
            </w:r>
            <w:r>
              <w:rPr>
                <w:rFonts w:ascii="Cambria" w:hAnsi="Cambria"/>
              </w:rPr>
              <w:br/>
              <w:t>against scheming men;</w:t>
            </w:r>
            <w:r>
              <w:rPr>
                <w:rFonts w:ascii="Cambria" w:hAnsi="Cambria"/>
              </w:rPr>
              <w:br/>
            </w:r>
            <w:r>
              <w:rPr>
                <w:rFonts w:ascii="Cambria" w:hAnsi="Cambria"/>
              </w:rPr>
              <w:lastRenderedPageBreak/>
              <w:t>You shelter them in Your pavilion</w:t>
            </w:r>
            <w:r>
              <w:rPr>
                <w:rFonts w:ascii="Cambria" w:hAnsi="Cambria"/>
              </w:rPr>
              <w:br/>
              <w:t>from contentious tongues.</w:t>
            </w:r>
          </w:p>
        </w:tc>
      </w:tr>
      <w:tr w:rsidR="00C54301" w14:paraId="49A21A9E" w14:textId="77777777">
        <w:tc>
          <w:tcPr>
            <w:tcW w:w="4680" w:type="dxa"/>
          </w:tcPr>
          <w:p w14:paraId="0310DC6E" w14:textId="77777777" w:rsidR="00C54301" w:rsidRDefault="00CF7217">
            <w:r>
              <w:rPr>
                <w:b/>
              </w:rPr>
              <w:lastRenderedPageBreak/>
              <w:t xml:space="preserve">22. </w:t>
            </w:r>
            <w:r>
              <w:rPr>
                <w:rtl/>
              </w:rPr>
              <w:t>בָּר֥וּךְ ה׳ כִּ֥י הִפְלִ֘יא־חַסְדּ֥וֹ לִ֝֗י בְּעִ֣יר מָצֽוֹר׃</w:t>
            </w:r>
          </w:p>
        </w:tc>
        <w:tc>
          <w:tcPr>
            <w:tcW w:w="4680" w:type="dxa"/>
          </w:tcPr>
          <w:p w14:paraId="38E523FB" w14:textId="77777777" w:rsidR="00C54301" w:rsidRDefault="00CF7217">
            <w:r>
              <w:rPr>
                <w:rFonts w:ascii="Cambria" w:hAnsi="Cambria"/>
              </w:rPr>
              <w:t>Blessed is the LORD,</w:t>
            </w:r>
            <w:r>
              <w:rPr>
                <w:rFonts w:ascii="Cambria" w:hAnsi="Cambria"/>
              </w:rPr>
              <w:br/>
              <w:t>for He has been wondrously faithful to me,</w:t>
            </w:r>
            <w:r>
              <w:rPr>
                <w:rFonts w:ascii="Cambria" w:hAnsi="Cambria"/>
              </w:rPr>
              <w:br/>
              <w:t>a veritable bastion.</w:t>
            </w:r>
          </w:p>
        </w:tc>
      </w:tr>
      <w:tr w:rsidR="00C54301" w14:paraId="197AA9B6" w14:textId="77777777">
        <w:tc>
          <w:tcPr>
            <w:tcW w:w="4680" w:type="dxa"/>
          </w:tcPr>
          <w:p w14:paraId="6AE40659" w14:textId="77777777" w:rsidR="00C54301" w:rsidRDefault="00CF7217">
            <w:r>
              <w:rPr>
                <w:b/>
              </w:rPr>
              <w:t xml:space="preserve">23. </w:t>
            </w:r>
            <w:r>
              <w:rPr>
                <w:rtl/>
              </w:rPr>
              <w:t>וַאֲנִ֤י ׀ אָ֘מַ֤רְתִּי בְחׇפְזִ֗י נִגְרַזְתִּי֮ מִנֶּ֢גֶד עֵ֫ינֶ֥יךָ אָכֵ֗ן שָׁ֭מַעְתָּ ק֥וֹל תַּחֲנוּנַ֗י בְּשַׁוְּעִ֥י אֵלֶֽיךָ׃</w:t>
            </w:r>
          </w:p>
        </w:tc>
        <w:tc>
          <w:tcPr>
            <w:tcW w:w="4680" w:type="dxa"/>
          </w:tcPr>
          <w:p w14:paraId="48D47433" w14:textId="77777777" w:rsidR="00C54301" w:rsidRDefault="00CF7217">
            <w:r>
              <w:rPr>
                <w:rFonts w:ascii="Cambria" w:hAnsi="Cambria"/>
              </w:rPr>
              <w:t>Alarmed, I had thought,</w:t>
            </w:r>
            <w:r>
              <w:rPr>
                <w:rFonts w:ascii="Cambria" w:hAnsi="Cambria"/>
              </w:rPr>
              <w:br/>
              <w:t>“I am thrust out of Your sight”;</w:t>
            </w:r>
            <w:r>
              <w:rPr>
                <w:rFonts w:ascii="Cambria" w:hAnsi="Cambria"/>
              </w:rPr>
              <w:br/>
              <w:t>yet You listened to my plea for mercy</w:t>
            </w:r>
            <w:r>
              <w:rPr>
                <w:rFonts w:ascii="Cambria" w:hAnsi="Cambria"/>
              </w:rPr>
              <w:br/>
              <w:t>when I cried out to You.</w:t>
            </w:r>
          </w:p>
        </w:tc>
      </w:tr>
      <w:tr w:rsidR="00C54301" w14:paraId="231C8B4F" w14:textId="77777777">
        <w:tc>
          <w:tcPr>
            <w:tcW w:w="4680" w:type="dxa"/>
          </w:tcPr>
          <w:p w14:paraId="11CD7526" w14:textId="77777777" w:rsidR="00C54301" w:rsidRDefault="00CF7217">
            <w:r>
              <w:rPr>
                <w:b/>
              </w:rPr>
              <w:t xml:space="preserve">24. </w:t>
            </w:r>
            <w:r>
              <w:rPr>
                <w:rtl/>
              </w:rPr>
              <w:t>אֶ֥הֱב֥וּ אֶֽת־ה׳ כׇּֽל־חֲסִ֫ידָ֥יו אֱ֭מוּנִים נֹצֵ֣ר ה׳ וּמְשַׁלֵּ֥ם עַל־יֶ֝֗תֶר עֹשֵׂ֥ה גַאֲוָֽה׃</w:t>
            </w:r>
          </w:p>
        </w:tc>
        <w:tc>
          <w:tcPr>
            <w:tcW w:w="4680" w:type="dxa"/>
          </w:tcPr>
          <w:p w14:paraId="1213F7F7" w14:textId="77777777" w:rsidR="00C54301" w:rsidRDefault="00CF7217">
            <w:r>
              <w:rPr>
                <w:rFonts w:ascii="Cambria" w:hAnsi="Cambria"/>
              </w:rPr>
              <w:t>So love the LORD, all you faithful;</w:t>
            </w:r>
            <w:r>
              <w:rPr>
                <w:rFonts w:ascii="Cambria" w:hAnsi="Cambria"/>
              </w:rPr>
              <w:br/>
              <w:t>the LORD guards the loyal,</w:t>
            </w:r>
            <w:r>
              <w:rPr>
                <w:rFonts w:ascii="Cambria" w:hAnsi="Cambria"/>
              </w:rPr>
              <w:br/>
              <w:t>and more than requites</w:t>
            </w:r>
            <w:r>
              <w:rPr>
                <w:rFonts w:ascii="Cambria" w:hAnsi="Cambria"/>
              </w:rPr>
              <w:br/>
              <w:t>him who acts arrogantly.</w:t>
            </w:r>
          </w:p>
        </w:tc>
      </w:tr>
      <w:tr w:rsidR="00C54301" w14:paraId="2D80D290" w14:textId="77777777">
        <w:tc>
          <w:tcPr>
            <w:tcW w:w="4680" w:type="dxa"/>
          </w:tcPr>
          <w:p w14:paraId="1919219B" w14:textId="77777777" w:rsidR="00C54301" w:rsidRDefault="00CF7217">
            <w:r>
              <w:rPr>
                <w:b/>
              </w:rPr>
              <w:t xml:space="preserve">25. </w:t>
            </w:r>
            <w:r>
              <w:rPr>
                <w:rtl/>
              </w:rPr>
              <w:t>חִ֭זְקוּ וְיַאֲמֵ֣ץ לְבַבְכֶ֑ם כׇּל־הַ֝מְיַחֲלִ֗ים לַֽה׳׃ {פ}</w:t>
            </w:r>
          </w:p>
        </w:tc>
        <w:tc>
          <w:tcPr>
            <w:tcW w:w="4680" w:type="dxa"/>
          </w:tcPr>
          <w:p w14:paraId="742AEADB" w14:textId="77777777" w:rsidR="00C54301" w:rsidRDefault="00CF7217">
            <w:r>
              <w:rPr>
                <w:rFonts w:ascii="Cambria" w:hAnsi="Cambria"/>
              </w:rPr>
              <w:t>Be strong and of good courage,</w:t>
            </w:r>
            <w:r>
              <w:rPr>
                <w:rFonts w:ascii="Cambria" w:hAnsi="Cambria"/>
              </w:rPr>
              <w:br/>
              <w:t>all you who wait for the LORD.</w:t>
            </w:r>
          </w:p>
        </w:tc>
      </w:tr>
    </w:tbl>
    <w:p w14:paraId="421AB3A8" w14:textId="77777777" w:rsidR="00C54301" w:rsidRDefault="00C54301"/>
    <w:p w14:paraId="156B099A" w14:textId="77777777" w:rsidR="00C54301" w:rsidRDefault="00CF7217">
      <w:r>
        <w:br w:type="page"/>
      </w:r>
    </w:p>
    <w:p w14:paraId="465C1D0E" w14:textId="77777777" w:rsidR="00C54301" w:rsidRDefault="00CF7217">
      <w:pPr>
        <w:pStyle w:val="Heading2"/>
      </w:pPr>
      <w:r>
        <w:lastRenderedPageBreak/>
        <w:t>Questions for the Reader</w:t>
      </w:r>
    </w:p>
    <w:p w14:paraId="56D38032" w14:textId="77777777" w:rsidR="00C54301" w:rsidRDefault="00CF7217">
      <w:pPr>
        <w:pStyle w:val="BodySans"/>
      </w:pPr>
      <w:r>
        <w:rPr>
          <w:i/>
        </w:rPr>
        <w:t>Before reading this commentary, consider the following questions:</w:t>
      </w:r>
    </w:p>
    <w:p w14:paraId="0AE9DD67" w14:textId="77777777" w:rsidR="00C54301" w:rsidRDefault="00CF7217">
      <w:pPr>
        <w:pStyle w:val="BodySans"/>
      </w:pPr>
      <w:r>
        <w:rPr>
          <w:b/>
        </w:rPr>
        <w:t xml:space="preserve">1. </w:t>
      </w:r>
      <w:r>
        <w:t xml:space="preserve">When Psalm 31 twice speaks of placing things “in Your hand” — first </w:t>
      </w:r>
      <w:r>
        <w:t>רוּחִי</w:t>
      </w:r>
      <w:r>
        <w:t xml:space="preserve"> (“my spirit,” v.6) and then </w:t>
      </w:r>
      <w:r>
        <w:t>עִתֹּתַי</w:t>
      </w:r>
      <w:r>
        <w:t xml:space="preserve"> (“my times,” v.16) — how does that shift from entrusting </w:t>
      </w:r>
      <w:r>
        <w:rPr>
          <w:i/>
        </w:rPr>
        <w:t>life-breath</w:t>
      </w:r>
      <w:r>
        <w:t xml:space="preserve"> to entrusting one’s entire biography deepen the idea of faith?</w:t>
      </w:r>
    </w:p>
    <w:p w14:paraId="48DF66B9" w14:textId="77777777" w:rsidR="00C54301" w:rsidRDefault="00CF7217">
      <w:pPr>
        <w:pStyle w:val="BodySans"/>
      </w:pPr>
      <w:r>
        <w:rPr>
          <w:b/>
        </w:rPr>
        <w:t xml:space="preserve">2. </w:t>
      </w:r>
      <w:r>
        <w:t>The social death cluster — “I am forgotten like the dead, out of mind; I have become like a lost vessel” (</w:t>
      </w:r>
      <w:r>
        <w:t>נִשְׁכַּחְתִּי</w:t>
      </w:r>
      <w:r>
        <w:t xml:space="preserve"> </w:t>
      </w:r>
      <w:r>
        <w:t>כְּמֵת</w:t>
      </w:r>
      <w:r>
        <w:t xml:space="preserve"> </w:t>
      </w:r>
      <w:r>
        <w:t>מִלֵּב</w:t>
      </w:r>
      <w:r>
        <w:t xml:space="preserve">, </w:t>
      </w:r>
      <w:r>
        <w:t>הָיִיתִי</w:t>
      </w:r>
      <w:r>
        <w:t xml:space="preserve"> </w:t>
      </w:r>
      <w:r>
        <w:t>כִּכְלִי</w:t>
      </w:r>
      <w:r>
        <w:t xml:space="preserve"> </w:t>
      </w:r>
      <w:r>
        <w:t>אֹבֵד</w:t>
      </w:r>
      <w:r>
        <w:t>, vv.13) — borrows imagery from Jeremiah and Hosea about shattered pots and unwanted vessels. What does it mean, in your world, to be treated as if you were disposable pottery?‏</w:t>
      </w:r>
    </w:p>
    <w:p w14:paraId="3D74AACA" w14:textId="77777777" w:rsidR="00C54301" w:rsidRDefault="00CF7217">
      <w:pPr>
        <w:pStyle w:val="BodySans"/>
      </w:pPr>
      <w:r>
        <w:rPr>
          <w:b/>
        </w:rPr>
        <w:t xml:space="preserve">3. </w:t>
      </w:r>
      <w:r>
        <w:t xml:space="preserve">Verse 20 distinguishes between divine goodness “stored up” for those who fear God </w:t>
      </w:r>
      <w:bdo w:val="ltr">
        <w:r>
          <w:t>(</w:t>
        </w:r>
        <w:r>
          <w:t>ךָיאֶרֵילִּ</w:t>
        </w:r>
        <w:r>
          <w:t xml:space="preserve"> </w:t>
        </w:r>
        <w:r>
          <w:t>תָּנְפַצָ־רשֶׁאֲ</w:t>
        </w:r>
        <w:r>
          <w:t>)</w:t>
        </w:r>
        <w:r>
          <w:t xml:space="preserve">‬ and goodness already “worked” for those who take refuge in Him “before humanity” </w:t>
        </w:r>
        <w:bdo w:val="ltr">
          <w:r>
            <w:t>(</w:t>
          </w:r>
          <w:r>
            <w:t>םדָאָ</w:t>
          </w:r>
          <w:r>
            <w:t xml:space="preserve"> </w:t>
          </w:r>
          <w:r>
            <w:t>ינֵבְּ</w:t>
          </w:r>
          <w:r>
            <w:t xml:space="preserve"> </w:t>
          </w:r>
          <w:r>
            <w:t>דגֶנֶ</w:t>
          </w:r>
          <w:r>
            <w:t xml:space="preserve"> </w:t>
          </w:r>
          <w:r>
            <w:t>ךְבָּ</w:t>
          </w:r>
          <w:r>
            <w:t xml:space="preserve"> </w:t>
          </w:r>
          <w:r>
            <w:t>םיסִחֹלַ</w:t>
          </w:r>
          <w:r>
            <w:t xml:space="preserve"> </w:t>
          </w:r>
          <w:r>
            <w:t>תָּלְעַפָּ</w:t>
          </w:r>
          <w:r>
            <w:t>)</w:t>
          </w:r>
          <w:r>
            <w:t>‬. How might that two-tiered model — hidden reserve and public help — affect the way you read your own story?‏</w:t>
          </w:r>
        </w:bdo>
      </w:bdo>
    </w:p>
    <w:p w14:paraId="3FC8CA38" w14:textId="77777777" w:rsidR="00C54301" w:rsidRDefault="00CF7217">
      <w:pPr>
        <w:pStyle w:val="BodySans"/>
      </w:pPr>
      <w:r>
        <w:rPr>
          <w:b/>
        </w:rPr>
        <w:t xml:space="preserve">4. </w:t>
      </w:r>
      <w:r>
        <w:t>The psalm openly records a wrong judgment about God — “I said in my haste, ‘I am cut off from before Your eyes’” (</w:t>
      </w:r>
      <w:r>
        <w:t>נִגְרַזְתִּי</w:t>
      </w:r>
      <w:r>
        <w:t xml:space="preserve"> </w:t>
      </w:r>
      <w:r>
        <w:t>מִנֶּגֶד</w:t>
      </w:r>
      <w:r>
        <w:t xml:space="preserve"> </w:t>
      </w:r>
      <w:r>
        <w:t>עֵינֶיךָ</w:t>
      </w:r>
      <w:r>
        <w:t xml:space="preserve">, v.23) — only to correct it: “Yet You heard…” </w:t>
      </w:r>
      <w:bdo w:val="ltr">
        <w:r>
          <w:t>(</w:t>
        </w:r>
        <w:r>
          <w:t>תָּעְמַשָׁ</w:t>
        </w:r>
        <w:r>
          <w:t xml:space="preserve"> </w:t>
        </w:r>
        <w:r>
          <w:t>ןכֵאָ</w:t>
        </w:r>
        <w:r>
          <w:t>)</w:t>
        </w:r>
        <w:r>
          <w:t>‬. What would it look like to write your own “I said in my haste” lines — and then allow them to be contradicted?‏</w:t>
        </w:r>
      </w:bdo>
    </w:p>
    <w:p w14:paraId="1502A116" w14:textId="77777777" w:rsidR="00C54301" w:rsidRDefault="00CF7217">
      <w:pPr>
        <w:pStyle w:val="BodySans"/>
      </w:pPr>
      <w:r>
        <w:rPr>
          <w:b/>
        </w:rPr>
        <w:t xml:space="preserve">5. </w:t>
      </w:r>
      <w:r>
        <w:t>In a world that offers many “empty vanities” (</w:t>
      </w:r>
      <w:r>
        <w:t>הַבְלֵי־שָׁוְא</w:t>
      </w:r>
      <w:r>
        <w:t xml:space="preserve">, v.7) as security — financial systems, political movements, even religious talismans — what might it mean to say with the psalmist, “But as for me, I trust in the LORD” </w:t>
      </w:r>
      <w:bdo w:val="ltr">
        <w:r>
          <w:t>(</w:t>
        </w:r>
        <w:r>
          <w:t>יתִּחְטָבָּ</w:t>
        </w:r>
        <w:r>
          <w:t xml:space="preserve"> </w:t>
        </w:r>
        <w:r>
          <w:t>ה־לאֶ</w:t>
        </w:r>
        <w:r>
          <w:t xml:space="preserve"> </w:t>
        </w:r>
        <w:r>
          <w:t>ינִאֲוַ</w:t>
        </w:r>
        <w:r>
          <w:t>)</w:t>
        </w:r>
        <w:r>
          <w:t>‬?‏</w:t>
        </w:r>
      </w:bdo>
    </w:p>
    <w:p w14:paraId="20EA7B32" w14:textId="77777777" w:rsidR="00C54301" w:rsidRDefault="00CF7217">
      <w:pPr>
        <w:pStyle w:val="BodySans"/>
      </w:pPr>
      <w:r>
        <w:rPr>
          <w:b/>
        </w:rPr>
        <w:t xml:space="preserve">6. </w:t>
      </w:r>
      <w:r>
        <w:t>When this psalm is used liturgically at bedtime — “Into Your hand I entrust my spirit” — or at Yom Kippur, standing in judgment, how does that setting color the way you hear the original crisis of Psalm 31?</w:t>
      </w:r>
    </w:p>
    <w:p w14:paraId="5E84FB76" w14:textId="77777777" w:rsidR="00C54301" w:rsidRDefault="00C54301"/>
    <w:p w14:paraId="2EAFD6F4" w14:textId="77777777" w:rsidR="00C54301" w:rsidRDefault="00CF7217">
      <w:pPr>
        <w:pStyle w:val="Heading2"/>
      </w:pPr>
      <w:r>
        <w:t>Introduction</w:t>
      </w:r>
    </w:p>
    <w:p w14:paraId="2AD61680" w14:textId="77777777" w:rsidR="00C54301" w:rsidRDefault="00CF7217">
      <w:pPr>
        <w:pStyle w:val="BodySans"/>
      </w:pPr>
      <w:r>
        <w:t xml:space="preserve">“Into Your hand I entrust my spirit” — </w:t>
      </w:r>
      <w:r>
        <w:t>בְּיָדְךָ֮</w:t>
      </w:r>
      <w:r>
        <w:t xml:space="preserve"> </w:t>
      </w:r>
      <w:r>
        <w:t>אַפְקִ֢יד</w:t>
      </w:r>
      <w:r>
        <w:t xml:space="preserve"> </w:t>
      </w:r>
      <w:r>
        <w:t>רוּחִ֥י</w:t>
      </w:r>
      <w:r>
        <w:t xml:space="preserve"> (Ps 31:6) — is one of those biblical lines that has escaped its psalm and become part of the world. It is whispered before sleep in the Jewish Bedtime Shema, sung in </w:t>
      </w:r>
      <w:r>
        <w:rPr>
          <w:i/>
        </w:rPr>
        <w:t>Adon Olam</w:t>
      </w:r>
      <w:r>
        <w:t xml:space="preserve"> (“</w:t>
      </w:r>
      <w:r>
        <w:t>בְּיָדוֹ</w:t>
      </w:r>
      <w:r>
        <w:t xml:space="preserve"> </w:t>
      </w:r>
      <w:r>
        <w:t>אַפְקִיד</w:t>
      </w:r>
      <w:r>
        <w:t xml:space="preserve"> </w:t>
      </w:r>
      <w:r>
        <w:t>רוּחִי</w:t>
      </w:r>
      <w:r>
        <w:t xml:space="preserve">, </w:t>
      </w:r>
      <w:r>
        <w:t>בְּעֵת</w:t>
      </w:r>
      <w:r>
        <w:t xml:space="preserve"> </w:t>
      </w:r>
      <w:r>
        <w:t>אִישַׁן</w:t>
      </w:r>
      <w:r>
        <w:t xml:space="preserve"> </w:t>
      </w:r>
      <w:r>
        <w:t>וְאָעִֽירָה</w:t>
      </w:r>
      <w:r>
        <w:t>” – “Into His hand I entrust my spirit, when I sleep and when I wake”), and placed by Luke on Jesus’ lips as he dies (Luke 23:46). Everything about that reception suggests serenity: a peaceful surrender, an almost lyrical yielding to God.‏</w:t>
      </w:r>
    </w:p>
    <w:p w14:paraId="7229E764" w14:textId="77777777" w:rsidR="00C54301" w:rsidRDefault="00CF7217">
      <w:pPr>
        <w:pStyle w:val="BodySans"/>
      </w:pPr>
      <w:r>
        <w:t>Inside Psalm 31, the line is anything but serene. The speaker is not lying quietly on a pillow but surrounded by a whisper campaign, “terror all around” (</w:t>
      </w:r>
      <w:r>
        <w:t>מָגוֹר</w:t>
      </w:r>
      <w:r>
        <w:t xml:space="preserve"> </w:t>
      </w:r>
      <w:r>
        <w:t>מִסָּבִיב</w:t>
      </w:r>
      <w:r>
        <w:t xml:space="preserve">, v.14), and an </w:t>
      </w:r>
      <w:r>
        <w:lastRenderedPageBreak/>
        <w:t>organized effort “to take my life” (</w:t>
      </w:r>
      <w:r>
        <w:t>לָקַחַת</w:t>
      </w:r>
      <w:r>
        <w:t xml:space="preserve"> </w:t>
      </w:r>
      <w:r>
        <w:t>נַפְשִׁי</w:t>
      </w:r>
      <w:r>
        <w:t xml:space="preserve"> </w:t>
      </w:r>
      <w:r>
        <w:t>זָמָמוּ</w:t>
      </w:r>
      <w:r>
        <w:t>, v.14). Neighbors recoil when they see him in the street; he feels “forgotten like the dead, out of mind” (</w:t>
      </w:r>
      <w:r>
        <w:t>נִשְׁכַּחְתִּי</w:t>
      </w:r>
      <w:r>
        <w:t xml:space="preserve"> </w:t>
      </w:r>
      <w:r>
        <w:t>כְּמֵת</w:t>
      </w:r>
      <w:r>
        <w:t xml:space="preserve"> </w:t>
      </w:r>
      <w:r>
        <w:t>מִלֵּב</w:t>
      </w:r>
      <w:r>
        <w:t xml:space="preserve">, v.13). To entrust his spirit is not to float away but to choose whose </w:t>
      </w:r>
      <w:r>
        <w:rPr>
          <w:i/>
        </w:rPr>
        <w:t>hand</w:t>
      </w:r>
      <w:r>
        <w:t xml:space="preserve"> will have jurisdiction over his life when every human hand has turned against him.</w:t>
      </w:r>
    </w:p>
    <w:p w14:paraId="4C9EDEB0" w14:textId="77777777" w:rsidR="00C54301" w:rsidRDefault="00CF7217">
      <w:pPr>
        <w:pStyle w:val="BodySans"/>
      </w:pPr>
      <w:r>
        <w:t>That hand-motif gives the psalm its quiet ferocity. On one side are hostile hands: the “hand of the enemy” (</w:t>
      </w:r>
      <w:r>
        <w:t>בְּיַד־אוֹיֵב</w:t>
      </w:r>
      <w:r>
        <w:t>, v.9), the “hand of enemies and pursuers” (</w:t>
      </w:r>
      <w:r>
        <w:t>מִיַּד־אֹיְבַי</w:t>
      </w:r>
      <w:r>
        <w:t xml:space="preserve"> </w:t>
      </w:r>
      <w:r>
        <w:t>וּמֵרֹדְפָי</w:t>
      </w:r>
      <w:r>
        <w:t xml:space="preserve">, v.16). On the other is God’s hand, in which the psalmist deposits first his “spirit” — </w:t>
      </w:r>
      <w:r>
        <w:t>רוּחִי</w:t>
      </w:r>
      <w:r>
        <w:t xml:space="preserve"> (v.6) — and then his “times” — </w:t>
      </w:r>
      <w:r>
        <w:t>עִתֹּתַי</w:t>
      </w:r>
      <w:r>
        <w:t xml:space="preserve"> (v.16). The verb </w:t>
      </w:r>
      <w:r>
        <w:t>אַפְקִיד</w:t>
      </w:r>
      <w:r>
        <w:t xml:space="preserve"> (`afqid`), “entrust/deposit,” is technical: it is used for placing property with a trustee. The psalmist performs a legal transfer: he changes the custody of his life from the enemies’ jurisdiction into God’s. Trust here is not a mood; it is a contractual act under p</w:t>
      </w:r>
      <w:r>
        <w:t>ressure.‏</w:t>
      </w:r>
    </w:p>
    <w:p w14:paraId="05D1ED6B" w14:textId="77777777" w:rsidR="00C54301" w:rsidRDefault="00CF7217">
      <w:pPr>
        <w:pStyle w:val="BodySans"/>
      </w:pPr>
      <w:r>
        <w:t xml:space="preserve">That already sharpens the macro thesis you were given. Yes, Psalm 31 dramatizes self-entrustment amid social annihilation, but the annihilation is not vague ostracism. It is a mix of political conspiracy, reputational ruin, and threatened execution. And the “trust” is not a warm inner glow; it is repeatedly reasserted in defiance of what the psalmist sees and feels. Three times he interrupts the narrative with the stubborn pivot “But I” — </w:t>
      </w:r>
      <w:r>
        <w:t>וַאֲנִי</w:t>
      </w:r>
      <w:r>
        <w:t xml:space="preserve"> (vv.7, 15, 23) — and each time it marks a decision to stand in a different story than the one his enemies are writing.‏</w:t>
      </w:r>
    </w:p>
    <w:p w14:paraId="618DCF6D" w14:textId="77777777" w:rsidR="00C54301" w:rsidRDefault="00CF7217">
      <w:pPr>
        <w:pStyle w:val="Heading4"/>
      </w:pPr>
      <w:r>
        <w:t>Refuge, Rock, and Asylum</w:t>
      </w:r>
    </w:p>
    <w:p w14:paraId="185B7339" w14:textId="77777777" w:rsidR="00C54301" w:rsidRDefault="00CF7217">
      <w:pPr>
        <w:pStyle w:val="BodySans"/>
      </w:pPr>
      <w:r>
        <w:t>The opening petition sets the terms:</w:t>
      </w:r>
    </w:p>
    <w:p w14:paraId="07601765" w14:textId="77777777" w:rsidR="00C54301" w:rsidRDefault="00CF7217">
      <w:pPr>
        <w:pStyle w:val="BodySans"/>
        <w:ind w:left="720"/>
      </w:pPr>
      <w:bdo w:val="ltr">
        <w:r>
          <w:rPr>
            <w:i/>
          </w:rPr>
          <w:t>׃ינִטֵלְּפַּ</w:t>
        </w:r>
        <w:r>
          <w:rPr>
            <w:i/>
          </w:rPr>
          <w:t xml:space="preserve"> </w:t>
        </w:r>
        <w:r>
          <w:rPr>
            <w:i/>
          </w:rPr>
          <w:t>ךָתְקָדְצִבְּ</w:t>
        </w:r>
        <w:r>
          <w:rPr>
            <w:i/>
          </w:rPr>
          <w:t xml:space="preserve"> ;</w:t>
        </w:r>
        <w:r>
          <w:rPr>
            <w:i/>
          </w:rPr>
          <w:t>םלָוֹעלְ</w:t>
        </w:r>
        <w:r>
          <w:rPr>
            <w:i/>
          </w:rPr>
          <w:t xml:space="preserve"> </w:t>
        </w:r>
        <w:r>
          <w:rPr>
            <w:i/>
          </w:rPr>
          <w:t>השָׁוֹבאֵ־לאַ</w:t>
        </w:r>
        <w:r>
          <w:rPr>
            <w:i/>
          </w:rPr>
          <w:t xml:space="preserve"> ,</w:t>
        </w:r>
        <w:r>
          <w:rPr>
            <w:i/>
          </w:rPr>
          <w:t>יתִיסִחָ</w:t>
        </w:r>
        <w:r>
          <w:rPr>
            <w:i/>
          </w:rPr>
          <w:t xml:space="preserve"> </w:t>
        </w:r>
        <w:r>
          <w:rPr>
            <w:i/>
          </w:rPr>
          <w:t>ה־ךָֽבְּ</w:t>
        </w:r>
        <w:r>
          <w:rPr>
            <w:i/>
          </w:rPr>
          <w:t>‬</w:t>
        </w:r>
      </w:bdo>
    </w:p>
    <w:p w14:paraId="0C6E2E53" w14:textId="77777777" w:rsidR="00C54301" w:rsidRDefault="00CF7217">
      <w:pPr>
        <w:pStyle w:val="BodySans"/>
        <w:ind w:left="720"/>
      </w:pPr>
      <w:r>
        <w:rPr>
          <w:i/>
        </w:rPr>
        <w:t>“In You, O LORD, I have taken refuge; let me never be shamed; in Your righteousness, deliver me.” (v.2)</w:t>
      </w:r>
    </w:p>
    <w:p w14:paraId="79F3D534" w14:textId="77777777" w:rsidR="00C54301" w:rsidRDefault="00CF7217">
      <w:pPr>
        <w:pStyle w:val="BodySans"/>
      </w:pPr>
      <w:r>
        <w:t>Two words here are easy to flatten in translation.</w:t>
      </w:r>
    </w:p>
    <w:p w14:paraId="1A472ECB" w14:textId="77777777" w:rsidR="00C54301" w:rsidRDefault="00CF7217">
      <w:pPr>
        <w:pStyle w:val="BodySans"/>
      </w:pPr>
      <w:r>
        <w:t xml:space="preserve">First, </w:t>
      </w:r>
      <w:r>
        <w:t>חָסִיתִי</w:t>
      </w:r>
      <w:r>
        <w:t xml:space="preserve"> (`chasiti`) is not the more cerebral </w:t>
      </w:r>
      <w:r>
        <w:t>בָּטַח</w:t>
      </w:r>
      <w:r>
        <w:t xml:space="preserve"> (`batach`), “I trust,” but the physical verb </w:t>
      </w:r>
      <w:r>
        <w:t>חָסָה</w:t>
      </w:r>
      <w:r>
        <w:t xml:space="preserve"> (`chasah`), “to seek refuge, to flee for shelter.” It is what Ruth does when she comes under Boaz’s “wings” (</w:t>
      </w:r>
      <w:r>
        <w:t>לַחֲסוֹת</w:t>
      </w:r>
      <w:r>
        <w:t xml:space="preserve"> </w:t>
      </w:r>
      <w:r>
        <w:t>תַּחַת־כְּנָפָיו</w:t>
      </w:r>
      <w:r>
        <w:t xml:space="preserve">, Ruth 2:12), or what a badger does when it vanishes into rock crevices (cf. Ps 104:18). It implies movement into a safe place. That movement is immediately pictured architecturally in v.3: “Be for me a rock of stronghold, a house of fortresses, to save me” — </w:t>
      </w:r>
      <w:r>
        <w:t>הֱיֵה־לִי</w:t>
      </w:r>
      <w:r>
        <w:t xml:space="preserve"> </w:t>
      </w:r>
      <w:r>
        <w:t>לְצו</w:t>
      </w:r>
      <w:r>
        <w:t>ּר</w:t>
      </w:r>
      <w:r>
        <w:t xml:space="preserve"> </w:t>
      </w:r>
      <w:r>
        <w:t>מָעוֹז</w:t>
      </w:r>
      <w:r>
        <w:t xml:space="preserve">, </w:t>
      </w:r>
      <w:r>
        <w:t>לְבֵית</w:t>
      </w:r>
      <w:r>
        <w:t xml:space="preserve"> </w:t>
      </w:r>
      <w:r>
        <w:t>מְצוּדוֹת</w:t>
      </w:r>
      <w:r>
        <w:t xml:space="preserve"> </w:t>
      </w:r>
      <w:r>
        <w:t>לְהוֹשִׁיעֵנִי</w:t>
      </w:r>
      <w:r>
        <w:t xml:space="preserve">. God is not just the rescuer; God </w:t>
      </w:r>
      <w:r>
        <w:rPr>
          <w:i/>
        </w:rPr>
        <w:t>is</w:t>
      </w:r>
      <w:r>
        <w:t xml:space="preserve"> the asylum.</w:t>
      </w:r>
    </w:p>
    <w:p w14:paraId="37DAE1D0" w14:textId="77777777" w:rsidR="00C54301" w:rsidRDefault="00CF7217">
      <w:pPr>
        <w:pStyle w:val="BodySans"/>
      </w:pPr>
      <w:r>
        <w:t xml:space="preserve">Second, the deliverance is “in Your righteousness” — </w:t>
      </w:r>
      <w:r>
        <w:t>בְּצִדְקָתְךָ</w:t>
      </w:r>
      <w:r>
        <w:t xml:space="preserve">. In many modern ears “righteousness” sounds like a moral measuring stick, the standard by which God condemns. For the psalmist it is almost the opposite: God’s </w:t>
      </w:r>
      <w:r>
        <w:t>צֶדֶק</w:t>
      </w:r>
      <w:r>
        <w:t xml:space="preserve"> (`tzedek`) is His reliable, </w:t>
      </w:r>
      <w:r>
        <w:lastRenderedPageBreak/>
        <w:t xml:space="preserve">covenant-keeping character. Psalm 71, which consciously echoes our opening line almost verbatim, makes this explicit: “In Your righteousness deliver me and rescue me” — </w:t>
      </w:r>
      <w:r>
        <w:t>בְּצִדְקָתְךָ</w:t>
      </w:r>
      <w:r>
        <w:t xml:space="preserve"> </w:t>
      </w:r>
      <w:r>
        <w:t>תַּצִּילֵנִי</w:t>
      </w:r>
      <w:r>
        <w:t xml:space="preserve"> </w:t>
      </w:r>
      <w:r>
        <w:t>וּתְפַלְּטֵנִי</w:t>
      </w:r>
      <w:r>
        <w:t xml:space="preserve"> (Ps 71:2). Luther’s theological breakthrough hinged on this linguistic insight: God’s “righte</w:t>
      </w:r>
      <w:r>
        <w:t>ousness” in the Psalms is not His prosecutorial zeal but His habit of saving those who have no other claim.‏</w:t>
      </w:r>
    </w:p>
    <w:p w14:paraId="6315A7A6" w14:textId="77777777" w:rsidR="00C54301" w:rsidRDefault="00CF7217">
      <w:pPr>
        <w:pStyle w:val="BodySans"/>
      </w:pPr>
      <w:r>
        <w:t>The reuse of our formula in Psalm 71 is itself striking. Psalm 71:1–3 copy Psalm 31:2–4 almost word for word:</w:t>
      </w:r>
    </w:p>
    <w:p w14:paraId="50CD8942" w14:textId="77777777" w:rsidR="00C54301" w:rsidRDefault="00CF7217">
      <w:pPr>
        <w:pStyle w:val="BodySans"/>
        <w:ind w:left="720"/>
      </w:pPr>
      <w:bdo w:val="ltr">
        <w:r>
          <w:rPr>
            <w:i/>
          </w:rPr>
          <w:t>׃םלָוֹעלְ</w:t>
        </w:r>
        <w:r>
          <w:rPr>
            <w:i/>
          </w:rPr>
          <w:t xml:space="preserve"> </w:t>
        </w:r>
        <w:r>
          <w:rPr>
            <w:i/>
          </w:rPr>
          <w:t>השָׁוֹבאֵ־לאַ</w:t>
        </w:r>
        <w:r>
          <w:rPr>
            <w:i/>
          </w:rPr>
          <w:t xml:space="preserve"> ,</w:t>
        </w:r>
        <w:r>
          <w:rPr>
            <w:i/>
          </w:rPr>
          <w:t>יתִיסִחָ</w:t>
        </w:r>
        <w:r>
          <w:rPr>
            <w:i/>
          </w:rPr>
          <w:t xml:space="preserve"> </w:t>
        </w:r>
        <w:r>
          <w:rPr>
            <w:i/>
          </w:rPr>
          <w:t>ה־ךָֽבְּ</w:t>
        </w:r>
        <w:r>
          <w:rPr>
            <w:i/>
          </w:rPr>
          <w:t>‬</w:t>
        </w:r>
      </w:bdo>
    </w:p>
    <w:p w14:paraId="78178FC6" w14:textId="77777777" w:rsidR="00C54301" w:rsidRDefault="00CF7217">
      <w:pPr>
        <w:pStyle w:val="BodySans"/>
        <w:ind w:left="720"/>
      </w:pPr>
      <w:r>
        <w:rPr>
          <w:i/>
        </w:rPr>
        <w:t>“In You, O LORD, I have taken refuge; may I never be put to shame.” (Ps 31:2; Ps 71:1)</w:t>
      </w:r>
    </w:p>
    <w:p w14:paraId="3AF3A73A" w14:textId="77777777" w:rsidR="00C54301" w:rsidRDefault="00CF7217">
      <w:pPr>
        <w:pStyle w:val="BodySans"/>
      </w:pPr>
      <w:r>
        <w:t>and</w:t>
      </w:r>
    </w:p>
    <w:p w14:paraId="30631F22" w14:textId="77777777" w:rsidR="00C54301" w:rsidRDefault="00CF7217">
      <w:pPr>
        <w:pStyle w:val="BodySans"/>
        <w:ind w:left="720"/>
      </w:pPr>
      <w:bdo w:val="ltr">
        <w:r>
          <w:rPr>
            <w:i/>
          </w:rPr>
          <w:t>׃התָּאָ</w:t>
        </w:r>
        <w:r>
          <w:rPr>
            <w:i/>
          </w:rPr>
          <w:t xml:space="preserve"> </w:t>
        </w:r>
        <w:r>
          <w:rPr>
            <w:i/>
          </w:rPr>
          <w:t>יתִדָוּצמְוּ</w:t>
        </w:r>
        <w:r>
          <w:rPr>
            <w:i/>
          </w:rPr>
          <w:t xml:space="preserve"> </w:t>
        </w:r>
        <w:r>
          <w:rPr>
            <w:i/>
          </w:rPr>
          <w:t>יעִלְסַ־יכִּ</w:t>
        </w:r>
        <w:r>
          <w:rPr>
            <w:i/>
          </w:rPr>
          <w:t>‬</w:t>
        </w:r>
      </w:bdo>
    </w:p>
    <w:p w14:paraId="65AE24A1" w14:textId="77777777" w:rsidR="00C54301" w:rsidRDefault="00CF7217">
      <w:pPr>
        <w:pStyle w:val="BodySans"/>
        <w:ind w:left="720"/>
      </w:pPr>
      <w:r>
        <w:rPr>
          <w:i/>
        </w:rPr>
        <w:t>“For You are my rock and my fortress.” (Ps 31:4; Ps 71:3)</w:t>
      </w:r>
    </w:p>
    <w:p w14:paraId="64C0270D" w14:textId="77777777" w:rsidR="00C54301" w:rsidRDefault="00CF7217">
      <w:pPr>
        <w:pStyle w:val="BodySans"/>
      </w:pPr>
      <w:r>
        <w:t>Psalm 31 has become a template, a “mother psalm.” Later speakers — in Psalm 71, an aging worshiper fearing abandonment — step into its ready-made refuge language. What sounds like generic piety is in fact a fixed, reusable asylum formula.</w:t>
      </w:r>
    </w:p>
    <w:p w14:paraId="3AA71383" w14:textId="77777777" w:rsidR="00C54301" w:rsidRDefault="00CF7217">
      <w:pPr>
        <w:pStyle w:val="Heading4"/>
      </w:pPr>
      <w:r>
        <w:t>Social Death: Forgotten Like the Dead, a Lost Vessel</w:t>
      </w:r>
    </w:p>
    <w:p w14:paraId="36A450BF" w14:textId="77777777" w:rsidR="00C54301" w:rsidRDefault="00CF7217">
      <w:pPr>
        <w:pStyle w:val="BodySans"/>
      </w:pPr>
      <w:r>
        <w:t>If the first half of the psalm dwells in God’s architecture, the middle dwells in the sociology of ruin. Verses 12–13 are some of the starkest lines in the Psalter:</w:t>
      </w:r>
    </w:p>
    <w:p w14:paraId="58BA8627" w14:textId="77777777" w:rsidR="00C54301" w:rsidRDefault="00CF7217">
      <w:pPr>
        <w:pStyle w:val="BodySans"/>
        <w:ind w:left="720"/>
      </w:pPr>
      <w:r>
        <w:rPr>
          <w:i/>
        </w:rPr>
        <w:t>מִכׇּל־צֹרְרַי</w:t>
      </w:r>
      <w:r>
        <w:rPr>
          <w:i/>
        </w:rPr>
        <w:t xml:space="preserve"> </w:t>
      </w:r>
      <w:r>
        <w:rPr>
          <w:i/>
        </w:rPr>
        <w:t>הָיִיתִי</w:t>
      </w:r>
      <w:r>
        <w:rPr>
          <w:i/>
        </w:rPr>
        <w:t xml:space="preserve"> </w:t>
      </w:r>
      <w:r>
        <w:rPr>
          <w:i/>
        </w:rPr>
        <w:t>חֶרְפָּה</w:t>
      </w:r>
      <w:r>
        <w:rPr>
          <w:i/>
        </w:rPr>
        <w:t xml:space="preserve">, </w:t>
      </w:r>
      <w:r>
        <w:rPr>
          <w:i/>
        </w:rPr>
        <w:t>וְלִשְׁכֵנַי</w:t>
      </w:r>
      <w:r>
        <w:rPr>
          <w:i/>
        </w:rPr>
        <w:t xml:space="preserve"> </w:t>
      </w:r>
      <w:r>
        <w:rPr>
          <w:i/>
        </w:rPr>
        <w:t>מְאֹד</w:t>
      </w:r>
      <w:r>
        <w:rPr>
          <w:i/>
        </w:rPr>
        <w:t>;‏</w:t>
      </w:r>
    </w:p>
    <w:p w14:paraId="06B96D0C" w14:textId="77777777" w:rsidR="00C54301" w:rsidRDefault="00CF7217">
      <w:pPr>
        <w:pStyle w:val="BodySans"/>
        <w:ind w:left="720"/>
      </w:pPr>
      <w:bdo w:val="ltr">
        <w:r>
          <w:rPr>
            <w:i/>
          </w:rPr>
          <w:t>׃ינִּמֶּמִ</w:t>
        </w:r>
        <w:r>
          <w:rPr>
            <w:i/>
          </w:rPr>
          <w:t xml:space="preserve"> </w:t>
        </w:r>
        <w:r>
          <w:rPr>
            <w:i/>
          </w:rPr>
          <w:t>וּדדְנָ</w:t>
        </w:r>
        <w:r>
          <w:rPr>
            <w:i/>
          </w:rPr>
          <w:t xml:space="preserve"> </w:t>
        </w:r>
        <w:r>
          <w:rPr>
            <w:i/>
          </w:rPr>
          <w:t>ץוּחבַּ</w:t>
        </w:r>
        <w:r>
          <w:rPr>
            <w:i/>
          </w:rPr>
          <w:t xml:space="preserve"> </w:t>
        </w:r>
        <w:r>
          <w:rPr>
            <w:i/>
          </w:rPr>
          <w:t>יאַרֹ</w:t>
        </w:r>
        <w:r>
          <w:rPr>
            <w:i/>
          </w:rPr>
          <w:t xml:space="preserve"> ;</w:t>
        </w:r>
        <w:r>
          <w:rPr>
            <w:i/>
          </w:rPr>
          <w:t>יעָדָּיֻמְלִ</w:t>
        </w:r>
        <w:r>
          <w:rPr>
            <w:i/>
          </w:rPr>
          <w:t xml:space="preserve"> </w:t>
        </w:r>
        <w:r>
          <w:rPr>
            <w:i/>
          </w:rPr>
          <w:t>דחַפַוּ</w:t>
        </w:r>
        <w:r>
          <w:rPr>
            <w:i/>
          </w:rPr>
          <w:t>‬</w:t>
        </w:r>
      </w:bdo>
    </w:p>
    <w:p w14:paraId="129927E6" w14:textId="77777777" w:rsidR="00C54301" w:rsidRDefault="00CF7217">
      <w:pPr>
        <w:pStyle w:val="BodySans"/>
        <w:ind w:left="720"/>
      </w:pPr>
      <w:bdo w:val="ltr">
        <w:r>
          <w:rPr>
            <w:i/>
          </w:rPr>
          <w:t>׃דבֵאֹ</w:t>
        </w:r>
        <w:r>
          <w:rPr>
            <w:i/>
          </w:rPr>
          <w:t xml:space="preserve"> </w:t>
        </w:r>
        <w:r>
          <w:rPr>
            <w:i/>
          </w:rPr>
          <w:t>ילִכְכִּ</w:t>
        </w:r>
        <w:r>
          <w:rPr>
            <w:i/>
          </w:rPr>
          <w:t xml:space="preserve"> </w:t>
        </w:r>
        <w:r>
          <w:rPr>
            <w:i/>
          </w:rPr>
          <w:t>יתִייִהָ</w:t>
        </w:r>
        <w:r>
          <w:rPr>
            <w:i/>
          </w:rPr>
          <w:t xml:space="preserve"> ,</w:t>
        </w:r>
        <w:r>
          <w:rPr>
            <w:i/>
          </w:rPr>
          <w:t>בלֵּמִ</w:t>
        </w:r>
        <w:r>
          <w:rPr>
            <w:i/>
          </w:rPr>
          <w:t xml:space="preserve"> </w:t>
        </w:r>
        <w:r>
          <w:rPr>
            <w:i/>
          </w:rPr>
          <w:t>תמֵכְּ</w:t>
        </w:r>
        <w:r>
          <w:rPr>
            <w:i/>
          </w:rPr>
          <w:t xml:space="preserve"> </w:t>
        </w:r>
        <w:r>
          <w:rPr>
            <w:i/>
          </w:rPr>
          <w:t>יתִּחְכַּשְׁנִ</w:t>
        </w:r>
        <w:r>
          <w:rPr>
            <w:i/>
          </w:rPr>
          <w:t>‬</w:t>
        </w:r>
      </w:bdo>
    </w:p>
    <w:p w14:paraId="189C616C" w14:textId="77777777" w:rsidR="00C54301" w:rsidRDefault="00CF7217">
      <w:pPr>
        <w:pStyle w:val="BodySans"/>
        <w:ind w:left="720"/>
      </w:pPr>
      <w:r>
        <w:rPr>
          <w:i/>
        </w:rPr>
        <w:t>“From all my foes I have become a reproach, and exceedingly to my neighbors, and a terror to my acquaintances; those who see me outside flee from me. I am forgotten, like the dead, out of mind; I have become like a lost vessel.” (vv.12–13)</w:t>
      </w:r>
    </w:p>
    <w:p w14:paraId="42522EEC" w14:textId="77777777" w:rsidR="00C54301" w:rsidRDefault="00CF7217">
      <w:pPr>
        <w:pStyle w:val="BodySans"/>
      </w:pPr>
      <w:r>
        <w:t xml:space="preserve">The three circles — enemies, neighbors, acquaintances — show a spreading contamination: enemies mock him; neighbors are deeply ashamed of association; friends literally cross the street. The two similes in v.13 go further. “Like the dead, from the heart” — </w:t>
      </w:r>
      <w:r>
        <w:t>כְּמֵת</w:t>
      </w:r>
      <w:r>
        <w:t xml:space="preserve"> </w:t>
      </w:r>
      <w:r>
        <w:t>מִלֵּב</w:t>
      </w:r>
      <w:r>
        <w:t xml:space="preserve"> — is not a stock phrase; it is an almost clinical description of grief’s half-life. After a year, says the Talmud, “the dead are forgotten from the heart” (citing this verse). To be “like a dead person from the heart” is to be someone over whom others have already finished mourning.‏</w:t>
      </w:r>
    </w:p>
    <w:p w14:paraId="65DEE089" w14:textId="77777777" w:rsidR="00C54301" w:rsidRDefault="00CF7217">
      <w:pPr>
        <w:pStyle w:val="BodySans"/>
      </w:pPr>
      <w:r>
        <w:lastRenderedPageBreak/>
        <w:t xml:space="preserve">The second simile, “like a lost vessel” — </w:t>
      </w:r>
      <w:r>
        <w:t>כִּכְלִי</w:t>
      </w:r>
      <w:r>
        <w:t xml:space="preserve"> </w:t>
      </w:r>
      <w:r>
        <w:t>אֹבֵד</w:t>
      </w:r>
      <w:r>
        <w:t xml:space="preserve"> — carries a different nuance. Jeremiah uses the image of a shattered pot to describe Judah’s judgment: “Thus will I break this people and this city, as one breaks a potter’s vessel so that it cannot be repaired” — </w:t>
      </w:r>
      <w:r>
        <w:t>כַּאֲשֶׁר</w:t>
      </w:r>
      <w:r>
        <w:t xml:space="preserve"> </w:t>
      </w:r>
      <w:r>
        <w:t>יִשְׁבֹּר</w:t>
      </w:r>
      <w:r>
        <w:t xml:space="preserve"> </w:t>
      </w:r>
      <w:r>
        <w:t>אֶת־כְּלִי</w:t>
      </w:r>
      <w:r>
        <w:t xml:space="preserve"> </w:t>
      </w:r>
      <w:r>
        <w:t>הַיּוֹצֵר</w:t>
      </w:r>
      <w:r>
        <w:t xml:space="preserve"> (Jer 19:11). Hosea says of Israel, “Now they are among the nations like a vessel in which no one delights” — </w:t>
      </w:r>
      <w:r>
        <w:t>כִּכְלִי</w:t>
      </w:r>
      <w:r>
        <w:t xml:space="preserve"> </w:t>
      </w:r>
      <w:r>
        <w:t>אֵין־חֵפֶץ</w:t>
      </w:r>
      <w:r>
        <w:t xml:space="preserve"> </w:t>
      </w:r>
      <w:r>
        <w:t>בּוֹ</w:t>
      </w:r>
      <w:r>
        <w:t xml:space="preserve"> (Hos 8:8). In both, the vessel is not only broken or lost but unwanted. Our psalm compresses both aspects: t</w:t>
      </w:r>
      <w:r>
        <w:t>he psalmist feels both irretrievably damaged and no longer desired. Social death is not simply invisibility; it is being regarded as refuse.‏</w:t>
      </w:r>
    </w:p>
    <w:p w14:paraId="3258C894" w14:textId="77777777" w:rsidR="00C54301" w:rsidRDefault="00CF7217">
      <w:pPr>
        <w:pStyle w:val="Heading4"/>
      </w:pPr>
      <w:r>
        <w:t>“My Times Are in Your Hand”</w:t>
      </w:r>
    </w:p>
    <w:p w14:paraId="1313A352" w14:textId="77777777" w:rsidR="00C54301" w:rsidRDefault="00CF7217">
      <w:pPr>
        <w:pStyle w:val="BodySans"/>
      </w:pPr>
      <w:r>
        <w:t>In that context, the second hand-statement of the psalm has real bite:</w:t>
      </w:r>
    </w:p>
    <w:p w14:paraId="736D3430" w14:textId="77777777" w:rsidR="00C54301" w:rsidRDefault="00CF7217">
      <w:pPr>
        <w:pStyle w:val="BodySans"/>
        <w:ind w:left="720"/>
      </w:pPr>
      <w:bdo w:val="ltr">
        <w:r>
          <w:rPr>
            <w:i/>
          </w:rPr>
          <w:t>׃יפָדְרֹמֵוּ</w:t>
        </w:r>
        <w:r>
          <w:rPr>
            <w:i/>
          </w:rPr>
          <w:t xml:space="preserve"> </w:t>
        </w:r>
        <w:r>
          <w:rPr>
            <w:i/>
          </w:rPr>
          <w:t>יבַיְוֹא־דיַּמִ</w:t>
        </w:r>
        <w:r>
          <w:rPr>
            <w:i/>
          </w:rPr>
          <w:t xml:space="preserve"> </w:t>
        </w:r>
        <w:r>
          <w:rPr>
            <w:i/>
          </w:rPr>
          <w:t>ינִלֵיצִּהַ</w:t>
        </w:r>
        <w:r>
          <w:rPr>
            <w:i/>
          </w:rPr>
          <w:t xml:space="preserve"> ;</w:t>
        </w:r>
        <w:r>
          <w:rPr>
            <w:i/>
          </w:rPr>
          <w:t>יתָתֹּעִ</w:t>
        </w:r>
        <w:r>
          <w:rPr>
            <w:i/>
          </w:rPr>
          <w:t xml:space="preserve"> </w:t>
        </w:r>
        <w:r>
          <w:rPr>
            <w:i/>
          </w:rPr>
          <w:t>ךָדְיָבְּ</w:t>
        </w:r>
        <w:r>
          <w:rPr>
            <w:i/>
          </w:rPr>
          <w:t>‬</w:t>
        </w:r>
      </w:bdo>
    </w:p>
    <w:p w14:paraId="3F780681" w14:textId="77777777" w:rsidR="00C54301" w:rsidRDefault="00CF7217">
      <w:pPr>
        <w:pStyle w:val="BodySans"/>
        <w:ind w:left="720"/>
      </w:pPr>
      <w:r>
        <w:rPr>
          <w:i/>
        </w:rPr>
        <w:t>“In Your hand are my times; rescue me from the hand of my enemies and from my pursuers.” (v.16)</w:t>
      </w:r>
    </w:p>
    <w:p w14:paraId="7A9E6072" w14:textId="77777777" w:rsidR="00C54301" w:rsidRDefault="00CF7217">
      <w:pPr>
        <w:pStyle w:val="BodySans"/>
      </w:pPr>
      <w:r>
        <w:t>עִתֹּתַי</w:t>
      </w:r>
      <w:r>
        <w:t xml:space="preserve"> (`ittotai`), “my times,” is plural and capacious. In biblical Hebrew </w:t>
      </w:r>
      <w:r>
        <w:t>עֵת</w:t>
      </w:r>
      <w:r>
        <w:t xml:space="preserve"> can mean a generic moment, an appointed season, or the decisive “time” of judgment (e.g., </w:t>
      </w:r>
      <w:r>
        <w:t>בְעִתּוֹ</w:t>
      </w:r>
      <w:r>
        <w:t xml:space="preserve">, “in its season,” Deut 11:14; </w:t>
      </w:r>
      <w:r>
        <w:t>לְעֵת</w:t>
      </w:r>
      <w:r>
        <w:t xml:space="preserve"> </w:t>
      </w:r>
      <w:r>
        <w:t>קֵץ</w:t>
      </w:r>
      <w:r>
        <w:t>, “for the time of the end,” Dan 8:17). Here it gathers up the whole temporal arc of the psalmist’s life — its crises and lulls, its turning points — and places them en bloc into God’s hand. The jurisdictional transfer begun in v.6 (“spirit”) now expands to cover the script of his biography.‏</w:t>
      </w:r>
    </w:p>
    <w:p w14:paraId="28E6F099" w14:textId="77777777" w:rsidR="00C54301" w:rsidRDefault="00CF7217">
      <w:pPr>
        <w:pStyle w:val="BodySans"/>
      </w:pPr>
      <w:r>
        <w:t xml:space="preserve">Notice also the antithesis: God’s hand versus the enemies’ hand. The same word </w:t>
      </w:r>
      <w:r>
        <w:t>יָד</w:t>
      </w:r>
      <w:r>
        <w:t xml:space="preserve"> does double duty. In the world of human politics, “being in someone’s hand” means total vulnerability: “Here we are in your hand; do to us what is good and right in your eyes” — </w:t>
      </w:r>
      <w:r>
        <w:t>הִנֵּנוּ</w:t>
      </w:r>
      <w:r>
        <w:t xml:space="preserve"> </w:t>
      </w:r>
      <w:r>
        <w:t>בְיָדֶךָ</w:t>
      </w:r>
      <w:r>
        <w:t xml:space="preserve">, </w:t>
      </w:r>
      <w:r>
        <w:t>כַּטּוֹב</w:t>
      </w:r>
      <w:r>
        <w:t xml:space="preserve"> </w:t>
      </w:r>
      <w:r>
        <w:t>וּכְהַיָּשָׁר</w:t>
      </w:r>
      <w:r>
        <w:t xml:space="preserve"> </w:t>
      </w:r>
      <w:r>
        <w:t>בְּעֵינֶיךָ</w:t>
      </w:r>
      <w:r>
        <w:t xml:space="preserve"> </w:t>
      </w:r>
      <w:r>
        <w:t>לַעֲשׂוֹת</w:t>
      </w:r>
      <w:r>
        <w:t xml:space="preserve"> </w:t>
      </w:r>
      <w:r>
        <w:t>לָנוּ</w:t>
      </w:r>
      <w:r>
        <w:t xml:space="preserve"> </w:t>
      </w:r>
      <w:r>
        <w:t>עֲשֵׂה</w:t>
      </w:r>
      <w:r>
        <w:t xml:space="preserve"> (Josh 9:25). By saying “My times are in Your hand,” the psalmist asserts that this absolute power belongs not to Saul or some local faction but to YHWH alone.‏</w:t>
      </w:r>
    </w:p>
    <w:p w14:paraId="3EA8E8BC" w14:textId="77777777" w:rsidR="00C54301" w:rsidRDefault="00CF7217">
      <w:pPr>
        <w:pStyle w:val="Heading4"/>
      </w:pPr>
      <w:r>
        <w:t>Idols, Vanities, and Alternative Refuges</w:t>
      </w:r>
    </w:p>
    <w:p w14:paraId="70F55540" w14:textId="77777777" w:rsidR="00C54301" w:rsidRDefault="00CF7217">
      <w:pPr>
        <w:pStyle w:val="BodySans"/>
      </w:pPr>
      <w:r>
        <w:t>In the midst of this legal and social drama, v.7 draws a sharp line:</w:t>
      </w:r>
    </w:p>
    <w:p w14:paraId="0ED47A1B" w14:textId="77777777" w:rsidR="00C54301" w:rsidRDefault="00CF7217">
      <w:pPr>
        <w:pStyle w:val="BodySans"/>
        <w:ind w:left="720"/>
      </w:pPr>
      <w:bdo w:val="ltr">
        <w:r>
          <w:rPr>
            <w:i/>
          </w:rPr>
          <w:t>׃יתִּחְטָבָּ</w:t>
        </w:r>
        <w:r>
          <w:rPr>
            <w:i/>
          </w:rPr>
          <w:t xml:space="preserve"> </w:t>
        </w:r>
        <w:r>
          <w:rPr>
            <w:i/>
          </w:rPr>
          <w:t>ה־לאֶ</w:t>
        </w:r>
        <w:r>
          <w:rPr>
            <w:i/>
          </w:rPr>
          <w:t xml:space="preserve"> </w:t>
        </w:r>
        <w:r>
          <w:rPr>
            <w:i/>
          </w:rPr>
          <w:t>ינִאֲוַ</w:t>
        </w:r>
        <w:r>
          <w:rPr>
            <w:i/>
          </w:rPr>
          <w:t xml:space="preserve"> ;</w:t>
        </w:r>
        <w:r>
          <w:rPr>
            <w:i/>
          </w:rPr>
          <w:t>אוְשָׁ־ילֵבְהַ</w:t>
        </w:r>
        <w:r>
          <w:rPr>
            <w:i/>
          </w:rPr>
          <w:t xml:space="preserve"> </w:t>
        </w:r>
        <w:r>
          <w:rPr>
            <w:i/>
          </w:rPr>
          <w:t>םירִמְשֹּׁהַ</w:t>
        </w:r>
        <w:r>
          <w:rPr>
            <w:i/>
          </w:rPr>
          <w:t xml:space="preserve"> </w:t>
        </w:r>
        <w:r>
          <w:rPr>
            <w:i/>
          </w:rPr>
          <w:t>יתִאנֵשָׂ</w:t>
        </w:r>
        <w:r>
          <w:rPr>
            <w:i/>
          </w:rPr>
          <w:t>‬</w:t>
        </w:r>
      </w:bdo>
    </w:p>
    <w:p w14:paraId="085D090C" w14:textId="77777777" w:rsidR="00C54301" w:rsidRDefault="00CF7217">
      <w:pPr>
        <w:pStyle w:val="BodySans"/>
        <w:ind w:left="720"/>
      </w:pPr>
      <w:r>
        <w:rPr>
          <w:i/>
        </w:rPr>
        <w:t>“I hate those who regard empty vanities; but as for me, I trust in the LORD.” (v.7)</w:t>
      </w:r>
    </w:p>
    <w:p w14:paraId="7430BD6A" w14:textId="77777777" w:rsidR="00C54301" w:rsidRDefault="00CF7217">
      <w:pPr>
        <w:pStyle w:val="BodySans"/>
      </w:pPr>
      <w:r>
        <w:t>הַבְלֵי־שָׁוְא</w:t>
      </w:r>
      <w:r>
        <w:t xml:space="preserve"> combines two words for nothingness: </w:t>
      </w:r>
      <w:r>
        <w:t>הֶבֶל</w:t>
      </w:r>
      <w:r>
        <w:t xml:space="preserve"> (`hevel`), “vapor/breath,” and </w:t>
      </w:r>
      <w:r>
        <w:t>שָׁוְא</w:t>
      </w:r>
      <w:r>
        <w:t xml:space="preserve"> (`shav`), “emptiness/falsehood.” Together they form a kind of superlative of futility. The same phrase occurs in Jonah’s prayer: “Those who cling to empty vanities forsake their own mercy” — </w:t>
      </w:r>
      <w:r>
        <w:t>מְשַׁמְּרִים</w:t>
      </w:r>
      <w:r>
        <w:t xml:space="preserve"> </w:t>
      </w:r>
      <w:r>
        <w:t>הַבְלֵי־שָׁוְא</w:t>
      </w:r>
      <w:r>
        <w:t xml:space="preserve"> </w:t>
      </w:r>
      <w:r>
        <w:t>חַסְדָּם</w:t>
      </w:r>
      <w:r>
        <w:t xml:space="preserve"> </w:t>
      </w:r>
      <w:r>
        <w:t>יַעֲזֹבוּ</w:t>
      </w:r>
      <w:r>
        <w:t xml:space="preserve"> (Jonah 2:9). In both cases, traditional </w:t>
      </w:r>
      <w:r>
        <w:lastRenderedPageBreak/>
        <w:t xml:space="preserve">commentators are clear: this is about idolatry, broadly conceived. Rashi glosses: “those who await the salvation of foreign worship” </w:t>
      </w:r>
      <w:bdo w:val="ltr">
        <w:r>
          <w:t>(</w:t>
        </w:r>
        <w:r>
          <w:t>הרָזָ</w:t>
        </w:r>
        <w:r>
          <w:t xml:space="preserve"> </w:t>
        </w:r>
        <w:r>
          <w:t>הדָוֹבעֲ</w:t>
        </w:r>
        <w:r>
          <w:t xml:space="preserve"> </w:t>
        </w:r>
        <w:r>
          <w:t>תעַ</w:t>
        </w:r>
        <w:r>
          <w:t>וּשׁתְלִ</w:t>
        </w:r>
        <w:r>
          <w:t xml:space="preserve"> </w:t>
        </w:r>
        <w:r>
          <w:t>םיפִּצַמְהַ</w:t>
        </w:r>
        <w:r>
          <w:t>)</w:t>
        </w:r>
        <w:r>
          <w:t>‬. Ibn Ezra widens the net to include divination and astrology — any attempt to secure one’s future by consulting powers other than God.‏</w:t>
        </w:r>
      </w:bdo>
    </w:p>
    <w:p w14:paraId="0CDF8439" w14:textId="77777777" w:rsidR="00C54301" w:rsidRDefault="00CF7217">
      <w:pPr>
        <w:pStyle w:val="BodySans"/>
      </w:pPr>
      <w:r>
        <w:t>The contrast is not merely doctrinal; it is existential. To rely on “vapor of emptiness” is, in this psalm’s world, to join the speaker’s enemies — those whose tongues weave nets and whose hands seize the innocent. To entrust one’s spirit and times to YHWH is to stand, increasingly alone, against the plausible securities of one’s culture.</w:t>
      </w:r>
    </w:p>
    <w:p w14:paraId="75E023CB" w14:textId="77777777" w:rsidR="00C54301" w:rsidRDefault="00CF7217">
      <w:pPr>
        <w:pStyle w:val="Heading4"/>
      </w:pPr>
      <w:r>
        <w:t>Siege and Spaciousness</w:t>
      </w:r>
    </w:p>
    <w:p w14:paraId="32CA1F94" w14:textId="77777777" w:rsidR="00C54301" w:rsidRDefault="00CF7217">
      <w:pPr>
        <w:pStyle w:val="BodySans"/>
      </w:pPr>
      <w:r>
        <w:t>Perhaps the most enigmatic line comes in the thanksgiving section:</w:t>
      </w:r>
    </w:p>
    <w:p w14:paraId="0F2A3BEC" w14:textId="77777777" w:rsidR="00C54301" w:rsidRDefault="00CF7217">
      <w:pPr>
        <w:pStyle w:val="BodySans"/>
        <w:ind w:left="720"/>
      </w:pPr>
      <w:bdo w:val="ltr">
        <w:r>
          <w:rPr>
            <w:i/>
          </w:rPr>
          <w:t>׃רוֹצמָ</w:t>
        </w:r>
        <w:r>
          <w:rPr>
            <w:i/>
          </w:rPr>
          <w:t xml:space="preserve"> </w:t>
        </w:r>
        <w:r>
          <w:rPr>
            <w:i/>
          </w:rPr>
          <w:t>ריעִבְּ</w:t>
        </w:r>
        <w:r>
          <w:rPr>
            <w:i/>
          </w:rPr>
          <w:t xml:space="preserve"> </w:t>
        </w:r>
        <w:r>
          <w:rPr>
            <w:i/>
          </w:rPr>
          <w:t>ילִ</w:t>
        </w:r>
        <w:r>
          <w:rPr>
            <w:i/>
          </w:rPr>
          <w:t xml:space="preserve"> </w:t>
        </w:r>
        <w:r>
          <w:rPr>
            <w:i/>
          </w:rPr>
          <w:t>וֹדּסְחַ</w:t>
        </w:r>
        <w:r>
          <w:rPr>
            <w:i/>
          </w:rPr>
          <w:t xml:space="preserve"> </w:t>
        </w:r>
        <w:r>
          <w:rPr>
            <w:i/>
          </w:rPr>
          <w:t>אילִפְהִ</w:t>
        </w:r>
        <w:r>
          <w:rPr>
            <w:i/>
          </w:rPr>
          <w:t xml:space="preserve"> </w:t>
        </w:r>
        <w:r>
          <w:rPr>
            <w:i/>
          </w:rPr>
          <w:t>יכִּ</w:t>
        </w:r>
        <w:r>
          <w:rPr>
            <w:i/>
          </w:rPr>
          <w:t xml:space="preserve"> ,</w:t>
        </w:r>
        <w:r>
          <w:rPr>
            <w:i/>
          </w:rPr>
          <w:t>ה</w:t>
        </w:r>
        <w:r>
          <w:rPr>
            <w:i/>
          </w:rPr>
          <w:t xml:space="preserve"> </w:t>
        </w:r>
        <w:r>
          <w:rPr>
            <w:i/>
          </w:rPr>
          <w:t>ךְוּרבָּ</w:t>
        </w:r>
        <w:r>
          <w:rPr>
            <w:i/>
          </w:rPr>
          <w:t>‬</w:t>
        </w:r>
      </w:bdo>
    </w:p>
    <w:p w14:paraId="62498754" w14:textId="77777777" w:rsidR="00C54301" w:rsidRDefault="00CF7217">
      <w:pPr>
        <w:pStyle w:val="BodySans"/>
        <w:ind w:left="720"/>
      </w:pPr>
      <w:r>
        <w:rPr>
          <w:i/>
        </w:rPr>
        <w:t>“Blessed be the LORD, for He has made wondrous His steadfast love to me in a city of siege/fortification.” (v.22)</w:t>
      </w:r>
    </w:p>
    <w:p w14:paraId="39D97D01" w14:textId="77777777" w:rsidR="00C54301" w:rsidRDefault="00CF7217">
      <w:pPr>
        <w:pStyle w:val="BodySans"/>
      </w:pPr>
      <w:r>
        <w:t>מָצוֹר</w:t>
      </w:r>
      <w:r>
        <w:t xml:space="preserve"> (`matzor`) can mean a siege imposed </w:t>
      </w:r>
      <w:r>
        <w:rPr>
          <w:i/>
        </w:rPr>
        <w:t>on</w:t>
      </w:r>
      <w:r>
        <w:t xml:space="preserve"> a city (encirclement), or the siege-works/fortifications </w:t>
      </w:r>
      <w:r>
        <w:rPr>
          <w:i/>
        </w:rPr>
        <w:t>of</w:t>
      </w:r>
      <w:r>
        <w:t xml:space="preserve"> a city. Rashi reads historically: this is Keilah in 1 Samuel 23, where Saul thought David “trapped himself by coming into a city with gates and bars” — </w:t>
      </w:r>
      <w:r>
        <w:t>נִסְגַּר</w:t>
      </w:r>
      <w:r>
        <w:t xml:space="preserve"> </w:t>
      </w:r>
      <w:r>
        <w:t>בּוֹא</w:t>
      </w:r>
      <w:r>
        <w:t xml:space="preserve"> </w:t>
      </w:r>
      <w:r>
        <w:t>בְעִיר</w:t>
      </w:r>
      <w:r>
        <w:t xml:space="preserve"> </w:t>
      </w:r>
      <w:r>
        <w:t>דְּלָתַיִם</w:t>
      </w:r>
      <w:r>
        <w:t xml:space="preserve"> </w:t>
      </w:r>
      <w:r>
        <w:t>וּבְרִיחַ</w:t>
      </w:r>
      <w:r>
        <w:t xml:space="preserve"> (1 Sam 23:7). Radak, more metaphorical, hears: “I was as secure as if in a fortified city.”</w:t>
      </w:r>
    </w:p>
    <w:p w14:paraId="679D60E2" w14:textId="77777777" w:rsidR="00C54301" w:rsidRDefault="00CF7217">
      <w:pPr>
        <w:pStyle w:val="BodySans"/>
      </w:pPr>
      <w:r>
        <w:t xml:space="preserve">Read alongside v.9, the tension is deliberate. There we heard: “You have not handed me over to the enemy; You have made my feet stand in a broad place” — </w:t>
      </w:r>
      <w:r>
        <w:t>הֶעֱמַדְתָּ</w:t>
      </w:r>
      <w:r>
        <w:t xml:space="preserve"> </w:t>
      </w:r>
      <w:r>
        <w:t>בַמֶּרְחָב</w:t>
      </w:r>
      <w:r>
        <w:t xml:space="preserve"> </w:t>
      </w:r>
      <w:r>
        <w:t>רַגְלָי</w:t>
      </w:r>
      <w:r>
        <w:t xml:space="preserve">. The same spatial world — walls, gates, cramped siege-conditions or room to move — can be experienced as trap or as refuge. The difference is whether God’s </w:t>
      </w:r>
      <w:r>
        <w:t>חֶסֶד</w:t>
      </w:r>
      <w:r>
        <w:t xml:space="preserve"> (`hesed`, steadfast love) is actively operative. Without it, the city is a deathtrap. With it, even a besieged life becomes, paradoxically, a fortress.‏</w:t>
      </w:r>
    </w:p>
    <w:p w14:paraId="1B9AAFEC" w14:textId="77777777" w:rsidR="00C54301" w:rsidRDefault="00CF7217">
      <w:pPr>
        <w:pStyle w:val="BodySans"/>
      </w:pPr>
      <w:r>
        <w:t>The psalm never resolves that ambiguity neatly, and it may be more honest for leaving it so. Many readers know what it is to live in an “</w:t>
      </w:r>
      <w:r>
        <w:t>עִיר</w:t>
      </w:r>
      <w:r>
        <w:t xml:space="preserve"> </w:t>
      </w:r>
      <w:r>
        <w:t>מָצוֹר</w:t>
      </w:r>
      <w:r>
        <w:t>” — a constricted situation they did not choose — and still, somehow, encounter unexpected kindness there.‏</w:t>
      </w:r>
    </w:p>
    <w:p w14:paraId="185BA0D7" w14:textId="77777777" w:rsidR="00C54301" w:rsidRDefault="00CF7217">
      <w:pPr>
        <w:pStyle w:val="Heading4"/>
      </w:pPr>
      <w:r>
        <w:t>Abrupt Praise, Honest Panic</w:t>
      </w:r>
    </w:p>
    <w:p w14:paraId="0E36231D" w14:textId="77777777" w:rsidR="00C54301" w:rsidRDefault="00CF7217">
      <w:pPr>
        <w:pStyle w:val="BodySans"/>
      </w:pPr>
      <w:r>
        <w:t>At v.19 the psalm pivots abruptly from imprecation (“Let lying lips be silenced,” v.19) to doxology:</w:t>
      </w:r>
    </w:p>
    <w:p w14:paraId="4DEDBC31" w14:textId="77777777" w:rsidR="00C54301" w:rsidRDefault="00CF7217">
      <w:pPr>
        <w:pStyle w:val="BodySans"/>
        <w:ind w:left="720"/>
      </w:pPr>
      <w:bdo w:val="ltr">
        <w:r>
          <w:rPr>
            <w:i/>
          </w:rPr>
          <w:t>׃םדָאָ</w:t>
        </w:r>
        <w:r>
          <w:rPr>
            <w:i/>
          </w:rPr>
          <w:t xml:space="preserve"> </w:t>
        </w:r>
        <w:r>
          <w:rPr>
            <w:i/>
          </w:rPr>
          <w:t>ינֵבְּ</w:t>
        </w:r>
        <w:r>
          <w:rPr>
            <w:i/>
          </w:rPr>
          <w:t xml:space="preserve"> </w:t>
        </w:r>
        <w:r>
          <w:rPr>
            <w:i/>
          </w:rPr>
          <w:t>דגֶנֶ</w:t>
        </w:r>
        <w:r>
          <w:rPr>
            <w:i/>
          </w:rPr>
          <w:t xml:space="preserve"> </w:t>
        </w:r>
        <w:r>
          <w:rPr>
            <w:i/>
          </w:rPr>
          <w:t>ךְבָּ</w:t>
        </w:r>
        <w:r>
          <w:rPr>
            <w:i/>
          </w:rPr>
          <w:t xml:space="preserve"> </w:t>
        </w:r>
        <w:r>
          <w:rPr>
            <w:i/>
          </w:rPr>
          <w:t>םיסִחֹלַ</w:t>
        </w:r>
        <w:r>
          <w:rPr>
            <w:i/>
          </w:rPr>
          <w:t xml:space="preserve"> </w:t>
        </w:r>
        <w:r>
          <w:rPr>
            <w:i/>
          </w:rPr>
          <w:t>תָּלְעַפָּ</w:t>
        </w:r>
        <w:r>
          <w:rPr>
            <w:i/>
          </w:rPr>
          <w:t xml:space="preserve"> ,</w:t>
        </w:r>
        <w:r>
          <w:rPr>
            <w:i/>
          </w:rPr>
          <w:t>ךָיאֶרֵילִּ</w:t>
        </w:r>
        <w:r>
          <w:rPr>
            <w:i/>
          </w:rPr>
          <w:t xml:space="preserve"> </w:t>
        </w:r>
        <w:r>
          <w:rPr>
            <w:i/>
          </w:rPr>
          <w:t>תָּנְפַצָ־רשֶׁאֲ</w:t>
        </w:r>
        <w:r>
          <w:rPr>
            <w:i/>
          </w:rPr>
          <w:t xml:space="preserve"> </w:t>
        </w:r>
        <w:r>
          <w:rPr>
            <w:i/>
          </w:rPr>
          <w:t>ךָבְוּט־ברַ</w:t>
        </w:r>
        <w:r>
          <w:rPr>
            <w:i/>
          </w:rPr>
          <w:t xml:space="preserve"> </w:t>
        </w:r>
        <w:r>
          <w:rPr>
            <w:i/>
          </w:rPr>
          <w:t>המָ</w:t>
        </w:r>
        <w:r>
          <w:rPr>
            <w:i/>
          </w:rPr>
          <w:t>‬</w:t>
        </w:r>
      </w:bdo>
    </w:p>
    <w:p w14:paraId="34598788" w14:textId="77777777" w:rsidR="00C54301" w:rsidRDefault="00CF7217">
      <w:pPr>
        <w:pStyle w:val="BodySans"/>
        <w:ind w:left="720"/>
      </w:pPr>
      <w:r>
        <w:rPr>
          <w:i/>
        </w:rPr>
        <w:lastRenderedPageBreak/>
        <w:t>“How abundant is Your goodness that You have stored up for those who fear You, that You have worked for those who take refuge in You, in the sight of humanity!” (v.20)</w:t>
      </w:r>
    </w:p>
    <w:p w14:paraId="69B13D2D" w14:textId="77777777" w:rsidR="00C54301" w:rsidRDefault="00CF7217">
      <w:pPr>
        <w:pStyle w:val="BodySans"/>
      </w:pPr>
      <w:r>
        <w:t xml:space="preserve">Nothing in the psalm says “God spoke” or “God intervened.” Yet the grammar shifts to past perfect: You </w:t>
      </w:r>
      <w:r>
        <w:rPr>
          <w:i/>
        </w:rPr>
        <w:t>have</w:t>
      </w:r>
      <w:r>
        <w:t xml:space="preserve"> stored up; You </w:t>
      </w:r>
      <w:r>
        <w:rPr>
          <w:i/>
        </w:rPr>
        <w:t>have</w:t>
      </w:r>
      <w:r>
        <w:t xml:space="preserve"> worked. This is what scholars call “anticipatory praise” or the “prophetic perfect”: the psalmist so fully trusts that God will vindicate him that he speaks of it as already done. It is a rhetorical gamble — praising on credit — and it is characteristic of biblical lament.</w:t>
      </w:r>
    </w:p>
    <w:p w14:paraId="4F84E035" w14:textId="77777777" w:rsidR="00C54301" w:rsidRDefault="00CF7217">
      <w:pPr>
        <w:pStyle w:val="BodySans"/>
      </w:pPr>
      <w:r>
        <w:t>That does not mean the psalm erases the moments when that trust almost failed. Verse 23 is startling precisely because it admits one:</w:t>
      </w:r>
    </w:p>
    <w:p w14:paraId="379A2A92" w14:textId="77777777" w:rsidR="00C54301" w:rsidRDefault="00CF7217">
      <w:pPr>
        <w:pStyle w:val="BodySans"/>
        <w:ind w:left="720"/>
      </w:pPr>
      <w:r>
        <w:rPr>
          <w:i/>
        </w:rPr>
        <w:t>וַאֲנִי</w:t>
      </w:r>
      <w:r>
        <w:rPr>
          <w:i/>
        </w:rPr>
        <w:t xml:space="preserve"> </w:t>
      </w:r>
      <w:r>
        <w:rPr>
          <w:i/>
        </w:rPr>
        <w:t>אָמַרְתִּי</w:t>
      </w:r>
      <w:r>
        <w:rPr>
          <w:i/>
        </w:rPr>
        <w:t xml:space="preserve"> </w:t>
      </w:r>
      <w:r>
        <w:rPr>
          <w:i/>
        </w:rPr>
        <w:t>בְחָפְזִי</w:t>
      </w:r>
      <w:r>
        <w:rPr>
          <w:i/>
        </w:rPr>
        <w:t xml:space="preserve">, </w:t>
      </w:r>
      <w:r>
        <w:rPr>
          <w:i/>
        </w:rPr>
        <w:t>נִגְרַזְתִּי</w:t>
      </w:r>
      <w:r>
        <w:rPr>
          <w:i/>
        </w:rPr>
        <w:t xml:space="preserve"> </w:t>
      </w:r>
      <w:r>
        <w:rPr>
          <w:i/>
        </w:rPr>
        <w:t>מִנֶּגֶד</w:t>
      </w:r>
      <w:r>
        <w:rPr>
          <w:i/>
        </w:rPr>
        <w:t xml:space="preserve"> </w:t>
      </w:r>
      <w:r>
        <w:rPr>
          <w:i/>
        </w:rPr>
        <w:t>עֵינֶיךָ</w:t>
      </w:r>
      <w:r>
        <w:rPr>
          <w:i/>
        </w:rPr>
        <w:t>;‏</w:t>
      </w:r>
    </w:p>
    <w:p w14:paraId="305FEA4C" w14:textId="77777777" w:rsidR="00C54301" w:rsidRDefault="00CF7217">
      <w:pPr>
        <w:pStyle w:val="BodySans"/>
        <w:ind w:left="720"/>
      </w:pPr>
      <w:bdo w:val="ltr">
        <w:r>
          <w:rPr>
            <w:i/>
          </w:rPr>
          <w:t>׃ךָילֶאֵ</w:t>
        </w:r>
        <w:r>
          <w:rPr>
            <w:i/>
          </w:rPr>
          <w:t xml:space="preserve"> </w:t>
        </w:r>
        <w:r>
          <w:rPr>
            <w:i/>
          </w:rPr>
          <w:t>יעִוְּשַׁבְּ</w:t>
        </w:r>
        <w:r>
          <w:rPr>
            <w:i/>
          </w:rPr>
          <w:t xml:space="preserve"> ,</w:t>
        </w:r>
        <w:r>
          <w:rPr>
            <w:i/>
          </w:rPr>
          <w:t>ינַוּנחֲתַּ</w:t>
        </w:r>
        <w:r>
          <w:rPr>
            <w:i/>
          </w:rPr>
          <w:t xml:space="preserve"> </w:t>
        </w:r>
        <w:r>
          <w:rPr>
            <w:i/>
          </w:rPr>
          <w:t>לוֹק</w:t>
        </w:r>
        <w:r>
          <w:rPr>
            <w:i/>
          </w:rPr>
          <w:t xml:space="preserve"> </w:t>
        </w:r>
        <w:r>
          <w:rPr>
            <w:i/>
          </w:rPr>
          <w:t>תָּעְמַשָׁ</w:t>
        </w:r>
        <w:r>
          <w:rPr>
            <w:i/>
          </w:rPr>
          <w:t xml:space="preserve"> </w:t>
        </w:r>
        <w:r>
          <w:rPr>
            <w:i/>
          </w:rPr>
          <w:t>ןכֵאָ</w:t>
        </w:r>
        <w:r>
          <w:rPr>
            <w:i/>
          </w:rPr>
          <w:t>‬</w:t>
        </w:r>
      </w:bdo>
    </w:p>
    <w:p w14:paraId="6AAC357B" w14:textId="77777777" w:rsidR="00C54301" w:rsidRDefault="00CF7217">
      <w:pPr>
        <w:pStyle w:val="BodySans"/>
        <w:ind w:left="720"/>
      </w:pPr>
      <w:r>
        <w:rPr>
          <w:i/>
        </w:rPr>
        <w:t>“As for me, I said in my alarm, ‘I am cut off from before Your eyes’; yet surely You heard the voice of my supplications when I cried to You.” (v.23)</w:t>
      </w:r>
    </w:p>
    <w:p w14:paraId="6B8CA1A6" w14:textId="77777777" w:rsidR="00C54301" w:rsidRDefault="00CF7217">
      <w:pPr>
        <w:pStyle w:val="BodySans"/>
      </w:pPr>
      <w:r>
        <w:t>נִגְרַזְתִּי</w:t>
      </w:r>
      <w:r>
        <w:t xml:space="preserve"> (`nigrazti`) is a rare verb, “I was cut down/cut off,” from the root </w:t>
      </w:r>
      <w:r>
        <w:t>גָּרַז</w:t>
      </w:r>
      <w:r>
        <w:t xml:space="preserve"> (“to cut,” as with an axe). The psalmist confesses that, in panic, he concluded God had turned His gaze away. Only in retrospect can he correct that theology: “Yet You heard.” That self-critique doesn’t weaken the psalm’s trust; it makes it credible. Trust here is not unbroken serenity but the willingness to name one’s own moments of despair and then let them be revised.‏</w:t>
      </w:r>
    </w:p>
    <w:p w14:paraId="0D2241B6" w14:textId="77777777" w:rsidR="00C54301" w:rsidRDefault="00CF7217">
      <w:pPr>
        <w:pStyle w:val="Heading4"/>
      </w:pPr>
      <w:r>
        <w:t>From “I” to “All Who Hope”</w:t>
      </w:r>
    </w:p>
    <w:p w14:paraId="763FA5E0" w14:textId="77777777" w:rsidR="00C54301" w:rsidRDefault="00CF7217">
      <w:pPr>
        <w:pStyle w:val="BodySans"/>
      </w:pPr>
      <w:r>
        <w:t>The last turn is from singular to plural:</w:t>
      </w:r>
    </w:p>
    <w:p w14:paraId="02CB7C83" w14:textId="77777777" w:rsidR="00C54301" w:rsidRDefault="00CF7217">
      <w:pPr>
        <w:pStyle w:val="BodySans"/>
        <w:ind w:left="720"/>
      </w:pPr>
      <w:bdo w:val="ltr">
        <w:r>
          <w:rPr>
            <w:i/>
          </w:rPr>
          <w:t>׃הוָאֲגַ</w:t>
        </w:r>
        <w:r>
          <w:rPr>
            <w:i/>
          </w:rPr>
          <w:t xml:space="preserve"> </w:t>
        </w:r>
        <w:r>
          <w:rPr>
            <w:i/>
          </w:rPr>
          <w:t>השֵׂעֹ</w:t>
        </w:r>
        <w:r>
          <w:rPr>
            <w:i/>
          </w:rPr>
          <w:t xml:space="preserve"> </w:t>
        </w:r>
        <w:r>
          <w:rPr>
            <w:i/>
          </w:rPr>
          <w:t>רתֶיֶ־לעַ</w:t>
        </w:r>
        <w:r>
          <w:rPr>
            <w:i/>
          </w:rPr>
          <w:t xml:space="preserve"> </w:t>
        </w:r>
        <w:r>
          <w:rPr>
            <w:i/>
          </w:rPr>
          <w:t>םלֵּשַׁמְוּ</w:t>
        </w:r>
        <w:r>
          <w:rPr>
            <w:i/>
          </w:rPr>
          <w:t xml:space="preserve"> ,</w:t>
        </w:r>
        <w:r>
          <w:rPr>
            <w:i/>
          </w:rPr>
          <w:t>ה</w:t>
        </w:r>
        <w:r>
          <w:rPr>
            <w:i/>
          </w:rPr>
          <w:t xml:space="preserve"> </w:t>
        </w:r>
        <w:r>
          <w:rPr>
            <w:i/>
          </w:rPr>
          <w:t>רצֵנֹ</w:t>
        </w:r>
        <w:r>
          <w:rPr>
            <w:i/>
          </w:rPr>
          <w:t xml:space="preserve"> </w:t>
        </w:r>
        <w:r>
          <w:rPr>
            <w:i/>
          </w:rPr>
          <w:t>םינִוּמאֱ</w:t>
        </w:r>
        <w:r>
          <w:rPr>
            <w:i/>
          </w:rPr>
          <w:t xml:space="preserve"> ;</w:t>
        </w:r>
        <w:r>
          <w:rPr>
            <w:i/>
          </w:rPr>
          <w:t>וידָיסִחֲ־לכׇּ</w:t>
        </w:r>
        <w:r>
          <w:rPr>
            <w:i/>
          </w:rPr>
          <w:t xml:space="preserve"> </w:t>
        </w:r>
        <w:r>
          <w:rPr>
            <w:i/>
          </w:rPr>
          <w:t>ה־תאֶ</w:t>
        </w:r>
        <w:r>
          <w:rPr>
            <w:i/>
          </w:rPr>
          <w:t xml:space="preserve"> </w:t>
        </w:r>
        <w:r>
          <w:rPr>
            <w:i/>
          </w:rPr>
          <w:t>וּבהֱאֶ</w:t>
        </w:r>
        <w:r>
          <w:rPr>
            <w:i/>
          </w:rPr>
          <w:t>‬</w:t>
        </w:r>
      </w:bdo>
    </w:p>
    <w:p w14:paraId="53746410" w14:textId="77777777" w:rsidR="00C54301" w:rsidRDefault="00CF7217">
      <w:pPr>
        <w:pStyle w:val="BodySans"/>
        <w:ind w:left="720"/>
      </w:pPr>
      <w:r>
        <w:rPr>
          <w:i/>
        </w:rPr>
        <w:t>“Love the LORD, all His faithful ones! The LORD preserves the faithful, but fully repays the one who acts in pride.” (v.24)</w:t>
      </w:r>
    </w:p>
    <w:p w14:paraId="332F95AE" w14:textId="77777777" w:rsidR="00C54301" w:rsidRDefault="00CF7217">
      <w:pPr>
        <w:pStyle w:val="BodySans"/>
        <w:ind w:left="720"/>
      </w:pPr>
      <w:bdo w:val="ltr">
        <w:r>
          <w:rPr>
            <w:i/>
          </w:rPr>
          <w:t>׃הלַ</w:t>
        </w:r>
        <w:r>
          <w:rPr>
            <w:i/>
          </w:rPr>
          <w:t xml:space="preserve"> </w:t>
        </w:r>
        <w:r>
          <w:rPr>
            <w:i/>
          </w:rPr>
          <w:t>םילִחֲיַמְהַ־לכׇּ</w:t>
        </w:r>
        <w:r>
          <w:rPr>
            <w:i/>
          </w:rPr>
          <w:t xml:space="preserve"> ,</w:t>
        </w:r>
        <w:r>
          <w:rPr>
            <w:i/>
          </w:rPr>
          <w:t>םכֶבְבַלְ</w:t>
        </w:r>
        <w:r>
          <w:rPr>
            <w:i/>
          </w:rPr>
          <w:t xml:space="preserve"> </w:t>
        </w:r>
        <w:r>
          <w:rPr>
            <w:i/>
          </w:rPr>
          <w:t>ץמֵאֲיַוְ</w:t>
        </w:r>
        <w:r>
          <w:rPr>
            <w:i/>
          </w:rPr>
          <w:t xml:space="preserve"> </w:t>
        </w:r>
        <w:r>
          <w:rPr>
            <w:i/>
          </w:rPr>
          <w:t>וּקזְחִ</w:t>
        </w:r>
        <w:r>
          <w:rPr>
            <w:i/>
          </w:rPr>
          <w:t>‬</w:t>
        </w:r>
      </w:bdo>
    </w:p>
    <w:p w14:paraId="438DF2DA" w14:textId="77777777" w:rsidR="00C54301" w:rsidRDefault="00CF7217">
      <w:pPr>
        <w:pStyle w:val="BodySans"/>
        <w:ind w:left="720"/>
      </w:pPr>
      <w:r>
        <w:rPr>
          <w:i/>
        </w:rPr>
        <w:t>“Be strong, and let your heart take courage, all who wait for the LORD.” (v.25)</w:t>
      </w:r>
    </w:p>
    <w:p w14:paraId="37AA6957" w14:textId="77777777" w:rsidR="00C54301" w:rsidRDefault="00CF7217">
      <w:pPr>
        <w:pStyle w:val="BodySans"/>
      </w:pPr>
      <w:r>
        <w:t>The private story becomes parable. Those “who fear” (</w:t>
      </w:r>
      <w:r>
        <w:t>לִּירֵאֶיךָ</w:t>
      </w:r>
      <w:r>
        <w:t>, v.20), those “who take refuge” (</w:t>
      </w:r>
      <w:r>
        <w:t>לַחֹסִים</w:t>
      </w:r>
      <w:r>
        <w:t xml:space="preserve"> </w:t>
      </w:r>
      <w:r>
        <w:t>בָּךְ</w:t>
      </w:r>
      <w:r>
        <w:t>, v.20), the “faithful ones” (</w:t>
      </w:r>
      <w:r>
        <w:t>חֲסִידָיו</w:t>
      </w:r>
      <w:r>
        <w:t>, v.24), and “all who wait” (</w:t>
      </w:r>
      <w:r>
        <w:t>כׇּל־הַמְיַחֲלִים</w:t>
      </w:r>
      <w:r>
        <w:t xml:space="preserve">, v.25) are one and the same community, addressed now as if they, too, are in a kind of siege. The closing imperatives — </w:t>
      </w:r>
      <w:r>
        <w:t>חִזְקוּ</w:t>
      </w:r>
      <w:r>
        <w:t xml:space="preserve"> (“be strong”) and </w:t>
      </w:r>
      <w:r>
        <w:t>וְיַאֲמֵץ</w:t>
      </w:r>
      <w:r>
        <w:t xml:space="preserve"> </w:t>
      </w:r>
      <w:r>
        <w:t>לְבַבְכֶם</w:t>
      </w:r>
      <w:r>
        <w:t xml:space="preserve"> (“let your heart take courage”) — echo Deuteronomy’s war exhortations (“</w:t>
      </w:r>
      <w:r>
        <w:t>חִזְקוּ</w:t>
      </w:r>
      <w:r>
        <w:t xml:space="preserve"> </w:t>
      </w:r>
      <w:r>
        <w:t>וְאִמְצוּ</w:t>
      </w:r>
      <w:r>
        <w:t>,” Deut 31:6). Waiting for YHWH is cast as a military posture: holding the line under fire, not passively killin</w:t>
      </w:r>
      <w:r>
        <w:t>g time.‏</w:t>
      </w:r>
    </w:p>
    <w:p w14:paraId="1F9807C6" w14:textId="77777777" w:rsidR="00C54301" w:rsidRDefault="00CF7217">
      <w:pPr>
        <w:pStyle w:val="BodySans"/>
      </w:pPr>
      <w:r>
        <w:lastRenderedPageBreak/>
        <w:t>In that sense, Psalm 31 is not primarily about one person’s ordeal. It is a liturgy for anyone whose life has been taken hostage by others’ lies, whose social world has disintegrated, and who must, sometimes daily, re-entrust their spirit and their times to a God they cannot see but whose “steadfast love” (</w:t>
      </w:r>
      <w:r>
        <w:t>חֶסֶד</w:t>
      </w:r>
      <w:r>
        <w:t>, vv.8, 17, 22) they have staked everything on.‏</w:t>
      </w:r>
    </w:p>
    <w:p w14:paraId="266EF040" w14:textId="77777777" w:rsidR="00C54301" w:rsidRDefault="00CF7217">
      <w:pPr>
        <w:pStyle w:val="BodySans"/>
      </w:pPr>
      <w:r>
        <w:t>---</w:t>
      </w:r>
    </w:p>
    <w:p w14:paraId="09039F5F" w14:textId="77777777" w:rsidR="00C54301" w:rsidRDefault="00CF7217">
      <w:pPr>
        <w:pStyle w:val="Heading2"/>
      </w:pPr>
      <w:r>
        <w:t xml:space="preserve">Questions for the Reader - </w:t>
      </w:r>
      <w:r>
        <w:rPr>
          <w:color w:val="008000"/>
        </w:rPr>
        <w:t>College</w:t>
      </w:r>
      <w:r>
        <w:t xml:space="preserve"> version</w:t>
      </w:r>
    </w:p>
    <w:p w14:paraId="6B05A400" w14:textId="77777777" w:rsidR="00C54301" w:rsidRDefault="00CF7217">
      <w:pPr>
        <w:pStyle w:val="BodySans"/>
      </w:pPr>
      <w:r>
        <w:rPr>
          <w:i/>
        </w:rPr>
        <w:t>Before reading this commentary, consider the following questions:</w:t>
      </w:r>
    </w:p>
    <w:p w14:paraId="52717F72" w14:textId="77777777" w:rsidR="00C54301" w:rsidRDefault="00CF7217">
      <w:pPr>
        <w:pStyle w:val="BodySans"/>
      </w:pPr>
      <w:r>
        <w:rPr>
          <w:b/>
        </w:rPr>
        <w:t xml:space="preserve">1. </w:t>
      </w:r>
      <w:r>
        <w:t xml:space="preserve">When Psalm 31 says, “Into Your hand I entrust my spirit” </w:t>
      </w:r>
      <w:bdo w:val="ltr">
        <w:r>
          <w:t>(</w:t>
        </w:r>
        <w:r>
          <w:t>יחִוּר</w:t>
        </w:r>
        <w:r>
          <w:t xml:space="preserve"> </w:t>
        </w:r>
        <w:r>
          <w:t>דיקִפְאַ</w:t>
        </w:r>
        <w:r>
          <w:t xml:space="preserve"> </w:t>
        </w:r>
        <w:r>
          <w:t>ךָדְיָבְּ</w:t>
        </w:r>
        <w:r>
          <w:t>)</w:t>
        </w:r>
        <w:r>
          <w:t xml:space="preserve">‬, what exactly is the psalmist </w:t>
        </w:r>
        <w:r>
          <w:rPr>
            <w:i/>
          </w:rPr>
          <w:t>doing</w:t>
        </w:r>
        <w:r>
          <w:t>—and how is that different from simply “feeling peaceful” about death?</w:t>
        </w:r>
      </w:bdo>
    </w:p>
    <w:p w14:paraId="67332489" w14:textId="77777777" w:rsidR="00C54301" w:rsidRDefault="00CF7217">
      <w:pPr>
        <w:pStyle w:val="BodySans"/>
      </w:pPr>
      <w:r>
        <w:rPr>
          <w:b/>
        </w:rPr>
        <w:t xml:space="preserve">2. </w:t>
      </w:r>
      <w:r>
        <w:t xml:space="preserve">How does the repeated “But I…” </w:t>
      </w:r>
      <w:bdo w:val="ltr">
        <w:r>
          <w:t>(</w:t>
        </w:r>
        <w:r>
          <w:t>ינִאֲוַ</w:t>
        </w:r>
        <w:r>
          <w:t>)</w:t>
        </w:r>
        <w:r>
          <w:t>‬ mark turning points in the psalm, and what does that show us about how biblical faith handles fear and panic?‏</w:t>
        </w:r>
      </w:bdo>
    </w:p>
    <w:p w14:paraId="300D79BB" w14:textId="77777777" w:rsidR="00C54301" w:rsidRDefault="00CF7217">
      <w:pPr>
        <w:pStyle w:val="BodySans"/>
      </w:pPr>
      <w:r>
        <w:rPr>
          <w:b/>
        </w:rPr>
        <w:t xml:space="preserve">3. </w:t>
      </w:r>
      <w:r>
        <w:t>What do images like “forgotten like the dead from the heart” and “like a lost vessel” teach us about social exclusion in the ancient world—and why might that be as terrifying as physical danger?</w:t>
      </w:r>
    </w:p>
    <w:p w14:paraId="1003CC3C" w14:textId="77777777" w:rsidR="00C54301" w:rsidRDefault="00CF7217">
      <w:pPr>
        <w:pStyle w:val="BodySans"/>
      </w:pPr>
      <w:r>
        <w:rPr>
          <w:b/>
        </w:rPr>
        <w:t xml:space="preserve">4. </w:t>
      </w:r>
      <w:r>
        <w:t>Psalm 31 says God “stores up” goodness for those who fear Him but also “works” goodness publicly for those who seek refuge in Him. How does that two‑track view of God’s goodness help make sense of times when rescue seems delayed?</w:t>
      </w:r>
    </w:p>
    <w:p w14:paraId="7CBED057" w14:textId="77777777" w:rsidR="00C54301" w:rsidRDefault="00CF7217">
      <w:pPr>
        <w:pStyle w:val="BodySans"/>
      </w:pPr>
      <w:r>
        <w:rPr>
          <w:b/>
        </w:rPr>
        <w:t xml:space="preserve">5. </w:t>
      </w:r>
      <w:r>
        <w:t>Why does the psalm care so much about speech—“slander of many,” “lying lips,” “strife of tongues”—and what kind of speech does it actually ask God to silence?</w:t>
      </w:r>
    </w:p>
    <w:p w14:paraId="3F4BA2CD" w14:textId="77777777" w:rsidR="00C54301" w:rsidRDefault="00CF7217">
      <w:pPr>
        <w:pStyle w:val="BodySans"/>
      </w:pPr>
      <w:r>
        <w:rPr>
          <w:b/>
        </w:rPr>
        <w:t xml:space="preserve">6. </w:t>
      </w:r>
      <w:r>
        <w:t>Psalm 71 opens by reusing several lines from Psalm 31 almost word‑for‑word. What might it mean that a later, elderly speaker “borrows” this younger Davidic prayer—and how does that parallel modern liturgical reuse of the psalm?</w:t>
      </w:r>
    </w:p>
    <w:p w14:paraId="53B15C6D" w14:textId="77777777" w:rsidR="00C54301" w:rsidRDefault="00C54301"/>
    <w:p w14:paraId="5633A627" w14:textId="77777777" w:rsidR="00C54301" w:rsidRDefault="00CF7217">
      <w:pPr>
        <w:pStyle w:val="Heading2"/>
      </w:pPr>
      <w:r>
        <w:t xml:space="preserve">Introduction - </w:t>
      </w:r>
      <w:r>
        <w:rPr>
          <w:color w:val="008000"/>
        </w:rPr>
        <w:t>College</w:t>
      </w:r>
      <w:r>
        <w:t xml:space="preserve"> version</w:t>
      </w:r>
    </w:p>
    <w:p w14:paraId="1679F6DE" w14:textId="77777777" w:rsidR="00C54301" w:rsidRDefault="00CF7217">
      <w:pPr>
        <w:pStyle w:val="BodySans"/>
      </w:pPr>
      <w:r>
        <w:t>If you only know Psalm 31 from one line—“</w:t>
      </w:r>
      <w:r>
        <w:t>בְּיָדְךָ</w:t>
      </w:r>
      <w:r>
        <w:t xml:space="preserve"> </w:t>
      </w:r>
      <w:r>
        <w:t>אַפְקִיד</w:t>
      </w:r>
      <w:r>
        <w:t xml:space="preserve"> </w:t>
      </w:r>
      <w:r>
        <w:t>רוּחִי</w:t>
      </w:r>
      <w:r>
        <w:t xml:space="preserve">” (“Into Your hand I entrust my spirit,” v.6)—you might picture a calm deathbed scene, a believer serenely letting go. Luke’s Gospel even puts this verse on Jesus’ lips as he dies (Luke 23:46).  </w:t>
      </w:r>
    </w:p>
    <w:p w14:paraId="60006E2D" w14:textId="77777777" w:rsidR="00C54301" w:rsidRDefault="00CF7217">
      <w:pPr>
        <w:pStyle w:val="BodySans"/>
      </w:pPr>
      <w:r>
        <w:t>But in the psalm itself, that line is not a peaceful final sigh. It is spoken in the middle of the prayer, long before things are resolved, at a moment when the speaker is being socially erased:</w:t>
      </w:r>
    </w:p>
    <w:p w14:paraId="0B8F91C9" w14:textId="77777777" w:rsidR="00C54301" w:rsidRDefault="00CF7217">
      <w:pPr>
        <w:pStyle w:val="BodySans"/>
        <w:ind w:left="720"/>
      </w:pPr>
      <w:r>
        <w:rPr>
          <w:i/>
        </w:rPr>
        <w:lastRenderedPageBreak/>
        <w:t>“</w:t>
      </w:r>
      <w:r>
        <w:rPr>
          <w:i/>
        </w:rPr>
        <w:t>נִשְׁכַּחְתִּי</w:t>
      </w:r>
      <w:r>
        <w:rPr>
          <w:i/>
        </w:rPr>
        <w:t xml:space="preserve"> </w:t>
      </w:r>
      <w:r>
        <w:rPr>
          <w:i/>
        </w:rPr>
        <w:t>כְמֵת</w:t>
      </w:r>
      <w:r>
        <w:rPr>
          <w:i/>
        </w:rPr>
        <w:t xml:space="preserve"> </w:t>
      </w:r>
      <w:r>
        <w:rPr>
          <w:i/>
        </w:rPr>
        <w:t>מִלֵּב</w:t>
      </w:r>
      <w:r>
        <w:rPr>
          <w:i/>
        </w:rPr>
        <w:t xml:space="preserve">… </w:t>
      </w:r>
      <w:r>
        <w:rPr>
          <w:i/>
        </w:rPr>
        <w:t>הָיִיתִי</w:t>
      </w:r>
      <w:r>
        <w:rPr>
          <w:i/>
        </w:rPr>
        <w:t xml:space="preserve"> </w:t>
      </w:r>
      <w:r>
        <w:rPr>
          <w:i/>
        </w:rPr>
        <w:t>כִכְלִי</w:t>
      </w:r>
      <w:r>
        <w:rPr>
          <w:i/>
        </w:rPr>
        <w:t xml:space="preserve"> </w:t>
      </w:r>
      <w:r>
        <w:rPr>
          <w:i/>
        </w:rPr>
        <w:t>אֹבֵד</w:t>
      </w:r>
      <w:r>
        <w:rPr>
          <w:i/>
        </w:rPr>
        <w:t>”</w:t>
      </w:r>
    </w:p>
    <w:p w14:paraId="1DD892E7" w14:textId="77777777" w:rsidR="00C54301" w:rsidRDefault="00CF7217">
      <w:pPr>
        <w:pStyle w:val="BodySans"/>
        <w:ind w:left="720"/>
      </w:pPr>
      <w:r>
        <w:rPr>
          <w:i/>
        </w:rPr>
        <w:t>“I am forgotten, like a dead person, from the heart;</w:t>
      </w:r>
    </w:p>
    <w:p w14:paraId="18887B51" w14:textId="77777777" w:rsidR="00C54301" w:rsidRDefault="00CF7217">
      <w:pPr>
        <w:pStyle w:val="BodySans"/>
        <w:ind w:left="720"/>
      </w:pPr>
      <w:r>
        <w:rPr>
          <w:i/>
        </w:rPr>
        <w:t>I have become like a lost vessel.” (v.13)</w:t>
      </w:r>
    </w:p>
    <w:p w14:paraId="46EF8C45" w14:textId="77777777" w:rsidR="00C54301" w:rsidRDefault="00CF7217">
      <w:pPr>
        <w:pStyle w:val="BodySans"/>
      </w:pPr>
      <w:r>
        <w:t>That is the world Psalm 31 lives in: not gentle dying, but what we could call “social death.” The poet is still biologically alive, but the community treats him as if he were already a corpse and a piece of broken pottery.</w:t>
      </w:r>
    </w:p>
    <w:p w14:paraId="6EE51598" w14:textId="77777777" w:rsidR="00C54301" w:rsidRDefault="00CF7217">
      <w:pPr>
        <w:pStyle w:val="BodySans"/>
      </w:pPr>
      <w:r>
        <w:t xml:space="preserve">The psalm’s famous act of entrusting—“Into Your hand I entrust my spirit”—is therefore not quiet resignation. It is a </w:t>
      </w:r>
      <w:r>
        <w:rPr>
          <w:i/>
        </w:rPr>
        <w:t>desperate legal move</w:t>
      </w:r>
      <w:r>
        <w:t xml:space="preserve"> by someone who feels his whole life has slipped into the wrong hands.</w:t>
      </w:r>
    </w:p>
    <w:p w14:paraId="657A62F3" w14:textId="77777777" w:rsidR="00C54301" w:rsidRDefault="00CF7217">
      <w:pPr>
        <w:pStyle w:val="Heading4"/>
      </w:pPr>
      <w:r>
        <w:t>1. A life transferred from one hand to another</w:t>
      </w:r>
    </w:p>
    <w:p w14:paraId="2332F280" w14:textId="77777777" w:rsidR="00C54301" w:rsidRDefault="00CF7217">
      <w:pPr>
        <w:pStyle w:val="BodySans"/>
      </w:pPr>
      <w:r>
        <w:t>Watch how the word “hand” (</w:t>
      </w:r>
      <w:r>
        <w:t>יָד</w:t>
      </w:r>
      <w:r>
        <w:t xml:space="preserve">, </w:t>
      </w:r>
      <w:r>
        <w:rPr>
          <w:i/>
        </w:rPr>
        <w:t>yad</w:t>
      </w:r>
      <w:r>
        <w:t xml:space="preserve">) works across the psalm. It’s a classic case of what rhetoricians call </w:t>
      </w:r>
      <w:r>
        <w:rPr>
          <w:i/>
        </w:rPr>
        <w:t>metonymy</w:t>
      </w:r>
      <w:r>
        <w:t>: using a part (the hand) to stand for the whole person’s power or control.</w:t>
      </w:r>
    </w:p>
    <w:p w14:paraId="748DD364" w14:textId="77777777" w:rsidR="00C54301" w:rsidRDefault="00CF7217">
      <w:pPr>
        <w:pStyle w:val="ListBullet"/>
      </w:pPr>
      <w:r>
        <w:rPr>
          <w:rFonts w:ascii="Aptos" w:hAnsi="Aptos"/>
        </w:rPr>
        <w:t>Verse 6: “</w:t>
      </w:r>
      <w:r>
        <w:rPr>
          <w:rFonts w:ascii="Aptos" w:hAnsi="Aptos"/>
        </w:rPr>
        <w:t>בְּיָדְךָ</w:t>
      </w:r>
      <w:r>
        <w:rPr>
          <w:rFonts w:ascii="Aptos" w:hAnsi="Aptos"/>
        </w:rPr>
        <w:t xml:space="preserve"> </w:t>
      </w:r>
      <w:r>
        <w:rPr>
          <w:rFonts w:ascii="Aptos" w:hAnsi="Aptos"/>
        </w:rPr>
        <w:t>אַפְקִיד</w:t>
      </w:r>
      <w:r>
        <w:rPr>
          <w:rFonts w:ascii="Aptos" w:hAnsi="Aptos"/>
        </w:rPr>
        <w:t xml:space="preserve"> </w:t>
      </w:r>
      <w:r>
        <w:rPr>
          <w:rFonts w:ascii="Aptos" w:hAnsi="Aptos"/>
        </w:rPr>
        <w:t>רוּחִי</w:t>
      </w:r>
      <w:r>
        <w:rPr>
          <w:rFonts w:ascii="Aptos" w:hAnsi="Aptos"/>
        </w:rPr>
        <w:t xml:space="preserve">” – “Into </w:t>
      </w:r>
      <w:r>
        <w:rPr>
          <w:rFonts w:ascii="Aptos" w:hAnsi="Aptos"/>
          <w:i/>
        </w:rPr>
        <w:t>Your</w:t>
      </w:r>
      <w:r>
        <w:rPr>
          <w:rFonts w:ascii="Aptos" w:hAnsi="Aptos"/>
        </w:rPr>
        <w:t xml:space="preserve"> hand I entrust my spirit.”</w:t>
      </w:r>
    </w:p>
    <w:p w14:paraId="7FF39AAF" w14:textId="77777777" w:rsidR="00C54301" w:rsidRDefault="00CF7217">
      <w:pPr>
        <w:pStyle w:val="BodySans"/>
      </w:pPr>
      <w:r>
        <w:t xml:space="preserve">  The verb </w:t>
      </w:r>
      <w:r>
        <w:t>אַפְקִיד</w:t>
      </w:r>
      <w:r>
        <w:t xml:space="preserve"> (</w:t>
      </w:r>
      <w:r>
        <w:rPr>
          <w:i/>
        </w:rPr>
        <w:t>afqid</w:t>
      </w:r>
      <w:r>
        <w:t xml:space="preserve">) comes from the root </w:t>
      </w:r>
      <w:r>
        <w:t>פקד</w:t>
      </w:r>
      <w:r>
        <w:t xml:space="preserve"> (</w:t>
      </w:r>
      <w:r>
        <w:rPr>
          <w:i/>
        </w:rPr>
        <w:t>paqad</w:t>
      </w:r>
      <w:r>
        <w:t xml:space="preserve">), used in legal/commercial contexts for “depositing” something with someone for safekeeping. The psalmist treats his </w:t>
      </w:r>
      <w:r>
        <w:rPr>
          <w:b/>
        </w:rPr>
        <w:t>רוּחַ</w:t>
      </w:r>
      <w:r>
        <w:t xml:space="preserve"> (</w:t>
      </w:r>
      <w:r>
        <w:rPr>
          <w:i/>
        </w:rPr>
        <w:t>rua</w:t>
      </w:r>
      <w:r>
        <w:rPr>
          <w:i/>
        </w:rPr>
        <w:t>ḥ</w:t>
      </w:r>
      <w:r>
        <w:t>, “breath/life/spirit”) as something he can place on deposit with God as trustee.</w:t>
      </w:r>
    </w:p>
    <w:p w14:paraId="3F82396A" w14:textId="77777777" w:rsidR="00C54301" w:rsidRDefault="00CF7217">
      <w:pPr>
        <w:pStyle w:val="ListBullet"/>
      </w:pPr>
      <w:r>
        <w:rPr>
          <w:rFonts w:ascii="Aptos" w:hAnsi="Aptos"/>
        </w:rPr>
        <w:t>Verse 16: “</w:t>
      </w:r>
      <w:r>
        <w:rPr>
          <w:rFonts w:ascii="Aptos" w:hAnsi="Aptos"/>
        </w:rPr>
        <w:t>בְּיָדְךָ</w:t>
      </w:r>
      <w:r>
        <w:rPr>
          <w:rFonts w:ascii="Aptos" w:hAnsi="Aptos"/>
        </w:rPr>
        <w:t xml:space="preserve"> </w:t>
      </w:r>
      <w:r>
        <w:rPr>
          <w:rFonts w:ascii="Aptos" w:hAnsi="Aptos"/>
        </w:rPr>
        <w:t>עִתֹּתָי</w:t>
      </w:r>
      <w:r>
        <w:rPr>
          <w:rFonts w:ascii="Aptos" w:hAnsi="Aptos"/>
        </w:rPr>
        <w:t>” – “In Your hand are my times.”</w:t>
      </w:r>
    </w:p>
    <w:p w14:paraId="01E16B82" w14:textId="77777777" w:rsidR="00C54301" w:rsidRDefault="00CF7217">
      <w:pPr>
        <w:pStyle w:val="BodySans"/>
      </w:pPr>
      <w:r>
        <w:t xml:space="preserve">  </w:t>
      </w:r>
      <w:r>
        <w:rPr>
          <w:b/>
        </w:rPr>
        <w:t>עִתֹּתַי</w:t>
      </w:r>
      <w:r>
        <w:t xml:space="preserve"> (</w:t>
      </w:r>
      <w:r>
        <w:rPr>
          <w:i/>
        </w:rPr>
        <w:t>‘ittotai</w:t>
      </w:r>
      <w:r>
        <w:t>, “my times”) is plural: not just this crisis, but all the “appointed moments” of his life—seasons, turning points, lifespan.</w:t>
      </w:r>
    </w:p>
    <w:p w14:paraId="3FE5FF17" w14:textId="77777777" w:rsidR="00C54301" w:rsidRDefault="00CF7217">
      <w:pPr>
        <w:pStyle w:val="ListBullet"/>
      </w:pPr>
      <w:r>
        <w:rPr>
          <w:rFonts w:ascii="Aptos" w:hAnsi="Aptos"/>
        </w:rPr>
        <w:t>By contrast, v.9: “</w:t>
      </w:r>
      <w:r>
        <w:rPr>
          <w:rFonts w:ascii="Aptos" w:hAnsi="Aptos"/>
        </w:rPr>
        <w:t>וְלֹא</w:t>
      </w:r>
      <w:r>
        <w:rPr>
          <w:rFonts w:ascii="Aptos" w:hAnsi="Aptos"/>
        </w:rPr>
        <w:t xml:space="preserve"> </w:t>
      </w:r>
      <w:r>
        <w:rPr>
          <w:rFonts w:ascii="Aptos" w:hAnsi="Aptos"/>
        </w:rPr>
        <w:t>הִסְגַּרְתַּנִי</w:t>
      </w:r>
      <w:r>
        <w:rPr>
          <w:rFonts w:ascii="Aptos" w:hAnsi="Aptos"/>
        </w:rPr>
        <w:t xml:space="preserve"> </w:t>
      </w:r>
      <w:r>
        <w:rPr>
          <w:rFonts w:ascii="Aptos" w:hAnsi="Aptos"/>
        </w:rPr>
        <w:t>בְּיַד־אוֹיֵב</w:t>
      </w:r>
      <w:r>
        <w:rPr>
          <w:rFonts w:ascii="Aptos" w:hAnsi="Aptos"/>
        </w:rPr>
        <w:t>” – “You have not handed me over to the hand of the enemy.”</w:t>
      </w:r>
    </w:p>
    <w:p w14:paraId="7577FD48" w14:textId="77777777" w:rsidR="00C54301" w:rsidRDefault="00CF7217">
      <w:pPr>
        <w:pStyle w:val="BodySans"/>
      </w:pPr>
      <w:r>
        <w:t xml:space="preserve">  And v.16 again: “</w:t>
      </w:r>
      <w:r>
        <w:t>הַצִּילֵנִי</w:t>
      </w:r>
      <w:r>
        <w:t xml:space="preserve"> </w:t>
      </w:r>
      <w:r>
        <w:t>מִיַּד־אוֹיְבַי</w:t>
      </w:r>
      <w:r>
        <w:t xml:space="preserve"> </w:t>
      </w:r>
      <w:r>
        <w:t>וּמֵרֹדְפָי</w:t>
      </w:r>
      <w:r>
        <w:t>” – “Rescue me from the hand of my enemies and from my pursuers.”</w:t>
      </w:r>
    </w:p>
    <w:p w14:paraId="173CA187" w14:textId="77777777" w:rsidR="00C54301" w:rsidRDefault="00CF7217">
      <w:pPr>
        <w:pStyle w:val="BodySans"/>
      </w:pPr>
      <w:r>
        <w:t>In the larger Hebrew Bible, “hand” regularly means “controlling power,” for good or ill. Daniel is saved “</w:t>
      </w:r>
      <w:r>
        <w:t>מִן־יַד</w:t>
      </w:r>
      <w:r>
        <w:t xml:space="preserve"> </w:t>
      </w:r>
      <w:r>
        <w:t>אַרְיָוָתָא</w:t>
      </w:r>
      <w:r>
        <w:t>” (“from the hand/power of the lions,” Dan 6:28). Joshua’s Gibeonite confesses, “</w:t>
      </w:r>
      <w:r>
        <w:t>הִנְנוּ</w:t>
      </w:r>
      <w:r>
        <w:t xml:space="preserve"> </w:t>
      </w:r>
      <w:r>
        <w:t>בְיָדֶךָ</w:t>
      </w:r>
      <w:r>
        <w:t>” (“Here we are in your hand,” Josh 9:25)—“Do with us what seems right to you.”</w:t>
      </w:r>
    </w:p>
    <w:p w14:paraId="0C0D80F4" w14:textId="77777777" w:rsidR="00C54301" w:rsidRDefault="00CF7217">
      <w:pPr>
        <w:pStyle w:val="BodySans"/>
      </w:pPr>
      <w:r>
        <w:t xml:space="preserve">Psalm 31 orchestrates these “hands” into a kind of jurisdictional transfer. The poet is currently at the mercy of hostile hands—slanderers, conspirators, political powers. In response, he formally moves his life’s “account” into God’s hand: his </w:t>
      </w:r>
      <w:r>
        <w:rPr>
          <w:b/>
        </w:rPr>
        <w:t>רוּחַ</w:t>
      </w:r>
      <w:r>
        <w:t xml:space="preserve"> (spirit, v.6) and </w:t>
      </w:r>
      <w:r>
        <w:lastRenderedPageBreak/>
        <w:t xml:space="preserve">his </w:t>
      </w:r>
      <w:r>
        <w:rPr>
          <w:b/>
        </w:rPr>
        <w:t>עִתּוֹת</w:t>
      </w:r>
      <w:r>
        <w:t xml:space="preserve"> (times, v.16). That is, “Who ultimately has disposal rights over my life—my enemies, or You?”</w:t>
      </w:r>
    </w:p>
    <w:p w14:paraId="7D18B9FF" w14:textId="77777777" w:rsidR="00C54301" w:rsidRDefault="00CF7217">
      <w:pPr>
        <w:pStyle w:val="BodySans"/>
      </w:pPr>
      <w:r>
        <w:t>So “Into Your hand I entrust my spirit” is not a soft emotional metaphor. It’s a strong act of agency: a legal deposit of the self with a more trustworthy power.</w:t>
      </w:r>
    </w:p>
    <w:p w14:paraId="38A47608" w14:textId="77777777" w:rsidR="00C54301" w:rsidRDefault="00CF7217">
      <w:pPr>
        <w:pStyle w:val="Heading4"/>
      </w:pPr>
      <w:r>
        <w:t>2. Trust that doesn’t sit still</w:t>
      </w:r>
    </w:p>
    <w:p w14:paraId="1850D744" w14:textId="77777777" w:rsidR="00C54301" w:rsidRDefault="00CF7217">
      <w:pPr>
        <w:pStyle w:val="BodySans"/>
      </w:pPr>
      <w:r>
        <w:t>Psalm 31 doesn’t move in a straight emotional line from panic to peace. It keeps oscillating.</w:t>
      </w:r>
    </w:p>
    <w:p w14:paraId="705F14AE" w14:textId="77777777" w:rsidR="00C54301" w:rsidRDefault="00CF7217">
      <w:pPr>
        <w:pStyle w:val="BodySans"/>
      </w:pPr>
      <w:r>
        <w:t>You can hear the pattern in the repeated “But I” (</w:t>
      </w:r>
      <w:r>
        <w:t>וַאֲנִי</w:t>
      </w:r>
      <w:r>
        <w:t xml:space="preserve">, </w:t>
      </w:r>
      <w:r>
        <w:rPr>
          <w:i/>
        </w:rPr>
        <w:t>va-ani</w:t>
      </w:r>
      <w:r>
        <w:t>):</w:t>
      </w:r>
    </w:p>
    <w:p w14:paraId="0AA95445" w14:textId="77777777" w:rsidR="00C54301" w:rsidRDefault="00CF7217">
      <w:pPr>
        <w:pStyle w:val="ListBullet"/>
      </w:pPr>
      <w:r>
        <w:rPr>
          <w:rFonts w:ascii="Aptos" w:hAnsi="Aptos"/>
        </w:rPr>
        <w:t>v.7: “</w:t>
      </w:r>
      <w:r>
        <w:rPr>
          <w:rFonts w:ascii="Aptos" w:hAnsi="Aptos"/>
        </w:rPr>
        <w:t>וַאֲנִי</w:t>
      </w:r>
      <w:r>
        <w:rPr>
          <w:rFonts w:ascii="Aptos" w:hAnsi="Aptos"/>
        </w:rPr>
        <w:t xml:space="preserve"> </w:t>
      </w:r>
      <w:r>
        <w:rPr>
          <w:rFonts w:ascii="Aptos" w:hAnsi="Aptos"/>
        </w:rPr>
        <w:t>אֶל־ה׳</w:t>
      </w:r>
      <w:r>
        <w:rPr>
          <w:rFonts w:ascii="Aptos" w:hAnsi="Aptos"/>
        </w:rPr>
        <w:t xml:space="preserve"> </w:t>
      </w:r>
      <w:r>
        <w:rPr>
          <w:rFonts w:ascii="Aptos" w:hAnsi="Aptos"/>
        </w:rPr>
        <w:t>בָּטָחְתִּי</w:t>
      </w:r>
      <w:r>
        <w:rPr>
          <w:rFonts w:ascii="Aptos" w:hAnsi="Aptos"/>
        </w:rPr>
        <w:t>” – “But as for me, I have trusted in the LORD.”</w:t>
      </w:r>
    </w:p>
    <w:p w14:paraId="1D1294B0" w14:textId="77777777" w:rsidR="00C54301" w:rsidRDefault="00CF7217">
      <w:pPr>
        <w:pStyle w:val="ListBullet"/>
      </w:pPr>
      <w:r>
        <w:rPr>
          <w:rFonts w:ascii="Aptos" w:hAnsi="Aptos"/>
        </w:rPr>
        <w:t>v.15: “</w:t>
      </w:r>
      <w:r>
        <w:rPr>
          <w:rFonts w:ascii="Aptos" w:hAnsi="Aptos"/>
        </w:rPr>
        <w:t>וַאֲנִי</w:t>
      </w:r>
      <w:r>
        <w:rPr>
          <w:rFonts w:ascii="Aptos" w:hAnsi="Aptos"/>
        </w:rPr>
        <w:t xml:space="preserve"> </w:t>
      </w:r>
      <w:r>
        <w:rPr>
          <w:rFonts w:ascii="Aptos" w:hAnsi="Aptos"/>
        </w:rPr>
        <w:t>עָלֶיךָ</w:t>
      </w:r>
      <w:r>
        <w:rPr>
          <w:rFonts w:ascii="Aptos" w:hAnsi="Aptos"/>
        </w:rPr>
        <w:t xml:space="preserve"> </w:t>
      </w:r>
      <w:r>
        <w:rPr>
          <w:rFonts w:ascii="Aptos" w:hAnsi="Aptos"/>
        </w:rPr>
        <w:t>בָּטַחְתִּי</w:t>
      </w:r>
      <w:r>
        <w:rPr>
          <w:rFonts w:ascii="Aptos" w:hAnsi="Aptos"/>
        </w:rPr>
        <w:t>” – “But as for me, I have trusted in You.”</w:t>
      </w:r>
    </w:p>
    <w:p w14:paraId="6CDEF190" w14:textId="77777777" w:rsidR="00C54301" w:rsidRDefault="00CF7217">
      <w:pPr>
        <w:pStyle w:val="ListBullet"/>
      </w:pPr>
      <w:r>
        <w:rPr>
          <w:rFonts w:ascii="Aptos" w:hAnsi="Aptos"/>
        </w:rPr>
        <w:t>v.23: “</w:t>
      </w:r>
      <w:r>
        <w:rPr>
          <w:rFonts w:ascii="Aptos" w:hAnsi="Aptos"/>
        </w:rPr>
        <w:t>וַאֲנִי</w:t>
      </w:r>
      <w:r>
        <w:rPr>
          <w:rFonts w:ascii="Aptos" w:hAnsi="Aptos"/>
        </w:rPr>
        <w:t xml:space="preserve"> </w:t>
      </w:r>
      <w:r>
        <w:rPr>
          <w:rFonts w:ascii="Aptos" w:hAnsi="Aptos"/>
        </w:rPr>
        <w:t>אָמַרְתִּי</w:t>
      </w:r>
      <w:r>
        <w:rPr>
          <w:rFonts w:ascii="Aptos" w:hAnsi="Aptos"/>
        </w:rPr>
        <w:t xml:space="preserve"> </w:t>
      </w:r>
      <w:r>
        <w:rPr>
          <w:rFonts w:ascii="Aptos" w:hAnsi="Aptos"/>
        </w:rPr>
        <w:t>בְחׇפְזִי</w:t>
      </w:r>
      <w:r>
        <w:rPr>
          <w:rFonts w:ascii="Aptos" w:hAnsi="Aptos"/>
        </w:rPr>
        <w:t>…” – “But as for me, I said in my alarm…”</w:t>
      </w:r>
    </w:p>
    <w:p w14:paraId="3FE6020C" w14:textId="77777777" w:rsidR="00C54301" w:rsidRDefault="00CF7217">
      <w:pPr>
        <w:pStyle w:val="BodySans"/>
      </w:pPr>
      <w:r>
        <w:t xml:space="preserve">Those little “But I” moments are pivot points. Each one marks a turn: from describing what others are doing to stating what </w:t>
      </w:r>
      <w:r>
        <w:rPr>
          <w:i/>
        </w:rPr>
        <w:t>I</w:t>
      </w:r>
      <w:r>
        <w:t xml:space="preserve"> will do in response.</w:t>
      </w:r>
    </w:p>
    <w:p w14:paraId="75E94D04" w14:textId="77777777" w:rsidR="00C54301" w:rsidRDefault="00CF7217">
      <w:pPr>
        <w:pStyle w:val="BodySans"/>
      </w:pPr>
      <w:r>
        <w:t>The psalm as a whole moves like this:</w:t>
      </w:r>
    </w:p>
    <w:p w14:paraId="123C774F" w14:textId="77777777" w:rsidR="00C54301" w:rsidRDefault="00CF7217">
      <w:pPr>
        <w:pStyle w:val="BodySans"/>
      </w:pPr>
      <w:r>
        <w:t xml:space="preserve">1. </w:t>
      </w:r>
      <w:r>
        <w:rPr>
          <w:b/>
        </w:rPr>
        <w:t>Trustful opening (vv.2–9)</w:t>
      </w:r>
      <w:r>
        <w:t xml:space="preserve"> – “In You I have sought refuge” (v.2).</w:t>
      </w:r>
    </w:p>
    <w:p w14:paraId="34B9D80F" w14:textId="77777777" w:rsidR="00C54301" w:rsidRDefault="00CF7217">
      <w:pPr>
        <w:pStyle w:val="BodySans"/>
      </w:pPr>
      <w:r>
        <w:t xml:space="preserve">2. </w:t>
      </w:r>
      <w:r>
        <w:rPr>
          <w:b/>
        </w:rPr>
        <w:t>Intense lament (vv.10–14)</w:t>
      </w:r>
      <w:r>
        <w:t xml:space="preserve"> – body failing, community fleeing, plots swirling.</w:t>
      </w:r>
    </w:p>
    <w:p w14:paraId="58A2806E" w14:textId="77777777" w:rsidR="00C54301" w:rsidRDefault="00CF7217">
      <w:pPr>
        <w:pStyle w:val="BodySans"/>
      </w:pPr>
      <w:r>
        <w:t xml:space="preserve">3. </w:t>
      </w:r>
      <w:r>
        <w:rPr>
          <w:b/>
        </w:rPr>
        <w:t>Renewed trust + petitions (vv.15–18)</w:t>
      </w:r>
      <w:r>
        <w:t xml:space="preserve"> – “My times are in Your hand” (v.16).</w:t>
      </w:r>
    </w:p>
    <w:p w14:paraId="6D25D2A7" w14:textId="77777777" w:rsidR="00C54301" w:rsidRDefault="00CF7217">
      <w:pPr>
        <w:pStyle w:val="BodySans"/>
      </w:pPr>
      <w:r>
        <w:t xml:space="preserve">4. </w:t>
      </w:r>
      <w:r>
        <w:rPr>
          <w:b/>
        </w:rPr>
        <w:t>Praise, reflection, and exhortation (vv.19–25)</w:t>
      </w:r>
      <w:r>
        <w:t xml:space="preserve"> – “How abundant is Your goodness” (v.20); “Be strong… all who hope in YHWH” (v.25).</w:t>
      </w:r>
    </w:p>
    <w:p w14:paraId="5F0F3093" w14:textId="77777777" w:rsidR="00C54301" w:rsidRDefault="00CF7217">
      <w:pPr>
        <w:pStyle w:val="BodySans"/>
      </w:pPr>
      <w:r>
        <w:t>That back-and-forth is important. It means for this poet, “trust” (</w:t>
      </w:r>
      <w:r>
        <w:rPr>
          <w:b/>
        </w:rPr>
        <w:t>בָּטַח</w:t>
      </w:r>
      <w:r>
        <w:t xml:space="preserve">, </w:t>
      </w:r>
      <w:r>
        <w:rPr>
          <w:i/>
        </w:rPr>
        <w:t>bata</w:t>
      </w:r>
      <w:r>
        <w:rPr>
          <w:i/>
        </w:rPr>
        <w:t>ḥ</w:t>
      </w:r>
      <w:r>
        <w:t xml:space="preserve">) is not a settled mood; it is a repeated </w:t>
      </w:r>
      <w:r>
        <w:rPr>
          <w:i/>
        </w:rPr>
        <w:t>decision</w:t>
      </w:r>
      <w:r>
        <w:t xml:space="preserve"> that has to be made again right after admitting “I said in my alarm, ‘I am cut off from before Your eyes’” (v.23). The psalm invites readers not into a one-time conversion moment, but into a recurring act: “I feel abandoned; nevertheless, I will say again, ‘You are my God.’”</w:t>
      </w:r>
    </w:p>
    <w:p w14:paraId="64C7646C" w14:textId="77777777" w:rsidR="00C54301" w:rsidRDefault="00CF7217">
      <w:pPr>
        <w:pStyle w:val="Heading4"/>
      </w:pPr>
      <w:r>
        <w:t>3. Refuge as architecture: from narrowness to space</w:t>
      </w:r>
    </w:p>
    <w:p w14:paraId="50646816" w14:textId="77777777" w:rsidR="00C54301" w:rsidRDefault="00CF7217">
      <w:pPr>
        <w:pStyle w:val="BodySans"/>
      </w:pPr>
      <w:r>
        <w:t>The refuge imagery at the start is more specific than it may look in English.</w:t>
      </w:r>
    </w:p>
    <w:p w14:paraId="36FA0090" w14:textId="77777777" w:rsidR="00C54301" w:rsidRDefault="00CF7217">
      <w:pPr>
        <w:pStyle w:val="BodySans"/>
      </w:pPr>
      <w:r>
        <w:t xml:space="preserve">Verse 2:  </w:t>
      </w:r>
    </w:p>
    <w:p w14:paraId="2FF475B8" w14:textId="77777777" w:rsidR="00C54301" w:rsidRDefault="00CF7217">
      <w:pPr>
        <w:pStyle w:val="BodySans"/>
      </w:pPr>
      <w:r>
        <w:t>“</w:t>
      </w:r>
      <w:r>
        <w:t>בְּךָ</w:t>
      </w:r>
      <w:r>
        <w:t xml:space="preserve"> </w:t>
      </w:r>
      <w:r>
        <w:t>ה׳</w:t>
      </w:r>
      <w:r>
        <w:t xml:space="preserve"> </w:t>
      </w:r>
      <w:r>
        <w:t>חָסִיתִי</w:t>
      </w:r>
      <w:r>
        <w:t xml:space="preserve">” – “In You, LORD, I have sought refuge.”  </w:t>
      </w:r>
    </w:p>
    <w:p w14:paraId="5054F2C7" w14:textId="77777777" w:rsidR="00C54301" w:rsidRDefault="00CF7217">
      <w:pPr>
        <w:pStyle w:val="BodySans"/>
      </w:pPr>
      <w:r>
        <w:lastRenderedPageBreak/>
        <w:t xml:space="preserve">The verb </w:t>
      </w:r>
      <w:r>
        <w:t>חָסִיתִי</w:t>
      </w:r>
      <w:r>
        <w:t xml:space="preserve"> (</w:t>
      </w:r>
      <w:r>
        <w:rPr>
          <w:i/>
        </w:rPr>
        <w:t>ḥ</w:t>
      </w:r>
      <w:r>
        <w:rPr>
          <w:i/>
        </w:rPr>
        <w:t>āsiti</w:t>
      </w:r>
      <w:r>
        <w:t xml:space="preserve">, “I have sought refuge”) comes from </w:t>
      </w:r>
      <w:r>
        <w:t>חסה</w:t>
      </w:r>
      <w:r>
        <w:t xml:space="preserve"> (</w:t>
      </w:r>
      <w:r>
        <w:rPr>
          <w:i/>
        </w:rPr>
        <w:t>ḥ</w:t>
      </w:r>
      <w:r>
        <w:rPr>
          <w:i/>
        </w:rPr>
        <w:t>āsāh</w:t>
      </w:r>
      <w:r>
        <w:t>), used when someone physically flees for protection. It’s the word you get when a badger makes a home in the rocks:</w:t>
      </w:r>
    </w:p>
    <w:p w14:paraId="65F29B73" w14:textId="77777777" w:rsidR="00C54301" w:rsidRDefault="00CF7217">
      <w:pPr>
        <w:pStyle w:val="BodySans"/>
        <w:ind w:left="720"/>
      </w:pPr>
      <w:r>
        <w:rPr>
          <w:i/>
        </w:rPr>
        <w:t>“</w:t>
      </w:r>
      <w:r>
        <w:rPr>
          <w:i/>
        </w:rPr>
        <w:t>סְלָעִים</w:t>
      </w:r>
      <w:r>
        <w:rPr>
          <w:i/>
        </w:rPr>
        <w:t xml:space="preserve"> </w:t>
      </w:r>
      <w:r>
        <w:rPr>
          <w:i/>
        </w:rPr>
        <w:t>מַחְסֶה</w:t>
      </w:r>
      <w:r>
        <w:rPr>
          <w:i/>
        </w:rPr>
        <w:t xml:space="preserve"> </w:t>
      </w:r>
      <w:r>
        <w:rPr>
          <w:i/>
        </w:rPr>
        <w:t>לַשְּׁפַנִּים</w:t>
      </w:r>
      <w:r>
        <w:rPr>
          <w:i/>
        </w:rPr>
        <w:t xml:space="preserve">” – “The rocks are a refuge </w:t>
      </w:r>
      <w:bdo w:val="ltr">
        <w:r>
          <w:rPr>
            <w:i/>
          </w:rPr>
          <w:t>(</w:t>
        </w:r>
        <w:r>
          <w:rPr>
            <w:i/>
          </w:rPr>
          <w:t>הסֶחְמַ</w:t>
        </w:r>
        <w:r>
          <w:rPr>
            <w:i/>
          </w:rPr>
          <w:t>)</w:t>
        </w:r>
        <w:r>
          <w:rPr>
            <w:i/>
          </w:rPr>
          <w:t>‬ for the badgers.” (Ps 104:18)</w:t>
        </w:r>
      </w:bdo>
    </w:p>
    <w:p w14:paraId="27427ED8" w14:textId="77777777" w:rsidR="00C54301" w:rsidRDefault="00CF7217">
      <w:pPr>
        <w:pStyle w:val="BodySans"/>
      </w:pPr>
      <w:r>
        <w:t xml:space="preserve">This root is not primarily cognitive (unlike </w:t>
      </w:r>
      <w:r>
        <w:t>בָּטַח</w:t>
      </w:r>
      <w:r>
        <w:t xml:space="preserve">, </w:t>
      </w:r>
      <w:r>
        <w:rPr>
          <w:i/>
        </w:rPr>
        <w:t>bata</w:t>
      </w:r>
      <w:r>
        <w:rPr>
          <w:i/>
        </w:rPr>
        <w:t>ḥ</w:t>
      </w:r>
      <w:r>
        <w:t>, “trust”). It’s spatial. To “seek refuge” in God is to relocate yourself into a new protective environment.</w:t>
      </w:r>
    </w:p>
    <w:p w14:paraId="3D08E5CF" w14:textId="77777777" w:rsidR="00C54301" w:rsidRDefault="00CF7217">
      <w:pPr>
        <w:pStyle w:val="BodySans"/>
      </w:pPr>
      <w:r>
        <w:t>That’s why the sequence of metaphors in vv.3–4 is architectural and military:</w:t>
      </w:r>
    </w:p>
    <w:p w14:paraId="1964F8AA" w14:textId="77777777" w:rsidR="00C54301" w:rsidRDefault="00CF7217">
      <w:pPr>
        <w:pStyle w:val="ListBullet"/>
      </w:pPr>
      <w:r>
        <w:rPr>
          <w:rFonts w:ascii="Aptos" w:hAnsi="Aptos"/>
        </w:rPr>
        <w:t>“</w:t>
      </w:r>
      <w:r>
        <w:rPr>
          <w:rFonts w:ascii="Aptos" w:hAnsi="Aptos"/>
        </w:rPr>
        <w:t>הֱיֵה</w:t>
      </w:r>
      <w:r>
        <w:rPr>
          <w:rFonts w:ascii="Aptos" w:hAnsi="Aptos"/>
        </w:rPr>
        <w:t xml:space="preserve"> </w:t>
      </w:r>
      <w:r>
        <w:rPr>
          <w:rFonts w:ascii="Aptos" w:hAnsi="Aptos"/>
        </w:rPr>
        <w:t>לִי</w:t>
      </w:r>
      <w:r>
        <w:rPr>
          <w:rFonts w:ascii="Aptos" w:hAnsi="Aptos"/>
        </w:rPr>
        <w:t xml:space="preserve"> </w:t>
      </w:r>
      <w:r>
        <w:rPr>
          <w:rFonts w:ascii="Aptos" w:hAnsi="Aptos"/>
        </w:rPr>
        <w:t>לְצוּר־מָעוֹז</w:t>
      </w:r>
      <w:r>
        <w:rPr>
          <w:rFonts w:ascii="Aptos" w:hAnsi="Aptos"/>
        </w:rPr>
        <w:t>” – “Be for me a rock of stronghold” (v.3).‏</w:t>
      </w:r>
    </w:p>
    <w:p w14:paraId="51A449A7" w14:textId="77777777" w:rsidR="00C54301" w:rsidRDefault="00CF7217">
      <w:pPr>
        <w:pStyle w:val="ListBullet"/>
      </w:pPr>
      <w:r>
        <w:rPr>
          <w:rFonts w:ascii="Aptos" w:hAnsi="Aptos"/>
        </w:rPr>
        <w:t>“</w:t>
      </w:r>
      <w:r>
        <w:rPr>
          <w:rFonts w:ascii="Aptos" w:hAnsi="Aptos"/>
        </w:rPr>
        <w:t>לְבֵית</w:t>
      </w:r>
      <w:r>
        <w:rPr>
          <w:rFonts w:ascii="Aptos" w:hAnsi="Aptos"/>
        </w:rPr>
        <w:t xml:space="preserve"> </w:t>
      </w:r>
      <w:r>
        <w:rPr>
          <w:rFonts w:ascii="Aptos" w:hAnsi="Aptos"/>
        </w:rPr>
        <w:t>מְצוּדוֹת</w:t>
      </w:r>
      <w:r>
        <w:rPr>
          <w:rFonts w:ascii="Aptos" w:hAnsi="Aptos"/>
        </w:rPr>
        <w:t>” – “a house of fortifications” (v.3).‏</w:t>
      </w:r>
    </w:p>
    <w:p w14:paraId="26AA78D7" w14:textId="77777777" w:rsidR="00C54301" w:rsidRDefault="00CF7217">
      <w:pPr>
        <w:pStyle w:val="ListBullet"/>
      </w:pPr>
      <w:r>
        <w:rPr>
          <w:rFonts w:ascii="Aptos" w:hAnsi="Aptos"/>
        </w:rPr>
        <w:t>“</w:t>
      </w:r>
      <w:r>
        <w:rPr>
          <w:rFonts w:ascii="Aptos" w:hAnsi="Aptos"/>
        </w:rPr>
        <w:t>כִּי־סַלְעִי</w:t>
      </w:r>
      <w:r>
        <w:rPr>
          <w:rFonts w:ascii="Aptos" w:hAnsi="Aptos"/>
        </w:rPr>
        <w:t xml:space="preserve"> </w:t>
      </w:r>
      <w:r>
        <w:rPr>
          <w:rFonts w:ascii="Aptos" w:hAnsi="Aptos"/>
        </w:rPr>
        <w:t>וּמְצוּדָתִי</w:t>
      </w:r>
      <w:r>
        <w:rPr>
          <w:rFonts w:ascii="Aptos" w:hAnsi="Aptos"/>
        </w:rPr>
        <w:t xml:space="preserve"> </w:t>
      </w:r>
      <w:r>
        <w:rPr>
          <w:rFonts w:ascii="Aptos" w:hAnsi="Aptos"/>
        </w:rPr>
        <w:t>אָתָּה</w:t>
      </w:r>
      <w:r>
        <w:rPr>
          <w:rFonts w:ascii="Aptos" w:hAnsi="Aptos"/>
        </w:rPr>
        <w:t>” – “For You are my rock and my fortress” (v.4).‏</w:t>
      </w:r>
    </w:p>
    <w:p w14:paraId="74EA9C88" w14:textId="77777777" w:rsidR="00C54301" w:rsidRDefault="00CF7217">
      <w:pPr>
        <w:pStyle w:val="BodySans"/>
      </w:pPr>
      <w:r>
        <w:t xml:space="preserve">These echo classic royal language in Psalm 18:  </w:t>
      </w:r>
    </w:p>
    <w:p w14:paraId="6783F1BC" w14:textId="77777777" w:rsidR="00C54301" w:rsidRDefault="00CF7217">
      <w:pPr>
        <w:pStyle w:val="BodySans"/>
      </w:pPr>
      <w:r>
        <w:t>“</w:t>
      </w:r>
      <w:r>
        <w:t>ה׳</w:t>
      </w:r>
      <w:r>
        <w:t xml:space="preserve"> </w:t>
      </w:r>
      <w:r>
        <w:t>סַלְעִי</w:t>
      </w:r>
      <w:r>
        <w:t xml:space="preserve"> </w:t>
      </w:r>
      <w:r>
        <w:t>וּמְצוּדָתִי</w:t>
      </w:r>
      <w:r>
        <w:t>” – “The LORD is my rock and my fortress” (Ps 18:3).‏</w:t>
      </w:r>
    </w:p>
    <w:p w14:paraId="4BDD9B87" w14:textId="77777777" w:rsidR="00C54301" w:rsidRDefault="00CF7217">
      <w:pPr>
        <w:pStyle w:val="BodySans"/>
      </w:pPr>
      <w:r>
        <w:t xml:space="preserve">The opposite of that fortress is </w:t>
      </w:r>
      <w:r>
        <w:rPr>
          <w:b/>
        </w:rPr>
        <w:t>צָרָה</w:t>
      </w:r>
      <w:r>
        <w:t xml:space="preserve"> (</w:t>
      </w:r>
      <w:r>
        <w:rPr>
          <w:i/>
        </w:rPr>
        <w:t>tzarah</w:t>
      </w:r>
      <w:r>
        <w:t>, “distress”), which literally means “narrowness.” Psalm 118:5 sets up the same contrast:</w:t>
      </w:r>
    </w:p>
    <w:p w14:paraId="0FA468E8" w14:textId="77777777" w:rsidR="00C54301" w:rsidRDefault="00CF7217">
      <w:pPr>
        <w:pStyle w:val="BodySans"/>
        <w:ind w:left="720"/>
      </w:pPr>
      <w:r>
        <w:rPr>
          <w:i/>
        </w:rPr>
        <w:t>“</w:t>
      </w:r>
      <w:r>
        <w:rPr>
          <w:i/>
        </w:rPr>
        <w:t>מִן־הַמֵּצַר</w:t>
      </w:r>
      <w:r>
        <w:rPr>
          <w:i/>
        </w:rPr>
        <w:t xml:space="preserve"> </w:t>
      </w:r>
      <w:r>
        <w:rPr>
          <w:i/>
        </w:rPr>
        <w:t>קָרָאתִי</w:t>
      </w:r>
      <w:r>
        <w:rPr>
          <w:i/>
        </w:rPr>
        <w:t xml:space="preserve"> </w:t>
      </w:r>
      <w:r>
        <w:rPr>
          <w:i/>
        </w:rPr>
        <w:t>יָּהּ</w:t>
      </w:r>
      <w:r>
        <w:rPr>
          <w:i/>
        </w:rPr>
        <w:t xml:space="preserve">; </w:t>
      </w:r>
      <w:r>
        <w:rPr>
          <w:i/>
        </w:rPr>
        <w:t>עָנָנִי</w:t>
      </w:r>
      <w:r>
        <w:rPr>
          <w:i/>
        </w:rPr>
        <w:t xml:space="preserve"> </w:t>
      </w:r>
      <w:r>
        <w:rPr>
          <w:i/>
        </w:rPr>
        <w:t>בַמֶּרְחָב</w:t>
      </w:r>
      <w:r>
        <w:rPr>
          <w:i/>
        </w:rPr>
        <w:t xml:space="preserve"> </w:t>
      </w:r>
      <w:r>
        <w:rPr>
          <w:i/>
        </w:rPr>
        <w:t>יָהּ</w:t>
      </w:r>
      <w:r>
        <w:rPr>
          <w:i/>
        </w:rPr>
        <w:t>.”</w:t>
      </w:r>
    </w:p>
    <w:p w14:paraId="31593E1C" w14:textId="77777777" w:rsidR="00C54301" w:rsidRDefault="00CF7217">
      <w:pPr>
        <w:pStyle w:val="BodySans"/>
        <w:ind w:left="720"/>
      </w:pPr>
      <w:r>
        <w:rPr>
          <w:i/>
        </w:rPr>
        <w:t>“From the narrow place I called on Yah; Yah answered me with a wide place.” (Ps 118:5)</w:t>
      </w:r>
    </w:p>
    <w:p w14:paraId="47B089FE" w14:textId="77777777" w:rsidR="00C54301" w:rsidRDefault="00CF7217">
      <w:pPr>
        <w:pStyle w:val="BodySans"/>
      </w:pPr>
      <w:r>
        <w:t>Psalm 31 uses that same image in v.9:</w:t>
      </w:r>
    </w:p>
    <w:p w14:paraId="5AAABC99" w14:textId="77777777" w:rsidR="00C54301" w:rsidRDefault="00CF7217">
      <w:pPr>
        <w:pStyle w:val="BodySans"/>
        <w:ind w:left="720"/>
      </w:pPr>
      <w:r>
        <w:rPr>
          <w:i/>
        </w:rPr>
        <w:t>“</w:t>
      </w:r>
      <w:r>
        <w:rPr>
          <w:i/>
        </w:rPr>
        <w:t>הֶעֱמַדְתָּ</w:t>
      </w:r>
      <w:r>
        <w:rPr>
          <w:i/>
        </w:rPr>
        <w:t xml:space="preserve"> </w:t>
      </w:r>
      <w:r>
        <w:rPr>
          <w:i/>
        </w:rPr>
        <w:t>בַמֶּרְחָב</w:t>
      </w:r>
      <w:r>
        <w:rPr>
          <w:i/>
        </w:rPr>
        <w:t xml:space="preserve"> </w:t>
      </w:r>
      <w:r>
        <w:rPr>
          <w:i/>
        </w:rPr>
        <w:t>רַגְלָי</w:t>
      </w:r>
      <w:r>
        <w:rPr>
          <w:i/>
        </w:rPr>
        <w:t>” – “You made my feet stand in a wide place.”</w:t>
      </w:r>
    </w:p>
    <w:p w14:paraId="631225ED" w14:textId="77777777" w:rsidR="00C54301" w:rsidRDefault="00CF7217">
      <w:pPr>
        <w:pStyle w:val="BodySans"/>
      </w:pPr>
      <w:r>
        <w:t>So salvation here is spatial. It is being moved from a suffocatingly tight spot—socially, psychologically, maybe physically—to a place where your feet can move again.</w:t>
      </w:r>
    </w:p>
    <w:p w14:paraId="4A45E7F6" w14:textId="77777777" w:rsidR="00C54301" w:rsidRDefault="00CF7217">
      <w:pPr>
        <w:pStyle w:val="BodySans"/>
      </w:pPr>
      <w:r>
        <w:t>And then, intriguingly, v.22 speaks of “a besieged/fortified city”:</w:t>
      </w:r>
    </w:p>
    <w:p w14:paraId="76E0B3A9" w14:textId="77777777" w:rsidR="00C54301" w:rsidRDefault="00CF7217">
      <w:pPr>
        <w:pStyle w:val="BodySans"/>
        <w:ind w:left="720"/>
      </w:pPr>
      <w:r>
        <w:rPr>
          <w:i/>
        </w:rPr>
        <w:t>“</w:t>
      </w:r>
      <w:r>
        <w:rPr>
          <w:i/>
        </w:rPr>
        <w:t>בָּרוּךְ</w:t>
      </w:r>
      <w:r>
        <w:rPr>
          <w:i/>
        </w:rPr>
        <w:t xml:space="preserve"> </w:t>
      </w:r>
      <w:r>
        <w:rPr>
          <w:i/>
        </w:rPr>
        <w:t>ה׳</w:t>
      </w:r>
      <w:r>
        <w:rPr>
          <w:i/>
        </w:rPr>
        <w:t xml:space="preserve"> </w:t>
      </w:r>
      <w:r>
        <w:rPr>
          <w:i/>
        </w:rPr>
        <w:t>כִּי</w:t>
      </w:r>
      <w:r>
        <w:rPr>
          <w:i/>
        </w:rPr>
        <w:t xml:space="preserve"> </w:t>
      </w:r>
      <w:r>
        <w:rPr>
          <w:i/>
        </w:rPr>
        <w:t>הִפְלִיא</w:t>
      </w:r>
      <w:r>
        <w:rPr>
          <w:i/>
        </w:rPr>
        <w:t xml:space="preserve"> </w:t>
      </w:r>
      <w:r>
        <w:rPr>
          <w:i/>
        </w:rPr>
        <w:t>חַסְדּוֹ</w:t>
      </w:r>
      <w:r>
        <w:rPr>
          <w:i/>
        </w:rPr>
        <w:t xml:space="preserve"> </w:t>
      </w:r>
      <w:r>
        <w:rPr>
          <w:i/>
        </w:rPr>
        <w:t>לִי</w:t>
      </w:r>
      <w:r>
        <w:rPr>
          <w:i/>
        </w:rPr>
        <w:t xml:space="preserve"> </w:t>
      </w:r>
      <w:r>
        <w:rPr>
          <w:i/>
        </w:rPr>
        <w:t>בְּעִיר</w:t>
      </w:r>
      <w:r>
        <w:rPr>
          <w:i/>
        </w:rPr>
        <w:t xml:space="preserve"> </w:t>
      </w:r>
      <w:r>
        <w:rPr>
          <w:i/>
        </w:rPr>
        <w:t>מָצוֹר</w:t>
      </w:r>
      <w:r>
        <w:rPr>
          <w:i/>
        </w:rPr>
        <w:t>.”</w:t>
      </w:r>
    </w:p>
    <w:p w14:paraId="25595ECB" w14:textId="77777777" w:rsidR="00C54301" w:rsidRDefault="00CF7217">
      <w:pPr>
        <w:pStyle w:val="BodySans"/>
        <w:ind w:left="720"/>
      </w:pPr>
      <w:r>
        <w:rPr>
          <w:i/>
        </w:rPr>
        <w:t xml:space="preserve">“Blessed be YHWH, for He has shown His wondrous </w:t>
      </w:r>
      <w:r>
        <w:rPr>
          <w:i/>
        </w:rPr>
        <w:t>חֶסֶד</w:t>
      </w:r>
      <w:r>
        <w:rPr>
          <w:i/>
        </w:rPr>
        <w:t xml:space="preserve"> (steadfast love) to me in a besieged city.”</w:t>
      </w:r>
    </w:p>
    <w:p w14:paraId="70966A15" w14:textId="77777777" w:rsidR="00C54301" w:rsidRDefault="00CF7217">
      <w:pPr>
        <w:pStyle w:val="BodySans"/>
      </w:pPr>
      <w:r>
        <w:t xml:space="preserve">The noun </w:t>
      </w:r>
      <w:r>
        <w:t>מָצוֹר</w:t>
      </w:r>
      <w:r>
        <w:t xml:space="preserve"> (</w:t>
      </w:r>
      <w:r>
        <w:rPr>
          <w:i/>
        </w:rPr>
        <w:t>matsor</w:t>
      </w:r>
      <w:r>
        <w:t xml:space="preserve">) can mean a city </w:t>
      </w:r>
      <w:r>
        <w:rPr>
          <w:i/>
        </w:rPr>
        <w:t>under siege</w:t>
      </w:r>
      <w:r>
        <w:t xml:space="preserve"> or a fortified </w:t>
      </w:r>
      <w:r>
        <w:rPr>
          <w:i/>
        </w:rPr>
        <w:t>stronghold</w:t>
      </w:r>
      <w:r>
        <w:t>. Traditional commentators split:</w:t>
      </w:r>
    </w:p>
    <w:p w14:paraId="5570ADC0" w14:textId="77777777" w:rsidR="00C54301" w:rsidRDefault="00CF7217">
      <w:pPr>
        <w:pStyle w:val="ListBullet"/>
      </w:pPr>
      <w:r>
        <w:rPr>
          <w:rFonts w:ascii="Aptos" w:hAnsi="Aptos"/>
        </w:rPr>
        <w:t>Rashi: this is literally Keilah in 1 Samuel 23, where Saul thought, “</w:t>
      </w:r>
      <w:r>
        <w:rPr>
          <w:rFonts w:ascii="Aptos" w:hAnsi="Aptos"/>
        </w:rPr>
        <w:t>נִסְגַּר</w:t>
      </w:r>
      <w:r>
        <w:rPr>
          <w:rFonts w:ascii="Aptos" w:hAnsi="Aptos"/>
        </w:rPr>
        <w:t xml:space="preserve"> </w:t>
      </w:r>
      <w:r>
        <w:rPr>
          <w:rFonts w:ascii="Aptos" w:hAnsi="Aptos"/>
        </w:rPr>
        <w:t>בְּיָדוֹ</w:t>
      </w:r>
      <w:r>
        <w:rPr>
          <w:rFonts w:ascii="Aptos" w:hAnsi="Aptos"/>
        </w:rPr>
        <w:t>” (“He is shut in”).‏</w:t>
      </w:r>
    </w:p>
    <w:p w14:paraId="5EC67DFB" w14:textId="77777777" w:rsidR="00C54301" w:rsidRDefault="00CF7217">
      <w:pPr>
        <w:pStyle w:val="ListBullet"/>
      </w:pPr>
      <w:r>
        <w:rPr>
          <w:rFonts w:ascii="Aptos" w:hAnsi="Aptos"/>
        </w:rPr>
        <w:t>Radak: the psalmist is saying, “You made me as safe as if I were in a fortified city.”</w:t>
      </w:r>
    </w:p>
    <w:p w14:paraId="7FDC0136" w14:textId="77777777" w:rsidR="00C54301" w:rsidRDefault="00CF7217">
      <w:pPr>
        <w:pStyle w:val="BodySans"/>
      </w:pPr>
      <w:r>
        <w:lastRenderedPageBreak/>
        <w:t xml:space="preserve">The same walls can feel like a trap when enemies surround you—or like a fortress when God’s </w:t>
      </w:r>
      <w:r>
        <w:t>חֶסֶד</w:t>
      </w:r>
      <w:r>
        <w:t xml:space="preserve"> (</w:t>
      </w:r>
      <w:r>
        <w:rPr>
          <w:i/>
        </w:rPr>
        <w:t>ḥ</w:t>
      </w:r>
      <w:r>
        <w:rPr>
          <w:i/>
        </w:rPr>
        <w:t>esed</w:t>
      </w:r>
      <w:r>
        <w:t xml:space="preserve">, “loyal love”) fills that space. Space in this psalm is never neutral; it is defined by </w:t>
      </w:r>
      <w:r>
        <w:rPr>
          <w:i/>
        </w:rPr>
        <w:t>whose hand</w:t>
      </w:r>
      <w:r>
        <w:t xml:space="preserve"> controls it.</w:t>
      </w:r>
    </w:p>
    <w:p w14:paraId="36277E90" w14:textId="77777777" w:rsidR="00C54301" w:rsidRDefault="00CF7217">
      <w:pPr>
        <w:pStyle w:val="Heading4"/>
      </w:pPr>
      <w:r>
        <w:t>4. Social death: “forgotten, like the dead, from the heart”</w:t>
      </w:r>
    </w:p>
    <w:p w14:paraId="242F1D3A" w14:textId="77777777" w:rsidR="00C54301" w:rsidRDefault="00CF7217">
      <w:pPr>
        <w:pStyle w:val="BodySans"/>
      </w:pPr>
      <w:r>
        <w:t>The middle of the psalm (vv.10–14) is not just about inner sadness; it is about social annihilation.</w:t>
      </w:r>
    </w:p>
    <w:p w14:paraId="3E80F56A" w14:textId="77777777" w:rsidR="00C54301" w:rsidRDefault="00CF7217">
      <w:pPr>
        <w:pStyle w:val="BodySans"/>
      </w:pPr>
      <w:r>
        <w:t>Verse 13 is especially stark:</w:t>
      </w:r>
    </w:p>
    <w:p w14:paraId="7453B7F3" w14:textId="77777777" w:rsidR="00C54301" w:rsidRDefault="00CF7217">
      <w:pPr>
        <w:pStyle w:val="BodySans"/>
        <w:ind w:left="720"/>
      </w:pPr>
      <w:r>
        <w:rPr>
          <w:i/>
        </w:rPr>
        <w:t>“</w:t>
      </w:r>
      <w:r>
        <w:rPr>
          <w:i/>
        </w:rPr>
        <w:t>נִשְׁכַּחְתִּי</w:t>
      </w:r>
      <w:r>
        <w:rPr>
          <w:i/>
        </w:rPr>
        <w:t xml:space="preserve"> </w:t>
      </w:r>
      <w:r>
        <w:rPr>
          <w:i/>
        </w:rPr>
        <w:t>כְמֵת</w:t>
      </w:r>
      <w:r>
        <w:rPr>
          <w:i/>
        </w:rPr>
        <w:t xml:space="preserve"> </w:t>
      </w:r>
      <w:r>
        <w:rPr>
          <w:i/>
        </w:rPr>
        <w:t>מִלֵּב</w:t>
      </w:r>
      <w:r>
        <w:rPr>
          <w:i/>
        </w:rPr>
        <w:t xml:space="preserve">; </w:t>
      </w:r>
      <w:r>
        <w:rPr>
          <w:i/>
        </w:rPr>
        <w:t>הָיִיתִי</w:t>
      </w:r>
      <w:r>
        <w:rPr>
          <w:i/>
        </w:rPr>
        <w:t xml:space="preserve"> </w:t>
      </w:r>
      <w:r>
        <w:rPr>
          <w:i/>
        </w:rPr>
        <w:t>כִכְלִי</w:t>
      </w:r>
      <w:r>
        <w:rPr>
          <w:i/>
        </w:rPr>
        <w:t xml:space="preserve"> </w:t>
      </w:r>
      <w:r>
        <w:rPr>
          <w:i/>
        </w:rPr>
        <w:t>אֹבֵד</w:t>
      </w:r>
      <w:r>
        <w:rPr>
          <w:i/>
        </w:rPr>
        <w:t>.”</w:t>
      </w:r>
    </w:p>
    <w:p w14:paraId="4AC4DA51" w14:textId="77777777" w:rsidR="00C54301" w:rsidRDefault="00CF7217">
      <w:pPr>
        <w:pStyle w:val="BodySans"/>
        <w:ind w:left="720"/>
      </w:pPr>
      <w:r>
        <w:rPr>
          <w:i/>
        </w:rPr>
        <w:t>“I am forgotten, like the dead, from the heart;</w:t>
      </w:r>
    </w:p>
    <w:p w14:paraId="7CF824C5" w14:textId="77777777" w:rsidR="00C54301" w:rsidRDefault="00CF7217">
      <w:pPr>
        <w:pStyle w:val="BodySans"/>
        <w:ind w:left="720"/>
      </w:pPr>
      <w:r>
        <w:rPr>
          <w:i/>
        </w:rPr>
        <w:t>I have become like a lost vessel.”</w:t>
      </w:r>
    </w:p>
    <w:p w14:paraId="56A7A77B" w14:textId="77777777" w:rsidR="00C54301" w:rsidRDefault="00CF7217">
      <w:pPr>
        <w:pStyle w:val="BodySans"/>
      </w:pPr>
      <w:r>
        <w:t>“Like the dead… from the heart” is not a standard idiom elsewhere; it seems to be a coined phrase. It pictures loved ones finally moving on—no longer thinking about the dead. To be treated that way while still alive is a kind of social extinction.</w:t>
      </w:r>
    </w:p>
    <w:p w14:paraId="78D0F4B8" w14:textId="77777777" w:rsidR="00C54301" w:rsidRDefault="00CF7217">
      <w:pPr>
        <w:pStyle w:val="BodySans"/>
      </w:pPr>
      <w:r>
        <w:t>The second simile, “like a lost vessel” (</w:t>
      </w:r>
      <w:r>
        <w:rPr>
          <w:b/>
        </w:rPr>
        <w:t>כִּכְלִי</w:t>
      </w:r>
      <w:r>
        <w:rPr>
          <w:b/>
        </w:rPr>
        <w:t xml:space="preserve"> </w:t>
      </w:r>
      <w:r>
        <w:rPr>
          <w:b/>
        </w:rPr>
        <w:t>אֹבֵד</w:t>
      </w:r>
      <w:r>
        <w:t>), taps into a broader biblical image. In Jeremiah, God says of Judah:</w:t>
      </w:r>
    </w:p>
    <w:p w14:paraId="03492B49" w14:textId="77777777" w:rsidR="00C54301" w:rsidRDefault="00CF7217">
      <w:pPr>
        <w:pStyle w:val="BodySans"/>
        <w:ind w:left="720"/>
      </w:pPr>
      <w:r>
        <w:rPr>
          <w:i/>
        </w:rPr>
        <w:t>“</w:t>
      </w:r>
      <w:r>
        <w:rPr>
          <w:i/>
        </w:rPr>
        <w:t>וְנָתַתִּיךָ</w:t>
      </w:r>
      <w:r>
        <w:rPr>
          <w:i/>
        </w:rPr>
        <w:t xml:space="preserve"> </w:t>
      </w:r>
      <w:r>
        <w:rPr>
          <w:i/>
        </w:rPr>
        <w:t>כִּכְלִי</w:t>
      </w:r>
      <w:r>
        <w:rPr>
          <w:i/>
        </w:rPr>
        <w:t xml:space="preserve"> </w:t>
      </w:r>
      <w:r>
        <w:rPr>
          <w:i/>
        </w:rPr>
        <w:t>אֵין־חֵפֶץ</w:t>
      </w:r>
      <w:r>
        <w:rPr>
          <w:i/>
        </w:rPr>
        <w:t xml:space="preserve"> </w:t>
      </w:r>
      <w:r>
        <w:rPr>
          <w:i/>
        </w:rPr>
        <w:t>בּוֹ</w:t>
      </w:r>
      <w:r>
        <w:rPr>
          <w:i/>
        </w:rPr>
        <w:t>” – “I will make you like a vessel in which there is no delight.” (Jer 25:34; cf. 22:28)</w:t>
      </w:r>
    </w:p>
    <w:p w14:paraId="290E4D7D" w14:textId="77777777" w:rsidR="00C54301" w:rsidRDefault="00CF7217">
      <w:pPr>
        <w:pStyle w:val="BodySans"/>
      </w:pPr>
      <w:r>
        <w:t>Hosea says of Israel in exile:</w:t>
      </w:r>
    </w:p>
    <w:p w14:paraId="24BF7035" w14:textId="77777777" w:rsidR="00C54301" w:rsidRDefault="00CF7217">
      <w:pPr>
        <w:pStyle w:val="BodySans"/>
        <w:ind w:left="720"/>
      </w:pPr>
      <w:r>
        <w:rPr>
          <w:i/>
        </w:rPr>
        <w:t>“</w:t>
      </w:r>
      <w:r>
        <w:rPr>
          <w:i/>
        </w:rPr>
        <w:t>עַתָּה</w:t>
      </w:r>
      <w:r>
        <w:rPr>
          <w:i/>
        </w:rPr>
        <w:t xml:space="preserve"> </w:t>
      </w:r>
      <w:r>
        <w:rPr>
          <w:i/>
        </w:rPr>
        <w:t>הָיוּ</w:t>
      </w:r>
      <w:r>
        <w:rPr>
          <w:i/>
        </w:rPr>
        <w:t xml:space="preserve"> </w:t>
      </w:r>
      <w:r>
        <w:rPr>
          <w:i/>
        </w:rPr>
        <w:t>בַגּוֹיִם</w:t>
      </w:r>
      <w:r>
        <w:rPr>
          <w:i/>
        </w:rPr>
        <w:t xml:space="preserve"> </w:t>
      </w:r>
      <w:r>
        <w:rPr>
          <w:i/>
        </w:rPr>
        <w:t>כִּכְלִי</w:t>
      </w:r>
      <w:r>
        <w:rPr>
          <w:i/>
        </w:rPr>
        <w:t xml:space="preserve"> </w:t>
      </w:r>
      <w:r>
        <w:rPr>
          <w:i/>
        </w:rPr>
        <w:t>אֵין־חֵפֶץ</w:t>
      </w:r>
      <w:r>
        <w:rPr>
          <w:i/>
        </w:rPr>
        <w:t xml:space="preserve"> </w:t>
      </w:r>
      <w:r>
        <w:rPr>
          <w:i/>
        </w:rPr>
        <w:t>בּוֹ</w:t>
      </w:r>
      <w:r>
        <w:rPr>
          <w:i/>
        </w:rPr>
        <w:t>” – “Now they have become among the nations like a vessel in which there is no delight.” (Hos 8:8)</w:t>
      </w:r>
    </w:p>
    <w:p w14:paraId="5F4069C8" w14:textId="77777777" w:rsidR="00C54301" w:rsidRDefault="00CF7217">
      <w:pPr>
        <w:pStyle w:val="BodySans"/>
      </w:pPr>
      <w:r>
        <w:t>A broken pot is not repaired; it is thrown away. To be “like a lost vessel” is to be written off as useless and irretrievable.</w:t>
      </w:r>
    </w:p>
    <w:p w14:paraId="45271744" w14:textId="77777777" w:rsidR="00C54301" w:rsidRDefault="00CF7217">
      <w:pPr>
        <w:pStyle w:val="BodySans"/>
      </w:pPr>
      <w:r>
        <w:t xml:space="preserve">In vv.12–13 the psalmist traces the </w:t>
      </w:r>
      <w:r>
        <w:rPr>
          <w:i/>
        </w:rPr>
        <w:t>spread</w:t>
      </w:r>
      <w:r>
        <w:t xml:space="preserve"> of this social death:</w:t>
      </w:r>
    </w:p>
    <w:p w14:paraId="07B45DFA" w14:textId="77777777" w:rsidR="00C54301" w:rsidRDefault="00CF7217">
      <w:pPr>
        <w:pStyle w:val="ListBullet"/>
      </w:pPr>
      <w:r>
        <w:rPr>
          <w:rFonts w:ascii="Aptos" w:hAnsi="Aptos"/>
        </w:rPr>
        <w:t>“</w:t>
      </w:r>
      <w:r>
        <w:rPr>
          <w:rFonts w:ascii="Aptos" w:hAnsi="Aptos"/>
        </w:rPr>
        <w:t>מִכָּל־צֹרְרַי</w:t>
      </w:r>
      <w:r>
        <w:rPr>
          <w:rFonts w:ascii="Aptos" w:hAnsi="Aptos"/>
        </w:rPr>
        <w:t xml:space="preserve"> </w:t>
      </w:r>
      <w:r>
        <w:rPr>
          <w:rFonts w:ascii="Aptos" w:hAnsi="Aptos"/>
        </w:rPr>
        <w:t>הָיִיתִי</w:t>
      </w:r>
      <w:r>
        <w:rPr>
          <w:rFonts w:ascii="Aptos" w:hAnsi="Aptos"/>
        </w:rPr>
        <w:t xml:space="preserve"> </w:t>
      </w:r>
      <w:r>
        <w:rPr>
          <w:rFonts w:ascii="Aptos" w:hAnsi="Aptos"/>
        </w:rPr>
        <w:t>חֶרְפָּה</w:t>
      </w:r>
      <w:r>
        <w:rPr>
          <w:rFonts w:ascii="Aptos" w:hAnsi="Aptos"/>
        </w:rPr>
        <w:t>” – “From all my enemies I have become a disgrace.”</w:t>
      </w:r>
    </w:p>
    <w:p w14:paraId="2D86043B" w14:textId="77777777" w:rsidR="00C54301" w:rsidRDefault="00CF7217">
      <w:pPr>
        <w:pStyle w:val="ListBullet"/>
      </w:pPr>
      <w:r>
        <w:rPr>
          <w:rFonts w:ascii="Aptos" w:hAnsi="Aptos"/>
        </w:rPr>
        <w:t>“</w:t>
      </w:r>
      <w:r>
        <w:rPr>
          <w:rFonts w:ascii="Aptos" w:hAnsi="Aptos"/>
        </w:rPr>
        <w:t>וְלִשְׁכֵנַי</w:t>
      </w:r>
      <w:r>
        <w:rPr>
          <w:rFonts w:ascii="Aptos" w:hAnsi="Aptos"/>
        </w:rPr>
        <w:t xml:space="preserve"> </w:t>
      </w:r>
      <w:r>
        <w:rPr>
          <w:rFonts w:ascii="Aptos" w:hAnsi="Aptos"/>
        </w:rPr>
        <w:t>מְאֹד</w:t>
      </w:r>
      <w:r>
        <w:rPr>
          <w:rFonts w:ascii="Aptos" w:hAnsi="Aptos"/>
        </w:rPr>
        <w:t>” – “and very much [a disgrace] to my neighbors.”</w:t>
      </w:r>
    </w:p>
    <w:p w14:paraId="095D1F0F" w14:textId="77777777" w:rsidR="00C54301" w:rsidRDefault="00CF7217">
      <w:pPr>
        <w:pStyle w:val="ListBullet"/>
      </w:pPr>
      <w:r>
        <w:rPr>
          <w:rFonts w:ascii="Aptos" w:hAnsi="Aptos"/>
        </w:rPr>
        <w:t>“</w:t>
      </w:r>
      <w:r>
        <w:rPr>
          <w:rFonts w:ascii="Aptos" w:hAnsi="Aptos"/>
        </w:rPr>
        <w:t>וּפַחַד</w:t>
      </w:r>
      <w:r>
        <w:rPr>
          <w:rFonts w:ascii="Aptos" w:hAnsi="Aptos"/>
        </w:rPr>
        <w:t xml:space="preserve"> </w:t>
      </w:r>
      <w:r>
        <w:rPr>
          <w:rFonts w:ascii="Aptos" w:hAnsi="Aptos"/>
        </w:rPr>
        <w:t>לִמְיֻדָּעָי</w:t>
      </w:r>
      <w:r>
        <w:rPr>
          <w:rFonts w:ascii="Aptos" w:hAnsi="Aptos"/>
        </w:rPr>
        <w:t>” – “and a terror to my acquaintances.”</w:t>
      </w:r>
    </w:p>
    <w:p w14:paraId="547D2AD6" w14:textId="77777777" w:rsidR="00C54301" w:rsidRDefault="00CF7217">
      <w:pPr>
        <w:pStyle w:val="BodySans"/>
      </w:pPr>
      <w:r>
        <w:t>Enemies mock, neighbors are embarrassed by association, even friends are afraid to be seen with him: “</w:t>
      </w:r>
      <w:r>
        <w:t>רֹאַי</w:t>
      </w:r>
      <w:r>
        <w:t xml:space="preserve"> </w:t>
      </w:r>
      <w:r>
        <w:t>בַּחוּץ</w:t>
      </w:r>
      <w:r>
        <w:t xml:space="preserve"> </w:t>
      </w:r>
      <w:r>
        <w:t>נָדְדוּ</w:t>
      </w:r>
      <w:r>
        <w:t xml:space="preserve"> </w:t>
      </w:r>
      <w:r>
        <w:t>מִמֶּנִּי</w:t>
      </w:r>
      <w:r>
        <w:t>” – “Those who see me outside flee from me.” (v.12)</w:t>
      </w:r>
    </w:p>
    <w:p w14:paraId="60E129E8" w14:textId="77777777" w:rsidR="00C54301" w:rsidRDefault="00CF7217">
      <w:pPr>
        <w:pStyle w:val="BodySans"/>
      </w:pPr>
      <w:r>
        <w:t>This is why the psalm is so interested in God’s face and eyes. Later he will confess, “</w:t>
      </w:r>
      <w:r>
        <w:t>נִגְרַזְתִּי</w:t>
      </w:r>
      <w:r>
        <w:t xml:space="preserve"> </w:t>
      </w:r>
      <w:r>
        <w:t>מִנֶּגֶד</w:t>
      </w:r>
      <w:r>
        <w:t xml:space="preserve"> </w:t>
      </w:r>
      <w:r>
        <w:t>עֵינֶיךָ</w:t>
      </w:r>
      <w:r>
        <w:t xml:space="preserve">” – “I said in my alarm, ‘I am cut off from before Your eyes’” (v.23). Being “cut off” </w:t>
      </w:r>
      <w:r>
        <w:lastRenderedPageBreak/>
        <w:t>from God’s gaze parallels being “forgotten” from human hearts. What rescues him is the discovery, “</w:t>
      </w:r>
      <w:r>
        <w:t>אָכֵן</w:t>
      </w:r>
      <w:r>
        <w:t xml:space="preserve"> </w:t>
      </w:r>
      <w:r>
        <w:t>שָׁמַעְתָּ</w:t>
      </w:r>
      <w:r>
        <w:t xml:space="preserve"> </w:t>
      </w:r>
      <w:r>
        <w:t>קוֹל</w:t>
      </w:r>
      <w:r>
        <w:t xml:space="preserve"> </w:t>
      </w:r>
      <w:r>
        <w:t>תַּחֲנוּנַי</w:t>
      </w:r>
      <w:r>
        <w:t xml:space="preserve">” – “Nevertheless, You </w:t>
      </w:r>
      <w:r>
        <w:rPr>
          <w:i/>
        </w:rPr>
        <w:t>did</w:t>
      </w:r>
      <w:r>
        <w:t xml:space="preserve"> hear the voice of my supplications” (v.23).</w:t>
      </w:r>
    </w:p>
    <w:p w14:paraId="3911A523" w14:textId="77777777" w:rsidR="00C54301" w:rsidRDefault="00CF7217">
      <w:pPr>
        <w:pStyle w:val="BodySans"/>
      </w:pPr>
      <w:r>
        <w:t xml:space="preserve">So the psalm moves from:  </w:t>
      </w:r>
    </w:p>
    <w:p w14:paraId="74F91337" w14:textId="77777777" w:rsidR="00C54301" w:rsidRDefault="00CF7217">
      <w:pPr>
        <w:pStyle w:val="BodySans"/>
      </w:pPr>
      <w:r>
        <w:t>No one sees me → Even God doesn’t see me → I was wrong; God heard me.</w:t>
      </w:r>
    </w:p>
    <w:p w14:paraId="12632D94" w14:textId="77777777" w:rsidR="00C54301" w:rsidRDefault="00CF7217">
      <w:pPr>
        <w:pStyle w:val="BodySans"/>
      </w:pPr>
      <w:r>
        <w:t>That arc dignifies the experience of feeling abandoned, but does not let that feeling be the last word.</w:t>
      </w:r>
    </w:p>
    <w:p w14:paraId="01D83F57" w14:textId="77777777" w:rsidR="00C54301" w:rsidRDefault="00CF7217">
      <w:pPr>
        <w:pStyle w:val="Heading4"/>
      </w:pPr>
      <w:r>
        <w:t>5. Speech as weapon, and the “strife of tongues”</w:t>
      </w:r>
    </w:p>
    <w:p w14:paraId="6002A566" w14:textId="77777777" w:rsidR="00C54301" w:rsidRDefault="00CF7217">
      <w:pPr>
        <w:pStyle w:val="BodySans"/>
      </w:pPr>
      <w:r>
        <w:t>For a psalm that longs for God’s silence over the wicked—“</w:t>
      </w:r>
      <w:r>
        <w:t>תֵאָלַמְנָה</w:t>
      </w:r>
      <w:r>
        <w:t xml:space="preserve"> </w:t>
      </w:r>
      <w:r>
        <w:t>שִׂפְתֵי־שָׁקֶר</w:t>
      </w:r>
      <w:r>
        <w:t>” (“Let lying lips be silenced,” v.19)—it is surprisingly obsessed with speech.‏</w:t>
      </w:r>
    </w:p>
    <w:p w14:paraId="60902E1F" w14:textId="77777777" w:rsidR="00C54301" w:rsidRDefault="00CF7217">
      <w:pPr>
        <w:pStyle w:val="BodySans"/>
      </w:pPr>
      <w:r>
        <w:t>The enemies don’t just swing swords; they talk:</w:t>
      </w:r>
    </w:p>
    <w:p w14:paraId="1646339B" w14:textId="77777777" w:rsidR="00C54301" w:rsidRDefault="00CF7217">
      <w:pPr>
        <w:pStyle w:val="ListBullet"/>
      </w:pPr>
      <w:r>
        <w:rPr>
          <w:rFonts w:ascii="Aptos" w:hAnsi="Aptos"/>
        </w:rPr>
        <w:t>“</w:t>
      </w:r>
      <w:r>
        <w:rPr>
          <w:rFonts w:ascii="Aptos" w:hAnsi="Aptos"/>
        </w:rPr>
        <w:t>שָׁמַעְתִּי</w:t>
      </w:r>
      <w:r>
        <w:rPr>
          <w:rFonts w:ascii="Aptos" w:hAnsi="Aptos"/>
        </w:rPr>
        <w:t xml:space="preserve"> </w:t>
      </w:r>
      <w:r>
        <w:rPr>
          <w:rFonts w:ascii="Aptos" w:hAnsi="Aptos"/>
        </w:rPr>
        <w:t>דִּבַּת</w:t>
      </w:r>
      <w:r>
        <w:rPr>
          <w:rFonts w:ascii="Aptos" w:hAnsi="Aptos"/>
        </w:rPr>
        <w:t xml:space="preserve"> </w:t>
      </w:r>
      <w:r>
        <w:rPr>
          <w:rFonts w:ascii="Aptos" w:hAnsi="Aptos"/>
        </w:rPr>
        <w:t>רַבִּים</w:t>
      </w:r>
      <w:r>
        <w:rPr>
          <w:rFonts w:ascii="Aptos" w:hAnsi="Aptos"/>
        </w:rPr>
        <w:t>” – “I have heard the slander of many” (v.14).‏</w:t>
      </w:r>
    </w:p>
    <w:p w14:paraId="1E367AB5" w14:textId="77777777" w:rsidR="00C54301" w:rsidRDefault="00CF7217">
      <w:pPr>
        <w:pStyle w:val="BodySans"/>
      </w:pPr>
      <w:r>
        <w:t xml:space="preserve">  </w:t>
      </w:r>
      <w:r>
        <w:rPr>
          <w:b/>
        </w:rPr>
        <w:t>דִּבָּה</w:t>
      </w:r>
      <w:r>
        <w:t xml:space="preserve"> (</w:t>
      </w:r>
      <w:r>
        <w:rPr>
          <w:i/>
        </w:rPr>
        <w:t>dibbah</w:t>
      </w:r>
      <w:r>
        <w:t>) is “evil report,” as in the spies’ “</w:t>
      </w:r>
      <w:r>
        <w:t>דִּבַּת</w:t>
      </w:r>
      <w:r>
        <w:t xml:space="preserve"> </w:t>
      </w:r>
      <w:r>
        <w:t>הָאָרֶץ</w:t>
      </w:r>
      <w:r>
        <w:t>” (Num 13:32).‏</w:t>
      </w:r>
    </w:p>
    <w:p w14:paraId="2B0E2A7A" w14:textId="77777777" w:rsidR="00C54301" w:rsidRDefault="00CF7217">
      <w:pPr>
        <w:pStyle w:val="ListBullet"/>
      </w:pPr>
      <w:r>
        <w:rPr>
          <w:rFonts w:ascii="Aptos" w:hAnsi="Aptos"/>
        </w:rPr>
        <w:t>Their speech is “</w:t>
      </w:r>
      <w:r>
        <w:rPr>
          <w:rFonts w:ascii="Aptos" w:hAnsi="Aptos"/>
        </w:rPr>
        <w:t>עָתָק</w:t>
      </w:r>
      <w:r>
        <w:rPr>
          <w:rFonts w:ascii="Aptos" w:hAnsi="Aptos"/>
        </w:rPr>
        <w:t xml:space="preserve"> </w:t>
      </w:r>
      <w:r>
        <w:rPr>
          <w:rFonts w:ascii="Aptos" w:hAnsi="Aptos"/>
        </w:rPr>
        <w:t>בְּגַאֲוָה</w:t>
      </w:r>
      <w:r>
        <w:rPr>
          <w:rFonts w:ascii="Aptos" w:hAnsi="Aptos"/>
        </w:rPr>
        <w:t xml:space="preserve"> </w:t>
      </w:r>
      <w:r>
        <w:rPr>
          <w:rFonts w:ascii="Aptos" w:hAnsi="Aptos"/>
        </w:rPr>
        <w:t>וָבוּז</w:t>
      </w:r>
      <w:r>
        <w:rPr>
          <w:rFonts w:ascii="Aptos" w:hAnsi="Aptos"/>
        </w:rPr>
        <w:t xml:space="preserve">” – “insolent </w:t>
      </w:r>
      <w:bdo w:val="ltr">
        <w:r>
          <w:rPr>
            <w:rFonts w:ascii="Aptos" w:hAnsi="Aptos"/>
          </w:rPr>
          <w:t>(</w:t>
        </w:r>
        <w:r>
          <w:rPr>
            <w:rFonts w:ascii="Aptos" w:hAnsi="Aptos"/>
          </w:rPr>
          <w:t>קתָעָ</w:t>
        </w:r>
        <w:r>
          <w:rPr>
            <w:rFonts w:ascii="Aptos" w:hAnsi="Aptos"/>
          </w:rPr>
          <w:t>)</w:t>
        </w:r>
        <w:r>
          <w:rPr>
            <w:rFonts w:ascii="Aptos" w:hAnsi="Aptos"/>
          </w:rPr>
          <w:t>‬ in pride and contempt” (v.19).‏</w:t>
        </w:r>
      </w:bdo>
    </w:p>
    <w:p w14:paraId="5980510D" w14:textId="77777777" w:rsidR="00C54301" w:rsidRDefault="00CF7217">
      <w:pPr>
        <w:pStyle w:val="BodySans"/>
      </w:pPr>
      <w:r>
        <w:t xml:space="preserve">  The adjective </w:t>
      </w:r>
      <w:r>
        <w:t>עָתָק</w:t>
      </w:r>
      <w:r>
        <w:t xml:space="preserve"> (</w:t>
      </w:r>
      <w:r>
        <w:rPr>
          <w:i/>
        </w:rPr>
        <w:t>‘ataq</w:t>
      </w:r>
      <w:r>
        <w:t>) describes speech that is “unchecked,” overstepping bounds. It appears in only a few places (e.g., Ps 94:4).</w:t>
      </w:r>
    </w:p>
    <w:p w14:paraId="2AB24B8C" w14:textId="77777777" w:rsidR="00C54301" w:rsidRDefault="00CF7217">
      <w:pPr>
        <w:pStyle w:val="BodySans"/>
      </w:pPr>
      <w:r>
        <w:t>This kind of speech doesn’t just hurt feelings; it creates “</w:t>
      </w:r>
      <w:r>
        <w:t>מָגוֹר</w:t>
      </w:r>
      <w:r>
        <w:t xml:space="preserve"> </w:t>
      </w:r>
      <w:r>
        <w:t>מִסָּבִיב</w:t>
      </w:r>
      <w:r>
        <w:t>” – “terror all around” (v.14). That exact phrase recurs in Jeremiah as a nickname for the priest Pashhur (Jer 20:3) and as a stock expression for being surrounded by threatening rumors and enemies (Jer 20:10; 6:25; 46:5; 49:29). When the psalmist uses it, he plugs his experience into that prophetic pattern of psychological siege.‏</w:t>
      </w:r>
    </w:p>
    <w:p w14:paraId="1508FBF3" w14:textId="77777777" w:rsidR="00C54301" w:rsidRDefault="00CF7217">
      <w:pPr>
        <w:pStyle w:val="BodySans"/>
      </w:pPr>
      <w:r>
        <w:t>Against this, God’s protection is described in deliberately spatial, almost architectural terms:</w:t>
      </w:r>
    </w:p>
    <w:p w14:paraId="14B654B3" w14:textId="77777777" w:rsidR="00C54301" w:rsidRDefault="00CF7217">
      <w:pPr>
        <w:pStyle w:val="BodySans"/>
        <w:ind w:left="720"/>
      </w:pPr>
      <w:r>
        <w:rPr>
          <w:i/>
        </w:rPr>
        <w:t>“</w:t>
      </w:r>
      <w:r>
        <w:rPr>
          <w:i/>
        </w:rPr>
        <w:t>תַסְתִּירֵם</w:t>
      </w:r>
      <w:r>
        <w:rPr>
          <w:i/>
        </w:rPr>
        <w:t xml:space="preserve"> </w:t>
      </w:r>
      <w:r>
        <w:rPr>
          <w:i/>
        </w:rPr>
        <w:t>בְּסֵתֶר</w:t>
      </w:r>
      <w:r>
        <w:rPr>
          <w:i/>
        </w:rPr>
        <w:t xml:space="preserve"> </w:t>
      </w:r>
      <w:r>
        <w:rPr>
          <w:i/>
        </w:rPr>
        <w:t>פָּנֶיךָ</w:t>
      </w:r>
      <w:r>
        <w:rPr>
          <w:i/>
        </w:rPr>
        <w:t xml:space="preserve"> </w:t>
      </w:r>
      <w:r>
        <w:rPr>
          <w:i/>
        </w:rPr>
        <w:t>מֵרֻכְסֵי־אִישׁ</w:t>
      </w:r>
      <w:r>
        <w:rPr>
          <w:i/>
        </w:rPr>
        <w:t xml:space="preserve">; </w:t>
      </w:r>
      <w:r>
        <w:rPr>
          <w:i/>
        </w:rPr>
        <w:t>תִּצְפְּנֵם</w:t>
      </w:r>
      <w:r>
        <w:rPr>
          <w:i/>
        </w:rPr>
        <w:t xml:space="preserve"> </w:t>
      </w:r>
      <w:r>
        <w:rPr>
          <w:i/>
        </w:rPr>
        <w:t>בְּסֻכָּה</w:t>
      </w:r>
      <w:r>
        <w:rPr>
          <w:i/>
        </w:rPr>
        <w:t xml:space="preserve"> </w:t>
      </w:r>
      <w:r>
        <w:rPr>
          <w:i/>
        </w:rPr>
        <w:t>מֵרִיב</w:t>
      </w:r>
      <w:r>
        <w:rPr>
          <w:i/>
        </w:rPr>
        <w:t xml:space="preserve"> </w:t>
      </w:r>
      <w:r>
        <w:rPr>
          <w:i/>
        </w:rPr>
        <w:t>לְשׁוֹנוֹת</w:t>
      </w:r>
      <w:r>
        <w:rPr>
          <w:i/>
        </w:rPr>
        <w:t>.”</w:t>
      </w:r>
    </w:p>
    <w:p w14:paraId="31DC0C14" w14:textId="77777777" w:rsidR="00C54301" w:rsidRDefault="00CF7217">
      <w:pPr>
        <w:pStyle w:val="BodySans"/>
        <w:ind w:left="720"/>
      </w:pPr>
      <w:r>
        <w:rPr>
          <w:i/>
        </w:rPr>
        <w:t>“You hide them in the shelter of Your face from human scheming;</w:t>
      </w:r>
    </w:p>
    <w:p w14:paraId="61C825D1" w14:textId="77777777" w:rsidR="00C54301" w:rsidRDefault="00CF7217">
      <w:pPr>
        <w:pStyle w:val="BodySans"/>
        <w:ind w:left="720"/>
      </w:pPr>
      <w:r>
        <w:rPr>
          <w:i/>
        </w:rPr>
        <w:t>You conceal them in a pavilion from the strife of tongues.” (v.21)</w:t>
      </w:r>
    </w:p>
    <w:p w14:paraId="565FB8DD" w14:textId="77777777" w:rsidR="00C54301" w:rsidRDefault="00CF7217">
      <w:pPr>
        <w:pStyle w:val="BodySans"/>
      </w:pPr>
      <w:r>
        <w:t>The “strife of tongues” (</w:t>
      </w:r>
      <w:r>
        <w:rPr>
          <w:b/>
        </w:rPr>
        <w:t>רִיב</w:t>
      </w:r>
      <w:r>
        <w:rPr>
          <w:b/>
        </w:rPr>
        <w:t xml:space="preserve"> </w:t>
      </w:r>
      <w:r>
        <w:rPr>
          <w:b/>
        </w:rPr>
        <w:t>לְשׁוֹנוֹת</w:t>
      </w:r>
      <w:r>
        <w:t>) mirrors Psalm 55:10, where David prays, “</w:t>
      </w:r>
      <w:r>
        <w:t>חֲרַב</w:t>
      </w:r>
      <w:r>
        <w:t xml:space="preserve"> </w:t>
      </w:r>
      <w:r>
        <w:t>לְשׁוֹנָם</w:t>
      </w:r>
      <w:r>
        <w:t>” (“divide their tongue”) because he sees “</w:t>
      </w:r>
      <w:r>
        <w:t>חָמָס</w:t>
      </w:r>
      <w:r>
        <w:t xml:space="preserve"> </w:t>
      </w:r>
      <w:r>
        <w:t>וְרִיב</w:t>
      </w:r>
      <w:r>
        <w:t xml:space="preserve"> </w:t>
      </w:r>
      <w:r>
        <w:t>בָּעִיר</w:t>
      </w:r>
      <w:r>
        <w:t>” (“violence and strife in the city”). For Psalm 31, God’s “face” (</w:t>
      </w:r>
      <w:r>
        <w:t>פָּנִים</w:t>
      </w:r>
      <w:r>
        <w:t xml:space="preserve">, </w:t>
      </w:r>
      <w:r>
        <w:rPr>
          <w:i/>
        </w:rPr>
        <w:t>panim</w:t>
      </w:r>
      <w:r>
        <w:t xml:space="preserve">) becomes not just a smiling presence but a </w:t>
      </w:r>
      <w:r>
        <w:rPr>
          <w:i/>
        </w:rPr>
        <w:t>shelter</w:t>
      </w:r>
      <w:r>
        <w:t>—a strange but powerful image we’ll come back to in the commentary.</w:t>
      </w:r>
    </w:p>
    <w:p w14:paraId="3143CC61" w14:textId="77777777" w:rsidR="00C54301" w:rsidRDefault="00CF7217">
      <w:pPr>
        <w:pStyle w:val="Heading4"/>
      </w:pPr>
      <w:r>
        <w:lastRenderedPageBreak/>
        <w:t>6. A “mother psalm” for later prayers</w:t>
      </w:r>
    </w:p>
    <w:p w14:paraId="110473C4" w14:textId="77777777" w:rsidR="00C54301" w:rsidRDefault="00CF7217">
      <w:pPr>
        <w:pStyle w:val="BodySans"/>
      </w:pPr>
      <w:r>
        <w:t>Psalm 31 didn’t just stay on its own in the Psalter. It became a template. Psalm 71, spoken by an elderly voice, simply reuses its opening almost verbatim:</w:t>
      </w:r>
    </w:p>
    <w:p w14:paraId="72D9E777" w14:textId="77777777" w:rsidR="00C54301" w:rsidRDefault="00CF7217">
      <w:pPr>
        <w:pStyle w:val="BodySans"/>
      </w:pPr>
      <w:r>
        <w:t xml:space="preserve">Psalm 31:2–3  </w:t>
      </w:r>
    </w:p>
    <w:p w14:paraId="2C91A217" w14:textId="77777777" w:rsidR="00C54301" w:rsidRDefault="00CF7217">
      <w:pPr>
        <w:pStyle w:val="BodySans"/>
      </w:pPr>
      <w:r>
        <w:t>“</w:t>
      </w:r>
      <w:r>
        <w:t>בְּךָ</w:t>
      </w:r>
      <w:r>
        <w:t xml:space="preserve"> </w:t>
      </w:r>
      <w:r>
        <w:t>ה׳</w:t>
      </w:r>
      <w:r>
        <w:t xml:space="preserve"> </w:t>
      </w:r>
      <w:r>
        <w:t>חָסִיתִי</w:t>
      </w:r>
      <w:r>
        <w:t xml:space="preserve"> </w:t>
      </w:r>
      <w:r>
        <w:t>אַל־אֵבוֹשָׁה</w:t>
      </w:r>
      <w:r>
        <w:t xml:space="preserve"> </w:t>
      </w:r>
      <w:r>
        <w:t>לְעוֹלָם</w:t>
      </w:r>
      <w:r>
        <w:t xml:space="preserve">.  </w:t>
      </w:r>
    </w:p>
    <w:p w14:paraId="6A040885" w14:textId="77777777" w:rsidR="00C54301" w:rsidRDefault="00CF7217">
      <w:pPr>
        <w:pStyle w:val="BodySans"/>
      </w:pPr>
      <w:r>
        <w:t>בְּצִדְקָתְךָ</w:t>
      </w:r>
      <w:r>
        <w:t xml:space="preserve"> </w:t>
      </w:r>
      <w:r>
        <w:t>פַּלְּטֵנִי</w:t>
      </w:r>
      <w:r>
        <w:t xml:space="preserve">.  </w:t>
      </w:r>
    </w:p>
    <w:p w14:paraId="37C7D10D" w14:textId="77777777" w:rsidR="00C54301" w:rsidRDefault="00CF7217">
      <w:pPr>
        <w:pStyle w:val="BodySans"/>
      </w:pPr>
      <w:r>
        <w:t>הַטֵּה</w:t>
      </w:r>
      <w:r>
        <w:t xml:space="preserve"> </w:t>
      </w:r>
      <w:r>
        <w:t>אֵלַי</w:t>
      </w:r>
      <w:r>
        <w:t xml:space="preserve"> </w:t>
      </w:r>
      <w:r>
        <w:t>אָזְנְךָ</w:t>
      </w:r>
      <w:r>
        <w:t xml:space="preserve"> </w:t>
      </w:r>
      <w:r>
        <w:t>מְהֵרָה</w:t>
      </w:r>
      <w:r>
        <w:t xml:space="preserve"> </w:t>
      </w:r>
      <w:r>
        <w:t>הַצִּילֵנִי</w:t>
      </w:r>
      <w:r>
        <w:t xml:space="preserve">.  </w:t>
      </w:r>
    </w:p>
    <w:p w14:paraId="07ABA76F" w14:textId="77777777" w:rsidR="00C54301" w:rsidRDefault="00CF7217">
      <w:pPr>
        <w:pStyle w:val="BodySans"/>
      </w:pPr>
      <w:r>
        <w:t>הֱיֵה</w:t>
      </w:r>
      <w:r>
        <w:t xml:space="preserve"> </w:t>
      </w:r>
      <w:r>
        <w:t>לִי</w:t>
      </w:r>
      <w:r>
        <w:t xml:space="preserve"> </w:t>
      </w:r>
      <w:r>
        <w:t>לְצוּר־מָעוֹז</w:t>
      </w:r>
      <w:r>
        <w:t xml:space="preserve"> </w:t>
      </w:r>
      <w:r>
        <w:t>לְבֵית</w:t>
      </w:r>
      <w:r>
        <w:t xml:space="preserve"> </w:t>
      </w:r>
      <w:r>
        <w:t>מְצוּדוֹת</w:t>
      </w:r>
      <w:r>
        <w:t xml:space="preserve"> </w:t>
      </w:r>
      <w:r>
        <w:t>לְהוֹשִׁיעֵנִי</w:t>
      </w:r>
      <w:r>
        <w:t>.”</w:t>
      </w:r>
    </w:p>
    <w:p w14:paraId="5F42FA48" w14:textId="77777777" w:rsidR="00C54301" w:rsidRDefault="00CF7217">
      <w:pPr>
        <w:pStyle w:val="BodySans"/>
      </w:pPr>
      <w:r>
        <w:t xml:space="preserve">Psalm 71:1–3  </w:t>
      </w:r>
    </w:p>
    <w:p w14:paraId="27887566" w14:textId="77777777" w:rsidR="00C54301" w:rsidRDefault="00CF7217">
      <w:pPr>
        <w:pStyle w:val="BodySans"/>
      </w:pPr>
      <w:r>
        <w:t>“</w:t>
      </w:r>
      <w:r>
        <w:t>בְּךָ</w:t>
      </w:r>
      <w:r>
        <w:t xml:space="preserve"> </w:t>
      </w:r>
      <w:r>
        <w:t>ה׳</w:t>
      </w:r>
      <w:r>
        <w:t xml:space="preserve"> </w:t>
      </w:r>
      <w:r>
        <w:t>חָסִיתִי</w:t>
      </w:r>
      <w:r>
        <w:t xml:space="preserve"> </w:t>
      </w:r>
      <w:r>
        <w:t>אַל־אֵבוֹשָׁה</w:t>
      </w:r>
      <w:r>
        <w:t xml:space="preserve"> </w:t>
      </w:r>
      <w:r>
        <w:t>לְעוֹלָם</w:t>
      </w:r>
      <w:r>
        <w:t xml:space="preserve">.  </w:t>
      </w:r>
    </w:p>
    <w:p w14:paraId="390C8A58" w14:textId="77777777" w:rsidR="00C54301" w:rsidRDefault="00CF7217">
      <w:pPr>
        <w:pStyle w:val="BodySans"/>
      </w:pPr>
      <w:r>
        <w:t>בְּצִדְקָתְךָ</w:t>
      </w:r>
      <w:r>
        <w:t xml:space="preserve"> </w:t>
      </w:r>
      <w:r>
        <w:t>תַצִּילֵנִי</w:t>
      </w:r>
      <w:r>
        <w:t xml:space="preserve"> </w:t>
      </w:r>
      <w:r>
        <w:t>וּתְפַלְּטֵנִי</w:t>
      </w:r>
      <w:r>
        <w:t xml:space="preserve">;  </w:t>
      </w:r>
    </w:p>
    <w:p w14:paraId="312425F7" w14:textId="77777777" w:rsidR="00C54301" w:rsidRDefault="00CF7217">
      <w:pPr>
        <w:pStyle w:val="BodySans"/>
      </w:pPr>
      <w:r>
        <w:t>הַטֵּה</w:t>
      </w:r>
      <w:r>
        <w:t xml:space="preserve"> </w:t>
      </w:r>
      <w:r>
        <w:t>אֵלַי</w:t>
      </w:r>
      <w:r>
        <w:t xml:space="preserve"> </w:t>
      </w:r>
      <w:r>
        <w:t>אָזְנְךָ</w:t>
      </w:r>
      <w:r>
        <w:t xml:space="preserve"> </w:t>
      </w:r>
      <w:r>
        <w:t>וְהוֹשִׁיעֵנִי</w:t>
      </w:r>
      <w:r>
        <w:t xml:space="preserve">.  </w:t>
      </w:r>
    </w:p>
    <w:p w14:paraId="52D13FF5" w14:textId="77777777" w:rsidR="00C54301" w:rsidRDefault="00CF7217">
      <w:pPr>
        <w:pStyle w:val="BodySans"/>
      </w:pPr>
      <w:r>
        <w:t>הֱיֵה</w:t>
      </w:r>
      <w:r>
        <w:t xml:space="preserve"> </w:t>
      </w:r>
      <w:r>
        <w:t>לִי</w:t>
      </w:r>
      <w:r>
        <w:t xml:space="preserve"> </w:t>
      </w:r>
      <w:r>
        <w:t>לְצוּר</w:t>
      </w:r>
      <w:r>
        <w:t xml:space="preserve"> </w:t>
      </w:r>
      <w:r>
        <w:t>מָעוֹן</w:t>
      </w:r>
      <w:r>
        <w:t xml:space="preserve"> </w:t>
      </w:r>
      <w:r>
        <w:t>לָבוֹא</w:t>
      </w:r>
      <w:r>
        <w:t xml:space="preserve"> </w:t>
      </w:r>
      <w:r>
        <w:t>תָמִיד</w:t>
      </w:r>
      <w:r>
        <w:t xml:space="preserve">… </w:t>
      </w:r>
      <w:r>
        <w:t>כִּי</w:t>
      </w:r>
      <w:r>
        <w:t xml:space="preserve"> </w:t>
      </w:r>
      <w:r>
        <w:t>סַלְעִי</w:t>
      </w:r>
      <w:r>
        <w:t xml:space="preserve"> </w:t>
      </w:r>
      <w:r>
        <w:t>וּמְצוּדָתִי</w:t>
      </w:r>
      <w:r>
        <w:t xml:space="preserve"> </w:t>
      </w:r>
      <w:r>
        <w:t>אָתָּה</w:t>
      </w:r>
      <w:r>
        <w:t>.”</w:t>
      </w:r>
    </w:p>
    <w:p w14:paraId="408F81EE" w14:textId="77777777" w:rsidR="00C54301" w:rsidRDefault="00CF7217">
      <w:pPr>
        <w:pStyle w:val="BodySans"/>
      </w:pPr>
      <w:r>
        <w:t>Psalm 31 is thus a kind of “mother psalm” whose language becomes a ready-made refuge-prayer for later speakers and situations. That’s exactly how it functions in Jewish and Christian liturgy as well: its lines are detachable, reusable building blocks for crying out in danger or entrusting oneself to God.</w:t>
      </w:r>
    </w:p>
    <w:p w14:paraId="5C785ED3" w14:textId="77777777" w:rsidR="00C54301" w:rsidRDefault="00CF7217">
      <w:pPr>
        <w:pStyle w:val="Heading4"/>
      </w:pPr>
      <w:r>
        <w:t>7. From individual crisis to communal wisdom</w:t>
      </w:r>
    </w:p>
    <w:p w14:paraId="10DABCEA" w14:textId="77777777" w:rsidR="00C54301" w:rsidRDefault="00CF7217">
      <w:pPr>
        <w:pStyle w:val="BodySans"/>
      </w:pPr>
      <w:r>
        <w:t>The last two verses suddenly turn outward:</w:t>
      </w:r>
    </w:p>
    <w:p w14:paraId="328E24F1" w14:textId="77777777" w:rsidR="00C54301" w:rsidRDefault="00CF7217">
      <w:pPr>
        <w:pStyle w:val="BodySans"/>
        <w:ind w:left="720"/>
      </w:pPr>
      <w:r>
        <w:rPr>
          <w:i/>
        </w:rPr>
        <w:t>“</w:t>
      </w:r>
      <w:r>
        <w:rPr>
          <w:i/>
        </w:rPr>
        <w:t>אֶהֱבוּ</w:t>
      </w:r>
      <w:r>
        <w:rPr>
          <w:i/>
        </w:rPr>
        <w:t xml:space="preserve"> </w:t>
      </w:r>
      <w:r>
        <w:rPr>
          <w:i/>
        </w:rPr>
        <w:t>אֶת־ה׳</w:t>
      </w:r>
      <w:r>
        <w:rPr>
          <w:i/>
        </w:rPr>
        <w:t xml:space="preserve"> </w:t>
      </w:r>
      <w:r>
        <w:rPr>
          <w:i/>
        </w:rPr>
        <w:t>כָּל־חֲסִידָיו</w:t>
      </w:r>
      <w:r>
        <w:rPr>
          <w:i/>
        </w:rPr>
        <w:t xml:space="preserve">… </w:t>
      </w:r>
      <w:r>
        <w:rPr>
          <w:i/>
        </w:rPr>
        <w:t>חִזְקוּ</w:t>
      </w:r>
      <w:r>
        <w:rPr>
          <w:i/>
        </w:rPr>
        <w:t xml:space="preserve"> </w:t>
      </w:r>
      <w:r>
        <w:rPr>
          <w:i/>
        </w:rPr>
        <w:t>וְיַאֲמֵץ</w:t>
      </w:r>
      <w:r>
        <w:rPr>
          <w:i/>
        </w:rPr>
        <w:t xml:space="preserve"> </w:t>
      </w:r>
      <w:r>
        <w:rPr>
          <w:i/>
        </w:rPr>
        <w:t>לְבַבְכֶם</w:t>
      </w:r>
      <w:r>
        <w:rPr>
          <w:i/>
        </w:rPr>
        <w:t xml:space="preserve"> </w:t>
      </w:r>
      <w:r>
        <w:rPr>
          <w:i/>
        </w:rPr>
        <w:t>כָּל־הַמְיַחֲלִים</w:t>
      </w:r>
      <w:r>
        <w:rPr>
          <w:i/>
        </w:rPr>
        <w:t xml:space="preserve"> </w:t>
      </w:r>
      <w:r>
        <w:rPr>
          <w:i/>
        </w:rPr>
        <w:t>לַה׳</w:t>
      </w:r>
      <w:r>
        <w:rPr>
          <w:i/>
        </w:rPr>
        <w:t>.”</w:t>
      </w:r>
    </w:p>
    <w:p w14:paraId="122BF36A" w14:textId="77777777" w:rsidR="00C54301" w:rsidRDefault="00CF7217">
      <w:pPr>
        <w:pStyle w:val="BodySans"/>
        <w:ind w:left="720"/>
      </w:pPr>
      <w:r>
        <w:rPr>
          <w:i/>
        </w:rPr>
        <w:t>“Love YHWH, all His faithful ones… Be strong, and let your heart take courage, all you who wait for YHWH.” (vv.24–25)</w:t>
      </w:r>
    </w:p>
    <w:p w14:paraId="3B25F663" w14:textId="77777777" w:rsidR="00C54301" w:rsidRDefault="00CF7217">
      <w:pPr>
        <w:pStyle w:val="BodySans"/>
      </w:pPr>
      <w:r>
        <w:t xml:space="preserve">The solitary “I” </w:t>
      </w:r>
      <w:bdo w:val="ltr">
        <w:r>
          <w:t>(</w:t>
        </w:r>
        <w:r>
          <w:t>ינִאֲ</w:t>
        </w:r>
        <w:r>
          <w:t>)</w:t>
        </w:r>
        <w:r>
          <w:t>‬ who felt like a broken vessel now turns teacher. His story becomes case law for everyone who “waits / hopes” (</w:t>
        </w:r>
        <w:r>
          <w:rPr>
            <w:b/>
          </w:rPr>
          <w:t>מְיַחֲלִים</w:t>
        </w:r>
        <w:r>
          <w:t xml:space="preserve">, </w:t>
        </w:r>
        <w:r>
          <w:rPr>
            <w:i/>
          </w:rPr>
          <w:t>meyakhalim</w:t>
        </w:r>
        <w:r>
          <w:t>) for God.</w:t>
        </w:r>
      </w:bdo>
    </w:p>
    <w:p w14:paraId="3A69F561" w14:textId="77777777" w:rsidR="00C54301" w:rsidRDefault="00CF7217">
      <w:pPr>
        <w:pStyle w:val="BodySans"/>
      </w:pPr>
      <w:r>
        <w:t xml:space="preserve">That last verb, </w:t>
      </w:r>
      <w:r>
        <w:t>יחל</w:t>
      </w:r>
      <w:r>
        <w:t xml:space="preserve"> (</w:t>
      </w:r>
      <w:r>
        <w:rPr>
          <w:i/>
        </w:rPr>
        <w:t>ya</w:t>
      </w:r>
      <w:r>
        <w:rPr>
          <w:i/>
        </w:rPr>
        <w:t>ḥ</w:t>
      </w:r>
      <w:r>
        <w:rPr>
          <w:i/>
        </w:rPr>
        <w:t>al</w:t>
      </w:r>
      <w:r>
        <w:t xml:space="preserve">), is about </w:t>
      </w:r>
      <w:r>
        <w:rPr>
          <w:i/>
        </w:rPr>
        <w:t>waiting forward</w:t>
      </w:r>
      <w:r>
        <w:t>—time stretched between promise and fulfillment. It answers, in a sense, the earlier confession “</w:t>
      </w:r>
      <w:r>
        <w:t>אָמַרְתִּי</w:t>
      </w:r>
      <w:r>
        <w:t xml:space="preserve"> </w:t>
      </w:r>
      <w:r>
        <w:t>בְחָפְזִי</w:t>
      </w:r>
      <w:r>
        <w:t>” (“I said in my haste/panic,” v.23). If panic is time sped up (“It’s over, I’m cut off”), hope is time stretched to make room for God to act.‏</w:t>
      </w:r>
    </w:p>
    <w:p w14:paraId="0DF753AC" w14:textId="77777777" w:rsidR="00C54301" w:rsidRDefault="00CF7217">
      <w:pPr>
        <w:pStyle w:val="BodySans"/>
      </w:pPr>
      <w:r>
        <w:lastRenderedPageBreak/>
        <w:t xml:space="preserve">So Psalm 31 offers not only a vivid description of faith in crisis, but a training in how to </w:t>
      </w:r>
      <w:r>
        <w:rPr>
          <w:i/>
        </w:rPr>
        <w:t>revisit</w:t>
      </w:r>
      <w:r>
        <w:t xml:space="preserve"> that crisis liturgically, to tell it as a story that ends not with, “I was cut off,” but with, “You heard.”</w:t>
      </w:r>
    </w:p>
    <w:p w14:paraId="6451A142" w14:textId="77777777" w:rsidR="00C54301" w:rsidRDefault="00CF7217">
      <w:pPr>
        <w:pStyle w:val="BodySans"/>
      </w:pPr>
      <w:r>
        <w:t xml:space="preserve">The verse-by-verse reading below will slow down over those movements, watching how specific Hebrew choices—legal verbs like </w:t>
      </w:r>
      <w:r>
        <w:t>אַפְקִיד</w:t>
      </w:r>
      <w:r>
        <w:t>, vivid images like “lost vessel,” and phrases borrowed from other texts like “terror all around”—do the heavy lifting.‏</w:t>
      </w:r>
    </w:p>
    <w:p w14:paraId="2AA44E86" w14:textId="77777777" w:rsidR="00C54301" w:rsidRDefault="00CF7217">
      <w:pPr>
        <w:pStyle w:val="Heading2"/>
      </w:pPr>
      <w:r>
        <w:t>Modern Jewish Liturgical Use</w:t>
      </w:r>
    </w:p>
    <w:p w14:paraId="7C653395" w14:textId="77777777" w:rsidR="00C54301" w:rsidRDefault="00CF7217">
      <w:pPr>
        <w:pStyle w:val="Heading4"/>
      </w:pPr>
      <w:r>
        <w:t>Full psalm</w:t>
      </w:r>
    </w:p>
    <w:p w14:paraId="5178D137" w14:textId="77777777" w:rsidR="00C54301" w:rsidRDefault="00CF7217">
      <w:pPr>
        <w:pStyle w:val="BodySans"/>
      </w:pPr>
      <w:r>
        <w:t>Psalm 31 is not a fixed centerpiece of the Jewish daily or festival services in the way that Psalms 27, 145, or 150 are. Instead, it lives in liturgy chiefly through key verses and phrases, which have been carefully selected and woven into moments of vulnerability: bedtime, Yom Kippur, funerals, the Priestly Blessing.</w:t>
      </w:r>
    </w:p>
    <w:p w14:paraId="22FF0F03" w14:textId="77777777" w:rsidR="00C54301" w:rsidRDefault="00CF7217">
      <w:pPr>
        <w:pStyle w:val="BodySans"/>
      </w:pPr>
      <w:r>
        <w:t xml:space="preserve">Some rites (especially in older </w:t>
      </w:r>
      <w:r>
        <w:rPr>
          <w:i/>
        </w:rPr>
        <w:t>siddurim</w:t>
      </w:r>
      <w:r>
        <w:t xml:space="preserve"> and in individual customs) incorporate substantial portions of vv.2–6 into weekday </w:t>
      </w:r>
      <w:r>
        <w:rPr>
          <w:i/>
        </w:rPr>
        <w:t>Tachanun</w:t>
      </w:r>
      <w:r>
        <w:t>, the supplicatory prayers after the Amidah, but there is no universal practice of reciting the psalm as a unit.</w:t>
      </w:r>
    </w:p>
    <w:p w14:paraId="2DEFAC60" w14:textId="77777777" w:rsidR="00C54301" w:rsidRDefault="00CF7217">
      <w:pPr>
        <w:pStyle w:val="Heading4"/>
      </w:pPr>
      <w:r>
        <w:t>Key verses</w:t>
      </w:r>
    </w:p>
    <w:p w14:paraId="5EB4A0E3" w14:textId="77777777" w:rsidR="00C54301" w:rsidRDefault="00CF7217">
      <w:pPr>
        <w:pStyle w:val="BodySans"/>
      </w:pPr>
      <w:r>
        <w:t xml:space="preserve">1. </w:t>
      </w:r>
      <w:r>
        <w:rPr>
          <w:b/>
        </w:rPr>
        <w:t>Bedtime Shema and Maariv (all rites)</w:t>
      </w:r>
      <w:r>
        <w:t xml:space="preserve">  </w:t>
      </w:r>
    </w:p>
    <w:p w14:paraId="528CFF47" w14:textId="77777777" w:rsidR="00C54301" w:rsidRDefault="00CF7217">
      <w:pPr>
        <w:pStyle w:val="BodySans"/>
      </w:pPr>
      <w:r>
        <w:t xml:space="preserve">   The core entrustment formula, Psalm 31:6, appears verbatim in </w:t>
      </w:r>
      <w:r>
        <w:rPr>
          <w:i/>
        </w:rPr>
        <w:t>Kriat Shema al ha-Mitah</w:t>
      </w:r>
      <w:r>
        <w:t xml:space="preserve"> (Bedtime Shema) and in some weekday Maariv collections:</w:t>
      </w:r>
    </w:p>
    <w:p w14:paraId="062A2655" w14:textId="77777777" w:rsidR="00C54301" w:rsidRDefault="00CF7217">
      <w:pPr>
        <w:pStyle w:val="BodySans"/>
        <w:ind w:left="720"/>
      </w:pPr>
      <w:bdo w:val="ltr">
        <w:r>
          <w:rPr>
            <w:i/>
          </w:rPr>
          <w:t>׃תמֶאֱ</w:t>
        </w:r>
        <w:r>
          <w:rPr>
            <w:i/>
          </w:rPr>
          <w:t xml:space="preserve"> </w:t>
        </w:r>
        <w:r>
          <w:rPr>
            <w:i/>
          </w:rPr>
          <w:t>לקֵ</w:t>
        </w:r>
        <w:r>
          <w:rPr>
            <w:i/>
          </w:rPr>
          <w:t xml:space="preserve"> </w:t>
        </w:r>
        <w:r>
          <w:rPr>
            <w:i/>
          </w:rPr>
          <w:t>ה</w:t>
        </w:r>
        <w:r>
          <w:rPr>
            <w:i/>
          </w:rPr>
          <w:t xml:space="preserve"> </w:t>
        </w:r>
        <w:r>
          <w:rPr>
            <w:i/>
          </w:rPr>
          <w:t>יתִוֹא</w:t>
        </w:r>
        <w:r>
          <w:rPr>
            <w:i/>
          </w:rPr>
          <w:t xml:space="preserve"> </w:t>
        </w:r>
        <w:r>
          <w:rPr>
            <w:i/>
          </w:rPr>
          <w:t>התָידִפָּ</w:t>
        </w:r>
        <w:r>
          <w:rPr>
            <w:i/>
          </w:rPr>
          <w:t xml:space="preserve"> ;</w:t>
        </w:r>
        <w:r>
          <w:rPr>
            <w:i/>
          </w:rPr>
          <w:t>יחִוּר</w:t>
        </w:r>
        <w:r>
          <w:rPr>
            <w:i/>
          </w:rPr>
          <w:t xml:space="preserve"> </w:t>
        </w:r>
        <w:r>
          <w:rPr>
            <w:i/>
          </w:rPr>
          <w:t>דיקִפְאַ</w:t>
        </w:r>
        <w:r>
          <w:rPr>
            <w:i/>
          </w:rPr>
          <w:t xml:space="preserve"> </w:t>
        </w:r>
        <w:r>
          <w:rPr>
            <w:i/>
          </w:rPr>
          <w:t>ךָדְיָבְּ</w:t>
        </w:r>
        <w:r>
          <w:rPr>
            <w:i/>
          </w:rPr>
          <w:t>‬</w:t>
        </w:r>
      </w:bdo>
    </w:p>
    <w:p w14:paraId="1A0D2EB3" w14:textId="77777777" w:rsidR="00C54301" w:rsidRDefault="00CF7217">
      <w:pPr>
        <w:pStyle w:val="BodySans"/>
        <w:ind w:left="720"/>
      </w:pPr>
      <w:r>
        <w:rPr>
          <w:i/>
        </w:rPr>
        <w:t>“Into Your hand I entrust my spirit; You have redeemed me, LORD, God of truth.”</w:t>
      </w:r>
    </w:p>
    <w:p w14:paraId="06C535C3" w14:textId="77777777" w:rsidR="00C54301" w:rsidRDefault="00CF7217">
      <w:pPr>
        <w:pStyle w:val="BodySans"/>
      </w:pPr>
      <w:r>
        <w:t xml:space="preserve">   The bedtime liturgy expands this into: “</w:t>
      </w:r>
      <w:r>
        <w:t>כִּי</w:t>
      </w:r>
      <w:r>
        <w:t xml:space="preserve"> </w:t>
      </w:r>
      <w:r>
        <w:t>בְיָדְךָ</w:t>
      </w:r>
      <w:r>
        <w:t xml:space="preserve"> </w:t>
      </w:r>
      <w:r>
        <w:t>נַפְשׁוֹת</w:t>
      </w:r>
      <w:r>
        <w:t xml:space="preserve"> </w:t>
      </w:r>
      <w:r>
        <w:t>הַחַיִּים</w:t>
      </w:r>
      <w:r>
        <w:t xml:space="preserve"> </w:t>
      </w:r>
      <w:r>
        <w:t>וְהַמֵּתִים</w:t>
      </w:r>
      <w:r>
        <w:t xml:space="preserve">… </w:t>
      </w:r>
      <w:r>
        <w:t>בְּיָדְךָ</w:t>
      </w:r>
      <w:r>
        <w:t xml:space="preserve"> </w:t>
      </w:r>
      <w:r>
        <w:t>אַפְקִיד</w:t>
      </w:r>
      <w:r>
        <w:t xml:space="preserve"> </w:t>
      </w:r>
      <w:r>
        <w:t>רוּחִי</w:t>
      </w:r>
      <w:r>
        <w:t xml:space="preserve"> </w:t>
      </w:r>
      <w:r>
        <w:t>פָּדִיתָה</w:t>
      </w:r>
      <w:r>
        <w:t xml:space="preserve"> </w:t>
      </w:r>
      <w:r>
        <w:t>אוֹתִי</w:t>
      </w:r>
      <w:r>
        <w:t xml:space="preserve"> </w:t>
      </w:r>
      <w:r>
        <w:t>ה׳</w:t>
      </w:r>
      <w:r>
        <w:t xml:space="preserve"> </w:t>
      </w:r>
      <w:r>
        <w:t>קֵל</w:t>
      </w:r>
      <w:r>
        <w:t xml:space="preserve"> </w:t>
      </w:r>
      <w:r>
        <w:t>אֱמֶת</w:t>
      </w:r>
      <w:r>
        <w:t>” (“For in Your hand are the souls of the living and the dead… Into Your hand I entrust my spirit; You have redeemed me, O LORD, God of truth”). The psalm’s legal deposit becomes a nightly ritual of placing one’s soul with a faithful trustee.‏</w:t>
      </w:r>
    </w:p>
    <w:p w14:paraId="56AC3E2C" w14:textId="77777777" w:rsidR="00C54301" w:rsidRDefault="00CF7217">
      <w:pPr>
        <w:pStyle w:val="BodySans"/>
      </w:pPr>
      <w:r>
        <w:t xml:space="preserve">2. </w:t>
      </w:r>
      <w:r>
        <w:rPr>
          <w:b/>
        </w:rPr>
        <w:t>Adon Olam (all rites, various placements)</w:t>
      </w:r>
      <w:r>
        <w:t xml:space="preserve">  </w:t>
      </w:r>
    </w:p>
    <w:p w14:paraId="28DA1100" w14:textId="77777777" w:rsidR="00C54301" w:rsidRDefault="00CF7217">
      <w:pPr>
        <w:pStyle w:val="BodySans"/>
      </w:pPr>
      <w:r>
        <w:t xml:space="preserve">   The closing stanza of </w:t>
      </w:r>
      <w:r>
        <w:rPr>
          <w:i/>
        </w:rPr>
        <w:t>Adon Olam</w:t>
      </w:r>
      <w:r>
        <w:t xml:space="preserve"> paraphrases our verse:</w:t>
      </w:r>
    </w:p>
    <w:p w14:paraId="50CAFFDF" w14:textId="77777777" w:rsidR="00C54301" w:rsidRDefault="00CF7217">
      <w:pPr>
        <w:pStyle w:val="BodySans"/>
        <w:ind w:left="720"/>
      </w:pPr>
      <w:r>
        <w:rPr>
          <w:i/>
        </w:rPr>
        <w:t>בְּיָדוֹ</w:t>
      </w:r>
      <w:r>
        <w:rPr>
          <w:i/>
        </w:rPr>
        <w:t xml:space="preserve"> </w:t>
      </w:r>
      <w:r>
        <w:rPr>
          <w:i/>
        </w:rPr>
        <w:t>אַפְקִיד</w:t>
      </w:r>
      <w:r>
        <w:rPr>
          <w:i/>
        </w:rPr>
        <w:t xml:space="preserve"> </w:t>
      </w:r>
      <w:r>
        <w:rPr>
          <w:i/>
        </w:rPr>
        <w:t>רוּחִי</w:t>
      </w:r>
      <w:r>
        <w:rPr>
          <w:i/>
        </w:rPr>
        <w:t xml:space="preserve">, </w:t>
      </w:r>
      <w:r>
        <w:rPr>
          <w:i/>
        </w:rPr>
        <w:t>בְּעֵת</w:t>
      </w:r>
      <w:r>
        <w:rPr>
          <w:i/>
        </w:rPr>
        <w:t xml:space="preserve"> </w:t>
      </w:r>
      <w:r>
        <w:rPr>
          <w:i/>
        </w:rPr>
        <w:t>אִישַׁן</w:t>
      </w:r>
      <w:r>
        <w:rPr>
          <w:i/>
        </w:rPr>
        <w:t xml:space="preserve"> </w:t>
      </w:r>
      <w:r>
        <w:rPr>
          <w:i/>
        </w:rPr>
        <w:t>וְאָעִירָה</w:t>
      </w:r>
      <w:r>
        <w:rPr>
          <w:i/>
        </w:rPr>
        <w:t>;‏</w:t>
      </w:r>
    </w:p>
    <w:p w14:paraId="16C6E3CF" w14:textId="77777777" w:rsidR="00C54301" w:rsidRDefault="00CF7217">
      <w:pPr>
        <w:pStyle w:val="BodySans"/>
        <w:ind w:left="720"/>
      </w:pPr>
      <w:bdo w:val="ltr">
        <w:r>
          <w:rPr>
            <w:i/>
          </w:rPr>
          <w:t>׃ארָיאִ</w:t>
        </w:r>
        <w:r>
          <w:rPr>
            <w:i/>
          </w:rPr>
          <w:t xml:space="preserve"> </w:t>
        </w:r>
        <w:r>
          <w:rPr>
            <w:i/>
          </w:rPr>
          <w:t>אלֹוְ</w:t>
        </w:r>
        <w:r>
          <w:rPr>
            <w:i/>
          </w:rPr>
          <w:t xml:space="preserve"> </w:t>
        </w:r>
        <w:r>
          <w:rPr>
            <w:i/>
          </w:rPr>
          <w:t>ילִ</w:t>
        </w:r>
        <w:r>
          <w:rPr>
            <w:i/>
          </w:rPr>
          <w:t xml:space="preserve"> </w:t>
        </w:r>
        <w:r>
          <w:rPr>
            <w:i/>
          </w:rPr>
          <w:t>ה</w:t>
        </w:r>
        <w:r>
          <w:rPr>
            <w:i/>
          </w:rPr>
          <w:t xml:space="preserve"> ,</w:t>
        </w:r>
        <w:r>
          <w:rPr>
            <w:i/>
          </w:rPr>
          <w:t>יתִיָּוִגְ</w:t>
        </w:r>
        <w:r>
          <w:rPr>
            <w:i/>
          </w:rPr>
          <w:t xml:space="preserve"> </w:t>
        </w:r>
        <w:r>
          <w:rPr>
            <w:i/>
          </w:rPr>
          <w:t>יחִוּר</w:t>
        </w:r>
        <w:r>
          <w:rPr>
            <w:i/>
          </w:rPr>
          <w:t xml:space="preserve"> </w:t>
        </w:r>
        <w:r>
          <w:rPr>
            <w:i/>
          </w:rPr>
          <w:t>םעִוְ</w:t>
        </w:r>
        <w:r>
          <w:rPr>
            <w:i/>
          </w:rPr>
          <w:t>‬</w:t>
        </w:r>
      </w:bdo>
    </w:p>
    <w:p w14:paraId="671E2ED9" w14:textId="77777777" w:rsidR="00C54301" w:rsidRDefault="00CF7217">
      <w:pPr>
        <w:pStyle w:val="BodySans"/>
      </w:pPr>
      <w:r>
        <w:lastRenderedPageBreak/>
        <w:t xml:space="preserve">   Here the psalm’s courtroom crisis is domesticated: sleep becomes a small rehearsal for death, and waking a daily “redemption.”</w:t>
      </w:r>
    </w:p>
    <w:p w14:paraId="0BF832F2" w14:textId="77777777" w:rsidR="00C54301" w:rsidRDefault="00CF7217">
      <w:pPr>
        <w:pStyle w:val="BodySans"/>
      </w:pPr>
      <w:r>
        <w:t xml:space="preserve">3. </w:t>
      </w:r>
      <w:r>
        <w:rPr>
          <w:b/>
        </w:rPr>
        <w:t>High Holy Days and Yom Kippur (Edot HaMizrach and Ashkenaz)</w:t>
      </w:r>
      <w:r>
        <w:t xml:space="preserve">  </w:t>
      </w:r>
    </w:p>
    <w:p w14:paraId="4BC727E8" w14:textId="77777777" w:rsidR="00C54301" w:rsidRDefault="00CF7217">
      <w:pPr>
        <w:pStyle w:val="BodySans"/>
      </w:pPr>
      <w:r>
        <w:t xml:space="preserve">   Several verses appear in the Yom Kippur liturgy. For example, Edot HaMizrach recite:</w:t>
      </w:r>
    </w:p>
    <w:p w14:paraId="3252DFC0" w14:textId="77777777" w:rsidR="00C54301" w:rsidRDefault="00CF7217">
      <w:pPr>
        <w:pStyle w:val="BodySans"/>
        <w:ind w:left="720"/>
      </w:pPr>
      <w:r>
        <w:rPr>
          <w:i/>
        </w:rPr>
        <w:t>בָּטַחְתִּי</w:t>
      </w:r>
      <w:r>
        <w:rPr>
          <w:i/>
        </w:rPr>
        <w:t xml:space="preserve"> </w:t>
      </w:r>
      <w:r>
        <w:rPr>
          <w:i/>
        </w:rPr>
        <w:t>ה׳</w:t>
      </w:r>
      <w:r>
        <w:rPr>
          <w:i/>
        </w:rPr>
        <w:t xml:space="preserve">, </w:t>
      </w:r>
      <w:r>
        <w:rPr>
          <w:i/>
        </w:rPr>
        <w:t>אָמַרְתִּי</w:t>
      </w:r>
      <w:r>
        <w:rPr>
          <w:i/>
        </w:rPr>
        <w:t xml:space="preserve"> </w:t>
      </w:r>
      <w:r>
        <w:rPr>
          <w:i/>
        </w:rPr>
        <w:t>אֱלֹקַי</w:t>
      </w:r>
      <w:r>
        <w:rPr>
          <w:i/>
        </w:rPr>
        <w:t xml:space="preserve"> </w:t>
      </w:r>
      <w:r>
        <w:rPr>
          <w:i/>
        </w:rPr>
        <w:t>אַתָּה׃</w:t>
      </w:r>
      <w:r>
        <w:rPr>
          <w:i/>
        </w:rPr>
        <w:t xml:space="preserve"> (v.15)</w:t>
      </w:r>
    </w:p>
    <w:p w14:paraId="305E94E1" w14:textId="77777777" w:rsidR="00C54301" w:rsidRDefault="00CF7217">
      <w:pPr>
        <w:pStyle w:val="BodySans"/>
        <w:ind w:left="720"/>
      </w:pPr>
      <w:r>
        <w:rPr>
          <w:i/>
        </w:rPr>
        <w:t>“I have trusted in the LORD; I said, ‘You are my God.’”</w:t>
      </w:r>
    </w:p>
    <w:p w14:paraId="37824432" w14:textId="77777777" w:rsidR="00C54301" w:rsidRDefault="00CF7217">
      <w:pPr>
        <w:pStyle w:val="BodySans"/>
      </w:pPr>
      <w:r>
        <w:t xml:space="preserve">   within the </w:t>
      </w:r>
      <w:r>
        <w:rPr>
          <w:i/>
        </w:rPr>
        <w:t>Vidui</w:t>
      </w:r>
      <w:r>
        <w:t xml:space="preserve"> (confessional) of Kol Nidrei. Ashkenazic </w:t>
      </w:r>
      <w:r>
        <w:rPr>
          <w:i/>
        </w:rPr>
        <w:t>selichot</w:t>
      </w:r>
      <w:r>
        <w:t xml:space="preserve"> for Yom Kippur quote v.14–15’s “</w:t>
      </w:r>
      <w:r>
        <w:t>לָקַחַת</w:t>
      </w:r>
      <w:r>
        <w:t xml:space="preserve"> </w:t>
      </w:r>
      <w:r>
        <w:t>נַפְשִׁי</w:t>
      </w:r>
      <w:r>
        <w:t xml:space="preserve"> </w:t>
      </w:r>
      <w:r>
        <w:t>זָמָמוּ</w:t>
      </w:r>
      <w:r>
        <w:t>” (“they plotted to take my life”) to voice communal vulnerability under hostile powers.‏</w:t>
      </w:r>
    </w:p>
    <w:p w14:paraId="1B7EFE72" w14:textId="77777777" w:rsidR="00C54301" w:rsidRDefault="00CF7217">
      <w:pPr>
        <w:pStyle w:val="BodySans"/>
      </w:pPr>
      <w:r>
        <w:t xml:space="preserve">4. </w:t>
      </w:r>
      <w:r>
        <w:rPr>
          <w:b/>
        </w:rPr>
        <w:t>Priestly Blessing and Dream-Prayer (Sefardi)</w:t>
      </w:r>
      <w:r>
        <w:t xml:space="preserve">  </w:t>
      </w:r>
    </w:p>
    <w:p w14:paraId="71F40B71" w14:textId="77777777" w:rsidR="00C54301" w:rsidRDefault="00CF7217">
      <w:pPr>
        <w:pStyle w:val="BodySans"/>
      </w:pPr>
      <w:r>
        <w:t xml:space="preserve">   Psalm 31:17’s priestly echo:</w:t>
      </w:r>
    </w:p>
    <w:p w14:paraId="3A67D873" w14:textId="77777777" w:rsidR="00C54301" w:rsidRDefault="00CF7217">
      <w:pPr>
        <w:pStyle w:val="BodySans"/>
        <w:ind w:left="720"/>
      </w:pPr>
      <w:bdo w:val="ltr">
        <w:r>
          <w:rPr>
            <w:i/>
          </w:rPr>
          <w:t>׃ךָדֶּסְחַבְ</w:t>
        </w:r>
        <w:r>
          <w:rPr>
            <w:i/>
          </w:rPr>
          <w:t xml:space="preserve"> </w:t>
        </w:r>
        <w:r>
          <w:rPr>
            <w:i/>
          </w:rPr>
          <w:t>ינִעֵישִׁוֹה</w:t>
        </w:r>
        <w:r>
          <w:rPr>
            <w:i/>
          </w:rPr>
          <w:t xml:space="preserve"> ;</w:t>
        </w:r>
        <w:r>
          <w:rPr>
            <w:i/>
          </w:rPr>
          <w:t>ךָדֶּבְעַ־לעַ</w:t>
        </w:r>
        <w:r>
          <w:rPr>
            <w:i/>
          </w:rPr>
          <w:t xml:space="preserve"> </w:t>
        </w:r>
        <w:r>
          <w:rPr>
            <w:i/>
          </w:rPr>
          <w:t>ךָינֶפָ</w:t>
        </w:r>
        <w:r>
          <w:rPr>
            <w:i/>
          </w:rPr>
          <w:t xml:space="preserve"> </w:t>
        </w:r>
        <w:r>
          <w:rPr>
            <w:i/>
          </w:rPr>
          <w:t>הרָיאִהָ</w:t>
        </w:r>
        <w:r>
          <w:rPr>
            <w:i/>
          </w:rPr>
          <w:t>‬</w:t>
        </w:r>
      </w:bdo>
    </w:p>
    <w:p w14:paraId="3CE78AEB" w14:textId="77777777" w:rsidR="00C54301" w:rsidRDefault="00CF7217">
      <w:pPr>
        <w:pStyle w:val="BodySans"/>
        <w:ind w:left="720"/>
      </w:pPr>
      <w:r>
        <w:rPr>
          <w:i/>
        </w:rPr>
        <w:t>“Make Your face shine upon Your servant; save me in Your steadfast love.”</w:t>
      </w:r>
    </w:p>
    <w:p w14:paraId="19C93CBB" w14:textId="77777777" w:rsidR="00C54301" w:rsidRDefault="00CF7217">
      <w:pPr>
        <w:pStyle w:val="BodySans"/>
      </w:pPr>
      <w:r>
        <w:t xml:space="preserve">   enters the private “Ribbono Shel Olam” recited during </w:t>
      </w:r>
      <w:r>
        <w:rPr>
          <w:i/>
        </w:rPr>
        <w:t>Birkat Kohanim</w:t>
      </w:r>
      <w:r>
        <w:t>, linking the psalm’s plea for God’s shining face with the priestly blessing “</w:t>
      </w:r>
      <w:r>
        <w:t>יָאֵר</w:t>
      </w:r>
      <w:r>
        <w:t xml:space="preserve"> </w:t>
      </w:r>
      <w:r>
        <w:t>ה׳</w:t>
      </w:r>
      <w:r>
        <w:t xml:space="preserve"> </w:t>
      </w:r>
      <w:r>
        <w:t>פָּנָיו</w:t>
      </w:r>
      <w:r>
        <w:t xml:space="preserve"> </w:t>
      </w:r>
      <w:r>
        <w:t>אֵלֶיךָ</w:t>
      </w:r>
      <w:r>
        <w:t>” (“May the LORD cause His face to shine upon you,” Num 6:25).‏</w:t>
      </w:r>
    </w:p>
    <w:p w14:paraId="582B7FDD" w14:textId="77777777" w:rsidR="00C54301" w:rsidRDefault="00CF7217">
      <w:pPr>
        <w:pStyle w:val="BodySans"/>
      </w:pPr>
      <w:r>
        <w:t xml:space="preserve">5. </w:t>
      </w:r>
      <w:r>
        <w:rPr>
          <w:b/>
        </w:rPr>
        <w:t>Communal Encouragement</w:t>
      </w:r>
      <w:r>
        <w:t xml:space="preserve">  </w:t>
      </w:r>
    </w:p>
    <w:p w14:paraId="17D52864" w14:textId="77777777" w:rsidR="00C54301" w:rsidRDefault="00CF7217">
      <w:pPr>
        <w:pStyle w:val="BodySans"/>
      </w:pPr>
      <w:r>
        <w:t xml:space="preserve">   The closing exhortation, v.25,</w:t>
      </w:r>
    </w:p>
    <w:p w14:paraId="677B3567" w14:textId="77777777" w:rsidR="00C54301" w:rsidRDefault="00CF7217">
      <w:pPr>
        <w:pStyle w:val="BodySans"/>
        <w:ind w:left="720"/>
      </w:pPr>
      <w:bdo w:val="ltr">
        <w:r>
          <w:rPr>
            <w:i/>
          </w:rPr>
          <w:t>׃הלַ</w:t>
        </w:r>
        <w:r>
          <w:rPr>
            <w:i/>
          </w:rPr>
          <w:t xml:space="preserve"> </w:t>
        </w:r>
        <w:r>
          <w:rPr>
            <w:i/>
          </w:rPr>
          <w:t>םילִחֲיַמְהַ־לכׇּ</w:t>
        </w:r>
        <w:r>
          <w:rPr>
            <w:i/>
          </w:rPr>
          <w:t xml:space="preserve"> ,</w:t>
        </w:r>
        <w:r>
          <w:rPr>
            <w:i/>
          </w:rPr>
          <w:t>םכֶבְבַלְ</w:t>
        </w:r>
        <w:r>
          <w:rPr>
            <w:i/>
          </w:rPr>
          <w:t xml:space="preserve"> </w:t>
        </w:r>
        <w:r>
          <w:rPr>
            <w:i/>
          </w:rPr>
          <w:t>ץמֵאֲיַוְ</w:t>
        </w:r>
        <w:r>
          <w:rPr>
            <w:i/>
          </w:rPr>
          <w:t xml:space="preserve"> </w:t>
        </w:r>
        <w:r>
          <w:rPr>
            <w:i/>
          </w:rPr>
          <w:t>וּקזְחִ</w:t>
        </w:r>
        <w:r>
          <w:rPr>
            <w:i/>
          </w:rPr>
          <w:t>‬</w:t>
        </w:r>
      </w:bdo>
    </w:p>
    <w:p w14:paraId="7CBCAFA5" w14:textId="77777777" w:rsidR="00C54301" w:rsidRDefault="00CF7217">
      <w:pPr>
        <w:pStyle w:val="BodySans"/>
      </w:pPr>
      <w:r>
        <w:t xml:space="preserve">   appears in Sephardi and Mizrachi collections of verses said after </w:t>
      </w:r>
      <w:r>
        <w:rPr>
          <w:i/>
        </w:rPr>
        <w:t>Uva le-Tzion</w:t>
      </w:r>
      <w:r>
        <w:t xml:space="preserve"> and before </w:t>
      </w:r>
      <w:r>
        <w:rPr>
          <w:i/>
        </w:rPr>
        <w:t>Kaddish</w:t>
      </w:r>
      <w:r>
        <w:t>. Placed at the end of a prayer unit, it functions as a liturgical send-off: having just voiced hope, the congregation is told to be strong enough to keep hoping.</w:t>
      </w:r>
    </w:p>
    <w:p w14:paraId="6DAB371D" w14:textId="77777777" w:rsidR="00C54301" w:rsidRDefault="00CF7217">
      <w:pPr>
        <w:pStyle w:val="BodySans"/>
      </w:pPr>
      <w:r>
        <w:t>In almost every case, the tradition plucks lines from the psalm’s most trusting and universal moments. The smear campaign and the social death recede; what remains is the act of entrustment and the call to courage. The liturgy reads Psalm 31 not as the chronicle of one obscure crisis, but as a reusable script for what it feels like to hand one’s life back to God at the edge of sleep, at the close of Yom Kippur, or at the threshold of death.</w:t>
      </w:r>
    </w:p>
    <w:p w14:paraId="5C6E3C35" w14:textId="77777777" w:rsidR="00C54301" w:rsidRDefault="00CF7217">
      <w:pPr>
        <w:pStyle w:val="BodySans"/>
      </w:pPr>
      <w:r>
        <w:t>---</w:t>
      </w:r>
    </w:p>
    <w:p w14:paraId="0C08B405" w14:textId="77777777" w:rsidR="00C54301" w:rsidRDefault="00CF7217">
      <w:pPr>
        <w:pStyle w:val="Heading2"/>
      </w:pPr>
      <w:r>
        <w:lastRenderedPageBreak/>
        <w:t xml:space="preserve">Verse-by-verse commentary: Main and </w:t>
      </w:r>
      <w:r>
        <w:rPr>
          <w:color w:val="008000"/>
        </w:rPr>
        <w:t>College</w:t>
      </w:r>
      <w:r>
        <w:t xml:space="preserve"> versions</w:t>
      </w:r>
    </w:p>
    <w:p w14:paraId="44EED379" w14:textId="77777777" w:rsidR="00C54301" w:rsidRDefault="00CF7217">
      <w:pPr>
        <w:pStyle w:val="Heading3"/>
      </w:pPr>
      <w:r>
        <w:t>Verse 1</w:t>
      </w:r>
    </w:p>
    <w:p w14:paraId="19339084" w14:textId="77777777" w:rsidR="00C54301" w:rsidRDefault="00CF7217">
      <w:pPr>
        <w:pStyle w:val="BodySans"/>
      </w:pPr>
      <w:bdo w:val="ltr">
        <w:r>
          <w:t>׃דוִדָלְ</w:t>
        </w:r>
        <w:r>
          <w:t xml:space="preserve"> </w:t>
        </w:r>
        <w:r>
          <w:t>רמֹזְמִ</w:t>
        </w:r>
        <w:r>
          <w:t xml:space="preserve"> ,</w:t>
        </w:r>
        <w:r>
          <w:t>חַצֵּנַמְלַ</w:t>
        </w:r>
        <w:r>
          <w:t>‬</w:t>
        </w:r>
      </w:bdo>
    </w:p>
    <w:p w14:paraId="6A3BDD56" w14:textId="77777777" w:rsidR="00C54301" w:rsidRDefault="00CF7217">
      <w:pPr>
        <w:pStyle w:val="BodySans"/>
      </w:pPr>
      <w:r>
        <w:t>“To the leader, a psalm of David.”</w:t>
      </w:r>
    </w:p>
    <w:p w14:paraId="15A70DBA" w14:textId="77777777" w:rsidR="00C54301" w:rsidRDefault="00CF7217">
      <w:pPr>
        <w:pStyle w:val="BodySans"/>
      </w:pPr>
      <w:r>
        <w:t xml:space="preserve">The superscription situates Psalm 31 in two ways. </w:t>
      </w:r>
      <w:r>
        <w:t>לַמְנַצֵּחַ</w:t>
      </w:r>
      <w:r>
        <w:t xml:space="preserve"> marks it for the </w:t>
      </w:r>
      <w:r>
        <w:rPr>
          <w:i/>
        </w:rPr>
        <w:t>menatzeach</w:t>
      </w:r>
      <w:r>
        <w:t xml:space="preserve">, the temple music director; this is performance text, not a private journal. </w:t>
      </w:r>
      <w:r>
        <w:t>מִזְמֹר</w:t>
      </w:r>
      <w:r>
        <w:t xml:space="preserve"> </w:t>
      </w:r>
      <w:r>
        <w:t>לְדָוִד</w:t>
      </w:r>
      <w:r>
        <w:t xml:space="preserve"> anchors it in the Davidic story. Medieval Jewish commentators, like Radak, read the whole psalm against episodes in 1 Samuel, especially David’s flight from Saul and his near-entrapment in Keilah (1 Sam 23).‏</w:t>
      </w:r>
    </w:p>
    <w:p w14:paraId="44C6581C" w14:textId="77777777" w:rsidR="00C54301" w:rsidRDefault="00CF7217">
      <w:pPr>
        <w:pStyle w:val="BodySans"/>
      </w:pPr>
      <w:r>
        <w:t>That narrative backdrop is not binding, but it makes sense of the psalm’s siege-language and political intrigue. Malbim, reading historically, ties the “net” and the “city of siege” to specific episodes when David trusted in human strongholds (Keilah, the wilderness fortresses) and found them unreliable. The psalm’s movement from stone fortresses to the invisible fortress of God’s presence can be heard as David’s theological learning curve.</w:t>
      </w:r>
    </w:p>
    <w:p w14:paraId="082F0537" w14:textId="77777777" w:rsidR="00C54301" w:rsidRDefault="00CF7217">
      <w:pPr>
        <w:pStyle w:val="BodySans"/>
        <w:jc w:val="center"/>
      </w:pPr>
      <w:r>
        <w:t>—</w:t>
      </w:r>
    </w:p>
    <w:p w14:paraId="0EE7B6B2" w14:textId="77777777" w:rsidR="00C54301" w:rsidRDefault="00CF7217">
      <w:pPr>
        <w:pStyle w:val="BodySans"/>
      </w:pPr>
      <w:r>
        <w:rPr>
          <w:b/>
          <w:color w:val="008000"/>
        </w:rPr>
        <w:t xml:space="preserve">“For </w:t>
      </w:r>
      <w:r>
        <w:t>the leader; a psalm of David.”</w:t>
      </w:r>
    </w:p>
    <w:p w14:paraId="6A58887A" w14:textId="77777777" w:rsidR="00C54301" w:rsidRDefault="00CF7217">
      <w:pPr>
        <w:pStyle w:val="BodySans"/>
      </w:pPr>
      <w:r>
        <w:t>The superscription “</w:t>
      </w:r>
      <w:r>
        <w:t>לַמְנַצֵּחַ</w:t>
      </w:r>
      <w:r>
        <w:t>” (</w:t>
      </w:r>
      <w:r>
        <w:rPr>
          <w:i/>
        </w:rPr>
        <w:t>lamnatzēa</w:t>
      </w:r>
      <w:r>
        <w:rPr>
          <w:i/>
        </w:rPr>
        <w:t>ḥ</w:t>
      </w:r>
      <w:r>
        <w:t xml:space="preserve">) probably means “for the director” or “for the choirmaster.” The root </w:t>
      </w:r>
      <w:r>
        <w:t>נצח</w:t>
      </w:r>
      <w:r>
        <w:t xml:space="preserve"> in later Hebrew can mean “oversee” or “supervise.” So this psalm was handed to the temple music director for performance.‏</w:t>
      </w:r>
    </w:p>
    <w:p w14:paraId="6178AAE7" w14:textId="77777777" w:rsidR="00C54301" w:rsidRDefault="00CF7217">
      <w:pPr>
        <w:pStyle w:val="BodySans"/>
      </w:pPr>
      <w:r>
        <w:t>“</w:t>
      </w:r>
      <w:r>
        <w:t>מִזְמוֹר</w:t>
      </w:r>
      <w:r>
        <w:t xml:space="preserve"> </w:t>
      </w:r>
      <w:r>
        <w:t>לְדָוִד</w:t>
      </w:r>
      <w:r>
        <w:t>” (</w:t>
      </w:r>
      <w:r>
        <w:rPr>
          <w:i/>
        </w:rPr>
        <w:t>mizmor le-David</w:t>
      </w:r>
      <w:r>
        <w:t>) attributes it to David. Medieval commentators like Radak read that historically—David composed it while fleeing Saul, especially the episode at Keilah (1 Sam 23). Whether or not we locate it exactly there, the Davidic frame matters: the “I” is not just any sufferer, but Israel’s anointed king-in-waiting, caught between divine promise and human politics.</w:t>
      </w:r>
    </w:p>
    <w:p w14:paraId="6D41400C" w14:textId="77777777" w:rsidR="00C54301" w:rsidRDefault="00CF7217">
      <w:pPr>
        <w:pStyle w:val="BodySans"/>
      </w:pPr>
      <w:r>
        <w:t xml:space="preserve">The Greek translation (Septuagint) adds a subtitle not in the Hebrew: </w:t>
      </w:r>
      <w:r>
        <w:t>ἐ</w:t>
      </w:r>
      <w:r>
        <w:t>κστάσεως, “of ecstasy/anguish,” hinting that ancient readers already sensed the intense psychological state behind this prayer.</w:t>
      </w:r>
    </w:p>
    <w:p w14:paraId="7B430E48" w14:textId="77777777" w:rsidR="00C54301" w:rsidRDefault="00C54301">
      <w:pPr>
        <w:pBdr>
          <w:bottom w:val="single" w:sz="12" w:space="1" w:color="000000"/>
        </w:pBdr>
      </w:pPr>
    </w:p>
    <w:p w14:paraId="5687DF29" w14:textId="77777777" w:rsidR="00C54301" w:rsidRDefault="00CF7217">
      <w:pPr>
        <w:pStyle w:val="Heading3"/>
      </w:pPr>
      <w:r>
        <w:t>Verse 2-3</w:t>
      </w:r>
    </w:p>
    <w:p w14:paraId="3588FD3D" w14:textId="77777777" w:rsidR="00C54301" w:rsidRDefault="00CF7217">
      <w:pPr>
        <w:pStyle w:val="BodySans"/>
      </w:pPr>
      <w:r>
        <w:t>בְּךָֽ־ה׳</w:t>
      </w:r>
      <w:r>
        <w:t xml:space="preserve"> </w:t>
      </w:r>
      <w:r>
        <w:t>חָסִיתִי</w:t>
      </w:r>
      <w:r>
        <w:t xml:space="preserve">; </w:t>
      </w:r>
      <w:r>
        <w:t>אַל־אֵבוֹשָׁה</w:t>
      </w:r>
      <w:r>
        <w:t xml:space="preserve"> </w:t>
      </w:r>
      <w:r>
        <w:t>לְעוֹלָם</w:t>
      </w:r>
      <w:r>
        <w:t>;‏</w:t>
      </w:r>
    </w:p>
    <w:p w14:paraId="6367E2BA" w14:textId="77777777" w:rsidR="00C54301" w:rsidRDefault="00CF7217">
      <w:pPr>
        <w:pStyle w:val="BodySans"/>
      </w:pPr>
      <w:bdo w:val="ltr">
        <w:r>
          <w:t>׃ינִטֵלְּפַּ</w:t>
        </w:r>
        <w:r>
          <w:t xml:space="preserve"> ,</w:t>
        </w:r>
        <w:r>
          <w:t>ךָתְקָדְצִבְּ</w:t>
        </w:r>
        <w:r>
          <w:t>‬</w:t>
        </w:r>
      </w:bdo>
    </w:p>
    <w:p w14:paraId="2371E40C" w14:textId="77777777" w:rsidR="00C54301" w:rsidRDefault="00CF7217">
      <w:pPr>
        <w:pStyle w:val="BodySans"/>
      </w:pPr>
      <w:r>
        <w:lastRenderedPageBreak/>
        <w:t>הַטֵּה</w:t>
      </w:r>
      <w:r>
        <w:t xml:space="preserve"> </w:t>
      </w:r>
      <w:r>
        <w:t>אֵלַי</w:t>
      </w:r>
      <w:r>
        <w:t xml:space="preserve"> </w:t>
      </w:r>
      <w:r>
        <w:t>אָזְנְךָ</w:t>
      </w:r>
      <w:r>
        <w:t xml:space="preserve">, </w:t>
      </w:r>
      <w:r>
        <w:t>מְהֵרָה</w:t>
      </w:r>
      <w:r>
        <w:t xml:space="preserve"> </w:t>
      </w:r>
      <w:r>
        <w:t>הַצִּילֵנִי</w:t>
      </w:r>
      <w:r>
        <w:t>;‏</w:t>
      </w:r>
    </w:p>
    <w:p w14:paraId="6346581B" w14:textId="77777777" w:rsidR="00C54301" w:rsidRDefault="00CF7217">
      <w:pPr>
        <w:pStyle w:val="BodySans"/>
      </w:pPr>
      <w:bdo w:val="ltr">
        <w:r>
          <w:t>׃ינִעֵישִׁוֹהלְ</w:t>
        </w:r>
        <w:r>
          <w:t xml:space="preserve"> </w:t>
        </w:r>
        <w:r>
          <w:t>תוֹדוּצמְ</w:t>
        </w:r>
        <w:r>
          <w:t xml:space="preserve"> </w:t>
        </w:r>
        <w:r>
          <w:t>תיבֵלְ</w:t>
        </w:r>
        <w:r>
          <w:t xml:space="preserve"> ,</w:t>
        </w:r>
        <w:r>
          <w:t>זוֹעמָ</w:t>
        </w:r>
        <w:r>
          <w:t xml:space="preserve"> </w:t>
        </w:r>
        <w:r>
          <w:t>רוּצלְ</w:t>
        </w:r>
        <w:r>
          <w:t xml:space="preserve"> </w:t>
        </w:r>
        <w:r>
          <w:t>ילִ־היֵהֱ</w:t>
        </w:r>
        <w:r>
          <w:t>‬</w:t>
        </w:r>
      </w:bdo>
    </w:p>
    <w:p w14:paraId="1CAEE30C" w14:textId="77777777" w:rsidR="00C54301" w:rsidRDefault="00CF7217">
      <w:pPr>
        <w:pStyle w:val="BodySans"/>
      </w:pPr>
      <w:r>
        <w:t>“In You, O LORD, I have taken refuge; let me never be shamed; in Your righteousness deliver me. Incline Your ear to me, quickly rescue me; be for me a rock of stronghold, a house of fortresses, to save me.”</w:t>
      </w:r>
    </w:p>
    <w:p w14:paraId="7C48F1A9" w14:textId="77777777" w:rsidR="00C54301" w:rsidRDefault="00CF7217">
      <w:pPr>
        <w:pStyle w:val="BodySans"/>
      </w:pPr>
      <w:r>
        <w:t xml:space="preserve">The sound of v.3 in Hebrew is urgent and piled-up — </w:t>
      </w:r>
      <w:r>
        <w:rPr>
          <w:i/>
        </w:rPr>
        <w:t>hat‑TĒH ’Ē‑lay ’oz‑NKHĀ m</w:t>
      </w:r>
      <w:r>
        <w:rPr>
          <w:i/>
        </w:rPr>
        <w:t>ə</w:t>
      </w:r>
      <w:r>
        <w:rPr>
          <w:i/>
        </w:rPr>
        <w:t>‑</w:t>
      </w:r>
      <w:r>
        <w:rPr>
          <w:i/>
        </w:rPr>
        <w:t>hē‑RĀH hats‑TSIY‑lē‑niy he‑YĒH li l</w:t>
      </w:r>
      <w:r>
        <w:rPr>
          <w:i/>
        </w:rPr>
        <w:t>ə</w:t>
      </w:r>
      <w:r>
        <w:rPr>
          <w:i/>
        </w:rPr>
        <w:t>‑</w:t>
      </w:r>
      <w:r>
        <w:rPr>
          <w:i/>
        </w:rPr>
        <w:t>TSŪR‑mā‑ʿŌZ l</w:t>
      </w:r>
      <w:r>
        <w:rPr>
          <w:i/>
        </w:rPr>
        <w:t>ə</w:t>
      </w:r>
      <w:r>
        <w:rPr>
          <w:i/>
        </w:rPr>
        <w:t>‑</w:t>
      </w:r>
      <w:r>
        <w:rPr>
          <w:i/>
        </w:rPr>
        <w:t>VĒYT m</w:t>
      </w:r>
      <w:r>
        <w:rPr>
          <w:i/>
        </w:rPr>
        <w:t>ə</w:t>
      </w:r>
      <w:r>
        <w:rPr>
          <w:i/>
        </w:rPr>
        <w:t>‑</w:t>
      </w:r>
      <w:r>
        <w:rPr>
          <w:i/>
        </w:rPr>
        <w:t>TSŪ‑DHŌTH l</w:t>
      </w:r>
      <w:r>
        <w:rPr>
          <w:i/>
        </w:rPr>
        <w:t>ə</w:t>
      </w:r>
      <w:r>
        <w:rPr>
          <w:i/>
        </w:rPr>
        <w:t>‑</w:t>
      </w:r>
      <w:r>
        <w:rPr>
          <w:i/>
        </w:rPr>
        <w:t>hō‑shiy‑ʿĒ‑niy</w:t>
      </w:r>
      <w:r>
        <w:t xml:space="preserve"> — four imperatives (“incline,” “rescue,” “be,” “save”) jammed into one line. The psalmist begins not with theology but with shouted verbs.</w:t>
      </w:r>
    </w:p>
    <w:p w14:paraId="156BEA57" w14:textId="77777777" w:rsidR="00C54301" w:rsidRDefault="00CF7217">
      <w:pPr>
        <w:pStyle w:val="BodySans"/>
      </w:pPr>
      <w:r>
        <w:t xml:space="preserve">The metaphor cluster “rock of stronghold” </w:t>
      </w:r>
      <w:bdo w:val="ltr">
        <w:r>
          <w:t>(</w:t>
        </w:r>
        <w:r>
          <w:t>זוֹעמָ</w:t>
        </w:r>
        <w:r>
          <w:t xml:space="preserve"> </w:t>
        </w:r>
        <w:r>
          <w:t>רוּצ</w:t>
        </w:r>
        <w:r>
          <w:t>)</w:t>
        </w:r>
        <w:r>
          <w:t xml:space="preserve">‬ and “house of fortresses” </w:t>
        </w:r>
        <w:bdo w:val="ltr">
          <w:r>
            <w:t>(</w:t>
          </w:r>
          <w:r>
            <w:t>תוֹדוּצמְ</w:t>
          </w:r>
          <w:r>
            <w:t xml:space="preserve"> </w:t>
          </w:r>
          <w:r>
            <w:t>תיבֵּ</w:t>
          </w:r>
          <w:r>
            <w:t>)</w:t>
          </w:r>
          <w:r>
            <w:t xml:space="preserve">‬ draws on military architecture. Psalm 18 uses the same cluster for YHWH: “The LORD is my rock and my fortress and my deliverer” — </w:t>
          </w:r>
          <w:r>
            <w:t>ה׳</w:t>
          </w:r>
          <w:r>
            <w:t xml:space="preserve"> </w:t>
          </w:r>
          <w:r>
            <w:t>סַ֭לְעִי</w:t>
          </w:r>
          <w:r>
            <w:t xml:space="preserve"> </w:t>
          </w:r>
          <w:r>
            <w:t>וּמְצוּדָתִי</w:t>
          </w:r>
          <w:r>
            <w:t xml:space="preserve"> </w:t>
          </w:r>
          <w:r>
            <w:t>וּמְפַלְטִי</w:t>
          </w:r>
          <w:r>
            <w:t xml:space="preserve"> (Ps 18:3). In both psalms, God replaces the fortress; safety is no longer a function of terrain or masonry but of relationship.‏</w:t>
          </w:r>
        </w:bdo>
      </w:bdo>
    </w:p>
    <w:p w14:paraId="6809CE84" w14:textId="77777777" w:rsidR="00C54301" w:rsidRDefault="00CF7217">
      <w:pPr>
        <w:pStyle w:val="BodySans"/>
      </w:pPr>
      <w:r>
        <w:t xml:space="preserve">The plea “let me never be shamed” — </w:t>
      </w:r>
      <w:r>
        <w:t>אַל־אֵבוֹשָׁה</w:t>
      </w:r>
      <w:r>
        <w:t xml:space="preserve"> </w:t>
      </w:r>
      <w:r>
        <w:t>לְעוֹלָם</w:t>
      </w:r>
      <w:r>
        <w:t xml:space="preserve"> — will form an inclusio with “let me not be shamed, for I call upon You” — </w:t>
      </w:r>
      <w:r>
        <w:t>אַל־אֵבוֹשָׁה</w:t>
      </w:r>
      <w:r>
        <w:t xml:space="preserve"> </w:t>
      </w:r>
      <w:r>
        <w:t>כִּי</w:t>
      </w:r>
      <w:r>
        <w:t xml:space="preserve"> </w:t>
      </w:r>
      <w:r>
        <w:t>קְרָאתִיךָ</w:t>
      </w:r>
      <w:r>
        <w:t xml:space="preserve"> — in v.18. In biblical idiom, shame is public and relational, not merely psychological. To be shamed is to be shown, before witnesses, to have trusted in the wrong god. Hence the appeal to God’s </w:t>
      </w:r>
      <w:r>
        <w:t>צִדְקָה</w:t>
      </w:r>
      <w:r>
        <w:t xml:space="preserve"> (`tzidqah`): if God is “righteous,” He must vindicate those who have staked their honor on Him.‏</w:t>
      </w:r>
    </w:p>
    <w:p w14:paraId="5B447FA9" w14:textId="77777777" w:rsidR="00C54301" w:rsidRDefault="00CF7217">
      <w:pPr>
        <w:pStyle w:val="BodySans"/>
      </w:pPr>
      <w:r>
        <w:t xml:space="preserve">“Incline Your ear” — </w:t>
      </w:r>
      <w:r>
        <w:t>הַטֵּה</w:t>
      </w:r>
      <w:r>
        <w:t xml:space="preserve"> </w:t>
      </w:r>
      <w:r>
        <w:t>אֵלַי</w:t>
      </w:r>
      <w:r>
        <w:t xml:space="preserve"> </w:t>
      </w:r>
      <w:r>
        <w:t>אָזְנְךָ</w:t>
      </w:r>
      <w:r>
        <w:t xml:space="preserve"> — is a standard anthropomorphism: the God who “planted the ear” (Ps 94:9) is pictured as bending down to hear. The same phrase occurs in Psalm 71:2: “Incline Your ear to me and save me” — </w:t>
      </w:r>
      <w:r>
        <w:t>הַטֵּה־אֵלַי</w:t>
      </w:r>
      <w:r>
        <w:t xml:space="preserve"> </w:t>
      </w:r>
      <w:r>
        <w:t>אָזְנְךָ</w:t>
      </w:r>
      <w:r>
        <w:t xml:space="preserve"> </w:t>
      </w:r>
      <w:r>
        <w:t>וְהוֹשִׁיעֵנִי</w:t>
      </w:r>
      <w:r>
        <w:t xml:space="preserve"> — underscoring the liturgical reuse of this whole opening unit.‏</w:t>
      </w:r>
    </w:p>
    <w:p w14:paraId="6DE24AD6" w14:textId="77777777" w:rsidR="00C54301" w:rsidRDefault="00C54301">
      <w:pPr>
        <w:pBdr>
          <w:bottom w:val="single" w:sz="12" w:space="1" w:color="000000"/>
        </w:pBdr>
      </w:pPr>
    </w:p>
    <w:p w14:paraId="1D5DE8C8" w14:textId="77777777" w:rsidR="00C54301" w:rsidRDefault="00CF7217">
      <w:pPr>
        <w:pStyle w:val="Heading3"/>
      </w:pPr>
      <w:r>
        <w:t>Verse 4-6</w:t>
      </w:r>
    </w:p>
    <w:p w14:paraId="36B81002" w14:textId="77777777" w:rsidR="00C54301" w:rsidRDefault="00CF7217">
      <w:pPr>
        <w:pStyle w:val="BodySans"/>
      </w:pPr>
      <w:r>
        <w:t>כִּי־סַלְעִי</w:t>
      </w:r>
      <w:r>
        <w:t xml:space="preserve"> </w:t>
      </w:r>
      <w:r>
        <w:t>וּמְצוּדָתִי</w:t>
      </w:r>
      <w:r>
        <w:t xml:space="preserve"> </w:t>
      </w:r>
      <w:r>
        <w:t>אָתָּה</w:t>
      </w:r>
      <w:r>
        <w:t>;‏</w:t>
      </w:r>
    </w:p>
    <w:p w14:paraId="4E4ADDEA" w14:textId="77777777" w:rsidR="00C54301" w:rsidRDefault="00CF7217">
      <w:pPr>
        <w:pStyle w:val="BodySans"/>
      </w:pPr>
      <w:bdo w:val="ltr">
        <w:r>
          <w:t>׃ינִלֵהֲנַתְוּ</w:t>
        </w:r>
        <w:r>
          <w:t xml:space="preserve"> </w:t>
        </w:r>
        <w:r>
          <w:t>ינִחֵנְתַּ</w:t>
        </w:r>
        <w:r>
          <w:t xml:space="preserve"> ,</w:t>
        </w:r>
        <w:r>
          <w:t>ךָמְשִׁ</w:t>
        </w:r>
        <w:r>
          <w:t xml:space="preserve"> </w:t>
        </w:r>
        <w:r>
          <w:t>ןעַמַלְוּ</w:t>
        </w:r>
        <w:r>
          <w:t>‬</w:t>
        </w:r>
      </w:bdo>
    </w:p>
    <w:p w14:paraId="293034E6" w14:textId="77777777" w:rsidR="00C54301" w:rsidRDefault="00CF7217">
      <w:pPr>
        <w:pStyle w:val="BodySans"/>
      </w:pPr>
      <w:r>
        <w:t>תּוֹצִיאֵנִי</w:t>
      </w:r>
      <w:r>
        <w:t xml:space="preserve"> </w:t>
      </w:r>
      <w:r>
        <w:t>מֵרֶשֶׁת</w:t>
      </w:r>
      <w:r>
        <w:t xml:space="preserve"> </w:t>
      </w:r>
      <w:r>
        <w:t>זוּ</w:t>
      </w:r>
      <w:r>
        <w:t xml:space="preserve">, </w:t>
      </w:r>
      <w:r>
        <w:t>טָמְנוּ</w:t>
      </w:r>
      <w:r>
        <w:t xml:space="preserve"> </w:t>
      </w:r>
      <w:r>
        <w:t>לִי</w:t>
      </w:r>
      <w:r>
        <w:t>;‏</w:t>
      </w:r>
    </w:p>
    <w:p w14:paraId="396A1BB2" w14:textId="77777777" w:rsidR="00C54301" w:rsidRDefault="00CF7217">
      <w:pPr>
        <w:pStyle w:val="BodySans"/>
      </w:pPr>
      <w:bdo w:val="ltr">
        <w:r>
          <w:t>׃יזִּוּעמָ</w:t>
        </w:r>
        <w:r>
          <w:t xml:space="preserve"> </w:t>
        </w:r>
        <w:r>
          <w:t>התָּאַ־יכִּ</w:t>
        </w:r>
        <w:r>
          <w:t>‬</w:t>
        </w:r>
      </w:bdo>
    </w:p>
    <w:p w14:paraId="36B541B9" w14:textId="77777777" w:rsidR="00C54301" w:rsidRDefault="00CF7217">
      <w:pPr>
        <w:pStyle w:val="BodySans"/>
      </w:pPr>
      <w:r>
        <w:t>בְּיָדְךָ</w:t>
      </w:r>
      <w:r>
        <w:t xml:space="preserve"> </w:t>
      </w:r>
      <w:r>
        <w:t>אַפְקִיד</w:t>
      </w:r>
      <w:r>
        <w:t xml:space="preserve"> </w:t>
      </w:r>
      <w:r>
        <w:t>רוּחִי</w:t>
      </w:r>
      <w:r>
        <w:t>;‏</w:t>
      </w:r>
    </w:p>
    <w:p w14:paraId="62A729AD" w14:textId="77777777" w:rsidR="00C54301" w:rsidRDefault="00CF7217">
      <w:pPr>
        <w:pStyle w:val="BodySans"/>
      </w:pPr>
      <w:bdo w:val="ltr">
        <w:r>
          <w:t>׃תמֶאֱ</w:t>
        </w:r>
        <w:r>
          <w:t xml:space="preserve"> </w:t>
        </w:r>
        <w:r>
          <w:t>לקֵ</w:t>
        </w:r>
        <w:r>
          <w:t xml:space="preserve"> </w:t>
        </w:r>
        <w:r>
          <w:t>ה</w:t>
        </w:r>
        <w:r>
          <w:t xml:space="preserve"> </w:t>
        </w:r>
        <w:r>
          <w:t>יתִוֹא</w:t>
        </w:r>
        <w:r>
          <w:t xml:space="preserve"> </w:t>
        </w:r>
        <w:r>
          <w:t>תָידִפָּ</w:t>
        </w:r>
        <w:r>
          <w:t>‬</w:t>
        </w:r>
      </w:bdo>
    </w:p>
    <w:p w14:paraId="41F6B906" w14:textId="77777777" w:rsidR="00C54301" w:rsidRDefault="00CF7217">
      <w:pPr>
        <w:pStyle w:val="BodySans"/>
      </w:pPr>
      <w:r>
        <w:t>“For You are my rock and my fortress; and for Your name’s sake You will lead me and guide me. You will bring me out of the net that they have hidden for me, for You are my stronghold. Into Your hand I entrust my spirit; You have redeemed me, LORD, God of truth.”</w:t>
      </w:r>
    </w:p>
    <w:p w14:paraId="3124F997" w14:textId="77777777" w:rsidR="00C54301" w:rsidRDefault="00CF7217">
      <w:pPr>
        <w:pStyle w:val="BodySans"/>
      </w:pPr>
      <w:r>
        <w:t xml:space="preserve">Verse 4 shifts from plea to confession: not “be” but “You are my rock and my fortress” — </w:t>
      </w:r>
      <w:r>
        <w:t>כִּי־סַלְעִי</w:t>
      </w:r>
      <w:r>
        <w:t xml:space="preserve"> </w:t>
      </w:r>
      <w:r>
        <w:t>וּמְצוּדָתִי</w:t>
      </w:r>
      <w:r>
        <w:t xml:space="preserve"> </w:t>
      </w:r>
      <w:r>
        <w:t>אָתָּה</w:t>
      </w:r>
      <w:r>
        <w:t xml:space="preserve">. On that basis, the psalmist dares to invoke God’s reputation: “For Your name’s sake” — </w:t>
      </w:r>
      <w:r>
        <w:t>לְמַעַן</w:t>
      </w:r>
      <w:r>
        <w:t xml:space="preserve"> </w:t>
      </w:r>
      <w:r>
        <w:t>שִׁמְךָ</w:t>
      </w:r>
      <w:r>
        <w:t xml:space="preserve">. In the ancient Near East, a god’s “name” was His public honor. If YHWH lets His client be destroyed, His </w:t>
      </w:r>
      <w:r>
        <w:rPr>
          <w:i/>
        </w:rPr>
        <w:t>name</w:t>
      </w:r>
      <w:r>
        <w:t xml:space="preserve"> is diminished. Jeremiah uses the same argument for national salvation: “Act for Your name’s sake” — </w:t>
      </w:r>
      <w:r>
        <w:t>עֲשֵׂה</w:t>
      </w:r>
      <w:r>
        <w:t xml:space="preserve"> </w:t>
      </w:r>
      <w:r>
        <w:t>לְמַעַן</w:t>
      </w:r>
      <w:r>
        <w:t xml:space="preserve"> </w:t>
      </w:r>
      <w:r>
        <w:t>שְׁמֶךָ</w:t>
      </w:r>
      <w:r>
        <w:t xml:space="preserve"> (Jer 14:7).‏</w:t>
      </w:r>
    </w:p>
    <w:p w14:paraId="7287EA99" w14:textId="77777777" w:rsidR="00C54301" w:rsidRDefault="00CF7217">
      <w:pPr>
        <w:pStyle w:val="BodySans"/>
      </w:pPr>
      <w:r>
        <w:t xml:space="preserve">The metaphor turns from fortress to trap: “You will bring me out of the net that they have hidden for me” — </w:t>
      </w:r>
      <w:r>
        <w:t>תּוֹצִיאֵנִי</w:t>
      </w:r>
      <w:r>
        <w:t xml:space="preserve"> </w:t>
      </w:r>
      <w:r>
        <w:t>מֵרֶשֶׁת</w:t>
      </w:r>
      <w:r>
        <w:t xml:space="preserve"> </w:t>
      </w:r>
      <w:r>
        <w:t>זוּ</w:t>
      </w:r>
      <w:r>
        <w:t xml:space="preserve"> </w:t>
      </w:r>
      <w:r>
        <w:t>טָמְנוּ</w:t>
      </w:r>
      <w:r>
        <w:t xml:space="preserve"> </w:t>
      </w:r>
      <w:r>
        <w:t>לִי</w:t>
      </w:r>
      <w:r>
        <w:t xml:space="preserve">. The demonstrative “this net” </w:t>
      </w:r>
      <w:bdo w:val="ltr">
        <w:r>
          <w:t>(</w:t>
        </w:r>
        <w:r>
          <w:t>וּז</w:t>
        </w:r>
        <w:r>
          <w:t>)</w:t>
        </w:r>
        <w:r>
          <w:t xml:space="preserve">‬ suggests a known plot. Elsewhere, the “net” </w:t>
        </w:r>
        <w:bdo w:val="ltr">
          <w:r>
            <w:t>(</w:t>
          </w:r>
          <w:r>
            <w:t>תשֶׁרֶ</w:t>
          </w:r>
          <w:r>
            <w:t>)</w:t>
          </w:r>
          <w:r>
            <w:t xml:space="preserve">‬ is a hunter’s tool (Ps 10:9) or an image of hostile capture: “They spread their net over him” — </w:t>
          </w:r>
          <w:r>
            <w:t>וַיִּפְרְשׂוּ</w:t>
          </w:r>
          <w:r>
            <w:t xml:space="preserve"> </w:t>
          </w:r>
          <w:r>
            <w:t>עָלָיו</w:t>
          </w:r>
          <w:r>
            <w:t xml:space="preserve"> </w:t>
          </w:r>
          <w:r>
            <w:t>רִשְׁתָּם</w:t>
          </w:r>
          <w:r>
            <w:t xml:space="preserve"> (Ezek 19:8). Here the enemies borrow divine-hunter imagery; the psalmist asks God to unmask their technological advantage.‏</w:t>
          </w:r>
        </w:bdo>
      </w:bdo>
    </w:p>
    <w:p w14:paraId="633FDA21" w14:textId="77777777" w:rsidR="00C54301" w:rsidRDefault="00CF7217">
      <w:pPr>
        <w:pStyle w:val="BodySans"/>
      </w:pPr>
      <w:r>
        <w:t>Then comes the famed deposit:</w:t>
      </w:r>
    </w:p>
    <w:p w14:paraId="23A00938" w14:textId="77777777" w:rsidR="00C54301" w:rsidRDefault="00CF7217">
      <w:pPr>
        <w:pStyle w:val="BodySans"/>
        <w:ind w:left="720"/>
      </w:pPr>
      <w:r>
        <w:rPr>
          <w:i/>
        </w:rPr>
        <w:t>בְּיָדְךָ</w:t>
      </w:r>
      <w:r>
        <w:rPr>
          <w:i/>
        </w:rPr>
        <w:t xml:space="preserve"> </w:t>
      </w:r>
      <w:r>
        <w:rPr>
          <w:i/>
        </w:rPr>
        <w:t>אַפְקִיד</w:t>
      </w:r>
      <w:r>
        <w:rPr>
          <w:i/>
        </w:rPr>
        <w:t xml:space="preserve"> </w:t>
      </w:r>
      <w:r>
        <w:rPr>
          <w:i/>
        </w:rPr>
        <w:t>רוּחִי</w:t>
      </w:r>
      <w:r>
        <w:rPr>
          <w:i/>
        </w:rPr>
        <w:t xml:space="preserve"> — “Into Your hand I entrust my spirit.”</w:t>
      </w:r>
    </w:p>
    <w:p w14:paraId="4D8E6C08" w14:textId="77777777" w:rsidR="00C54301" w:rsidRDefault="00CF7217">
      <w:pPr>
        <w:pStyle w:val="BodySans"/>
      </w:pPr>
      <w:r>
        <w:t xml:space="preserve">The verb </w:t>
      </w:r>
      <w:r>
        <w:t>אַפְקִיד</w:t>
      </w:r>
      <w:r>
        <w:t xml:space="preserve"> comes from </w:t>
      </w:r>
      <w:r>
        <w:t>פָּקַד</w:t>
      </w:r>
      <w:r>
        <w:t xml:space="preserve"> (`paqad`), “to entrust, to appoint,” used of depositing grain or goods (cf. Joseph’s “let them deposit the grain” in Gen 41:35). </w:t>
      </w:r>
      <w:r>
        <w:t>רוּחִי</w:t>
      </w:r>
      <w:r>
        <w:t xml:space="preserve"> here is not an immaterial ghost but the life-breath, the animating principle. Ecclesiastes says, “the dust returns to the earth as it was, and the spirit returns to God who gave it” — </w:t>
      </w:r>
      <w:r>
        <w:t>וְהָרוּחַ</w:t>
      </w:r>
      <w:r>
        <w:t xml:space="preserve"> </w:t>
      </w:r>
      <w:r>
        <w:t>תָּשׁוּב</w:t>
      </w:r>
      <w:r>
        <w:t xml:space="preserve"> </w:t>
      </w:r>
      <w:r>
        <w:t>אֶל־הָאֱלֹקִים</w:t>
      </w:r>
      <w:r>
        <w:t xml:space="preserve"> </w:t>
      </w:r>
      <w:r>
        <w:t>אֲשֶׁר</w:t>
      </w:r>
      <w:r>
        <w:t xml:space="preserve"> </w:t>
      </w:r>
      <w:r>
        <w:t>נְתָנָהּ</w:t>
      </w:r>
      <w:r>
        <w:t xml:space="preserve"> (Eccl 12:7). Our psalmist anticipates that eschatological return </w:t>
      </w:r>
      <w:r>
        <w:rPr>
          <w:i/>
        </w:rPr>
        <w:t>now</w:t>
      </w:r>
      <w:r>
        <w:t>, not by dying but by voluntarily placing his l</w:t>
      </w:r>
      <w:r>
        <w:t>ife-force under God’s custody.</w:t>
      </w:r>
    </w:p>
    <w:p w14:paraId="6BD33BB5" w14:textId="77777777" w:rsidR="00C54301" w:rsidRDefault="00CF7217">
      <w:pPr>
        <w:pStyle w:val="BodySans"/>
      </w:pPr>
      <w:r>
        <w:t xml:space="preserve">“You have redeemed me” — </w:t>
      </w:r>
      <w:r>
        <w:t>פָּדִיתָ</w:t>
      </w:r>
      <w:r>
        <w:t xml:space="preserve"> </w:t>
      </w:r>
      <w:r>
        <w:t>אוֹתִי</w:t>
      </w:r>
      <w:r>
        <w:t xml:space="preserve"> — uses the perfect tense, as though the rescue were already accomplished. This “prophetic perfect” turns a plea into a testimony. God is called “</w:t>
      </w:r>
      <w:r>
        <w:t>אֵל</w:t>
      </w:r>
      <w:r>
        <w:t xml:space="preserve"> </w:t>
      </w:r>
      <w:r>
        <w:t>אֱמֶת</w:t>
      </w:r>
      <w:r>
        <w:t xml:space="preserve">” — “God of truth/faithfulness.” </w:t>
      </w:r>
      <w:r>
        <w:t>אֱמֶת</w:t>
      </w:r>
      <w:r>
        <w:t xml:space="preserve"> (`emet`) in Hebrew is not mere factuality but solidity: what can be relied on, what holds. The God who receives this deposit is not just morally true but structurally trustworthy; He will not default.‏</w:t>
      </w:r>
    </w:p>
    <w:p w14:paraId="21A66F90" w14:textId="77777777" w:rsidR="00C54301" w:rsidRDefault="00CF7217">
      <w:pPr>
        <w:pStyle w:val="BodySans"/>
      </w:pPr>
      <w:r>
        <w:t>Rashi, living in an age of nightly danger, hears the verse as a continual practice: “I always entrust my spirit because You redeemed me from trouble.” The Talmud extends this: even a scholar should recite at least this verse before sleep (Berakhot 4b).</w:t>
      </w:r>
    </w:p>
    <w:p w14:paraId="0912B4DE" w14:textId="77777777" w:rsidR="00C54301" w:rsidRDefault="00C54301">
      <w:pPr>
        <w:pBdr>
          <w:bottom w:val="single" w:sz="12" w:space="1" w:color="000000"/>
        </w:pBdr>
      </w:pPr>
    </w:p>
    <w:p w14:paraId="2DB15C0D" w14:textId="77777777" w:rsidR="00C54301" w:rsidRDefault="00CF7217">
      <w:pPr>
        <w:pStyle w:val="Heading3"/>
      </w:pPr>
      <w:r>
        <w:lastRenderedPageBreak/>
        <w:t>Verse 7</w:t>
      </w:r>
    </w:p>
    <w:p w14:paraId="0825296E" w14:textId="77777777" w:rsidR="00C54301" w:rsidRDefault="00CF7217">
      <w:pPr>
        <w:pStyle w:val="BodySans"/>
      </w:pPr>
      <w:r>
        <w:t>שָׂנֵאתִי</w:t>
      </w:r>
      <w:r>
        <w:t xml:space="preserve"> </w:t>
      </w:r>
      <w:r>
        <w:t>הַשֹּׁמְרִים</w:t>
      </w:r>
      <w:r>
        <w:t xml:space="preserve"> </w:t>
      </w:r>
      <w:r>
        <w:t>הַבְלֵי־שָׁוְא</w:t>
      </w:r>
      <w:r>
        <w:t>;‏</w:t>
      </w:r>
    </w:p>
    <w:p w14:paraId="14B3181C" w14:textId="77777777" w:rsidR="00C54301" w:rsidRDefault="00CF7217">
      <w:pPr>
        <w:pStyle w:val="BodySans"/>
      </w:pPr>
      <w:bdo w:val="ltr">
        <w:r>
          <w:t>׃יתִּחְטָבָּ</w:t>
        </w:r>
        <w:r>
          <w:t xml:space="preserve"> </w:t>
        </w:r>
        <w:r>
          <w:t>ה־לאֶ</w:t>
        </w:r>
        <w:r>
          <w:t xml:space="preserve"> </w:t>
        </w:r>
        <w:r>
          <w:t>ינִאֲוַ</w:t>
        </w:r>
        <w:r>
          <w:t>‬</w:t>
        </w:r>
      </w:bdo>
    </w:p>
    <w:p w14:paraId="35B0B806" w14:textId="77777777" w:rsidR="00C54301" w:rsidRDefault="00CF7217">
      <w:pPr>
        <w:pStyle w:val="BodySans"/>
      </w:pPr>
      <w:r>
        <w:t>“I hate those who regard empty vanities; but as for me, I trust in the LORD.”</w:t>
      </w:r>
    </w:p>
    <w:p w14:paraId="57908D74" w14:textId="77777777" w:rsidR="00C54301" w:rsidRDefault="00CF7217">
      <w:pPr>
        <w:pStyle w:val="BodySans"/>
      </w:pPr>
      <w:r>
        <w:t xml:space="preserve">This is the psalm’s first overt contrastive “But I” — </w:t>
      </w:r>
      <w:r>
        <w:t>וַאֲנִי</w:t>
      </w:r>
      <w:r>
        <w:t xml:space="preserve">. The tense shifts from </w:t>
      </w:r>
      <w:r>
        <w:t>חָסִיתִי</w:t>
      </w:r>
      <w:r>
        <w:t xml:space="preserve"> (“I have taken refuge”) to </w:t>
      </w:r>
      <w:r>
        <w:t>בָּטָחְתִּי</w:t>
      </w:r>
      <w:r>
        <w:t xml:space="preserve"> (“I have trusted”), but the object is the same: </w:t>
      </w:r>
      <w:r>
        <w:t>ה׳</w:t>
      </w:r>
      <w:r>
        <w:t>.‏</w:t>
      </w:r>
    </w:p>
    <w:p w14:paraId="5F8F7BB9" w14:textId="77777777" w:rsidR="00C54301" w:rsidRDefault="00CF7217">
      <w:pPr>
        <w:pStyle w:val="BodySans"/>
      </w:pPr>
      <w:r>
        <w:t>הַשֹּׁמְרִים</w:t>
      </w:r>
      <w:r>
        <w:t xml:space="preserve"> </w:t>
      </w:r>
      <w:r>
        <w:t>הַבְלֵי־שָׁוְא</w:t>
      </w:r>
      <w:r>
        <w:t xml:space="preserve"> are “those who keep/observe empty vanities.” The verb </w:t>
      </w:r>
      <w:r>
        <w:t>שָׁמַר</w:t>
      </w:r>
      <w:r>
        <w:t xml:space="preserve"> (`shamar`) can mean to guard, to heed, to perform a practice. Combined with </w:t>
      </w:r>
      <w:r>
        <w:t>הֶבֶל</w:t>
      </w:r>
      <w:r>
        <w:t xml:space="preserve"> and </w:t>
      </w:r>
      <w:r>
        <w:t>שָׁוְא</w:t>
      </w:r>
      <w:r>
        <w:t xml:space="preserve">, the phrase evokes ritual observance directed toward non-gods — what Deuteronomy calls “their vanities” </w:t>
      </w:r>
      <w:bdo w:val="ltr">
        <w:r>
          <w:t>(</w:t>
        </w:r>
        <w:r>
          <w:t>םהֶילֵבְהַ</w:t>
        </w:r>
        <w:r>
          <w:t>)</w:t>
        </w:r>
        <w:r>
          <w:t xml:space="preserve">‬ in parallel with “no-god” </w:t>
        </w:r>
        <w:bdo w:val="ltr">
          <w:r>
            <w:t>(</w:t>
          </w:r>
          <w:r>
            <w:t>לאֵ־אלֹבְּ</w:t>
          </w:r>
          <w:r>
            <w:t>)</w:t>
          </w:r>
          <w:r>
            <w:t xml:space="preserve">‬ (Deut 32:21). Jonah 2:9 provides the closest echo: </w:t>
          </w:r>
          <w:r>
            <w:t>מְשַׁמְּרִים</w:t>
          </w:r>
          <w:r>
            <w:t xml:space="preserve"> </w:t>
          </w:r>
          <w:r>
            <w:t>הַבְלֵי־שָׁוְא</w:t>
          </w:r>
          <w:r>
            <w:t>, “those who cling to empty vanities,” forsake their own covenantal loyalty.‏</w:t>
          </w:r>
        </w:bdo>
      </w:bdo>
    </w:p>
    <w:p w14:paraId="1E8A4738" w14:textId="77777777" w:rsidR="00C54301" w:rsidRDefault="00CF7217">
      <w:pPr>
        <w:pStyle w:val="BodySans"/>
      </w:pPr>
      <w:r>
        <w:t xml:space="preserve">Ibn Ezra suggests more concretely “omen-reading and magic” — the diviners who determine “what day to go to battle.” In a world where kings routinely inquired of oracles and household gods, the psalmist’s exclusive reliance on YHWH is a counter-cultural stance. To “hate” </w:t>
      </w:r>
      <w:bdo w:val="ltr">
        <w:r>
          <w:t>(</w:t>
        </w:r>
        <w:r>
          <w:t>יתִאנֵשָׂ</w:t>
        </w:r>
        <w:r>
          <w:t>)</w:t>
        </w:r>
        <w:r>
          <w:t>‬ here is not psychological revulsion but a covenantal alignment: he refuses to participate in those alternative secu­rities.‏</w:t>
        </w:r>
      </w:bdo>
    </w:p>
    <w:p w14:paraId="39DAEF1C" w14:textId="77777777" w:rsidR="00C54301" w:rsidRDefault="00CF7217">
      <w:pPr>
        <w:pStyle w:val="BodySans"/>
        <w:jc w:val="center"/>
      </w:pPr>
      <w:r>
        <w:t>—</w:t>
      </w:r>
    </w:p>
    <w:p w14:paraId="1F13CEC1" w14:textId="77777777" w:rsidR="00C54301" w:rsidRDefault="00CF7217">
      <w:pPr>
        <w:pStyle w:val="BodySans"/>
      </w:pPr>
      <w:r>
        <w:rPr>
          <w:b/>
          <w:color w:val="008000"/>
        </w:rPr>
        <w:t xml:space="preserve">“I </w:t>
      </w:r>
      <w:r>
        <w:t>hate those who regard empty vanities, but as for me, I have trusted in the LORD.”</w:t>
      </w:r>
    </w:p>
    <w:p w14:paraId="55EF83D3" w14:textId="77777777" w:rsidR="00C54301" w:rsidRDefault="00CF7217">
      <w:pPr>
        <w:pStyle w:val="BodySans"/>
      </w:pPr>
      <w:r>
        <w:t xml:space="preserve">Here we get our first explicit </w:t>
      </w:r>
      <w:r>
        <w:rPr>
          <w:b/>
        </w:rPr>
        <w:t>contrast</w:t>
      </w:r>
      <w:r>
        <w:t>: “</w:t>
      </w:r>
      <w:r>
        <w:t>וַאֲנִי</w:t>
      </w:r>
      <w:r>
        <w:t>” – “But I.” The poet defines himself over against a group described as “</w:t>
      </w:r>
      <w:r>
        <w:t>הַשֹּׁמְרִים</w:t>
      </w:r>
      <w:r>
        <w:t xml:space="preserve"> </w:t>
      </w:r>
      <w:r>
        <w:t>הַבְלֵי־שָׁוְא</w:t>
      </w:r>
      <w:r>
        <w:t>.”</w:t>
      </w:r>
    </w:p>
    <w:p w14:paraId="60A11AF4" w14:textId="77777777" w:rsidR="00C54301" w:rsidRDefault="00CF7217">
      <w:pPr>
        <w:pStyle w:val="ListBullet"/>
      </w:pPr>
      <w:r>
        <w:rPr>
          <w:rFonts w:ascii="Aptos" w:hAnsi="Aptos"/>
        </w:rPr>
        <w:t>“</w:t>
      </w:r>
      <w:r>
        <w:rPr>
          <w:rFonts w:ascii="Aptos" w:hAnsi="Aptos"/>
        </w:rPr>
        <w:t>הַשֹּׁמְרִים</w:t>
      </w:r>
      <w:r>
        <w:rPr>
          <w:rFonts w:ascii="Aptos" w:hAnsi="Aptos"/>
        </w:rPr>
        <w:t>” (</w:t>
      </w:r>
      <w:r>
        <w:rPr>
          <w:rFonts w:ascii="Aptos" w:hAnsi="Aptos"/>
          <w:i/>
        </w:rPr>
        <w:t>hashshomrim</w:t>
      </w:r>
      <w:r>
        <w:rPr>
          <w:rFonts w:ascii="Aptos" w:hAnsi="Aptos"/>
        </w:rPr>
        <w:t>) – literally “those who keep/watch,” here “those who cling to/regard.”</w:t>
      </w:r>
    </w:p>
    <w:p w14:paraId="1F93F2A9" w14:textId="77777777" w:rsidR="00C54301" w:rsidRDefault="00CF7217">
      <w:pPr>
        <w:pStyle w:val="ListBullet"/>
      </w:pPr>
      <w:r>
        <w:rPr>
          <w:rFonts w:ascii="Aptos" w:hAnsi="Aptos"/>
        </w:rPr>
        <w:t>“</w:t>
      </w:r>
      <w:r>
        <w:rPr>
          <w:rFonts w:ascii="Aptos" w:hAnsi="Aptos"/>
        </w:rPr>
        <w:t>הַבְלֵי־שָׁוְא</w:t>
      </w:r>
      <w:r>
        <w:rPr>
          <w:rFonts w:ascii="Aptos" w:hAnsi="Aptos"/>
        </w:rPr>
        <w:t xml:space="preserve">” – a double phrase: </w:t>
      </w:r>
      <w:r>
        <w:rPr>
          <w:rFonts w:ascii="Aptos" w:hAnsi="Aptos"/>
        </w:rPr>
        <w:t>הֶבֶל</w:t>
      </w:r>
      <w:r>
        <w:rPr>
          <w:rFonts w:ascii="Aptos" w:hAnsi="Aptos"/>
        </w:rPr>
        <w:t xml:space="preserve"> (</w:t>
      </w:r>
      <w:r>
        <w:rPr>
          <w:rFonts w:ascii="Aptos" w:hAnsi="Aptos"/>
          <w:i/>
        </w:rPr>
        <w:t>hevel</w:t>
      </w:r>
      <w:r>
        <w:rPr>
          <w:rFonts w:ascii="Aptos" w:hAnsi="Aptos"/>
        </w:rPr>
        <w:t xml:space="preserve">, “vapor”) + </w:t>
      </w:r>
      <w:r>
        <w:rPr>
          <w:rFonts w:ascii="Aptos" w:hAnsi="Aptos"/>
        </w:rPr>
        <w:t>שָׁוְא</w:t>
      </w:r>
      <w:r>
        <w:rPr>
          <w:rFonts w:ascii="Aptos" w:hAnsi="Aptos"/>
        </w:rPr>
        <w:t xml:space="preserve"> (</w:t>
      </w:r>
      <w:r>
        <w:rPr>
          <w:rFonts w:ascii="Aptos" w:hAnsi="Aptos"/>
          <w:i/>
        </w:rPr>
        <w:t>shav</w:t>
      </w:r>
      <w:r>
        <w:rPr>
          <w:rFonts w:ascii="Aptos" w:hAnsi="Aptos"/>
        </w:rPr>
        <w:t>, “emptiness, falsehood”). Together: “utter emptinesses,” “worthless delusions.”</w:t>
      </w:r>
    </w:p>
    <w:p w14:paraId="09D10614" w14:textId="77777777" w:rsidR="00C54301" w:rsidRDefault="00CF7217">
      <w:pPr>
        <w:pStyle w:val="BodySans"/>
      </w:pPr>
      <w:r>
        <w:t>Jonah 2:9 uses exactly the same phrase: “</w:t>
      </w:r>
      <w:r>
        <w:t>מְשַׁמְּרִים</w:t>
      </w:r>
      <w:r>
        <w:t xml:space="preserve"> </w:t>
      </w:r>
      <w:r>
        <w:t>הַבְלֵי־שָׁוְא</w:t>
      </w:r>
      <w:r>
        <w:t xml:space="preserve"> </w:t>
      </w:r>
      <w:r>
        <w:t>חַסְדָּם</w:t>
      </w:r>
      <w:r>
        <w:t xml:space="preserve"> </w:t>
      </w:r>
      <w:r>
        <w:t>יַעֲזֹבוּ</w:t>
      </w:r>
      <w:r>
        <w:t>” – “Those who cling to worthless vanities forsake their own loyalty.” In Jeremiah 2:5, Israel “</w:t>
      </w:r>
      <w:r>
        <w:t>הלך</w:t>
      </w:r>
      <w:r>
        <w:t xml:space="preserve"> </w:t>
      </w:r>
      <w:r>
        <w:t>אחרי</w:t>
      </w:r>
      <w:r>
        <w:t xml:space="preserve"> </w:t>
      </w:r>
      <w:r>
        <w:t>ההבל</w:t>
      </w:r>
      <w:r>
        <w:t xml:space="preserve"> </w:t>
      </w:r>
      <w:r>
        <w:t>ויהבלו</w:t>
      </w:r>
      <w:r>
        <w:t xml:space="preserve">” – “walked after the vanity and became vain.” In these contexts, </w:t>
      </w:r>
      <w:r>
        <w:t>הֶבֶל</w:t>
      </w:r>
      <w:r>
        <w:t xml:space="preserve"> is a polemic word for </w:t>
      </w:r>
      <w:r>
        <w:rPr>
          <w:b/>
        </w:rPr>
        <w:t>idols</w:t>
      </w:r>
      <w:r>
        <w:t xml:space="preserve"> and the practices tied to them—whether literal statues, occult techniques, or misplaced trust in human power.</w:t>
      </w:r>
    </w:p>
    <w:p w14:paraId="32E2E816" w14:textId="77777777" w:rsidR="00C54301" w:rsidRDefault="00CF7217">
      <w:pPr>
        <w:pStyle w:val="BodySans"/>
      </w:pPr>
      <w:r>
        <w:t>So the psalmist is not just grouchy about silly hobbies; he distances himself from idolatrous trust systems. His alternative is “</w:t>
      </w:r>
      <w:r>
        <w:t>אֶל־ה׳</w:t>
      </w:r>
      <w:r>
        <w:t xml:space="preserve"> </w:t>
      </w:r>
      <w:r>
        <w:t>בָּטָחְתִּי</w:t>
      </w:r>
      <w:r>
        <w:t xml:space="preserve">” – “I have trusted in YHWH,” using </w:t>
      </w:r>
      <w:r>
        <w:lastRenderedPageBreak/>
        <w:t>בָּטַח</w:t>
      </w:r>
      <w:r>
        <w:t xml:space="preserve"> (</w:t>
      </w:r>
      <w:r>
        <w:rPr>
          <w:i/>
        </w:rPr>
        <w:t>bata</w:t>
      </w:r>
      <w:r>
        <w:rPr>
          <w:i/>
        </w:rPr>
        <w:t>ḥ</w:t>
      </w:r>
      <w:r>
        <w:t>) this time: trust as inner reliance, complementing the earlier external “seeking refuge” (</w:t>
      </w:r>
      <w:r>
        <w:rPr>
          <w:i/>
        </w:rPr>
        <w:t>ḥ</w:t>
      </w:r>
      <w:r>
        <w:rPr>
          <w:i/>
        </w:rPr>
        <w:t>āsāh</w:t>
      </w:r>
      <w:r>
        <w:t>). Together they paint trust as both movement and mindset.</w:t>
      </w:r>
    </w:p>
    <w:p w14:paraId="45EE5E05" w14:textId="77777777" w:rsidR="00C54301" w:rsidRDefault="00C54301">
      <w:pPr>
        <w:pBdr>
          <w:bottom w:val="single" w:sz="12" w:space="1" w:color="000000"/>
        </w:pBdr>
      </w:pPr>
    </w:p>
    <w:p w14:paraId="6499D156" w14:textId="77777777" w:rsidR="00C54301" w:rsidRDefault="00CF7217">
      <w:pPr>
        <w:pStyle w:val="Heading3"/>
      </w:pPr>
      <w:r>
        <w:t>Verse 8-9</w:t>
      </w:r>
    </w:p>
    <w:p w14:paraId="7C00C32E" w14:textId="77777777" w:rsidR="00C54301" w:rsidRDefault="00CF7217">
      <w:pPr>
        <w:pStyle w:val="BodySans"/>
      </w:pPr>
      <w:r>
        <w:t>אָגִילָה</w:t>
      </w:r>
      <w:r>
        <w:t xml:space="preserve"> </w:t>
      </w:r>
      <w:r>
        <w:t>וְאֶשְׂמְחָה</w:t>
      </w:r>
      <w:r>
        <w:t xml:space="preserve"> </w:t>
      </w:r>
      <w:r>
        <w:t>בְּחַסְדֶּךָ</w:t>
      </w:r>
      <w:r>
        <w:t xml:space="preserve">, </w:t>
      </w:r>
      <w:r>
        <w:t>אֲשֶׁר</w:t>
      </w:r>
      <w:r>
        <w:t xml:space="preserve"> </w:t>
      </w:r>
      <w:r>
        <w:t>רָאִיתָ</w:t>
      </w:r>
      <w:r>
        <w:t xml:space="preserve"> </w:t>
      </w:r>
      <w:r>
        <w:t>אֶת־עָנְיִי</w:t>
      </w:r>
      <w:r>
        <w:t>;‏</w:t>
      </w:r>
    </w:p>
    <w:p w14:paraId="444CADFA" w14:textId="77777777" w:rsidR="00C54301" w:rsidRDefault="00CF7217">
      <w:pPr>
        <w:pStyle w:val="BodySans"/>
      </w:pPr>
      <w:bdo w:val="ltr">
        <w:r>
          <w:t>׃ישִׁפְנַ</w:t>
        </w:r>
        <w:r>
          <w:t xml:space="preserve"> </w:t>
        </w:r>
        <w:r>
          <w:t>תוֹרצָבְּ</w:t>
        </w:r>
        <w:r>
          <w:t xml:space="preserve"> </w:t>
        </w:r>
        <w:r>
          <w:t>תָּעְדַיָ</w:t>
        </w:r>
        <w:r>
          <w:t>‬</w:t>
        </w:r>
      </w:bdo>
    </w:p>
    <w:p w14:paraId="4CBB29CF" w14:textId="77777777" w:rsidR="00C54301" w:rsidRDefault="00CF7217">
      <w:pPr>
        <w:pStyle w:val="BodySans"/>
      </w:pPr>
      <w:r>
        <w:t>וְלֹא</w:t>
      </w:r>
      <w:r>
        <w:t xml:space="preserve"> </w:t>
      </w:r>
      <w:r>
        <w:t>הִסְגַּרְתַּנִי</w:t>
      </w:r>
      <w:r>
        <w:t xml:space="preserve"> </w:t>
      </w:r>
      <w:r>
        <w:t>בְּיַד־אוֹיֵב</w:t>
      </w:r>
      <w:r>
        <w:t>;‏</w:t>
      </w:r>
    </w:p>
    <w:p w14:paraId="433FC9CF" w14:textId="77777777" w:rsidR="00C54301" w:rsidRDefault="00CF7217">
      <w:pPr>
        <w:pStyle w:val="BodySans"/>
      </w:pPr>
      <w:bdo w:val="ltr">
        <w:r>
          <w:t>׃ילָגְרַ</w:t>
        </w:r>
        <w:r>
          <w:t xml:space="preserve"> </w:t>
        </w:r>
        <w:r>
          <w:t>בחָרְמֶּבַ</w:t>
        </w:r>
        <w:r>
          <w:t xml:space="preserve"> </w:t>
        </w:r>
        <w:r>
          <w:t>תָּדְמַעֱהֶ</w:t>
        </w:r>
        <w:r>
          <w:t>‬</w:t>
        </w:r>
      </w:bdo>
    </w:p>
    <w:p w14:paraId="012DDB5A" w14:textId="77777777" w:rsidR="00C54301" w:rsidRDefault="00CF7217">
      <w:pPr>
        <w:pStyle w:val="BodySans"/>
      </w:pPr>
      <w:r>
        <w:t>“I will exult and rejoice in Your steadfast love, for You have seen my affliction; You have known the troubles of my soul. And You have not handed me over into the hand of the enemy; You have set my feet in a broad place.”</w:t>
      </w:r>
    </w:p>
    <w:p w14:paraId="5744B44E" w14:textId="77777777" w:rsidR="00C54301" w:rsidRDefault="00CF7217">
      <w:pPr>
        <w:pStyle w:val="BodySans"/>
      </w:pPr>
      <w:r>
        <w:t xml:space="preserve">Two perfect verbs — </w:t>
      </w:r>
      <w:r>
        <w:t>רָאִיתָ</w:t>
      </w:r>
      <w:r>
        <w:t xml:space="preserve"> (“You have seen”) and </w:t>
      </w:r>
      <w:r>
        <w:t>יָדַעְתָּ</w:t>
      </w:r>
      <w:r>
        <w:t xml:space="preserve"> (“You have known”) — state as accomplished what is still, in the narrative, very much in flux. This is anticipatory praise again, rooted in </w:t>
      </w:r>
      <w:r>
        <w:t>חֶסֶד</w:t>
      </w:r>
      <w:r>
        <w:t xml:space="preserve"> (`hesed`), God’s covenantal loyalty. The psalmist takes God’s attentive perception of his “affliction” — </w:t>
      </w:r>
      <w:r>
        <w:t>עָנְיִי</w:t>
      </w:r>
      <w:r>
        <w:t xml:space="preserve"> — as equivalent to deliverance. When Exodus has God say, “I have surely seen the affliction of My people… I know their pains” — </w:t>
      </w:r>
      <w:r>
        <w:t>רָאֹה</w:t>
      </w:r>
      <w:r>
        <w:t xml:space="preserve"> </w:t>
      </w:r>
      <w:r>
        <w:t>רָאִיתִי</w:t>
      </w:r>
      <w:r>
        <w:t xml:space="preserve">… </w:t>
      </w:r>
      <w:r>
        <w:t>כִּי</w:t>
      </w:r>
      <w:r>
        <w:t xml:space="preserve"> </w:t>
      </w:r>
      <w:r>
        <w:t>יָדַעְתִּי</w:t>
      </w:r>
      <w:r>
        <w:t xml:space="preserve"> </w:t>
      </w:r>
      <w:r>
        <w:t>אֶת־מַכְאֹבָיו</w:t>
      </w:r>
      <w:r>
        <w:t xml:space="preserve"> (Exod 3:7) — this “seeing” and “knowin</w:t>
      </w:r>
      <w:r>
        <w:t>g” are the prelude to redemption.‏</w:t>
      </w:r>
    </w:p>
    <w:p w14:paraId="01C5FF6A" w14:textId="77777777" w:rsidR="00C54301" w:rsidRDefault="00CF7217">
      <w:pPr>
        <w:pStyle w:val="BodySans"/>
      </w:pPr>
      <w:r>
        <w:t xml:space="preserve">The spatial metaphor crystallizes in v.9: “You have not handed me over to the hand of the enemy; You have made my feet stand in the broad place” — </w:t>
      </w:r>
      <w:r>
        <w:t>הֶעֱמַדְתָּ</w:t>
      </w:r>
      <w:r>
        <w:t xml:space="preserve"> </w:t>
      </w:r>
      <w:r>
        <w:t>בַמֶּרְחָב</w:t>
      </w:r>
      <w:r>
        <w:t xml:space="preserve"> </w:t>
      </w:r>
      <w:r>
        <w:t>רַגְלָי</w:t>
      </w:r>
      <w:r>
        <w:t xml:space="preserve">. </w:t>
      </w:r>
      <w:r>
        <w:t>מֶרְחָב</w:t>
      </w:r>
      <w:r>
        <w:t xml:space="preserve"> (`merchav`), “wide/open place,” is the opposite of </w:t>
      </w:r>
      <w:r>
        <w:t>צָר</w:t>
      </w:r>
      <w:r>
        <w:t xml:space="preserve"> (`tsar`), “narrow/anguished.” Psalm 118:5 plays the pair: “From the narrow place </w:t>
      </w:r>
      <w:bdo w:val="ltr">
        <w:r>
          <w:t>(</w:t>
        </w:r>
        <w:r>
          <w:t>רצַמֵּהַ־ןמִ</w:t>
        </w:r>
        <w:r>
          <w:t>)</w:t>
        </w:r>
        <w:r>
          <w:t xml:space="preserve">‬ I called on YH; He answered me with openness </w:t>
        </w:r>
        <w:bdo w:val="ltr">
          <w:r>
            <w:t>(</w:t>
          </w:r>
          <w:r>
            <w:t>בחָרְמֶּבַ</w:t>
          </w:r>
          <w:r>
            <w:t>)</w:t>
          </w:r>
          <w:r>
            <w:t xml:space="preserve">‬” — the same spatial theology. Distress is tightness; salvation is room to move, to breathe. In Job 36:16 God is said to entice one “out of the mouth of distress into a broad place where there is no constraint” — </w:t>
          </w:r>
          <w:r>
            <w:t>רַחַב</w:t>
          </w:r>
          <w:r>
            <w:t xml:space="preserve"> </w:t>
          </w:r>
          <w:r>
            <w:t>לֹא־מוּצָק</w:t>
          </w:r>
          <w:r>
            <w:t>. Our psalmist experiences that</w:t>
          </w:r>
          <w:r>
            <w:t xml:space="preserve"> transition even as enemies still circle; the broad place is provisional and contested.‏</w:t>
          </w:r>
        </w:bdo>
      </w:bdo>
    </w:p>
    <w:p w14:paraId="23E433BE" w14:textId="77777777" w:rsidR="00C54301" w:rsidRDefault="00C54301">
      <w:pPr>
        <w:pBdr>
          <w:bottom w:val="single" w:sz="12" w:space="1" w:color="000000"/>
        </w:pBdr>
      </w:pPr>
    </w:p>
    <w:p w14:paraId="04A1B647" w14:textId="77777777" w:rsidR="00C54301" w:rsidRDefault="00CF7217">
      <w:pPr>
        <w:pStyle w:val="Heading3"/>
      </w:pPr>
      <w:r>
        <w:t>Verse 10-11</w:t>
      </w:r>
    </w:p>
    <w:p w14:paraId="4ADA7964" w14:textId="77777777" w:rsidR="00C54301" w:rsidRDefault="00CF7217">
      <w:pPr>
        <w:pStyle w:val="BodySans"/>
      </w:pPr>
      <w:r>
        <w:t>חָנֵּנִי</w:t>
      </w:r>
      <w:r>
        <w:t xml:space="preserve"> </w:t>
      </w:r>
      <w:r>
        <w:t>ה׳</w:t>
      </w:r>
      <w:r>
        <w:t xml:space="preserve"> </w:t>
      </w:r>
      <w:r>
        <w:t>כִּי־צַר־לִי</w:t>
      </w:r>
      <w:r>
        <w:t>;‏</w:t>
      </w:r>
    </w:p>
    <w:p w14:paraId="3A6FC2A0" w14:textId="77777777" w:rsidR="00C54301" w:rsidRDefault="00CF7217">
      <w:pPr>
        <w:pStyle w:val="BodySans"/>
      </w:pPr>
      <w:bdo w:val="ltr">
        <w:r>
          <w:t>׃ינִטְבִוּ</w:t>
        </w:r>
        <w:r>
          <w:t xml:space="preserve"> </w:t>
        </w:r>
        <w:r>
          <w:t>ישִׁפְנַ</w:t>
        </w:r>
        <w:r>
          <w:t xml:space="preserve"> ,</w:t>
        </w:r>
        <w:r>
          <w:t>ינִיעֵ</w:t>
        </w:r>
        <w:r>
          <w:t xml:space="preserve"> </w:t>
        </w:r>
        <w:r>
          <w:t>סעַכַבְ</w:t>
        </w:r>
        <w:r>
          <w:t xml:space="preserve"> </w:t>
        </w:r>
        <w:r>
          <w:t>השָׁשְׁעָ</w:t>
        </w:r>
        <w:r>
          <w:t>‬</w:t>
        </w:r>
      </w:bdo>
    </w:p>
    <w:p w14:paraId="6C8A5109" w14:textId="77777777" w:rsidR="00C54301" w:rsidRDefault="00CF7217">
      <w:pPr>
        <w:pStyle w:val="BodySans"/>
      </w:pPr>
      <w:r>
        <w:lastRenderedPageBreak/>
        <w:t>כִּי־כָלוּ</w:t>
      </w:r>
      <w:r>
        <w:t xml:space="preserve"> </w:t>
      </w:r>
      <w:r>
        <w:t>בְיָגוֹן</w:t>
      </w:r>
      <w:r>
        <w:t xml:space="preserve"> </w:t>
      </w:r>
      <w:r>
        <w:t>חַיַּי</w:t>
      </w:r>
      <w:r>
        <w:t xml:space="preserve">, </w:t>
      </w:r>
      <w:r>
        <w:t>וּשְׁנוֹתַי</w:t>
      </w:r>
      <w:r>
        <w:t xml:space="preserve"> </w:t>
      </w:r>
      <w:r>
        <w:t>בַּאֲנָחָה</w:t>
      </w:r>
      <w:r>
        <w:t>;‏</w:t>
      </w:r>
    </w:p>
    <w:p w14:paraId="1153A91A" w14:textId="77777777" w:rsidR="00C54301" w:rsidRDefault="00CF7217">
      <w:pPr>
        <w:pStyle w:val="BodySans"/>
      </w:pPr>
      <w:bdo w:val="ltr">
        <w:r>
          <w:t>׃וּשׁשֵׁעָ</w:t>
        </w:r>
        <w:r>
          <w:t xml:space="preserve"> </w:t>
        </w:r>
        <w:r>
          <w:t>ימַצְעַוְ</w:t>
        </w:r>
        <w:r>
          <w:t xml:space="preserve"> ,</w:t>
        </w:r>
        <w:r>
          <w:t>יחִכֹ</w:t>
        </w:r>
        <w:r>
          <w:t xml:space="preserve"> </w:t>
        </w:r>
        <w:r>
          <w:t>ינִוֺעֲבַּ</w:t>
        </w:r>
        <w:r>
          <w:t xml:space="preserve"> </w:t>
        </w:r>
        <w:r>
          <w:t>לשַׁכָּ</w:t>
        </w:r>
        <w:r>
          <w:t>‬</w:t>
        </w:r>
      </w:bdo>
    </w:p>
    <w:p w14:paraId="518B1466" w14:textId="77777777" w:rsidR="00C54301" w:rsidRDefault="00CF7217">
      <w:pPr>
        <w:pStyle w:val="BodySans"/>
      </w:pPr>
      <w:r>
        <w:t>“Be gracious to me, O LORD, for I am in distress; my eye wastes away with vexation, my soul and my belly. For my life is consumed in sorrow, and my years in groaning; my strength fails because of my iniquity, and my bones waste away.”</w:t>
      </w:r>
    </w:p>
    <w:p w14:paraId="5F9A719B" w14:textId="77777777" w:rsidR="00C54301" w:rsidRDefault="00CF7217">
      <w:pPr>
        <w:pStyle w:val="BodySans"/>
      </w:pPr>
      <w:r>
        <w:t xml:space="preserve">Here the tone drops from confidence to raw complaint. The rare verb </w:t>
      </w:r>
      <w:r>
        <w:t>עָשְׁשָׁה</w:t>
      </w:r>
      <w:r>
        <w:t xml:space="preserve"> (`’ash’shah`) likely evokes moth-eaten decay (cf. </w:t>
      </w:r>
      <w:r>
        <w:t>עָשׁ</w:t>
      </w:r>
      <w:r>
        <w:t xml:space="preserve">, “moth”): the eye doesn’t just weep; it structurally deteriorates. Psalm 6:8 uses the same phrase almost verbatim: “My eye wastes away from grief” — </w:t>
      </w:r>
      <w:r>
        <w:t>עָשְׁשָׁה</w:t>
      </w:r>
      <w:r>
        <w:t xml:space="preserve"> </w:t>
      </w:r>
      <w:r>
        <w:t>מִכַּעַס</w:t>
      </w:r>
      <w:r>
        <w:t xml:space="preserve"> </w:t>
      </w:r>
      <w:r>
        <w:t>עֵינִי</w:t>
      </w:r>
      <w:r>
        <w:t>. The body bears, visibly, the imprint of inner anguish.‏</w:t>
      </w:r>
    </w:p>
    <w:p w14:paraId="43053E5F" w14:textId="77777777" w:rsidR="00C54301" w:rsidRDefault="00CF7217">
      <w:pPr>
        <w:pStyle w:val="BodySans"/>
      </w:pPr>
      <w:r>
        <w:t xml:space="preserve">The list in v.11 — life </w:t>
      </w:r>
      <w:bdo w:val="ltr">
        <w:r>
          <w:t>(</w:t>
        </w:r>
        <w:r>
          <w:t>ייַּחַ</w:t>
        </w:r>
        <w:r>
          <w:t>)</w:t>
        </w:r>
        <w:r>
          <w:t xml:space="preserve">‬, years </w:t>
        </w:r>
        <w:bdo w:val="ltr">
          <w:r>
            <w:t>(</w:t>
          </w:r>
          <w:r>
            <w:t>יתַוֹנשְׁ</w:t>
          </w:r>
          <w:r>
            <w:t>)</w:t>
          </w:r>
          <w:r>
            <w:t xml:space="preserve">‬, strength </w:t>
          </w:r>
          <w:bdo w:val="ltr">
            <w:r>
              <w:t>(</w:t>
            </w:r>
            <w:r>
              <w:t>יחִכֹ</w:t>
            </w:r>
            <w:r>
              <w:t>)</w:t>
            </w:r>
            <w:r>
              <w:t xml:space="preserve">‬, bones </w:t>
            </w:r>
            <w:bdo w:val="ltr">
              <w:r>
                <w:t>(</w:t>
              </w:r>
              <w:r>
                <w:t>ימַצְעַ</w:t>
              </w:r>
              <w:r>
                <w:t>)</w:t>
              </w:r>
              <w:r>
                <w:t xml:space="preserve">‬ — traces a line from the temporal envelope of existence down to the skeletal frame. Everything is being eaten away. In Habakkuk, terror is felt in the bones: “Rot enters into my bones” — </w:t>
              </w:r>
              <w:r>
                <w:t>יָבוֹא</w:t>
              </w:r>
              <w:r>
                <w:t xml:space="preserve"> </w:t>
              </w:r>
              <w:r>
                <w:t>רָקָב</w:t>
              </w:r>
              <w:r>
                <w:t xml:space="preserve"> </w:t>
              </w:r>
              <w:r>
                <w:t>בַּעֲצָמַי</w:t>
              </w:r>
              <w:r>
                <w:t xml:space="preserve"> (Hab 3:16). In Psalm 42:11, reproach is a “murder in my bones” — </w:t>
              </w:r>
              <w:r>
                <w:t>בְּרֶצַח</w:t>
              </w:r>
              <w:r>
                <w:t xml:space="preserve"> </w:t>
              </w:r>
              <w:r>
                <w:t>בְּעַצְמוֹתַי</w:t>
              </w:r>
              <w:r>
                <w:t xml:space="preserve"> </w:t>
              </w:r>
              <w:r>
                <w:t>חֵרְפוּנִי</w:t>
              </w:r>
              <w:r>
                <w:t>. Bones represent structural integrity; their wasting signifies collapse at the deepest level.‏</w:t>
              </w:r>
            </w:bdo>
          </w:bdo>
        </w:bdo>
      </w:bdo>
    </w:p>
    <w:p w14:paraId="3B368E0A" w14:textId="77777777" w:rsidR="00C54301" w:rsidRDefault="00CF7217">
      <w:pPr>
        <w:pStyle w:val="BodySans"/>
      </w:pPr>
      <w:r>
        <w:t xml:space="preserve">The clause “my strength fails because of my iniquity” — </w:t>
      </w:r>
      <w:r>
        <w:t>כָּשַׁל</w:t>
      </w:r>
      <w:r>
        <w:t xml:space="preserve"> </w:t>
      </w:r>
      <w:r>
        <w:t>בַּעֲוֺנִי</w:t>
      </w:r>
      <w:r>
        <w:t xml:space="preserve"> </w:t>
      </w:r>
      <w:r>
        <w:t>כֹּחִי</w:t>
      </w:r>
      <w:r>
        <w:t xml:space="preserve"> — is textually contested. The Septuagint and Syriac seem to have read </w:t>
      </w:r>
      <w:r>
        <w:t>בְּעָנְיִי</w:t>
      </w:r>
      <w:r>
        <w:t xml:space="preserve"> (“in my affliction”), shifting blame outward. The Masoretic Text’s </w:t>
      </w:r>
      <w:r>
        <w:t>בַּעֲוֺנִי</w:t>
      </w:r>
      <w:r>
        <w:t xml:space="preserve"> (“in/through my iniquity”) locates at least part of the problem inside. Medieval Jewish commentators mostly keep the MT and interpret “in my iniquity” as a pious concession — “on account of my sins this has come upon me.” The LXX’s “poverty” reading made the psalm easier to appropriate for martyrs suffering </w:t>
      </w:r>
      <w:r>
        <w:rPr>
          <w:i/>
        </w:rPr>
        <w:t>for</w:t>
      </w:r>
      <w:r>
        <w:t xml:space="preserve"> righteousness,</w:t>
      </w:r>
      <w:r>
        <w:t xml:space="preserve"> not because of sin.</w:t>
      </w:r>
    </w:p>
    <w:p w14:paraId="36F3F312" w14:textId="77777777" w:rsidR="00C54301" w:rsidRDefault="00CF7217">
      <w:pPr>
        <w:pStyle w:val="BodySans"/>
      </w:pPr>
      <w:r>
        <w:t>Theologically, the MT’s ambiguity is uncomfortable but important. The psalmist can be both sinned-against and sinning, both victim and penitent. His bones do not ask for a clean narrative.</w:t>
      </w:r>
    </w:p>
    <w:p w14:paraId="47C0C06C" w14:textId="77777777" w:rsidR="00C54301" w:rsidRDefault="00C54301">
      <w:pPr>
        <w:pBdr>
          <w:bottom w:val="single" w:sz="12" w:space="1" w:color="000000"/>
        </w:pBdr>
      </w:pPr>
    </w:p>
    <w:p w14:paraId="48A2C2A1" w14:textId="77777777" w:rsidR="00C54301" w:rsidRDefault="00CF7217">
      <w:pPr>
        <w:pStyle w:val="Heading3"/>
      </w:pPr>
      <w:r>
        <w:t>Verse 12-13</w:t>
      </w:r>
    </w:p>
    <w:p w14:paraId="27117AB3" w14:textId="77777777" w:rsidR="00C54301" w:rsidRDefault="00CF7217">
      <w:pPr>
        <w:pStyle w:val="BodySans"/>
      </w:pPr>
      <w:r>
        <w:t>(Already discussed at length above; here we add one more angle.)</w:t>
      </w:r>
    </w:p>
    <w:p w14:paraId="649CE131" w14:textId="77777777" w:rsidR="00C54301" w:rsidRDefault="00CF7217">
      <w:pPr>
        <w:pStyle w:val="BodySans"/>
      </w:pPr>
      <w:r>
        <w:t xml:space="preserve">The triadic social description — reproach to enemies, heavy shame to neighbors, terror to acquaintances — echoes communal laments like Psalm 79:4: “We have become a reproach to our neighbors, mockery and derision to those around us” — </w:t>
      </w:r>
      <w:r>
        <w:t>הָיִינוּ</w:t>
      </w:r>
      <w:r>
        <w:t xml:space="preserve"> </w:t>
      </w:r>
      <w:r>
        <w:t>חֶרְפָּה</w:t>
      </w:r>
      <w:r>
        <w:t xml:space="preserve"> </w:t>
      </w:r>
      <w:r>
        <w:t>לִשְׁכֵנֵינוּ</w:t>
      </w:r>
      <w:r>
        <w:t xml:space="preserve">, </w:t>
      </w:r>
      <w:r>
        <w:t>לַעַג</w:t>
      </w:r>
      <w:r>
        <w:t xml:space="preserve"> </w:t>
      </w:r>
      <w:r>
        <w:t>וָקֶלֶס</w:t>
      </w:r>
      <w:r>
        <w:t xml:space="preserve"> </w:t>
      </w:r>
      <w:r>
        <w:t>לִסְבִיבוֹתֵינוּ</w:t>
      </w:r>
      <w:r>
        <w:t>. In Psalm 79 it is the nation; here it is one person. Psalm 31 privatizes that national catastrophe; exile can happen at the scale of a single life.‏</w:t>
      </w:r>
    </w:p>
    <w:p w14:paraId="71780F88" w14:textId="77777777" w:rsidR="00C54301" w:rsidRDefault="00C54301">
      <w:pPr>
        <w:pBdr>
          <w:bottom w:val="single" w:sz="12" w:space="1" w:color="000000"/>
        </w:pBdr>
      </w:pPr>
    </w:p>
    <w:p w14:paraId="25F8C27A" w14:textId="77777777" w:rsidR="00C54301" w:rsidRDefault="00CF7217">
      <w:pPr>
        <w:pStyle w:val="Heading3"/>
      </w:pPr>
      <w:r>
        <w:lastRenderedPageBreak/>
        <w:t>Verse 14</w:t>
      </w:r>
    </w:p>
    <w:p w14:paraId="534995B7" w14:textId="77777777" w:rsidR="00C54301" w:rsidRDefault="00CF7217">
      <w:pPr>
        <w:pStyle w:val="BodySans"/>
      </w:pPr>
      <w:r>
        <w:t>כִּי</w:t>
      </w:r>
      <w:r>
        <w:t xml:space="preserve"> </w:t>
      </w:r>
      <w:r>
        <w:t>שָׁמַעְתִּי</w:t>
      </w:r>
      <w:r>
        <w:t xml:space="preserve"> </w:t>
      </w:r>
      <w:r>
        <w:t>דִּבַּת</w:t>
      </w:r>
      <w:r>
        <w:t xml:space="preserve"> </w:t>
      </w:r>
      <w:r>
        <w:t>רַבִּים</w:t>
      </w:r>
      <w:r>
        <w:t xml:space="preserve">; </w:t>
      </w:r>
      <w:r>
        <w:t>מָגוֹר</w:t>
      </w:r>
      <w:r>
        <w:t xml:space="preserve"> </w:t>
      </w:r>
      <w:r>
        <w:t>מִסָּבִיב</w:t>
      </w:r>
      <w:r>
        <w:t>;‏</w:t>
      </w:r>
    </w:p>
    <w:p w14:paraId="49016DB0" w14:textId="77777777" w:rsidR="00C54301" w:rsidRDefault="00CF7217">
      <w:pPr>
        <w:pStyle w:val="BodySans"/>
      </w:pPr>
      <w:bdo w:val="ltr">
        <w:r>
          <w:t>׃וּממָזָ</w:t>
        </w:r>
        <w:r>
          <w:t xml:space="preserve"> </w:t>
        </w:r>
        <w:r>
          <w:t>ישִׁפְנַ</w:t>
        </w:r>
        <w:r>
          <w:t xml:space="preserve"> </w:t>
        </w:r>
        <w:r>
          <w:t>תחַקַלָ</w:t>
        </w:r>
        <w:r>
          <w:t xml:space="preserve"> ,</w:t>
        </w:r>
        <w:r>
          <w:t>ילַעָ</w:t>
        </w:r>
        <w:r>
          <w:t xml:space="preserve"> </w:t>
        </w:r>
        <w:r>
          <w:t>דחַיַ</w:t>
        </w:r>
        <w:r>
          <w:t xml:space="preserve"> </w:t>
        </w:r>
        <w:r>
          <w:t>םדָסְוָּהִבְּ</w:t>
        </w:r>
        <w:r>
          <w:t>‬</w:t>
        </w:r>
      </w:bdo>
    </w:p>
    <w:p w14:paraId="56D9DB78" w14:textId="77777777" w:rsidR="00C54301" w:rsidRDefault="00CF7217">
      <w:pPr>
        <w:pStyle w:val="BodySans"/>
      </w:pPr>
      <w:r>
        <w:t>“For I hear the slander of many — terror all around — when they conspiring together against me, they plot to take my life.”</w:t>
      </w:r>
    </w:p>
    <w:p w14:paraId="7EC55EF6" w14:textId="77777777" w:rsidR="00C54301" w:rsidRDefault="00CF7217">
      <w:pPr>
        <w:pStyle w:val="BodySans"/>
      </w:pPr>
      <w:r>
        <w:t xml:space="preserve">We meet the formula </w:t>
      </w:r>
      <w:r>
        <w:t>מָגוֹר</w:t>
      </w:r>
      <w:r>
        <w:t xml:space="preserve"> </w:t>
      </w:r>
      <w:r>
        <w:t>מִסָּבִיב</w:t>
      </w:r>
      <w:r>
        <w:t xml:space="preserve">, literally “terror from every side.” This is a Jeremianic catchphrase. Jeremiah 20:3 reports that God renames the priest Pashhur “Magor-missabib” — “Terror-on-every-side” — as a sign of coming judgment. In Jeremiah 20:10, the prophet laments: “For I heard the whisper of many </w:t>
      </w:r>
      <w:bdo w:val="ltr">
        <w:r>
          <w:t>(</w:t>
        </w:r>
        <w:r>
          <w:t>םיבִּרַ</w:t>
        </w:r>
        <w:r>
          <w:t xml:space="preserve"> </w:t>
        </w:r>
        <w:r>
          <w:t>תבַּדִּ</w:t>
        </w:r>
        <w:r>
          <w:t>)</w:t>
        </w:r>
        <w:r>
          <w:t>‬, ‘Terror-all-around!’” — the same pair of phrases. Our psalm and Jeremiah 20 share both the diction and the psychological texture: a sense of encirclement by gossip, surveillance, and violence disgui</w:t>
        </w:r>
        <w:r>
          <w:t>sed as legal process.‏</w:t>
        </w:r>
      </w:bdo>
    </w:p>
    <w:p w14:paraId="74D8F16F" w14:textId="77777777" w:rsidR="00C54301" w:rsidRDefault="00CF7217">
      <w:pPr>
        <w:pStyle w:val="BodySans"/>
      </w:pPr>
      <w:r>
        <w:t>דִּבָּה</w:t>
      </w:r>
      <w:r>
        <w:t xml:space="preserve"> (`dibbah`) is not mere talk; it is an injurious report, what we’d call a smear. The participle </w:t>
      </w:r>
      <w:r>
        <w:t>בְּהִוָּסְדָם</w:t>
      </w:r>
      <w:r>
        <w:t xml:space="preserve">, from </w:t>
      </w:r>
      <w:r>
        <w:t>יסד</w:t>
      </w:r>
      <w:r>
        <w:t xml:space="preserve"> (“to found, to establish”), usually used for laying foundations of buildings or institutions, here describes their conspiratorial council: “when they hold a session together over me.” The enemies’ plotting is institutional, not just mob rage.‏</w:t>
      </w:r>
    </w:p>
    <w:p w14:paraId="41B32915" w14:textId="77777777" w:rsidR="00C54301" w:rsidRDefault="00CF7217">
      <w:pPr>
        <w:pStyle w:val="BodySans"/>
      </w:pPr>
      <w:r>
        <w:t xml:space="preserve">The goal is explicit: “to take my life” — </w:t>
      </w:r>
      <w:r>
        <w:t>לָקַחַת</w:t>
      </w:r>
      <w:r>
        <w:t xml:space="preserve"> </w:t>
      </w:r>
      <w:r>
        <w:t>נַפְשִׁי</w:t>
      </w:r>
      <w:r>
        <w:t xml:space="preserve">. This phrase appears in Yom Kippur </w:t>
      </w:r>
      <w:r>
        <w:rPr>
          <w:i/>
        </w:rPr>
        <w:t>selichot</w:t>
      </w:r>
      <w:r>
        <w:t xml:space="preserve"> to describe persecutors’ designs on Israel. It is the natural culmination of social death: after making him a ghost in his own city, they intend to remove the breathing body.</w:t>
      </w:r>
    </w:p>
    <w:p w14:paraId="113BEAEA" w14:textId="77777777" w:rsidR="00C54301" w:rsidRDefault="00CF7217">
      <w:pPr>
        <w:pStyle w:val="BodySans"/>
        <w:jc w:val="center"/>
      </w:pPr>
      <w:r>
        <w:t>—</w:t>
      </w:r>
    </w:p>
    <w:p w14:paraId="42AFD625" w14:textId="77777777" w:rsidR="00C54301" w:rsidRDefault="00CF7217">
      <w:pPr>
        <w:pStyle w:val="BodySans"/>
      </w:pPr>
      <w:r>
        <w:rPr>
          <w:b/>
          <w:color w:val="008000"/>
        </w:rPr>
        <w:t xml:space="preserve">“For </w:t>
      </w:r>
      <w:r>
        <w:t>I have heard the slander of many—terror on every side—as they conspire together against me; they plot to take my life.”</w:t>
      </w:r>
    </w:p>
    <w:p w14:paraId="6EB719B0" w14:textId="77777777" w:rsidR="00C54301" w:rsidRDefault="00CF7217">
      <w:pPr>
        <w:pStyle w:val="BodySans"/>
      </w:pPr>
      <w:r>
        <w:t>“</w:t>
      </w:r>
      <w:r>
        <w:t>דִּבַּת</w:t>
      </w:r>
      <w:r>
        <w:t xml:space="preserve"> </w:t>
      </w:r>
      <w:r>
        <w:t>רַבִּים</w:t>
      </w:r>
      <w:r>
        <w:t>” (</w:t>
      </w:r>
      <w:r>
        <w:rPr>
          <w:i/>
        </w:rPr>
        <w:t>dibbat rabbim</w:t>
      </w:r>
      <w:r>
        <w:t xml:space="preserve">, “the evil report of many”) combines </w:t>
      </w:r>
      <w:r>
        <w:rPr>
          <w:b/>
        </w:rPr>
        <w:t>gossip</w:t>
      </w:r>
      <w:r>
        <w:t xml:space="preserve"> and </w:t>
      </w:r>
      <w:r>
        <w:rPr>
          <w:b/>
        </w:rPr>
        <w:t>legal accusation</w:t>
      </w:r>
      <w:r>
        <w:t xml:space="preserve">. </w:t>
      </w:r>
      <w:r>
        <w:t>דִּבָּה</w:t>
      </w:r>
      <w:r>
        <w:t xml:space="preserve"> (</w:t>
      </w:r>
      <w:r>
        <w:rPr>
          <w:i/>
        </w:rPr>
        <w:t>dibbah</w:t>
      </w:r>
      <w:r>
        <w:t>) is used of the spies’ bad report (Num 13:32).</w:t>
      </w:r>
    </w:p>
    <w:p w14:paraId="01616363" w14:textId="77777777" w:rsidR="00C54301" w:rsidRDefault="00CF7217">
      <w:pPr>
        <w:pStyle w:val="BodySans"/>
      </w:pPr>
      <w:r>
        <w:t>“</w:t>
      </w:r>
      <w:r>
        <w:t>מָגוֹר</w:t>
      </w:r>
      <w:r>
        <w:t xml:space="preserve"> </w:t>
      </w:r>
      <w:r>
        <w:t>מִסָּבִיב</w:t>
      </w:r>
      <w:r>
        <w:t>” (</w:t>
      </w:r>
      <w:r>
        <w:rPr>
          <w:i/>
        </w:rPr>
        <w:t>magor missaviv</w:t>
      </w:r>
      <w:r>
        <w:t>, “terror all around”) is a technical prophetic phrase. Jeremiah 20:10: “</w:t>
      </w:r>
      <w:r>
        <w:t>כִּי</w:t>
      </w:r>
      <w:r>
        <w:t xml:space="preserve"> </w:t>
      </w:r>
      <w:r>
        <w:t>שָׁמַעְתִּי</w:t>
      </w:r>
      <w:r>
        <w:t xml:space="preserve"> </w:t>
      </w:r>
      <w:r>
        <w:t>דִּבַּת</w:t>
      </w:r>
      <w:r>
        <w:t xml:space="preserve"> </w:t>
      </w:r>
      <w:r>
        <w:t>רַבִּים</w:t>
      </w:r>
      <w:r>
        <w:t xml:space="preserve">; </w:t>
      </w:r>
      <w:r>
        <w:t>מָגוֹר</w:t>
      </w:r>
      <w:r>
        <w:t xml:space="preserve"> </w:t>
      </w:r>
      <w:r>
        <w:t>מִסָּבִיב</w:t>
      </w:r>
      <w:r>
        <w:t>” – exactly the same wording. In Jeremiah it captures the atmosphere around a persecuted prophet: rumors, threats, fear. The psalmist stands in that same stream of experience.‏</w:t>
      </w:r>
    </w:p>
    <w:p w14:paraId="102E768E" w14:textId="77777777" w:rsidR="00C54301" w:rsidRDefault="00CF7217">
      <w:pPr>
        <w:pStyle w:val="BodySans"/>
      </w:pPr>
      <w:r>
        <w:t>“</w:t>
      </w:r>
      <w:r>
        <w:t>בְּהִוָּסְדָם</w:t>
      </w:r>
      <w:r>
        <w:t xml:space="preserve"> </w:t>
      </w:r>
      <w:r>
        <w:t>יַחַד</w:t>
      </w:r>
      <w:r>
        <w:t xml:space="preserve"> </w:t>
      </w:r>
      <w:r>
        <w:t>עָלַי</w:t>
      </w:r>
      <w:r>
        <w:t xml:space="preserve">” – “when they convene together against me.” The root </w:t>
      </w:r>
      <w:r>
        <w:t>יסד</w:t>
      </w:r>
      <w:r>
        <w:t xml:space="preserve"> (</w:t>
      </w:r>
      <w:r>
        <w:rPr>
          <w:i/>
        </w:rPr>
        <w:t>y-s-d</w:t>
      </w:r>
      <w:r>
        <w:t xml:space="preserve">) usually means “found, establish” (as in founding a city). Here it’s used reflexively: “they </w:t>
      </w:r>
      <w:r>
        <w:rPr>
          <w:i/>
        </w:rPr>
        <w:t>establish themselves together</w:t>
      </w:r>
      <w:r>
        <w:t>,” i.e., hold council. Persecution is organized, institutional.</w:t>
      </w:r>
    </w:p>
    <w:p w14:paraId="6186D1CB" w14:textId="77777777" w:rsidR="00C54301" w:rsidRDefault="00CF7217">
      <w:pPr>
        <w:pStyle w:val="BodySans"/>
      </w:pPr>
      <w:r>
        <w:lastRenderedPageBreak/>
        <w:t>“</w:t>
      </w:r>
      <w:r>
        <w:t>לָקַחַת</w:t>
      </w:r>
      <w:r>
        <w:t xml:space="preserve"> </w:t>
      </w:r>
      <w:r>
        <w:t>נַפְשִׁי</w:t>
      </w:r>
      <w:r>
        <w:t xml:space="preserve"> </w:t>
      </w:r>
      <w:r>
        <w:t>זָמָמוּ</w:t>
      </w:r>
      <w:r>
        <w:t xml:space="preserve">” – “they plot to take my life.” </w:t>
      </w:r>
      <w:r>
        <w:t>זָמַם</w:t>
      </w:r>
      <w:r>
        <w:t xml:space="preserve"> (</w:t>
      </w:r>
      <w:r>
        <w:rPr>
          <w:i/>
        </w:rPr>
        <w:t>zāmam</w:t>
      </w:r>
      <w:r>
        <w:t>) is planned intention; Proverbs 24:8 calls the schemer “</w:t>
      </w:r>
      <w:r>
        <w:t>בַּעַל</w:t>
      </w:r>
      <w:r>
        <w:t xml:space="preserve"> </w:t>
      </w:r>
      <w:r>
        <w:t>מִזִּמּוֹת</w:t>
      </w:r>
      <w:r>
        <w:t>” – “master of devices.” So the threat is both political and mortal.‏</w:t>
      </w:r>
    </w:p>
    <w:p w14:paraId="0C2B4489" w14:textId="77777777" w:rsidR="00C54301" w:rsidRDefault="00C54301">
      <w:pPr>
        <w:pBdr>
          <w:bottom w:val="single" w:sz="12" w:space="1" w:color="000000"/>
        </w:pBdr>
      </w:pPr>
    </w:p>
    <w:p w14:paraId="72F0E73A" w14:textId="77777777" w:rsidR="00C54301" w:rsidRDefault="00CF7217">
      <w:pPr>
        <w:pStyle w:val="Heading3"/>
      </w:pPr>
      <w:r>
        <w:t>Verse 15-16</w:t>
      </w:r>
    </w:p>
    <w:p w14:paraId="1EE38366" w14:textId="77777777" w:rsidR="00C54301" w:rsidRDefault="00CF7217">
      <w:pPr>
        <w:pStyle w:val="BodySans"/>
      </w:pPr>
      <w:r>
        <w:t>וַאֲנִי</w:t>
      </w:r>
      <w:r>
        <w:t xml:space="preserve"> </w:t>
      </w:r>
      <w:r>
        <w:t>עָלֶיךָ</w:t>
      </w:r>
      <w:r>
        <w:t xml:space="preserve"> </w:t>
      </w:r>
      <w:r>
        <w:t>בָטַחְתִּי</w:t>
      </w:r>
      <w:r>
        <w:t xml:space="preserve"> </w:t>
      </w:r>
      <w:r>
        <w:t>ה׳</w:t>
      </w:r>
      <w:r>
        <w:t>;‏</w:t>
      </w:r>
    </w:p>
    <w:p w14:paraId="1934A61E" w14:textId="77777777" w:rsidR="00C54301" w:rsidRDefault="00CF7217">
      <w:pPr>
        <w:pStyle w:val="BodySans"/>
      </w:pPr>
      <w:bdo w:val="ltr">
        <w:r>
          <w:t>׃התָּאָ</w:t>
        </w:r>
        <w:r>
          <w:t xml:space="preserve"> </w:t>
        </w:r>
        <w:r>
          <w:t>יקַלֹאֱ</w:t>
        </w:r>
        <w:r>
          <w:t xml:space="preserve"> ,</w:t>
        </w:r>
        <w:r>
          <w:t>יתִּרְמַאָ</w:t>
        </w:r>
        <w:r>
          <w:t>‬</w:t>
        </w:r>
      </w:bdo>
    </w:p>
    <w:p w14:paraId="13D57A02" w14:textId="77777777" w:rsidR="00C54301" w:rsidRDefault="00CF7217">
      <w:pPr>
        <w:pStyle w:val="BodySans"/>
      </w:pPr>
      <w:r>
        <w:t>בְּיָדְךָ</w:t>
      </w:r>
      <w:r>
        <w:t xml:space="preserve"> </w:t>
      </w:r>
      <w:r>
        <w:t>עִתֹּתָי</w:t>
      </w:r>
      <w:r>
        <w:t>;‏</w:t>
      </w:r>
    </w:p>
    <w:p w14:paraId="7FB65F89" w14:textId="77777777" w:rsidR="00C54301" w:rsidRDefault="00CF7217">
      <w:pPr>
        <w:pStyle w:val="BodySans"/>
      </w:pPr>
      <w:bdo w:val="ltr">
        <w:r>
          <w:t>׃יפָדְרֹמֵוּ</w:t>
        </w:r>
        <w:r>
          <w:t xml:space="preserve"> </w:t>
        </w:r>
        <w:r>
          <w:t>יבַיְוֹא־דיַּמִ</w:t>
        </w:r>
        <w:r>
          <w:t xml:space="preserve"> </w:t>
        </w:r>
        <w:r>
          <w:t>ינִלֵיצִּהַ</w:t>
        </w:r>
        <w:r>
          <w:t>‬</w:t>
        </w:r>
      </w:bdo>
    </w:p>
    <w:p w14:paraId="127C0F8C" w14:textId="77777777" w:rsidR="00C54301" w:rsidRDefault="00CF7217">
      <w:pPr>
        <w:pStyle w:val="BodySans"/>
      </w:pPr>
      <w:r>
        <w:t>“But as for me, in You I have trusted, O LORD; I said, ‘You are my God.’ In Your hand are my times; rescue me from the hand of my enemies and from my pursuers.”</w:t>
      </w:r>
    </w:p>
    <w:p w14:paraId="3C6D1C3E" w14:textId="77777777" w:rsidR="00C54301" w:rsidRDefault="00CF7217">
      <w:pPr>
        <w:pStyle w:val="BodySans"/>
      </w:pPr>
      <w:r>
        <w:t xml:space="preserve">This is the second major pivot: </w:t>
      </w:r>
      <w:r>
        <w:t>וַאֲנִי</w:t>
      </w:r>
      <w:r>
        <w:t xml:space="preserve"> (“But I”). Against the chorus of voices chanting “terror all around,” the psalmist asserts a single sentence: “I said, ‘You are my God’” — </w:t>
      </w:r>
      <w:r>
        <w:t>אָמַרְתִּי</w:t>
      </w:r>
      <w:r>
        <w:t xml:space="preserve">, </w:t>
      </w:r>
      <w:r>
        <w:t>אֱלֹקַי</w:t>
      </w:r>
      <w:r>
        <w:t xml:space="preserve"> </w:t>
      </w:r>
      <w:r>
        <w:t>אָתָּה</w:t>
      </w:r>
      <w:r>
        <w:t xml:space="preserve">. It is as minimal and as maximal a creed as the psalm can offer. In a world where every clan had its patron and every empire its god, to say “my God” </w:t>
      </w:r>
      <w:bdo w:val="ltr">
        <w:r>
          <w:t>(</w:t>
        </w:r>
        <w:r>
          <w:t>יקַלֹאֱ</w:t>
        </w:r>
        <w:r>
          <w:t>)</w:t>
        </w:r>
        <w:r>
          <w:t>‬ of YHWH alone is to declare allegiance.‏</w:t>
        </w:r>
      </w:bdo>
    </w:p>
    <w:p w14:paraId="40E13AB5" w14:textId="77777777" w:rsidR="00C54301" w:rsidRDefault="00CF7217">
      <w:pPr>
        <w:pStyle w:val="BodySans"/>
      </w:pPr>
      <w:r>
        <w:t xml:space="preserve">The “times” </w:t>
      </w:r>
      <w:bdo w:val="ltr">
        <w:r>
          <w:t>(</w:t>
        </w:r>
        <w:r>
          <w:t>יתַתֹּעִ</w:t>
        </w:r>
        <w:r>
          <w:t>)</w:t>
        </w:r>
        <w:r>
          <w:t xml:space="preserve">‬ we have already explored. One more nuance: Chronicles uses </w:t>
        </w:r>
        <w:r>
          <w:t>עִתִּים</w:t>
        </w:r>
        <w:r>
          <w:t xml:space="preserve"> to mean the “times that passed over him” — </w:t>
        </w:r>
        <w:r>
          <w:t>הָעִתִּים</w:t>
        </w:r>
        <w:r>
          <w:t xml:space="preserve"> </w:t>
        </w:r>
        <w:r>
          <w:t>אֲשֶׁר</w:t>
        </w:r>
        <w:r>
          <w:t xml:space="preserve"> </w:t>
        </w:r>
        <w:r>
          <w:t>עָבְרוּ</w:t>
        </w:r>
        <w:r>
          <w:t xml:space="preserve"> </w:t>
        </w:r>
        <w:r>
          <w:t>עָלָיו</w:t>
        </w:r>
        <w:r>
          <w:t xml:space="preserve"> — in its summary of King David’s reign (1 Chr 29:30). Applied to an individual life, the plural suggests not just duration but the storied sequence of highs and lows, deliverances and disasters. Placing that collection in God’s hand asserts that the meaning of those events cannot be finally narrated by enemies, imperial powers, or even the psalmist’s own </w:t>
        </w:r>
        <w:r>
          <w:t>fear.‏</w:t>
        </w:r>
      </w:bdo>
    </w:p>
    <w:p w14:paraId="1B9616D6" w14:textId="77777777" w:rsidR="00C54301" w:rsidRDefault="00C54301">
      <w:pPr>
        <w:pBdr>
          <w:bottom w:val="single" w:sz="12" w:space="1" w:color="000000"/>
        </w:pBdr>
      </w:pPr>
    </w:p>
    <w:p w14:paraId="67F6C47D" w14:textId="77777777" w:rsidR="00C54301" w:rsidRDefault="00CF7217">
      <w:pPr>
        <w:pStyle w:val="Heading3"/>
      </w:pPr>
      <w:r>
        <w:t>Verse 17</w:t>
      </w:r>
    </w:p>
    <w:p w14:paraId="00DCEAD2" w14:textId="77777777" w:rsidR="00C54301" w:rsidRDefault="00CF7217">
      <w:pPr>
        <w:pStyle w:val="BodySans"/>
      </w:pPr>
      <w:r>
        <w:t>הָאִירָה</w:t>
      </w:r>
      <w:r>
        <w:t xml:space="preserve"> </w:t>
      </w:r>
      <w:r>
        <w:t>פָנֶיךָ</w:t>
      </w:r>
      <w:r>
        <w:t xml:space="preserve"> </w:t>
      </w:r>
      <w:r>
        <w:t>עַל־עַבְדֶּךָ</w:t>
      </w:r>
      <w:r>
        <w:t>;‏</w:t>
      </w:r>
    </w:p>
    <w:p w14:paraId="362933FC" w14:textId="77777777" w:rsidR="00C54301" w:rsidRDefault="00CF7217">
      <w:pPr>
        <w:pStyle w:val="BodySans"/>
      </w:pPr>
      <w:bdo w:val="ltr">
        <w:r>
          <w:t>׃ךָדֶּסְחַבְ</w:t>
        </w:r>
        <w:r>
          <w:t xml:space="preserve"> </w:t>
        </w:r>
        <w:r>
          <w:t>ינִעֵישִׁוֹה</w:t>
        </w:r>
        <w:r>
          <w:t>‬</w:t>
        </w:r>
      </w:bdo>
    </w:p>
    <w:p w14:paraId="65BC1F24" w14:textId="77777777" w:rsidR="00C54301" w:rsidRDefault="00CF7217">
      <w:pPr>
        <w:pStyle w:val="BodySans"/>
      </w:pPr>
      <w:r>
        <w:t>“Make Your face shine upon Your servant; save me in Your steadfast love.”</w:t>
      </w:r>
    </w:p>
    <w:p w14:paraId="7D039026" w14:textId="77777777" w:rsidR="00C54301" w:rsidRDefault="00CF7217">
      <w:pPr>
        <w:pStyle w:val="BodySans"/>
      </w:pPr>
      <w:r>
        <w:t>This line consciously quotes the priestly blessing:</w:t>
      </w:r>
    </w:p>
    <w:p w14:paraId="0CBE0D79" w14:textId="77777777" w:rsidR="00C54301" w:rsidRDefault="00CF7217">
      <w:pPr>
        <w:pStyle w:val="BodySans"/>
        <w:ind w:left="720"/>
      </w:pPr>
      <w:r>
        <w:rPr>
          <w:i/>
        </w:rPr>
        <w:t xml:space="preserve">“May the LORD make His face shine upon you and be gracious to you” — </w:t>
      </w:r>
      <w:r>
        <w:rPr>
          <w:i/>
        </w:rPr>
        <w:t>יָאֵר</w:t>
      </w:r>
      <w:r>
        <w:rPr>
          <w:i/>
        </w:rPr>
        <w:t xml:space="preserve"> </w:t>
      </w:r>
      <w:r>
        <w:rPr>
          <w:i/>
        </w:rPr>
        <w:t>ה׳</w:t>
      </w:r>
      <w:r>
        <w:rPr>
          <w:i/>
        </w:rPr>
        <w:t xml:space="preserve"> </w:t>
      </w:r>
      <w:r>
        <w:rPr>
          <w:i/>
        </w:rPr>
        <w:t>פָּנָיו</w:t>
      </w:r>
      <w:r>
        <w:rPr>
          <w:i/>
        </w:rPr>
        <w:t xml:space="preserve"> </w:t>
      </w:r>
      <w:r>
        <w:rPr>
          <w:i/>
        </w:rPr>
        <w:t>אֵלֶיךָ</w:t>
      </w:r>
      <w:r>
        <w:rPr>
          <w:i/>
        </w:rPr>
        <w:t xml:space="preserve"> </w:t>
      </w:r>
      <w:r>
        <w:rPr>
          <w:i/>
        </w:rPr>
        <w:t>וִיחֻנֶּךָּ</w:t>
      </w:r>
      <w:r>
        <w:rPr>
          <w:i/>
        </w:rPr>
        <w:t xml:space="preserve"> (Num 6:25).‏</w:t>
      </w:r>
    </w:p>
    <w:p w14:paraId="7217A49C" w14:textId="77777777" w:rsidR="00C54301" w:rsidRDefault="00CF7217">
      <w:pPr>
        <w:pStyle w:val="BodySans"/>
      </w:pPr>
      <w:r>
        <w:lastRenderedPageBreak/>
        <w:t xml:space="preserve">The psalmist asks God to perform directly what the priests invoke liturgically. “Shining face” denotes approval and favor; “hidden face” signals alienation and judgment (e.g., “Why do You hide Your face?” — </w:t>
      </w:r>
      <w:r>
        <w:t>לָמָּה־פָנֶיךָ</w:t>
      </w:r>
      <w:r>
        <w:t xml:space="preserve"> </w:t>
      </w:r>
      <w:r>
        <w:t>תַסְתִּיר</w:t>
      </w:r>
      <w:r>
        <w:t xml:space="preserve">, Job 13:24). Here the request is tethered to </w:t>
      </w:r>
      <w:r>
        <w:t>חֶסֶד</w:t>
      </w:r>
      <w:r>
        <w:t>: “save me in Your steadfast love.” If v.16 was about God’s hand, v.17 is about His face — the relational surface through which favor or displeasure is experienced.‏</w:t>
      </w:r>
    </w:p>
    <w:p w14:paraId="1012E3B8" w14:textId="77777777" w:rsidR="00C54301" w:rsidRDefault="00CF7217">
      <w:pPr>
        <w:pStyle w:val="BodySans"/>
      </w:pPr>
      <w:r>
        <w:t>In Sefardi practice, this verse is recited silently during the Priestly Blessing in the “dream prayer,” interlacing personal fears and subconscious images with this ancient request for a luminous divine countenance.</w:t>
      </w:r>
    </w:p>
    <w:p w14:paraId="3FB6C4D0" w14:textId="77777777" w:rsidR="00C54301" w:rsidRDefault="00CF7217">
      <w:pPr>
        <w:pStyle w:val="BodySans"/>
        <w:jc w:val="center"/>
      </w:pPr>
      <w:r>
        <w:t>—</w:t>
      </w:r>
    </w:p>
    <w:p w14:paraId="61A93787" w14:textId="77777777" w:rsidR="00C54301" w:rsidRDefault="00CF7217">
      <w:pPr>
        <w:pStyle w:val="BodySans"/>
      </w:pPr>
      <w:r>
        <w:rPr>
          <w:b/>
          <w:color w:val="008000"/>
        </w:rPr>
        <w:t xml:space="preserve">“Make </w:t>
      </w:r>
      <w:r>
        <w:t>Your face shine upon Your servant; save me in Your steadfast love.”</w:t>
      </w:r>
    </w:p>
    <w:p w14:paraId="33C41953" w14:textId="77777777" w:rsidR="00C54301" w:rsidRDefault="00CF7217">
      <w:pPr>
        <w:pStyle w:val="BodySans"/>
      </w:pPr>
      <w:r>
        <w:t>“</w:t>
      </w:r>
      <w:r>
        <w:t>הָאִירָה</w:t>
      </w:r>
      <w:r>
        <w:t xml:space="preserve"> </w:t>
      </w:r>
      <w:r>
        <w:t>פָנֶיךָ</w:t>
      </w:r>
      <w:r>
        <w:t>” (</w:t>
      </w:r>
      <w:r>
        <w:rPr>
          <w:i/>
        </w:rPr>
        <w:t>ha’ira panekha</w:t>
      </w:r>
      <w:r>
        <w:t>, “make Your face shine”) directly quotes the priestly blessing:</w:t>
      </w:r>
    </w:p>
    <w:p w14:paraId="050C527B" w14:textId="77777777" w:rsidR="00C54301" w:rsidRDefault="00CF7217">
      <w:pPr>
        <w:pStyle w:val="BodySans"/>
        <w:ind w:left="720"/>
      </w:pPr>
      <w:r>
        <w:rPr>
          <w:i/>
        </w:rPr>
        <w:t>“</w:t>
      </w:r>
      <w:r>
        <w:rPr>
          <w:i/>
        </w:rPr>
        <w:t>יָאֵר</w:t>
      </w:r>
      <w:r>
        <w:rPr>
          <w:i/>
        </w:rPr>
        <w:t xml:space="preserve"> </w:t>
      </w:r>
      <w:r>
        <w:rPr>
          <w:i/>
        </w:rPr>
        <w:t>ה׳</w:t>
      </w:r>
      <w:r>
        <w:rPr>
          <w:i/>
        </w:rPr>
        <w:t xml:space="preserve"> </w:t>
      </w:r>
      <w:r>
        <w:rPr>
          <w:i/>
        </w:rPr>
        <w:t>פָּנָיו</w:t>
      </w:r>
      <w:r>
        <w:rPr>
          <w:i/>
        </w:rPr>
        <w:t xml:space="preserve"> </w:t>
      </w:r>
      <w:r>
        <w:rPr>
          <w:i/>
        </w:rPr>
        <w:t>אֵלֶיךָ</w:t>
      </w:r>
      <w:r>
        <w:rPr>
          <w:i/>
        </w:rPr>
        <w:t>” – “May YHWH make His face shine upon you.” (Num 6:25)</w:t>
      </w:r>
    </w:p>
    <w:p w14:paraId="44C4FD8B" w14:textId="77777777" w:rsidR="00C54301" w:rsidRDefault="00CF7217">
      <w:pPr>
        <w:pStyle w:val="BodySans"/>
      </w:pPr>
      <w:r>
        <w:t>There, priests bless Israel; here, the psalmist asks God to personally enact that radiance. “Face shining” is a metaphor for favor and attention. Psalm 80 repeats, “</w:t>
      </w:r>
      <w:r>
        <w:t>הָאֵר</w:t>
      </w:r>
      <w:r>
        <w:t xml:space="preserve"> </w:t>
      </w:r>
      <w:r>
        <w:t>פָּנֶיךָ</w:t>
      </w:r>
      <w:r>
        <w:t xml:space="preserve"> </w:t>
      </w:r>
      <w:r>
        <w:t>וְנִוָּשֵׁעָה</w:t>
      </w:r>
      <w:r>
        <w:t>” – “Cause Your face to shine, that we may be saved” (Ps 80:4,8,20).‏</w:t>
      </w:r>
    </w:p>
    <w:p w14:paraId="543F9490" w14:textId="77777777" w:rsidR="00C54301" w:rsidRDefault="00CF7217">
      <w:pPr>
        <w:pStyle w:val="BodySans"/>
      </w:pPr>
      <w:r>
        <w:t>“</w:t>
      </w:r>
      <w:r>
        <w:t>עַל־עַבְדֶּךָ</w:t>
      </w:r>
      <w:r>
        <w:t>” – “upon Your servant” – claims the role of loyal vassal. Many “servant of YHWH” passages use this title for David (e.g. 2 Sam 7:5).‏</w:t>
      </w:r>
    </w:p>
    <w:p w14:paraId="263334B3" w14:textId="77777777" w:rsidR="00C54301" w:rsidRDefault="00CF7217">
      <w:pPr>
        <w:pStyle w:val="BodySans"/>
      </w:pPr>
      <w:r>
        <w:t>“</w:t>
      </w:r>
      <w:r>
        <w:t>הוֹשִׁיעֵנִי</w:t>
      </w:r>
      <w:r>
        <w:t xml:space="preserve"> </w:t>
      </w:r>
      <w:r>
        <w:t>בְּחַסְדֶּךָ</w:t>
      </w:r>
      <w:r>
        <w:t xml:space="preserve">” – “Save me in Your </w:t>
      </w:r>
      <w:r>
        <w:t>חֶסֶד</w:t>
      </w:r>
      <w:r>
        <w:t>” – anchors salvation again in God’s loyal love, not the servant’s own merits.‏</w:t>
      </w:r>
    </w:p>
    <w:p w14:paraId="15798F72" w14:textId="77777777" w:rsidR="00C54301" w:rsidRDefault="00C54301">
      <w:pPr>
        <w:pBdr>
          <w:bottom w:val="single" w:sz="12" w:space="1" w:color="000000"/>
        </w:pBdr>
      </w:pPr>
    </w:p>
    <w:p w14:paraId="7380C8C6" w14:textId="77777777" w:rsidR="00C54301" w:rsidRDefault="00CF7217">
      <w:pPr>
        <w:pStyle w:val="Heading3"/>
      </w:pPr>
      <w:r>
        <w:t>Verse 18</w:t>
      </w:r>
    </w:p>
    <w:p w14:paraId="2EA35542" w14:textId="77777777" w:rsidR="00C54301" w:rsidRDefault="00CF7217">
      <w:pPr>
        <w:pStyle w:val="BodySans"/>
      </w:pPr>
      <w:r>
        <w:t>ה׳</w:t>
      </w:r>
      <w:r>
        <w:t xml:space="preserve"> </w:t>
      </w:r>
      <w:r>
        <w:t>אַל־אֵבוֹשָׁה</w:t>
      </w:r>
      <w:r>
        <w:t xml:space="preserve"> </w:t>
      </w:r>
      <w:r>
        <w:t>כִּי</w:t>
      </w:r>
      <w:r>
        <w:t xml:space="preserve"> </w:t>
      </w:r>
      <w:r>
        <w:t>קְרָאתִיךָ</w:t>
      </w:r>
      <w:r>
        <w:t>;‏</w:t>
      </w:r>
    </w:p>
    <w:p w14:paraId="4B0A8C3C" w14:textId="77777777" w:rsidR="00C54301" w:rsidRDefault="00CF7217">
      <w:pPr>
        <w:pStyle w:val="BodySans"/>
      </w:pPr>
      <w:bdo w:val="ltr">
        <w:r>
          <w:t>׃לוֹאשְׁלִ</w:t>
        </w:r>
        <w:r>
          <w:t xml:space="preserve"> </w:t>
        </w:r>
        <w:r>
          <w:t>וּמדְּיִ</w:t>
        </w:r>
        <w:r>
          <w:t xml:space="preserve"> ,</w:t>
        </w:r>
        <w:r>
          <w:t>םיעִשָׁרְ</w:t>
        </w:r>
        <w:r>
          <w:t xml:space="preserve"> </w:t>
        </w:r>
        <w:r>
          <w:t>וּשׁבֹיֵ</w:t>
        </w:r>
        <w:r>
          <w:t>‬</w:t>
        </w:r>
      </w:bdo>
    </w:p>
    <w:p w14:paraId="6EB2A9AB" w14:textId="77777777" w:rsidR="00C54301" w:rsidRDefault="00CF7217">
      <w:pPr>
        <w:pStyle w:val="BodySans"/>
      </w:pPr>
      <w:r>
        <w:t>“O LORD, let me not be shamed, for I have called on You; let the wicked be shamed, let them fall silent to Sheol.”</w:t>
      </w:r>
    </w:p>
    <w:p w14:paraId="5723F716" w14:textId="77777777" w:rsidR="00C54301" w:rsidRDefault="00CF7217">
      <w:pPr>
        <w:pStyle w:val="BodySans"/>
      </w:pPr>
      <w:r>
        <w:t xml:space="preserve">The opening phrase returns us to v.2’s concern with shame. But now there is reversal. The very thing the psalmist has feared for himself — being publicly proved wrong in his trust — he asks to befall “the wicked” </w:t>
      </w:r>
      <w:bdo w:val="ltr">
        <w:r>
          <w:t>(</w:t>
        </w:r>
        <w:r>
          <w:t>םיעִשָׁרְ</w:t>
        </w:r>
        <w:r>
          <w:t>)</w:t>
        </w:r>
        <w:r>
          <w:t>‬. Honor is zero-sum; somebody will be disgraced. The prayer is that it not be the one who called on YHWH.‏</w:t>
        </w:r>
      </w:bdo>
    </w:p>
    <w:p w14:paraId="19CAEB79" w14:textId="77777777" w:rsidR="00C54301" w:rsidRDefault="00CF7217">
      <w:pPr>
        <w:pStyle w:val="BodySans"/>
      </w:pPr>
      <w:r>
        <w:t>יִדְּמוּ</w:t>
      </w:r>
      <w:r>
        <w:t xml:space="preserve"> </w:t>
      </w:r>
      <w:r>
        <w:t>לִשְׁאוֹל</w:t>
      </w:r>
      <w:r>
        <w:t xml:space="preserve"> — “let them be silent to Sheol” — uses the verb </w:t>
      </w:r>
      <w:r>
        <w:t>דָּמָה</w:t>
      </w:r>
      <w:r>
        <w:t xml:space="preserve"> in its “be silent” sense (as in Psalm 94:17: “My soul soon would have dwelt in silence” — </w:t>
      </w:r>
      <w:r>
        <w:t>שָׁכְנָה</w:t>
      </w:r>
      <w:r>
        <w:t xml:space="preserve"> </w:t>
      </w:r>
      <w:r>
        <w:t>דוּמָה</w:t>
      </w:r>
      <w:r>
        <w:t xml:space="preserve">). Sheol is </w:t>
      </w:r>
      <w:r>
        <w:lastRenderedPageBreak/>
        <w:t>envisioned as a place of mute non-agency, of being unable to plead one’s case. In that light, the previous verse’s plea for God’s shining, attentive face is also a plea not to be consigned to that speechless realm.‏</w:t>
      </w:r>
    </w:p>
    <w:p w14:paraId="18B84AB0" w14:textId="77777777" w:rsidR="00C54301" w:rsidRDefault="00CF7217">
      <w:pPr>
        <w:pStyle w:val="BodySans"/>
        <w:jc w:val="center"/>
      </w:pPr>
      <w:r>
        <w:t>—</w:t>
      </w:r>
    </w:p>
    <w:p w14:paraId="71161195" w14:textId="77777777" w:rsidR="00C54301" w:rsidRDefault="00CF7217">
      <w:pPr>
        <w:pStyle w:val="BodySans"/>
      </w:pPr>
      <w:r>
        <w:rPr>
          <w:b/>
          <w:color w:val="008000"/>
        </w:rPr>
        <w:t xml:space="preserve">“LORD, </w:t>
      </w:r>
      <w:r>
        <w:t>let me not be shamed, for I have called on You; let the wicked be shamed; let them be silent to Sheol.”</w:t>
      </w:r>
    </w:p>
    <w:p w14:paraId="76AD848D" w14:textId="77777777" w:rsidR="00C54301" w:rsidRDefault="00CF7217">
      <w:pPr>
        <w:pStyle w:val="BodySans"/>
      </w:pPr>
      <w:r>
        <w:t xml:space="preserve">We’re back to the shame theme from v.2, but now with </w:t>
      </w:r>
      <w:r>
        <w:rPr>
          <w:b/>
        </w:rPr>
        <w:t>reversal</w:t>
      </w:r>
      <w:r>
        <w:t>:</w:t>
      </w:r>
    </w:p>
    <w:p w14:paraId="79C30623" w14:textId="77777777" w:rsidR="00C54301" w:rsidRDefault="00CF7217">
      <w:pPr>
        <w:pStyle w:val="ListBullet"/>
      </w:pPr>
      <w:r>
        <w:rPr>
          <w:rFonts w:ascii="Aptos" w:hAnsi="Aptos"/>
        </w:rPr>
        <w:t>“</w:t>
      </w:r>
      <w:r>
        <w:rPr>
          <w:rFonts w:ascii="Aptos" w:hAnsi="Aptos"/>
        </w:rPr>
        <w:t>אַל־אֵבוֹשָׁה</w:t>
      </w:r>
      <w:r>
        <w:rPr>
          <w:rFonts w:ascii="Aptos" w:hAnsi="Aptos"/>
        </w:rPr>
        <w:t xml:space="preserve">… </w:t>
      </w:r>
      <w:r>
        <w:rPr>
          <w:rFonts w:ascii="Aptos" w:hAnsi="Aptos"/>
        </w:rPr>
        <w:t>כִּי</w:t>
      </w:r>
      <w:r>
        <w:rPr>
          <w:rFonts w:ascii="Aptos" w:hAnsi="Aptos"/>
        </w:rPr>
        <w:t xml:space="preserve"> </w:t>
      </w:r>
      <w:r>
        <w:rPr>
          <w:rFonts w:ascii="Aptos" w:hAnsi="Aptos"/>
        </w:rPr>
        <w:t>קְרָאתִיךָ</w:t>
      </w:r>
      <w:r>
        <w:rPr>
          <w:rFonts w:ascii="Aptos" w:hAnsi="Aptos"/>
        </w:rPr>
        <w:t xml:space="preserve">” – “Let </w:t>
      </w:r>
      <w:r>
        <w:rPr>
          <w:rFonts w:ascii="Aptos" w:hAnsi="Aptos"/>
          <w:i/>
        </w:rPr>
        <w:t>me</w:t>
      </w:r>
      <w:r>
        <w:rPr>
          <w:rFonts w:ascii="Aptos" w:hAnsi="Aptos"/>
        </w:rPr>
        <w:t xml:space="preserve"> not be shamed, for I have called on You.”</w:t>
      </w:r>
    </w:p>
    <w:p w14:paraId="49CF62BA" w14:textId="77777777" w:rsidR="00C54301" w:rsidRDefault="00CF7217">
      <w:pPr>
        <w:pStyle w:val="ListBullet"/>
      </w:pPr>
      <w:r>
        <w:rPr>
          <w:rFonts w:ascii="Aptos" w:hAnsi="Aptos"/>
        </w:rPr>
        <w:t>“</w:t>
      </w:r>
      <w:r>
        <w:rPr>
          <w:rFonts w:ascii="Aptos" w:hAnsi="Aptos"/>
        </w:rPr>
        <w:t>יֵבֹשׁוּ</w:t>
      </w:r>
      <w:r>
        <w:rPr>
          <w:rFonts w:ascii="Aptos" w:hAnsi="Aptos"/>
        </w:rPr>
        <w:t xml:space="preserve"> </w:t>
      </w:r>
      <w:r>
        <w:rPr>
          <w:rFonts w:ascii="Aptos" w:hAnsi="Aptos"/>
        </w:rPr>
        <w:t>רְשָׁעִים</w:t>
      </w:r>
      <w:r>
        <w:rPr>
          <w:rFonts w:ascii="Aptos" w:hAnsi="Aptos"/>
        </w:rPr>
        <w:t>” – “Let the wicked be shamed.”</w:t>
      </w:r>
    </w:p>
    <w:p w14:paraId="340B56B5" w14:textId="77777777" w:rsidR="00C54301" w:rsidRDefault="00CF7217">
      <w:pPr>
        <w:pStyle w:val="BodySans"/>
      </w:pPr>
      <w:r>
        <w:t>The logic is covenantal: if someone who genuinely calls on YHWH ends up humiliated, it looks as if YHWH is unreliable. So the poet appeals to God’s honor: answer me so that shame lands where it should.</w:t>
      </w:r>
    </w:p>
    <w:p w14:paraId="320A2F21" w14:textId="77777777" w:rsidR="00C54301" w:rsidRDefault="00CF7217">
      <w:pPr>
        <w:pStyle w:val="BodySans"/>
      </w:pPr>
      <w:r>
        <w:t>“</w:t>
      </w:r>
      <w:r>
        <w:t>יִדְּמוּ</w:t>
      </w:r>
      <w:r>
        <w:t xml:space="preserve"> </w:t>
      </w:r>
      <w:r>
        <w:t>לִשְׁאוֹל</w:t>
      </w:r>
      <w:r>
        <w:t xml:space="preserve">” – “Let them be silent to Sheol.” The verb </w:t>
      </w:r>
      <w:r>
        <w:t>דמה</w:t>
      </w:r>
      <w:r>
        <w:t xml:space="preserve"> (</w:t>
      </w:r>
      <w:r>
        <w:rPr>
          <w:i/>
        </w:rPr>
        <w:t>dāmah</w:t>
      </w:r>
      <w:r>
        <w:t>) here means “be still, be dumb.” Psalm 94:17 uses a related noun: “</w:t>
      </w:r>
      <w:r>
        <w:t>כִּמְעַט</w:t>
      </w:r>
      <w:r>
        <w:t xml:space="preserve"> </w:t>
      </w:r>
      <w:r>
        <w:t>שָׁכְנָה</w:t>
      </w:r>
      <w:r>
        <w:t xml:space="preserve"> </w:t>
      </w:r>
      <w:r>
        <w:t>דֻּמָּה</w:t>
      </w:r>
      <w:r>
        <w:t xml:space="preserve"> </w:t>
      </w:r>
      <w:r>
        <w:t>נַפְשִׁי</w:t>
      </w:r>
      <w:r>
        <w:t>” – “Soon my soul would have dwelt in silence.” To “be silent to Sheol” is to die and join the voiceless dead.‏</w:t>
      </w:r>
    </w:p>
    <w:p w14:paraId="4BBEC281" w14:textId="77777777" w:rsidR="00C54301" w:rsidRDefault="00CF7217">
      <w:pPr>
        <w:pStyle w:val="BodySans"/>
      </w:pPr>
      <w:r>
        <w:t>So the enemies’ punishment matches their crime: their noisy arrogant speech (vv.14,19) will end in eternal silence.</w:t>
      </w:r>
    </w:p>
    <w:p w14:paraId="7038AD92" w14:textId="77777777" w:rsidR="00C54301" w:rsidRDefault="00C54301">
      <w:pPr>
        <w:pBdr>
          <w:bottom w:val="single" w:sz="12" w:space="1" w:color="000000"/>
        </w:pBdr>
      </w:pPr>
    </w:p>
    <w:p w14:paraId="4967AAA8" w14:textId="77777777" w:rsidR="00C54301" w:rsidRDefault="00CF7217">
      <w:pPr>
        <w:pStyle w:val="Heading3"/>
      </w:pPr>
      <w:r>
        <w:t>Verse 19</w:t>
      </w:r>
    </w:p>
    <w:p w14:paraId="290AC92C" w14:textId="77777777" w:rsidR="00C54301" w:rsidRDefault="00CF7217">
      <w:pPr>
        <w:pStyle w:val="BodySans"/>
      </w:pPr>
      <w:r>
        <w:t>תֵּאָלַמְנָה</w:t>
      </w:r>
      <w:r>
        <w:t xml:space="preserve"> </w:t>
      </w:r>
      <w:r>
        <w:t>שִׂפְתֵי־שָׁקֶר</w:t>
      </w:r>
      <w:r>
        <w:t>,‏</w:t>
      </w:r>
    </w:p>
    <w:p w14:paraId="1DD4642B" w14:textId="77777777" w:rsidR="00C54301" w:rsidRDefault="00CF7217">
      <w:pPr>
        <w:pStyle w:val="BodySans"/>
      </w:pPr>
      <w:bdo w:val="ltr">
        <w:r>
          <w:t>׃זוּבּוָ</w:t>
        </w:r>
        <w:r>
          <w:t xml:space="preserve"> </w:t>
        </w:r>
        <w:r>
          <w:t>הוָאֲגַבְּ</w:t>
        </w:r>
        <w:r>
          <w:t xml:space="preserve"> ,</w:t>
        </w:r>
        <w:r>
          <w:t>קתָעָ</w:t>
        </w:r>
        <w:r>
          <w:t xml:space="preserve"> </w:t>
        </w:r>
        <w:r>
          <w:t>קידִּצַ־לעַ</w:t>
        </w:r>
        <w:r>
          <w:t xml:space="preserve"> </w:t>
        </w:r>
        <w:r>
          <w:t>תוֹרבְדֹּהַ</w:t>
        </w:r>
        <w:r>
          <w:t>‬</w:t>
        </w:r>
      </w:bdo>
    </w:p>
    <w:p w14:paraId="78138E86" w14:textId="77777777" w:rsidR="00C54301" w:rsidRDefault="00CF7217">
      <w:pPr>
        <w:pStyle w:val="BodySans"/>
      </w:pPr>
      <w:r>
        <w:t>“Let lying lips be silenced, that speak against the righteous arrogantly, in pride and contempt.”</w:t>
      </w:r>
    </w:p>
    <w:p w14:paraId="214FA0C5" w14:textId="77777777" w:rsidR="00C54301" w:rsidRDefault="00CF7217">
      <w:pPr>
        <w:pStyle w:val="BodySans"/>
      </w:pPr>
      <w:r>
        <w:t xml:space="preserve">Here the focus tightens on the enemies’ primary weapon: speech. The verb </w:t>
      </w:r>
      <w:r>
        <w:t>תֵּאָלַמְנָה</w:t>
      </w:r>
      <w:r>
        <w:t xml:space="preserve"> (“let [them] be made mute”) is related to </w:t>
      </w:r>
      <w:r>
        <w:t>אִלֵּם</w:t>
      </w:r>
      <w:r>
        <w:t xml:space="preserve"> (“dumb/mute”); it is not about restraining but about disabling. Their “lips” are personified agents, chattering out harm; the psalmist asks that they be bound.‏</w:t>
      </w:r>
    </w:p>
    <w:p w14:paraId="06D7633C" w14:textId="77777777" w:rsidR="00C54301" w:rsidRDefault="00CF7217">
      <w:pPr>
        <w:pStyle w:val="BodySans"/>
      </w:pPr>
      <w:r>
        <w:t>They speak “</w:t>
      </w:r>
      <w:r>
        <w:t>עַל־צַדִּיק</w:t>
      </w:r>
      <w:r>
        <w:t xml:space="preserve"> </w:t>
      </w:r>
      <w:r>
        <w:t>עָתָק</w:t>
      </w:r>
      <w:r>
        <w:t xml:space="preserve">” — “against the righteous </w:t>
      </w:r>
      <w:r>
        <w:t>עָתָק</w:t>
      </w:r>
      <w:r>
        <w:t xml:space="preserve">.” </w:t>
      </w:r>
      <w:r>
        <w:t>עָתָק</w:t>
      </w:r>
      <w:r>
        <w:t xml:space="preserve"> is rare. It can mean “arrogant, overbearing,” as in 1 Samuel 2:3: “Do not multiply speaking proud things” — </w:t>
      </w:r>
      <w:r>
        <w:t>אַל־תַּרְבּוּ</w:t>
      </w:r>
      <w:r>
        <w:t xml:space="preserve"> </w:t>
      </w:r>
      <w:r>
        <w:t>תְדַבְּרוּ</w:t>
      </w:r>
      <w:r>
        <w:t xml:space="preserve"> </w:t>
      </w:r>
      <w:r>
        <w:t>גְבוֹהָה</w:t>
      </w:r>
      <w:r>
        <w:t xml:space="preserve"> </w:t>
      </w:r>
      <w:r>
        <w:t>גְבוֹהָה</w:t>
      </w:r>
      <w:r>
        <w:t xml:space="preserve">, where some manuscripts have </w:t>
      </w:r>
      <w:r>
        <w:t>עָתָק</w:t>
      </w:r>
      <w:r>
        <w:t xml:space="preserve">. The Targum and many medievals hear here “hardened, insolent speech,” words that have never been checked. </w:t>
      </w:r>
      <w:r>
        <w:lastRenderedPageBreak/>
        <w:t>The pile-up “</w:t>
      </w:r>
      <w:r>
        <w:t>בְּגַאֲוָה</w:t>
      </w:r>
      <w:r>
        <w:t xml:space="preserve"> </w:t>
      </w:r>
      <w:r>
        <w:t>וָבּוּז</w:t>
      </w:r>
      <w:r>
        <w:t>” — “in pride and contempt” — completes the picture: this is not random gossip but the confident slander of those whose social posi</w:t>
      </w:r>
      <w:r>
        <w:t>tion has insulated them from consequences.‏</w:t>
      </w:r>
    </w:p>
    <w:p w14:paraId="1006BB15" w14:textId="77777777" w:rsidR="00C54301" w:rsidRDefault="00CF7217">
      <w:pPr>
        <w:pStyle w:val="BodySans"/>
      </w:pPr>
      <w:r>
        <w:t xml:space="preserve">Elsewhere, God Himself declares such speech intolerable: “Lying lips are an abomination to the LORD, but those who act faithfully are His delight” — </w:t>
      </w:r>
      <w:r>
        <w:t>תּוֹעֲבַת</w:t>
      </w:r>
      <w:r>
        <w:t xml:space="preserve"> </w:t>
      </w:r>
      <w:r>
        <w:t>ה׳</w:t>
      </w:r>
      <w:r>
        <w:t xml:space="preserve"> </w:t>
      </w:r>
      <w:r>
        <w:t>שִׂפְתֵי־שָׁקֶר</w:t>
      </w:r>
      <w:r>
        <w:t xml:space="preserve">, </w:t>
      </w:r>
      <w:r>
        <w:t>וְעֹשֵׂי</w:t>
      </w:r>
      <w:r>
        <w:t xml:space="preserve"> </w:t>
      </w:r>
      <w:r>
        <w:t>אֱמוּנָה</w:t>
      </w:r>
      <w:r>
        <w:t xml:space="preserve"> </w:t>
      </w:r>
      <w:r>
        <w:t>רְצוֹנוֹ</w:t>
      </w:r>
      <w:r>
        <w:t xml:space="preserve"> (Prov 12:22). Our psalmist essentially asks God to be consistent with His own stated revulsion.‏</w:t>
      </w:r>
    </w:p>
    <w:p w14:paraId="6D43D6A3" w14:textId="77777777" w:rsidR="00C54301" w:rsidRDefault="00CF7217">
      <w:pPr>
        <w:pStyle w:val="BodySans"/>
        <w:jc w:val="center"/>
      </w:pPr>
      <w:r>
        <w:t>—</w:t>
      </w:r>
    </w:p>
    <w:p w14:paraId="5E8E2C64" w14:textId="77777777" w:rsidR="00C54301" w:rsidRDefault="00CF7217">
      <w:pPr>
        <w:pStyle w:val="BodySans"/>
      </w:pPr>
      <w:r>
        <w:rPr>
          <w:b/>
          <w:color w:val="008000"/>
        </w:rPr>
        <w:t xml:space="preserve">“Let </w:t>
      </w:r>
      <w:r>
        <w:t>lying lips be silenced, which speak arrogantly against the righteous, with pride and contempt.”</w:t>
      </w:r>
    </w:p>
    <w:p w14:paraId="0F49D7DD" w14:textId="77777777" w:rsidR="00C54301" w:rsidRDefault="00CF7217">
      <w:pPr>
        <w:pStyle w:val="BodySans"/>
      </w:pPr>
      <w:r>
        <w:t>“</w:t>
      </w:r>
      <w:r>
        <w:t>תֵּאָלַמְנָה</w:t>
      </w:r>
      <w:r>
        <w:t>” (</w:t>
      </w:r>
      <w:r>
        <w:rPr>
          <w:i/>
        </w:rPr>
        <w:t>te’alamnah</w:t>
      </w:r>
      <w:r>
        <w:t xml:space="preserve">, “let them be made dumb”) comes from </w:t>
      </w:r>
      <w:r>
        <w:t>אָלַם</w:t>
      </w:r>
      <w:r>
        <w:t xml:space="preserve"> (</w:t>
      </w:r>
      <w:r>
        <w:rPr>
          <w:i/>
        </w:rPr>
        <w:t>’alam</w:t>
      </w:r>
      <w:r>
        <w:t>), “bind, be silent.” Same root as “</w:t>
      </w:r>
      <w:r>
        <w:t>אִלֵּם</w:t>
      </w:r>
      <w:r>
        <w:t>” (</w:t>
      </w:r>
      <w:r>
        <w:rPr>
          <w:i/>
        </w:rPr>
        <w:t>illem</w:t>
      </w:r>
      <w:r>
        <w:t>, “mute”). The psalmist wants the lips themselves shut.</w:t>
      </w:r>
    </w:p>
    <w:p w14:paraId="1EEB0377" w14:textId="77777777" w:rsidR="00C54301" w:rsidRDefault="00CF7217">
      <w:pPr>
        <w:pStyle w:val="BodySans"/>
      </w:pPr>
      <w:r>
        <w:t>What’s wrong with these lips?</w:t>
      </w:r>
    </w:p>
    <w:p w14:paraId="38F0BF54" w14:textId="77777777" w:rsidR="00C54301" w:rsidRDefault="00CF7217">
      <w:pPr>
        <w:pStyle w:val="ListBullet"/>
      </w:pPr>
      <w:r>
        <w:rPr>
          <w:rFonts w:ascii="Aptos" w:hAnsi="Aptos"/>
        </w:rPr>
        <w:t>They are “</w:t>
      </w:r>
      <w:r>
        <w:rPr>
          <w:rFonts w:ascii="Aptos" w:hAnsi="Aptos"/>
        </w:rPr>
        <w:t>שִׂפְתֵי־שָׁקֶר</w:t>
      </w:r>
      <w:r>
        <w:rPr>
          <w:rFonts w:ascii="Aptos" w:hAnsi="Aptos"/>
        </w:rPr>
        <w:t>” (</w:t>
      </w:r>
      <w:r>
        <w:rPr>
          <w:rFonts w:ascii="Aptos" w:hAnsi="Aptos"/>
          <w:i/>
        </w:rPr>
        <w:t>siftei-shaqer</w:t>
      </w:r>
      <w:r>
        <w:rPr>
          <w:rFonts w:ascii="Aptos" w:hAnsi="Aptos"/>
        </w:rPr>
        <w:t>, “lying lips”). Proverbs 12:22: “</w:t>
      </w:r>
      <w:r>
        <w:rPr>
          <w:rFonts w:ascii="Aptos" w:hAnsi="Aptos"/>
        </w:rPr>
        <w:t>תוֹעֲבַת</w:t>
      </w:r>
      <w:r>
        <w:rPr>
          <w:rFonts w:ascii="Aptos" w:hAnsi="Aptos"/>
        </w:rPr>
        <w:t xml:space="preserve"> </w:t>
      </w:r>
      <w:r>
        <w:rPr>
          <w:rFonts w:ascii="Aptos" w:hAnsi="Aptos"/>
        </w:rPr>
        <w:t>ה׳</w:t>
      </w:r>
      <w:r>
        <w:rPr>
          <w:rFonts w:ascii="Aptos" w:hAnsi="Aptos"/>
        </w:rPr>
        <w:t xml:space="preserve"> </w:t>
      </w:r>
      <w:r>
        <w:rPr>
          <w:rFonts w:ascii="Aptos" w:hAnsi="Aptos"/>
        </w:rPr>
        <w:t>שִׂפְתֵי־שָׁקֶר</w:t>
      </w:r>
      <w:r>
        <w:rPr>
          <w:rFonts w:ascii="Aptos" w:hAnsi="Aptos"/>
        </w:rPr>
        <w:t>” – “Lying lips are an abomination to YHWH.”</w:t>
      </w:r>
    </w:p>
    <w:p w14:paraId="06E8BDDB" w14:textId="77777777" w:rsidR="00C54301" w:rsidRDefault="00CF7217">
      <w:pPr>
        <w:pStyle w:val="ListBullet"/>
      </w:pPr>
      <w:r>
        <w:rPr>
          <w:rFonts w:ascii="Aptos" w:hAnsi="Aptos"/>
        </w:rPr>
        <w:t>They speak “</w:t>
      </w:r>
      <w:r>
        <w:rPr>
          <w:rFonts w:ascii="Aptos" w:hAnsi="Aptos"/>
        </w:rPr>
        <w:t>עַל־צַדִּיק</w:t>
      </w:r>
      <w:r>
        <w:rPr>
          <w:rFonts w:ascii="Aptos" w:hAnsi="Aptos"/>
        </w:rPr>
        <w:t xml:space="preserve"> </w:t>
      </w:r>
      <w:r>
        <w:rPr>
          <w:rFonts w:ascii="Aptos" w:hAnsi="Aptos"/>
        </w:rPr>
        <w:t>עָתָק</w:t>
      </w:r>
      <w:r>
        <w:rPr>
          <w:rFonts w:ascii="Aptos" w:hAnsi="Aptos"/>
        </w:rPr>
        <w:t xml:space="preserve">” – “against a righteous person [words of] </w:t>
      </w:r>
      <w:r>
        <w:rPr>
          <w:rFonts w:ascii="Aptos" w:hAnsi="Aptos"/>
        </w:rPr>
        <w:t>עָתָק</w:t>
      </w:r>
      <w:r>
        <w:rPr>
          <w:rFonts w:ascii="Aptos" w:hAnsi="Aptos"/>
        </w:rPr>
        <w:t xml:space="preserve">.” As noted, </w:t>
      </w:r>
      <w:r>
        <w:rPr>
          <w:rFonts w:ascii="Aptos" w:hAnsi="Aptos"/>
        </w:rPr>
        <w:t>עָתָק</w:t>
      </w:r>
      <w:r>
        <w:rPr>
          <w:rFonts w:ascii="Aptos" w:hAnsi="Aptos"/>
        </w:rPr>
        <w:t xml:space="preserve"> implies arrogant, overreaching speech (see Ps 94:4 “</w:t>
      </w:r>
      <w:r>
        <w:rPr>
          <w:rFonts w:ascii="Aptos" w:hAnsi="Aptos"/>
        </w:rPr>
        <w:t>יִבִּיעוּ</w:t>
      </w:r>
      <w:r>
        <w:rPr>
          <w:rFonts w:ascii="Aptos" w:hAnsi="Aptos"/>
        </w:rPr>
        <w:t xml:space="preserve"> </w:t>
      </w:r>
      <w:r>
        <w:rPr>
          <w:rFonts w:ascii="Aptos" w:hAnsi="Aptos"/>
        </w:rPr>
        <w:t>עָתָק</w:t>
      </w:r>
      <w:r>
        <w:rPr>
          <w:rFonts w:ascii="Aptos" w:hAnsi="Aptos"/>
        </w:rPr>
        <w:t>” – “they pour out arrogant words”).‏</w:t>
      </w:r>
    </w:p>
    <w:p w14:paraId="29C820D9" w14:textId="77777777" w:rsidR="00C54301" w:rsidRDefault="00CF7217">
      <w:pPr>
        <w:pStyle w:val="ListBullet"/>
      </w:pPr>
      <w:r>
        <w:rPr>
          <w:rFonts w:ascii="Aptos" w:hAnsi="Aptos"/>
        </w:rPr>
        <w:t>Their tone is “</w:t>
      </w:r>
      <w:r>
        <w:rPr>
          <w:rFonts w:ascii="Aptos" w:hAnsi="Aptos"/>
        </w:rPr>
        <w:t>בְּגַאֲוָה</w:t>
      </w:r>
      <w:r>
        <w:rPr>
          <w:rFonts w:ascii="Aptos" w:hAnsi="Aptos"/>
        </w:rPr>
        <w:t xml:space="preserve"> </w:t>
      </w:r>
      <w:r>
        <w:rPr>
          <w:rFonts w:ascii="Aptos" w:hAnsi="Aptos"/>
        </w:rPr>
        <w:t>וָבוּז</w:t>
      </w:r>
      <w:r>
        <w:rPr>
          <w:rFonts w:ascii="Aptos" w:hAnsi="Aptos"/>
        </w:rPr>
        <w:t>” – “with pride and contempt.”</w:t>
      </w:r>
    </w:p>
    <w:p w14:paraId="7DA0F7B3" w14:textId="77777777" w:rsidR="00C54301" w:rsidRDefault="00CF7217">
      <w:pPr>
        <w:pStyle w:val="BodySans"/>
      </w:pPr>
      <w:r>
        <w:t xml:space="preserve">So the psalmist is not asking God to silence all critique; he targets </w:t>
      </w:r>
      <w:r>
        <w:rPr>
          <w:b/>
        </w:rPr>
        <w:t>speech that is both false and swaggering</w:t>
      </w:r>
      <w:r>
        <w:t xml:space="preserve"> and that attacks the righteous, not merely himself. There is a strong moral claim here: there is such a thing as speech that should </w:t>
      </w:r>
      <w:r>
        <w:rPr>
          <w:i/>
        </w:rPr>
        <w:t>stop</w:t>
      </w:r>
      <w:r>
        <w:t>.</w:t>
      </w:r>
    </w:p>
    <w:p w14:paraId="234B8A30" w14:textId="77777777" w:rsidR="00C54301" w:rsidRDefault="00C54301">
      <w:pPr>
        <w:pBdr>
          <w:bottom w:val="single" w:sz="12" w:space="1" w:color="000000"/>
        </w:pBdr>
      </w:pPr>
    </w:p>
    <w:p w14:paraId="2401062A" w14:textId="77777777" w:rsidR="00C54301" w:rsidRDefault="00CF7217">
      <w:pPr>
        <w:pStyle w:val="Heading3"/>
      </w:pPr>
      <w:r>
        <w:t>Verse 20-21</w:t>
      </w:r>
    </w:p>
    <w:p w14:paraId="565651F9" w14:textId="77777777" w:rsidR="00C54301" w:rsidRDefault="00CF7217">
      <w:pPr>
        <w:pStyle w:val="BodySans"/>
      </w:pPr>
      <w:r>
        <w:t>מָה</w:t>
      </w:r>
      <w:r>
        <w:t xml:space="preserve"> </w:t>
      </w:r>
      <w:r>
        <w:t>רַב־טוּבְךָ</w:t>
      </w:r>
      <w:r>
        <w:t xml:space="preserve"> </w:t>
      </w:r>
      <w:r>
        <w:t>אֲשֶׁר־צָפַנְתָּ</w:t>
      </w:r>
      <w:r>
        <w:t xml:space="preserve"> </w:t>
      </w:r>
      <w:r>
        <w:t>לִּירֵאֶיךָ</w:t>
      </w:r>
      <w:r>
        <w:t>,‏</w:t>
      </w:r>
    </w:p>
    <w:p w14:paraId="489399B2" w14:textId="77777777" w:rsidR="00C54301" w:rsidRDefault="00CF7217">
      <w:pPr>
        <w:pStyle w:val="BodySans"/>
      </w:pPr>
      <w:bdo w:val="ltr">
        <w:r>
          <w:t>׃םדָאָ</w:t>
        </w:r>
        <w:r>
          <w:t xml:space="preserve"> </w:t>
        </w:r>
        <w:r>
          <w:t>ינֵבְּ</w:t>
        </w:r>
        <w:r>
          <w:t xml:space="preserve"> </w:t>
        </w:r>
        <w:r>
          <w:t>דגֶנֶ</w:t>
        </w:r>
        <w:r>
          <w:t xml:space="preserve"> </w:t>
        </w:r>
        <w:r>
          <w:t>ךְבָּ</w:t>
        </w:r>
        <w:r>
          <w:t xml:space="preserve"> </w:t>
        </w:r>
        <w:r>
          <w:t>םיסִחֹלַ</w:t>
        </w:r>
        <w:r>
          <w:t xml:space="preserve"> </w:t>
        </w:r>
        <w:r>
          <w:t>תָּלְעַפָּ</w:t>
        </w:r>
        <w:r>
          <w:t>‬</w:t>
        </w:r>
      </w:bdo>
    </w:p>
    <w:p w14:paraId="617C0C24" w14:textId="77777777" w:rsidR="00C54301" w:rsidRDefault="00CF7217">
      <w:pPr>
        <w:pStyle w:val="BodySans"/>
      </w:pPr>
      <w:r>
        <w:t>תַּסְתִּירֵם</w:t>
      </w:r>
      <w:r>
        <w:t xml:space="preserve"> </w:t>
      </w:r>
      <w:r>
        <w:t>בְּסֵתֶר</w:t>
      </w:r>
      <w:r>
        <w:t xml:space="preserve"> </w:t>
      </w:r>
      <w:r>
        <w:t>פָּנֶיךָ</w:t>
      </w:r>
      <w:r>
        <w:t xml:space="preserve">, </w:t>
      </w:r>
      <w:r>
        <w:t>מֵרֻכְסֵי־אִישׁ</w:t>
      </w:r>
      <w:r>
        <w:t>;‏</w:t>
      </w:r>
    </w:p>
    <w:p w14:paraId="6EEAB00B" w14:textId="77777777" w:rsidR="00C54301" w:rsidRDefault="00CF7217">
      <w:pPr>
        <w:pStyle w:val="BodySans"/>
      </w:pPr>
      <w:bdo w:val="ltr">
        <w:r>
          <w:t>׃תוֹנשֹׁלְ</w:t>
        </w:r>
        <w:r>
          <w:t xml:space="preserve"> </w:t>
        </w:r>
        <w:r>
          <w:t>בירִמֵ</w:t>
        </w:r>
        <w:r>
          <w:t xml:space="preserve"> ,</w:t>
        </w:r>
        <w:r>
          <w:t>הכָּסֻבְּ</w:t>
        </w:r>
        <w:r>
          <w:t xml:space="preserve"> </w:t>
        </w:r>
        <w:r>
          <w:t>םנֵפְּצְתִּ</w:t>
        </w:r>
        <w:r>
          <w:t>‬</w:t>
        </w:r>
      </w:bdo>
    </w:p>
    <w:p w14:paraId="3C709693" w14:textId="77777777" w:rsidR="00C54301" w:rsidRDefault="00CF7217">
      <w:pPr>
        <w:pStyle w:val="BodySans"/>
      </w:pPr>
      <w:r>
        <w:t xml:space="preserve">“How abundant is Your goodness that You have stored up for those who fear You, that You have worked for those who take refuge in You, in the sight of humanity! You hide them in </w:t>
      </w:r>
      <w:r>
        <w:lastRenderedPageBreak/>
        <w:t>the shelter of Your face from the scheming of men; You conceal them in a tent from the strife of tongues.”</w:t>
      </w:r>
    </w:p>
    <w:p w14:paraId="464D538D" w14:textId="77777777" w:rsidR="00C54301" w:rsidRDefault="00CF7217">
      <w:pPr>
        <w:pStyle w:val="BodySans"/>
      </w:pPr>
      <w:r>
        <w:t xml:space="preserve">Two movements of “goodness” appear. First, the goodness “stored up” — </w:t>
      </w:r>
      <w:r>
        <w:t>צָפַנְתָּ</w:t>
      </w:r>
      <w:r>
        <w:t xml:space="preserve"> — for those who fear God. </w:t>
      </w:r>
      <w:r>
        <w:t>צָפַן</w:t>
      </w:r>
      <w:r>
        <w:t xml:space="preserve"> (`tsafan`) means to hide, treasure, lay away (cf. Job 21:19: “God stores up his iniquity for his children” — </w:t>
      </w:r>
      <w:r>
        <w:t>לְבָנָיו</w:t>
      </w:r>
      <w:r>
        <w:t xml:space="preserve"> </w:t>
      </w:r>
      <w:r>
        <w:t>יִצְפֹּן</w:t>
      </w:r>
      <w:r>
        <w:t xml:space="preserve"> </w:t>
      </w:r>
      <w:r>
        <w:t>עֲוֺנוֹ</w:t>
      </w:r>
      <w:r>
        <w:t xml:space="preserve">). This is eschatological reserve: benefits not yet visible. Second, the goodness God has “worked” — </w:t>
      </w:r>
      <w:r>
        <w:t>פָּעַלְתָּ</w:t>
      </w:r>
      <w:r>
        <w:t xml:space="preserve"> — for those who take refuge in Him “before the sons of men” — </w:t>
      </w:r>
      <w:r>
        <w:t>נֶגֶד</w:t>
      </w:r>
      <w:r>
        <w:t xml:space="preserve"> </w:t>
      </w:r>
      <w:r>
        <w:t>בְּנֵי</w:t>
      </w:r>
      <w:r>
        <w:t xml:space="preserve"> </w:t>
      </w:r>
      <w:r>
        <w:t>אָדָם</w:t>
      </w:r>
      <w:r>
        <w:t>. That is public, demonstrable help. Traditions like Radak make the former the “World to Come” and the latter God’s tangible interventions now.‏</w:t>
      </w:r>
    </w:p>
    <w:p w14:paraId="1F8B335F" w14:textId="77777777" w:rsidR="00C54301" w:rsidRDefault="00CF7217">
      <w:pPr>
        <w:pStyle w:val="BodySans"/>
      </w:pPr>
      <w:r>
        <w:t>The hiding-place imagery develops in startling ways. God hides the faithful “</w:t>
      </w:r>
      <w:r>
        <w:t>בְּסֵתֶר</w:t>
      </w:r>
      <w:r>
        <w:t xml:space="preserve"> </w:t>
      </w:r>
      <w:r>
        <w:t>פָּנֶיךָ</w:t>
      </w:r>
      <w:r>
        <w:t xml:space="preserve">” — “in the hiding-place of Your face.” Normally the divine face is what exposes; here it conceals. Psalm 27:5 speaks of something similar: “He will hide me in the shelter of His tent” — </w:t>
      </w:r>
      <w:r>
        <w:t>יַצְפִּנֵנִי</w:t>
      </w:r>
      <w:r>
        <w:t xml:space="preserve"> </w:t>
      </w:r>
      <w:r>
        <w:t>בְּסֵתֶר</w:t>
      </w:r>
      <w:r>
        <w:t xml:space="preserve"> </w:t>
      </w:r>
      <w:r>
        <w:t>אָהֳלוֹ</w:t>
      </w:r>
      <w:r>
        <w:t xml:space="preserve">. Our psalm fuses that sanctuary language with the most intimate word for presence, </w:t>
      </w:r>
      <w:r>
        <w:t>פָּנִים</w:t>
      </w:r>
      <w:r>
        <w:t xml:space="preserve"> (`panim`), face.‏</w:t>
      </w:r>
    </w:p>
    <w:p w14:paraId="3A3E939C" w14:textId="77777777" w:rsidR="00C54301" w:rsidRDefault="00CF7217">
      <w:pPr>
        <w:pStyle w:val="BodySans"/>
      </w:pPr>
      <w:r>
        <w:t xml:space="preserve">From what are they hidden? </w:t>
      </w:r>
      <w:r>
        <w:t>מֵרֻכְסֵי־אִישׁ</w:t>
      </w:r>
      <w:r>
        <w:t xml:space="preserve"> — literally “from the conspiracies of a man,” using a rare plural from </w:t>
      </w:r>
      <w:r>
        <w:t>רָכַס</w:t>
      </w:r>
      <w:r>
        <w:t xml:space="preserve"> (“to fasten, to knot”) which Radak links to “heights, ridges” </w:t>
      </w:r>
      <w:bdo w:val="ltr">
        <w:r>
          <w:t>(</w:t>
        </w:r>
        <w:r>
          <w:t>םיסכרה</w:t>
        </w:r>
        <w:r>
          <w:t>)</w:t>
        </w:r>
        <w:r>
          <w:t xml:space="preserve">‬. Likely it refers to the high-handed machinations of the powerful. And they are sheltered “from the strife of tongues” — </w:t>
        </w:r>
        <w:r>
          <w:t>מֵרִיב</w:t>
        </w:r>
        <w:r>
          <w:t xml:space="preserve"> </w:t>
        </w:r>
        <w:r>
          <w:t>לְשֹׁנוֹת</w:t>
        </w:r>
        <w:r>
          <w:t xml:space="preserve">. Job 5:21 uses a similar phrase: “From the scourge of the tongue you shall be hidden” — </w:t>
        </w:r>
        <w:r>
          <w:t>בְּשׁוֹט</w:t>
        </w:r>
        <w:r>
          <w:t xml:space="preserve"> </w:t>
        </w:r>
        <w:r>
          <w:t>לָשׁוֹן</w:t>
        </w:r>
        <w:r>
          <w:t xml:space="preserve"> </w:t>
        </w:r>
        <w:r>
          <w:t>תֵּחָבֵא</w:t>
        </w:r>
        <w:r>
          <w:t>. The psalmist envisions a divine sukkah, a tent, where slander cannot penetrate.‏</w:t>
        </w:r>
      </w:bdo>
    </w:p>
    <w:p w14:paraId="0DB1A82F" w14:textId="77777777" w:rsidR="00C54301" w:rsidRDefault="00CF7217">
      <w:pPr>
        <w:pStyle w:val="BodySans"/>
      </w:pPr>
      <w:r>
        <w:t>This makes the confession of v.23 poignant: “I said in my alarm, ‘I am cut off from before Your eyes.’” The same “face” that is objectively a shelter can, subjectively, feel absent. The tension between v.21’s theology and v.23’s panic is not resolved but acknowledged.</w:t>
      </w:r>
    </w:p>
    <w:p w14:paraId="738DC4C0" w14:textId="77777777" w:rsidR="00C54301" w:rsidRDefault="00C54301">
      <w:pPr>
        <w:pBdr>
          <w:bottom w:val="single" w:sz="12" w:space="1" w:color="000000"/>
        </w:pBdr>
      </w:pPr>
    </w:p>
    <w:p w14:paraId="20C1E400" w14:textId="77777777" w:rsidR="00C54301" w:rsidRDefault="00CF7217">
      <w:pPr>
        <w:pStyle w:val="Heading3"/>
      </w:pPr>
      <w:r>
        <w:t>Verse 22</w:t>
      </w:r>
    </w:p>
    <w:p w14:paraId="49549D5B" w14:textId="77777777" w:rsidR="00C54301" w:rsidRDefault="00CF7217">
      <w:pPr>
        <w:pStyle w:val="BodySans"/>
      </w:pPr>
      <w:bdo w:val="ltr">
        <w:r>
          <w:t>׃רוֹצמָ</w:t>
        </w:r>
        <w:r>
          <w:t xml:space="preserve"> </w:t>
        </w:r>
        <w:r>
          <w:t>ריעִבְּ</w:t>
        </w:r>
        <w:r>
          <w:t xml:space="preserve"> </w:t>
        </w:r>
        <w:r>
          <w:t>ילִ</w:t>
        </w:r>
        <w:r>
          <w:t xml:space="preserve"> </w:t>
        </w:r>
        <w:r>
          <w:t>וֹדּסְחַ</w:t>
        </w:r>
        <w:r>
          <w:t xml:space="preserve"> </w:t>
        </w:r>
        <w:r>
          <w:t>אילִפְהִ</w:t>
        </w:r>
        <w:r>
          <w:t xml:space="preserve"> </w:t>
        </w:r>
        <w:r>
          <w:t>יכִּ</w:t>
        </w:r>
        <w:r>
          <w:t xml:space="preserve"> ,</w:t>
        </w:r>
        <w:r>
          <w:t>ה</w:t>
        </w:r>
        <w:r>
          <w:t xml:space="preserve"> </w:t>
        </w:r>
        <w:r>
          <w:t>ךְוּרבָּ</w:t>
        </w:r>
        <w:r>
          <w:t>‬</w:t>
        </w:r>
      </w:bdo>
    </w:p>
    <w:p w14:paraId="4E257F3A" w14:textId="77777777" w:rsidR="00C54301" w:rsidRDefault="00CF7217">
      <w:pPr>
        <w:pStyle w:val="BodySans"/>
      </w:pPr>
      <w:r>
        <w:t>“Blessed be the LORD, for He has made wondrous His steadfast love to me in a besieged/fortified city.”</w:t>
      </w:r>
    </w:p>
    <w:p w14:paraId="0F8EC5BD" w14:textId="77777777" w:rsidR="00C54301" w:rsidRDefault="00CF7217">
      <w:pPr>
        <w:pStyle w:val="BodySans"/>
      </w:pPr>
      <w:r>
        <w:t xml:space="preserve">We considered the ambiguity of </w:t>
      </w:r>
      <w:r>
        <w:t>מָצוֹר</w:t>
      </w:r>
      <w:r>
        <w:t xml:space="preserve"> earlier. Two further notes: the verb </w:t>
      </w:r>
      <w:r>
        <w:t>הִפְלִיא</w:t>
      </w:r>
      <w:r>
        <w:t xml:space="preserve"> (“He has made wondrous”) uses the same root as “wonderful deeds” </w:t>
      </w:r>
      <w:bdo w:val="ltr">
        <w:r>
          <w:t>(</w:t>
        </w:r>
        <w:r>
          <w:t>תוֹאלָפְנִ</w:t>
        </w:r>
        <w:r>
          <w:t>)</w:t>
        </w:r>
        <w:r>
          <w:t xml:space="preserve">‬ elsewhere (Ps 71:17). God’s </w:t>
        </w:r>
        <w:r>
          <w:t>חֶסֶד</w:t>
        </w:r>
        <w:r>
          <w:t xml:space="preserve"> here is not just steady; it is surprising, exceeding expectation. And the location — “in a city of siege” — undercuts any romanticism. The wonder happened not by airlifting the psalmist into tranquility but by sustaining him under pressure.‏</w:t>
        </w:r>
      </w:bdo>
    </w:p>
    <w:p w14:paraId="7344AC30" w14:textId="77777777" w:rsidR="00C54301" w:rsidRDefault="00CF7217">
      <w:pPr>
        <w:pStyle w:val="BodySans"/>
      </w:pPr>
      <w:r>
        <w:lastRenderedPageBreak/>
        <w:t xml:space="preserve">In post-biblical Hebrew, </w:t>
      </w:r>
      <w:r>
        <w:t>עִיר</w:t>
      </w:r>
      <w:r>
        <w:t xml:space="preserve"> </w:t>
      </w:r>
      <w:r>
        <w:t>מָצוֹר</w:t>
      </w:r>
      <w:r>
        <w:t xml:space="preserve"> became a stock phrase for a fortified, walled town — a place of both security and entrapment. The line’s use in liturgies for times of war and communal threat plays on that double valence.‏</w:t>
      </w:r>
    </w:p>
    <w:p w14:paraId="2C8EA70C" w14:textId="77777777" w:rsidR="00C54301" w:rsidRDefault="00CF7217">
      <w:pPr>
        <w:pStyle w:val="BodySans"/>
        <w:jc w:val="center"/>
      </w:pPr>
      <w:r>
        <w:t>—</w:t>
      </w:r>
    </w:p>
    <w:p w14:paraId="77AB49B4" w14:textId="77777777" w:rsidR="00C54301" w:rsidRDefault="00CF7217">
      <w:pPr>
        <w:pStyle w:val="BodySans"/>
      </w:pPr>
      <w:r>
        <w:rPr>
          <w:b/>
          <w:color w:val="008000"/>
        </w:rPr>
        <w:t xml:space="preserve">“Blessed </w:t>
      </w:r>
      <w:r>
        <w:t>be YHWH, for He has shown His wondrous steadfast love to me in a besieged/fortified city.”</w:t>
      </w:r>
    </w:p>
    <w:p w14:paraId="01377023" w14:textId="77777777" w:rsidR="00C54301" w:rsidRDefault="00CF7217">
      <w:pPr>
        <w:pStyle w:val="BodySans"/>
      </w:pPr>
      <w:r>
        <w:t>“</w:t>
      </w:r>
      <w:r>
        <w:t>בָּרוּךְ</w:t>
      </w:r>
      <w:r>
        <w:t xml:space="preserve"> </w:t>
      </w:r>
      <w:r>
        <w:t>ה׳</w:t>
      </w:r>
      <w:r>
        <w:t>” (</w:t>
      </w:r>
      <w:r>
        <w:rPr>
          <w:i/>
        </w:rPr>
        <w:t>baruch YHWH</w:t>
      </w:r>
      <w:r>
        <w:t>, “Blessed be YHWH”) is a standard blessing formula introducing testimony (cf. Ps 28:6).</w:t>
      </w:r>
    </w:p>
    <w:p w14:paraId="46D59800" w14:textId="77777777" w:rsidR="00C54301" w:rsidRDefault="00CF7217">
      <w:pPr>
        <w:pStyle w:val="BodySans"/>
      </w:pPr>
      <w:r>
        <w:t>“</w:t>
      </w:r>
      <w:r>
        <w:t>הִפְלִיא</w:t>
      </w:r>
      <w:r>
        <w:t xml:space="preserve"> </w:t>
      </w:r>
      <w:r>
        <w:t>חַסְדּוֹ</w:t>
      </w:r>
      <w:r>
        <w:t xml:space="preserve">” – “He has made His </w:t>
      </w:r>
      <w:r>
        <w:t>חֶסֶד</w:t>
      </w:r>
      <w:r>
        <w:t xml:space="preserve"> wondrous” – uses the same root </w:t>
      </w:r>
      <w:r>
        <w:t>פלא</w:t>
      </w:r>
      <w:r>
        <w:t xml:space="preserve"> (</w:t>
      </w:r>
      <w:r>
        <w:rPr>
          <w:i/>
        </w:rPr>
        <w:t>p-l-’</w:t>
      </w:r>
      <w:r>
        <w:t>, “be extraordinary”) as “wonders” in Exodus. Psalm 17:7 prays, “</w:t>
      </w:r>
      <w:r>
        <w:t>הַפְלֵה</w:t>
      </w:r>
      <w:r>
        <w:t xml:space="preserve"> </w:t>
      </w:r>
      <w:r>
        <w:t>חֲסָדֶיךָ</w:t>
      </w:r>
      <w:r>
        <w:t>” – “Show the wonder of Your steadfast love.”</w:t>
      </w:r>
    </w:p>
    <w:p w14:paraId="0B351511" w14:textId="77777777" w:rsidR="00C54301" w:rsidRDefault="00CF7217">
      <w:pPr>
        <w:pStyle w:val="BodySans"/>
      </w:pPr>
      <w:r>
        <w:t>The crux is “</w:t>
      </w:r>
      <w:r>
        <w:t>בְּעִיר</w:t>
      </w:r>
      <w:r>
        <w:t xml:space="preserve"> </w:t>
      </w:r>
      <w:r>
        <w:t>מָצוֹר</w:t>
      </w:r>
      <w:r>
        <w:t>” (</w:t>
      </w:r>
      <w:r>
        <w:rPr>
          <w:i/>
        </w:rPr>
        <w:t>be‘ir matsor</w:t>
      </w:r>
      <w:r>
        <w:t xml:space="preserve">). As noted, </w:t>
      </w:r>
      <w:r>
        <w:t>מָצוֹר</w:t>
      </w:r>
      <w:r>
        <w:t xml:space="preserve"> can mean:‏</w:t>
      </w:r>
    </w:p>
    <w:p w14:paraId="0E75DCAF" w14:textId="77777777" w:rsidR="00C54301" w:rsidRDefault="00CF7217">
      <w:pPr>
        <w:pStyle w:val="ListBullet"/>
      </w:pPr>
      <w:r>
        <w:rPr>
          <w:rFonts w:ascii="Aptos" w:hAnsi="Aptos"/>
        </w:rPr>
        <w:t xml:space="preserve">A city under </w:t>
      </w:r>
      <w:r>
        <w:rPr>
          <w:rFonts w:ascii="Aptos" w:hAnsi="Aptos"/>
          <w:b/>
        </w:rPr>
        <w:t>siege</w:t>
      </w:r>
      <w:r>
        <w:rPr>
          <w:rFonts w:ascii="Aptos" w:hAnsi="Aptos"/>
        </w:rPr>
        <w:t xml:space="preserve"> (Deut 28:53 “In the siege and distress with which your enemies shall distress you”).</w:t>
      </w:r>
    </w:p>
    <w:p w14:paraId="5A9FDF31" w14:textId="77777777" w:rsidR="00C54301" w:rsidRDefault="00CF7217">
      <w:pPr>
        <w:pStyle w:val="ListBullet"/>
      </w:pPr>
      <w:r>
        <w:rPr>
          <w:rFonts w:ascii="Aptos" w:hAnsi="Aptos"/>
        </w:rPr>
        <w:t xml:space="preserve">A </w:t>
      </w:r>
      <w:r>
        <w:rPr>
          <w:rFonts w:ascii="Aptos" w:hAnsi="Aptos"/>
          <w:b/>
        </w:rPr>
        <w:t>fortified</w:t>
      </w:r>
      <w:r>
        <w:rPr>
          <w:rFonts w:ascii="Aptos" w:hAnsi="Aptos"/>
        </w:rPr>
        <w:t xml:space="preserve"> city with strong works (2 Chron 11:5–10 “</w:t>
      </w:r>
      <w:r>
        <w:rPr>
          <w:rFonts w:ascii="Aptos" w:hAnsi="Aptos"/>
        </w:rPr>
        <w:t>וַיִּבֶן</w:t>
      </w:r>
      <w:r>
        <w:rPr>
          <w:rFonts w:ascii="Aptos" w:hAnsi="Aptos"/>
        </w:rPr>
        <w:t xml:space="preserve"> </w:t>
      </w:r>
      <w:r>
        <w:rPr>
          <w:rFonts w:ascii="Aptos" w:hAnsi="Aptos"/>
        </w:rPr>
        <w:t>עָרִים</w:t>
      </w:r>
      <w:r>
        <w:rPr>
          <w:rFonts w:ascii="Aptos" w:hAnsi="Aptos"/>
        </w:rPr>
        <w:t xml:space="preserve"> </w:t>
      </w:r>
      <w:r>
        <w:rPr>
          <w:rFonts w:ascii="Aptos" w:hAnsi="Aptos"/>
        </w:rPr>
        <w:t>לְמָצוֹר</w:t>
      </w:r>
      <w:r>
        <w:rPr>
          <w:rFonts w:ascii="Aptos" w:hAnsi="Aptos"/>
        </w:rPr>
        <w:t>”).‏</w:t>
      </w:r>
    </w:p>
    <w:p w14:paraId="42424ECA" w14:textId="77777777" w:rsidR="00C54301" w:rsidRDefault="00CF7217">
      <w:pPr>
        <w:pStyle w:val="BodySans"/>
      </w:pPr>
      <w:r>
        <w:t>Rashi reads concretely: this is Keilah in 1 Samuel 23, where Saul thought David was “</w:t>
      </w:r>
      <w:r>
        <w:t>נִסְגַּר</w:t>
      </w:r>
      <w:r>
        <w:t xml:space="preserve"> </w:t>
      </w:r>
      <w:r>
        <w:t>בְּיָדִי</w:t>
      </w:r>
      <w:r>
        <w:t xml:space="preserve">” (“shut in my hand”) in a city with gates and bars. God’s </w:t>
      </w:r>
      <w:r>
        <w:t>חֶסֶד</w:t>
      </w:r>
      <w:r>
        <w:t xml:space="preserve"> was “wondrous” in getting David out.‏</w:t>
      </w:r>
    </w:p>
    <w:p w14:paraId="04D57C1F" w14:textId="77777777" w:rsidR="00C54301" w:rsidRDefault="00CF7217">
      <w:pPr>
        <w:pStyle w:val="BodySans"/>
      </w:pPr>
      <w:r>
        <w:t>Radak reads more generically: “He treated me as securely as if I were in a fortified city.”</w:t>
      </w:r>
    </w:p>
    <w:p w14:paraId="0D07517C" w14:textId="77777777" w:rsidR="00C54301" w:rsidRDefault="00CF7217">
      <w:pPr>
        <w:pStyle w:val="BodySans"/>
      </w:pPr>
      <w:r>
        <w:t xml:space="preserve">Either way, the image balances the earlier “wide place” with an image of tight encirclement. God’s </w:t>
      </w:r>
      <w:r>
        <w:t>חֶסֶד</w:t>
      </w:r>
      <w:r>
        <w:t xml:space="preserve"> can manifest as either spacious freedom or secure enclosure, depending on what rescue requires.‏</w:t>
      </w:r>
    </w:p>
    <w:p w14:paraId="6CCDB991" w14:textId="77777777" w:rsidR="00C54301" w:rsidRDefault="00C54301">
      <w:pPr>
        <w:pBdr>
          <w:bottom w:val="single" w:sz="12" w:space="1" w:color="000000"/>
        </w:pBdr>
      </w:pPr>
    </w:p>
    <w:p w14:paraId="2B54E05F" w14:textId="77777777" w:rsidR="00C54301" w:rsidRDefault="00CF7217">
      <w:pPr>
        <w:pStyle w:val="Heading3"/>
      </w:pPr>
      <w:r>
        <w:t>Verse 23</w:t>
      </w:r>
    </w:p>
    <w:p w14:paraId="7230572E" w14:textId="77777777" w:rsidR="00C54301" w:rsidRDefault="00CF7217">
      <w:pPr>
        <w:pStyle w:val="BodySans"/>
      </w:pPr>
      <w:r>
        <w:t>וַאֲנִי</w:t>
      </w:r>
      <w:r>
        <w:t xml:space="preserve"> </w:t>
      </w:r>
      <w:r>
        <w:t>אָמַרְתִּי</w:t>
      </w:r>
      <w:r>
        <w:t xml:space="preserve"> </w:t>
      </w:r>
      <w:r>
        <w:t>בְחָפְזִי</w:t>
      </w:r>
      <w:r>
        <w:t xml:space="preserve">, </w:t>
      </w:r>
      <w:r>
        <w:t>נִגְרַזְתִּי</w:t>
      </w:r>
      <w:r>
        <w:t xml:space="preserve"> </w:t>
      </w:r>
      <w:r>
        <w:t>מִנֶּגֶד</w:t>
      </w:r>
      <w:r>
        <w:t xml:space="preserve"> </w:t>
      </w:r>
      <w:r>
        <w:t>עֵינֶיךָ</w:t>
      </w:r>
      <w:r>
        <w:t>;‏</w:t>
      </w:r>
    </w:p>
    <w:p w14:paraId="438D622B" w14:textId="77777777" w:rsidR="00C54301" w:rsidRDefault="00CF7217">
      <w:pPr>
        <w:pStyle w:val="BodySans"/>
      </w:pPr>
      <w:bdo w:val="ltr">
        <w:r>
          <w:t>׃ךָילֶאֵ</w:t>
        </w:r>
        <w:r>
          <w:t xml:space="preserve"> </w:t>
        </w:r>
        <w:r>
          <w:t>יעִוְּשַׁבְּ</w:t>
        </w:r>
        <w:r>
          <w:t xml:space="preserve"> ,</w:t>
        </w:r>
        <w:r>
          <w:t>ינַוּנחֲתַּ</w:t>
        </w:r>
        <w:r>
          <w:t xml:space="preserve"> </w:t>
        </w:r>
        <w:r>
          <w:t>לוֹק</w:t>
        </w:r>
        <w:r>
          <w:t xml:space="preserve"> </w:t>
        </w:r>
        <w:r>
          <w:t>תָּעְמַשָׁ</w:t>
        </w:r>
        <w:r>
          <w:t xml:space="preserve"> </w:t>
        </w:r>
        <w:r>
          <w:t>ןכֵאָ</w:t>
        </w:r>
        <w:r>
          <w:t>‬</w:t>
        </w:r>
      </w:bdo>
    </w:p>
    <w:p w14:paraId="21FBD92D" w14:textId="77777777" w:rsidR="00C54301" w:rsidRDefault="00CF7217">
      <w:pPr>
        <w:pStyle w:val="BodySans"/>
      </w:pPr>
      <w:r>
        <w:t>“But as for me, I said in my haste, ‘I am cut off from before Your eyes’; yet surely You heard the voice of my supplications when I cried to You.”</w:t>
      </w:r>
    </w:p>
    <w:p w14:paraId="55C746BF" w14:textId="77777777" w:rsidR="00C54301" w:rsidRDefault="00CF7217">
      <w:pPr>
        <w:pStyle w:val="BodySans"/>
      </w:pPr>
      <w:r>
        <w:t>חָפֶז</w:t>
      </w:r>
      <w:r>
        <w:t xml:space="preserve"> (`chafez`) here means alarm, panic, haste. In that state, the psalmist’s theology shrank to what his circumstances suggested: that he had been removed from God’s field of vision. </w:t>
      </w:r>
      <w:r>
        <w:t>נִגְרַזְתִּי</w:t>
      </w:r>
      <w:r>
        <w:t xml:space="preserve"> is vivid, from </w:t>
      </w:r>
      <w:r>
        <w:t>גָּרַז</w:t>
      </w:r>
      <w:r>
        <w:t xml:space="preserve"> (to cut): “I am chopped off.”</w:t>
      </w:r>
    </w:p>
    <w:p w14:paraId="58F1FE74" w14:textId="77777777" w:rsidR="00C54301" w:rsidRDefault="00CF7217">
      <w:pPr>
        <w:pStyle w:val="BodySans"/>
      </w:pPr>
      <w:r>
        <w:lastRenderedPageBreak/>
        <w:t xml:space="preserve">Many laments include a turn like this, but few are this explicit in calling it a mistake. Psalm 116:11 offers a similar self-correction: “I said in my haste, ‘All humans are liars’” — </w:t>
      </w:r>
      <w:r>
        <w:t>אֲנִי</w:t>
      </w:r>
      <w:r>
        <w:t xml:space="preserve"> </w:t>
      </w:r>
      <w:r>
        <w:t>אָמַרְתִּי</w:t>
      </w:r>
      <w:r>
        <w:t xml:space="preserve"> </w:t>
      </w:r>
      <w:r>
        <w:t>בְחָפְזִי</w:t>
      </w:r>
      <w:r>
        <w:t xml:space="preserve">, </w:t>
      </w:r>
      <w:r>
        <w:t>כׇּל</w:t>
      </w:r>
      <w:r>
        <w:t xml:space="preserve"> </w:t>
      </w:r>
      <w:r>
        <w:t>הָאָדָם</w:t>
      </w:r>
      <w:r>
        <w:t xml:space="preserve"> </w:t>
      </w:r>
      <w:r>
        <w:t>כֹּזֵב</w:t>
      </w:r>
      <w:r>
        <w:t>. To record one’s own unfair, panicked judgments of God and neighbor, and then negate them in writing, is an extraordinary act of humility. It models a spirituality where wrong thoughts are not suppressed but confessed and outgrown.‏</w:t>
      </w:r>
    </w:p>
    <w:p w14:paraId="56BB85A6" w14:textId="77777777" w:rsidR="00C54301" w:rsidRDefault="00CF7217">
      <w:pPr>
        <w:pStyle w:val="BodySans"/>
        <w:jc w:val="center"/>
      </w:pPr>
      <w:r>
        <w:t>—</w:t>
      </w:r>
    </w:p>
    <w:p w14:paraId="73032584" w14:textId="77777777" w:rsidR="00C54301" w:rsidRDefault="00CF7217">
      <w:pPr>
        <w:pStyle w:val="BodySans"/>
      </w:pPr>
      <w:r>
        <w:rPr>
          <w:b/>
          <w:color w:val="008000"/>
        </w:rPr>
        <w:t xml:space="preserve">“But </w:t>
      </w:r>
      <w:r>
        <w:t>as for me, I said in my alarm, ‘I am cut off from before Your eyes’; nevertheless, You heard the voice of my supplications when I cried to You.”</w:t>
      </w:r>
    </w:p>
    <w:p w14:paraId="5AC32E97" w14:textId="77777777" w:rsidR="00C54301" w:rsidRDefault="00CF7217">
      <w:pPr>
        <w:pStyle w:val="BodySans"/>
      </w:pPr>
      <w:r>
        <w:t>This is one of the most self-aware lines in the psalm. “</w:t>
      </w:r>
      <w:r>
        <w:t>בְחׇפְזִי</w:t>
      </w:r>
      <w:r>
        <w:t>” (</w:t>
      </w:r>
      <w:r>
        <w:rPr>
          <w:i/>
        </w:rPr>
        <w:t>ve-</w:t>
      </w:r>
      <w:r>
        <w:rPr>
          <w:i/>
        </w:rPr>
        <w:t>ḥ</w:t>
      </w:r>
      <w:r>
        <w:rPr>
          <w:i/>
        </w:rPr>
        <w:t>ofzi</w:t>
      </w:r>
      <w:r>
        <w:t xml:space="preserve">) means “in my haste, in my panic.” The psalmist admits that his earlier theology—“I am cut off from Your eyes”—was a </w:t>
      </w:r>
      <w:r>
        <w:rPr>
          <w:b/>
        </w:rPr>
        <w:t>panic reaction</w:t>
      </w:r>
      <w:r>
        <w:t>, not truth.</w:t>
      </w:r>
    </w:p>
    <w:p w14:paraId="0CDF3797" w14:textId="77777777" w:rsidR="00C54301" w:rsidRDefault="00CF7217">
      <w:pPr>
        <w:pStyle w:val="BodySans"/>
      </w:pPr>
      <w:r>
        <w:t>“</w:t>
      </w:r>
      <w:r>
        <w:t>נִגְרַזְתִּי</w:t>
      </w:r>
      <w:r>
        <w:t>” (</w:t>
      </w:r>
      <w:r>
        <w:rPr>
          <w:i/>
        </w:rPr>
        <w:t>nigrazti</w:t>
      </w:r>
      <w:r>
        <w:t xml:space="preserve">) comes from </w:t>
      </w:r>
      <w:r>
        <w:t>גָּרַז</w:t>
      </w:r>
      <w:r>
        <w:t xml:space="preserve"> (</w:t>
      </w:r>
      <w:r>
        <w:rPr>
          <w:i/>
        </w:rPr>
        <w:t>garaz</w:t>
      </w:r>
      <w:r>
        <w:t>, “cut, cut off”), like an axe (</w:t>
      </w:r>
      <w:r>
        <w:t>גַּרְזֶן</w:t>
      </w:r>
      <w:r>
        <w:t xml:space="preserve">, </w:t>
      </w:r>
      <w:r>
        <w:rPr>
          <w:i/>
        </w:rPr>
        <w:t>garzen</w:t>
      </w:r>
      <w:r>
        <w:t>). He had thought: “You’ve chopped me out of Your field of vision.” This confession parallels Psalm 116:11: “</w:t>
      </w:r>
      <w:r>
        <w:t>אֲנִי</w:t>
      </w:r>
      <w:r>
        <w:t xml:space="preserve"> </w:t>
      </w:r>
      <w:r>
        <w:t>אָמַרְתִּי</w:t>
      </w:r>
      <w:r>
        <w:t xml:space="preserve"> </w:t>
      </w:r>
      <w:r>
        <w:t>בְחָפְזִי</w:t>
      </w:r>
      <w:r>
        <w:t xml:space="preserve"> </w:t>
      </w:r>
      <w:r>
        <w:t>כָּל־הָאָדָם</w:t>
      </w:r>
      <w:r>
        <w:t xml:space="preserve"> </w:t>
      </w:r>
      <w:r>
        <w:t>כֹּזֵב</w:t>
      </w:r>
      <w:r>
        <w:t>” – “I said in my haste, ‘All humans are liars.’”</w:t>
      </w:r>
    </w:p>
    <w:p w14:paraId="6A646270" w14:textId="77777777" w:rsidR="00C54301" w:rsidRDefault="00CF7217">
      <w:pPr>
        <w:pStyle w:val="BodySans"/>
      </w:pPr>
      <w:r>
        <w:t>“</w:t>
      </w:r>
      <w:r>
        <w:t>אָכֵן</w:t>
      </w:r>
      <w:r>
        <w:t>” (</w:t>
      </w:r>
      <w:r>
        <w:rPr>
          <w:i/>
        </w:rPr>
        <w:t>’akhen</w:t>
      </w:r>
      <w:r>
        <w:t>, “indeed, nevertheless”) corrects that: despite what I said in panic, “</w:t>
      </w:r>
      <w:r>
        <w:t>שָׁמַעְתָּ</w:t>
      </w:r>
      <w:r>
        <w:t xml:space="preserve"> </w:t>
      </w:r>
      <w:r>
        <w:t>קוֹל</w:t>
      </w:r>
      <w:r>
        <w:t xml:space="preserve"> </w:t>
      </w:r>
      <w:r>
        <w:t>תַּחֲנוּנַי</w:t>
      </w:r>
      <w:r>
        <w:t xml:space="preserve">” – “You </w:t>
      </w:r>
      <w:r>
        <w:rPr>
          <w:i/>
        </w:rPr>
        <w:t>did</w:t>
      </w:r>
      <w:r>
        <w:t xml:space="preserve"> hear the voice of my supplications.”</w:t>
      </w:r>
    </w:p>
    <w:p w14:paraId="28214093" w14:textId="77777777" w:rsidR="00C54301" w:rsidRDefault="00CF7217">
      <w:pPr>
        <w:pStyle w:val="BodySans"/>
      </w:pPr>
      <w:r>
        <w:t>This verse is psychologically and pastorally important: it legitimizes the feeling of abandonment yet insists that feelings can mis-describe reality. The psalm models how to narrate one’s misperceptions later, once deliverance has come.</w:t>
      </w:r>
    </w:p>
    <w:p w14:paraId="1EB711BC" w14:textId="77777777" w:rsidR="00C54301" w:rsidRDefault="00C54301">
      <w:pPr>
        <w:pBdr>
          <w:bottom w:val="single" w:sz="12" w:space="1" w:color="000000"/>
        </w:pBdr>
      </w:pPr>
    </w:p>
    <w:p w14:paraId="703013F7" w14:textId="77777777" w:rsidR="00C54301" w:rsidRDefault="00CF7217">
      <w:pPr>
        <w:pStyle w:val="Heading3"/>
      </w:pPr>
      <w:r>
        <w:t>Verse 24-25</w:t>
      </w:r>
    </w:p>
    <w:p w14:paraId="7F7ACD2F" w14:textId="77777777" w:rsidR="00C54301" w:rsidRDefault="00CF7217">
      <w:pPr>
        <w:pStyle w:val="BodySans"/>
      </w:pPr>
      <w:r>
        <w:t>אֶהֱבוּ</w:t>
      </w:r>
      <w:r>
        <w:t xml:space="preserve"> </w:t>
      </w:r>
      <w:r>
        <w:t>אֶת־ה׳</w:t>
      </w:r>
      <w:r>
        <w:t xml:space="preserve">, </w:t>
      </w:r>
      <w:r>
        <w:t>כׇּל־חֲסִידָיו</w:t>
      </w:r>
      <w:r>
        <w:t>;‏</w:t>
      </w:r>
    </w:p>
    <w:p w14:paraId="251E77FE" w14:textId="77777777" w:rsidR="00C54301" w:rsidRDefault="00CF7217">
      <w:pPr>
        <w:pStyle w:val="BodySans"/>
      </w:pPr>
      <w:bdo w:val="ltr">
        <w:r>
          <w:t>׃הוָאֲגַ</w:t>
        </w:r>
        <w:r>
          <w:t xml:space="preserve"> </w:t>
        </w:r>
        <w:r>
          <w:t>השֵׂעֹ</w:t>
        </w:r>
        <w:r>
          <w:t xml:space="preserve"> </w:t>
        </w:r>
        <w:r>
          <w:t>רתֶיֶ־לעַ</w:t>
        </w:r>
        <w:r>
          <w:t xml:space="preserve"> </w:t>
        </w:r>
        <w:r>
          <w:t>םלֵּשַׁמְוּ</w:t>
        </w:r>
        <w:r>
          <w:t xml:space="preserve"> ,</w:t>
        </w:r>
        <w:r>
          <w:t>ה</w:t>
        </w:r>
        <w:r>
          <w:t xml:space="preserve"> </w:t>
        </w:r>
        <w:r>
          <w:t>רצֵנֹ</w:t>
        </w:r>
        <w:r>
          <w:t xml:space="preserve"> </w:t>
        </w:r>
        <w:r>
          <w:t>םינִוּמאֱ</w:t>
        </w:r>
        <w:r>
          <w:t>‬</w:t>
        </w:r>
      </w:bdo>
    </w:p>
    <w:p w14:paraId="1CEDFEC0" w14:textId="77777777" w:rsidR="00C54301" w:rsidRDefault="00CF7217">
      <w:pPr>
        <w:pStyle w:val="BodySans"/>
      </w:pPr>
      <w:bdo w:val="ltr">
        <w:r>
          <w:t>׃הלַ</w:t>
        </w:r>
        <w:r>
          <w:t xml:space="preserve"> </w:t>
        </w:r>
        <w:r>
          <w:t>םילִחֲיַמְהַ־לכׇּ</w:t>
        </w:r>
        <w:r>
          <w:t xml:space="preserve"> ,</w:t>
        </w:r>
        <w:r>
          <w:t>םכֶבְבַלְ</w:t>
        </w:r>
        <w:r>
          <w:t xml:space="preserve"> </w:t>
        </w:r>
        <w:r>
          <w:t>ץמֵאֲיַוְ</w:t>
        </w:r>
        <w:r>
          <w:t xml:space="preserve"> </w:t>
        </w:r>
        <w:r>
          <w:t>וּקזְחִ</w:t>
        </w:r>
        <w:r>
          <w:t>‬</w:t>
        </w:r>
      </w:bdo>
    </w:p>
    <w:p w14:paraId="7152DD6B" w14:textId="77777777" w:rsidR="00C54301" w:rsidRDefault="00CF7217">
      <w:pPr>
        <w:pStyle w:val="BodySans"/>
      </w:pPr>
      <w:r>
        <w:t>“Love the LORD, all His faithful ones! The LORD preserves the faithful, but abundantly repays the one who acts in pride. Be strong, and let your heart take courage, all who wait for the LORD.”</w:t>
      </w:r>
    </w:p>
    <w:p w14:paraId="130551A0" w14:textId="77777777" w:rsidR="00C54301" w:rsidRDefault="00CF7217">
      <w:pPr>
        <w:pStyle w:val="BodySans"/>
      </w:pPr>
      <w:r>
        <w:t xml:space="preserve">The psalm closes with wisdom-like admonition. </w:t>
      </w:r>
      <w:r>
        <w:t>חֲסִידָיו</w:t>
      </w:r>
      <w:r>
        <w:t xml:space="preserve"> are “His pious/loyal ones,” those who practice </w:t>
      </w:r>
      <w:r>
        <w:t>חֶסֶד</w:t>
      </w:r>
      <w:r>
        <w:t xml:space="preserve"> toward God and others. </w:t>
      </w:r>
      <w:r>
        <w:t>אֱמוּנִים</w:t>
      </w:r>
      <w:r>
        <w:t xml:space="preserve"> (from </w:t>
      </w:r>
      <w:r>
        <w:t>אמן</w:t>
      </w:r>
      <w:r>
        <w:t xml:space="preserve">, to be faithful) can be read as an adjective — “faithful people” — or, as some ancient versions suggest, an abstract — “faithfulness.” Either way, YHWH “preserves” </w:t>
      </w:r>
      <w:bdo w:val="ltr">
        <w:r>
          <w:t>(</w:t>
        </w:r>
        <w:r>
          <w:t>רצֵנֹ</w:t>
        </w:r>
        <w:r>
          <w:t>)</w:t>
        </w:r>
        <w:r>
          <w:t xml:space="preserve">‬ that quality/person. The second line balances divine preservation with divine retribution: the “doer of pride” </w:t>
        </w:r>
        <w:bdo w:val="ltr">
          <w:r>
            <w:t>(</w:t>
          </w:r>
          <w:r>
            <w:t>הוָאֲגַ</w:t>
          </w:r>
          <w:r>
            <w:t xml:space="preserve"> </w:t>
          </w:r>
          <w:r>
            <w:t>השֵׂעֹ</w:t>
          </w:r>
          <w:r>
            <w:t>)</w:t>
          </w:r>
          <w:r>
            <w:t xml:space="preserve">‬ receives </w:t>
          </w:r>
          <w:r>
            <w:lastRenderedPageBreak/>
            <w:t xml:space="preserve">“on the excess” </w:t>
          </w:r>
          <w:bdo w:val="ltr">
            <w:r>
              <w:t>(</w:t>
            </w:r>
            <w:r>
              <w:t>רתֶיֶ־לעַ</w:t>
            </w:r>
            <w:r>
              <w:t>)</w:t>
            </w:r>
            <w:r>
              <w:t>‬ — probably “full measure,” a bowstring pulled back to its farth</w:t>
            </w:r>
            <w:r>
              <w:t>est point.‏</w:t>
            </w:r>
          </w:bdo>
        </w:bdo>
      </w:bdo>
    </w:p>
    <w:p w14:paraId="4E19356D" w14:textId="77777777" w:rsidR="00C54301" w:rsidRDefault="00CF7217">
      <w:pPr>
        <w:pStyle w:val="BodySans"/>
      </w:pPr>
      <w:r>
        <w:t xml:space="preserve">Finally, the Deuteronomistic exhortation: </w:t>
      </w:r>
      <w:r>
        <w:t>חִזְקוּ</w:t>
      </w:r>
      <w:r>
        <w:t xml:space="preserve"> </w:t>
      </w:r>
      <w:r>
        <w:t>וְיַאֲמֵץ</w:t>
      </w:r>
      <w:r>
        <w:t xml:space="preserve"> </w:t>
      </w:r>
      <w:r>
        <w:t>לְבַבְכֶם</w:t>
      </w:r>
      <w:r>
        <w:t xml:space="preserve">. Moses says near his death, “Be strong and courageous, do not fear… for the LORD your God — He is the One who goes with you” — </w:t>
      </w:r>
      <w:r>
        <w:t>חִזְקוּ</w:t>
      </w:r>
      <w:r>
        <w:t xml:space="preserve"> </w:t>
      </w:r>
      <w:r>
        <w:t>וְאִמְצוּ</w:t>
      </w:r>
      <w:r>
        <w:t xml:space="preserve">, </w:t>
      </w:r>
      <w:r>
        <w:t>אַל־תִּירְאוּ</w:t>
      </w:r>
      <w:r>
        <w:t xml:space="preserve"> (Deut 31:6). Here that battlefield language is applied to the inner life of those “who wait” </w:t>
      </w:r>
      <w:bdo w:val="ltr">
        <w:r>
          <w:t>(</w:t>
        </w:r>
        <w:r>
          <w:t>םילִחֲיַמְהַ</w:t>
        </w:r>
        <w:r>
          <w:t>)</w:t>
        </w:r>
        <w:r>
          <w:t>‬ for YHWH. The waiting is not passive resignation but disciplined courage.‏</w:t>
        </w:r>
      </w:bdo>
    </w:p>
    <w:p w14:paraId="38236952" w14:textId="77777777" w:rsidR="00C54301" w:rsidRDefault="00CF7217">
      <w:pPr>
        <w:pStyle w:val="BodySans"/>
      </w:pPr>
      <w:r>
        <w:t>In Sephardi practice, this verse is recited as a kind of liturgical caffeine shot at the end of prayers: the individual’s fragile hope is folded into the community’s resilient waiting. After all the oscillations of the psalm — trust, lament, complaint, praise — what remains is this summons: Love, trust, and keep waiting.</w:t>
      </w:r>
    </w:p>
    <w:p w14:paraId="418C36A5" w14:textId="77777777" w:rsidR="00C54301" w:rsidRDefault="00CF7217">
      <w:r>
        <w:br w:type="page"/>
      </w:r>
    </w:p>
    <w:p w14:paraId="3B193933" w14:textId="77777777" w:rsidR="00C54301" w:rsidRDefault="00CF7217">
      <w:pPr>
        <w:pStyle w:val="Heading2"/>
      </w:pPr>
      <w:r>
        <w:lastRenderedPageBreak/>
        <w:t>Methodological &amp; Bibliographical Summary</w:t>
      </w:r>
    </w:p>
    <w:p w14:paraId="51B42A86" w14:textId="77777777" w:rsidR="00C54301" w:rsidRDefault="00CF7217">
      <w:pPr>
        <w:pStyle w:val="Heading3"/>
      </w:pPr>
      <w:r>
        <w:t>Research &amp; Data Inputs</w:t>
      </w:r>
    </w:p>
    <w:p w14:paraId="07D03E16" w14:textId="77777777" w:rsidR="00C54301" w:rsidRDefault="00CF7217">
      <w:pPr>
        <w:pStyle w:val="SummaryText"/>
      </w:pPr>
      <w:r>
        <w:rPr>
          <w:rFonts w:ascii="Aptos" w:hAnsi="Aptos"/>
          <w:b/>
          <w:sz w:val="24"/>
        </w:rPr>
        <w:t>Psalm Verses Analyzed</w:t>
      </w:r>
      <w:r>
        <w:rPr>
          <w:rFonts w:ascii="Aptos" w:hAnsi="Aptos"/>
          <w:sz w:val="24"/>
        </w:rPr>
        <w:t>: 25</w:t>
      </w:r>
    </w:p>
    <w:p w14:paraId="5AEA7894" w14:textId="77777777" w:rsidR="00C54301" w:rsidRDefault="00CF7217">
      <w:pPr>
        <w:pStyle w:val="SummaryText"/>
      </w:pPr>
      <w:r>
        <w:rPr>
          <w:rFonts w:ascii="Aptos" w:hAnsi="Aptos"/>
          <w:b/>
          <w:sz w:val="24"/>
        </w:rPr>
        <w:t>LXX (Septuagint) Verses Reviewed</w:t>
      </w:r>
      <w:r>
        <w:rPr>
          <w:rFonts w:ascii="Aptos" w:hAnsi="Aptos"/>
          <w:sz w:val="24"/>
        </w:rPr>
        <w:t>: 25</w:t>
      </w:r>
    </w:p>
    <w:p w14:paraId="7020B482" w14:textId="77777777" w:rsidR="00C54301" w:rsidRDefault="00CF7217">
      <w:pPr>
        <w:pStyle w:val="SummaryText"/>
      </w:pPr>
      <w:r>
        <w:rPr>
          <w:rFonts w:ascii="Aptos" w:hAnsi="Aptos"/>
          <w:b/>
          <w:sz w:val="24"/>
        </w:rPr>
        <w:t>Phonetic Transcriptions Generated</w:t>
      </w:r>
      <w:r>
        <w:rPr>
          <w:rFonts w:ascii="Aptos" w:hAnsi="Aptos"/>
          <w:sz w:val="24"/>
        </w:rPr>
        <w:t>: 25</w:t>
      </w:r>
    </w:p>
    <w:p w14:paraId="31B9CAE6" w14:textId="77777777" w:rsidR="00C54301" w:rsidRDefault="00CF7217">
      <w:pPr>
        <w:pStyle w:val="SummaryText"/>
      </w:pPr>
      <w:r>
        <w:rPr>
          <w:rFonts w:ascii="Aptos" w:hAnsi="Aptos"/>
          <w:b/>
          <w:sz w:val="24"/>
        </w:rPr>
        <w:t>Ugaritic Parallels Reviewed</w:t>
      </w:r>
      <w:r>
        <w:rPr>
          <w:rFonts w:ascii="Aptos" w:hAnsi="Aptos"/>
          <w:sz w:val="24"/>
        </w:rPr>
        <w:t>: 0</w:t>
      </w:r>
    </w:p>
    <w:p w14:paraId="3FA9B425" w14:textId="77777777" w:rsidR="00C54301" w:rsidRDefault="00CF7217">
      <w:pPr>
        <w:pStyle w:val="SummaryText"/>
      </w:pPr>
      <w:r>
        <w:rPr>
          <w:rFonts w:ascii="Aptos" w:hAnsi="Aptos"/>
          <w:b/>
          <w:sz w:val="24"/>
        </w:rPr>
        <w:t>Lexicon Entries (BDB\Klein) Reviewed</w:t>
      </w:r>
      <w:r>
        <w:rPr>
          <w:rFonts w:ascii="Aptos" w:hAnsi="Aptos"/>
          <w:sz w:val="24"/>
        </w:rPr>
        <w:t>: 34</w:t>
      </w:r>
    </w:p>
    <w:p w14:paraId="6C70BA11" w14:textId="77777777" w:rsidR="00C54301" w:rsidRDefault="00CF7217">
      <w:pPr>
        <w:pStyle w:val="SummaryText"/>
      </w:pPr>
      <w:r>
        <w:rPr>
          <w:rFonts w:ascii="Aptos" w:hAnsi="Aptos"/>
          <w:b/>
          <w:sz w:val="24"/>
        </w:rPr>
        <w:t>Traditional Commentaries Reviewed</w:t>
      </w:r>
      <w:r>
        <w:rPr>
          <w:rFonts w:ascii="Aptos" w:hAnsi="Aptos"/>
          <w:sz w:val="24"/>
        </w:rPr>
        <w:t>: 138 (Ibn Ezra (23); Malbim (18); Meiri (25); Metzudat David (24); Radak (25); Rashi (19); Torah Temimah (4))</w:t>
      </w:r>
    </w:p>
    <w:p w14:paraId="3B9F1B15" w14:textId="77777777" w:rsidR="00C54301" w:rsidRDefault="00CF7217">
      <w:pPr>
        <w:pStyle w:val="SummaryText"/>
      </w:pPr>
      <w:r>
        <w:rPr>
          <w:rFonts w:ascii="Aptos" w:hAnsi="Aptos"/>
          <w:b/>
          <w:sz w:val="24"/>
        </w:rPr>
        <w:t>Concordance Entries Reviewed</w:t>
      </w:r>
      <w:r>
        <w:rPr>
          <w:rFonts w:ascii="Aptos" w:hAnsi="Aptos"/>
          <w:sz w:val="24"/>
        </w:rPr>
        <w:t>: 21</w:t>
      </w:r>
    </w:p>
    <w:p w14:paraId="61DEC6AC" w14:textId="77777777" w:rsidR="00C54301" w:rsidRDefault="00CF7217">
      <w:pPr>
        <w:pStyle w:val="SummaryText"/>
      </w:pPr>
      <w:r>
        <w:rPr>
          <w:rFonts w:ascii="Aptos" w:hAnsi="Aptos"/>
          <w:b/>
          <w:sz w:val="24"/>
        </w:rPr>
        <w:t>Figurative Concordance Matches Reviewed</w:t>
      </w:r>
      <w:r>
        <w:rPr>
          <w:rFonts w:ascii="Aptos" w:hAnsi="Aptos"/>
          <w:sz w:val="24"/>
        </w:rPr>
        <w:t>: 1090 (bones (50); city (50); commit (4); dead (50); deposit (0); entrust (0); eye (50); face (50); flee (50); fortress (30); hand (50); idol (14); lips (50); melt (5); net (50); refuge (30); reproach (13); rock (50); scorn (8); shame (30); shelter (50); shield (30); shine (2); silence (20); spirit (30); stronghold (30); surround (24); tent (30); terror (30); time (50); tongue (30); vanity (3); vessel (50); waste (27); wide place (50))</w:t>
      </w:r>
    </w:p>
    <w:p w14:paraId="3A78B0B7" w14:textId="77777777" w:rsidR="00C54301" w:rsidRDefault="00CF7217">
      <w:pPr>
        <w:pStyle w:val="SummaryText"/>
      </w:pPr>
      <w:r>
        <w:rPr>
          <w:rFonts w:ascii="Aptos" w:hAnsi="Aptos"/>
          <w:b/>
          <w:sz w:val="24"/>
        </w:rPr>
        <w:t>Rabbi Jonathan Sacks References Reviewed</w:t>
      </w:r>
      <w:r>
        <w:rPr>
          <w:rFonts w:ascii="Aptos" w:hAnsi="Aptos"/>
          <w:sz w:val="24"/>
        </w:rPr>
        <w:t>: N/A</w:t>
      </w:r>
    </w:p>
    <w:p w14:paraId="43203C77" w14:textId="77777777" w:rsidR="00C54301" w:rsidRDefault="00CF7217">
      <w:pPr>
        <w:pStyle w:val="SummaryText"/>
      </w:pPr>
      <w:r>
        <w:rPr>
          <w:rFonts w:ascii="Aptos" w:hAnsi="Aptos"/>
          <w:b/>
          <w:sz w:val="24"/>
        </w:rPr>
        <w:t>Similar Psalms Analyzed</w:t>
      </w:r>
      <w:r>
        <w:rPr>
          <w:rFonts w:ascii="Aptos" w:hAnsi="Aptos"/>
          <w:sz w:val="24"/>
        </w:rPr>
        <w:t>: 5 (Psalms 71, 34, 17, 18, 109)</w:t>
      </w:r>
    </w:p>
    <w:p w14:paraId="46BC6EDB" w14:textId="77777777" w:rsidR="00C54301" w:rsidRDefault="00CF7217">
      <w:pPr>
        <w:pStyle w:val="SummaryText"/>
      </w:pPr>
      <w:r>
        <w:rPr>
          <w:rFonts w:ascii="Aptos" w:hAnsi="Aptos"/>
          <w:b/>
          <w:sz w:val="24"/>
        </w:rPr>
        <w:t>Deep Web Research</w:t>
      </w:r>
      <w:r>
        <w:rPr>
          <w:rFonts w:ascii="Aptos" w:hAnsi="Aptos"/>
          <w:sz w:val="24"/>
        </w:rPr>
        <w:t>: Yes</w:t>
      </w:r>
    </w:p>
    <w:p w14:paraId="45F5A84A" w14:textId="77777777" w:rsidR="00C54301" w:rsidRDefault="00CF7217">
      <w:pPr>
        <w:pStyle w:val="SummaryText"/>
      </w:pPr>
      <w:r>
        <w:rPr>
          <w:rFonts w:ascii="Aptos" w:hAnsi="Aptos"/>
          <w:b/>
          <w:sz w:val="24"/>
        </w:rPr>
        <w:t>Master Editor Prompt Size</w:t>
      </w:r>
      <w:r>
        <w:rPr>
          <w:rFonts w:ascii="Aptos" w:hAnsi="Aptos"/>
          <w:sz w:val="24"/>
        </w:rPr>
        <w:t>: 345,903 characters</w:t>
      </w:r>
    </w:p>
    <w:p w14:paraId="7C460BD3" w14:textId="77777777" w:rsidR="00C54301" w:rsidRDefault="00CF7217">
      <w:pPr>
        <w:pStyle w:val="Heading3"/>
      </w:pPr>
      <w:r>
        <w:t>Models Used</w:t>
      </w:r>
    </w:p>
    <w:p w14:paraId="2640A1E7" w14:textId="77777777" w:rsidR="00C54301" w:rsidRDefault="00CF7217">
      <w:pPr>
        <w:pStyle w:val="SummaryText"/>
      </w:pPr>
      <w:r>
        <w:rPr>
          <w:rFonts w:ascii="Aptos" w:hAnsi="Aptos"/>
          <w:b/>
          <w:sz w:val="24"/>
        </w:rPr>
        <w:t>Structural Analysis (Macro)</w:t>
      </w:r>
      <w:r>
        <w:rPr>
          <w:rFonts w:ascii="Aptos" w:hAnsi="Aptos"/>
          <w:sz w:val="24"/>
        </w:rPr>
        <w:t>: claude-sonnet-4-5</w:t>
      </w:r>
    </w:p>
    <w:p w14:paraId="188FE553" w14:textId="77777777" w:rsidR="00C54301" w:rsidRDefault="00CF7217">
      <w:pPr>
        <w:pStyle w:val="SummaryText"/>
      </w:pPr>
      <w:r>
        <w:rPr>
          <w:rFonts w:ascii="Aptos" w:hAnsi="Aptos"/>
          <w:b/>
          <w:sz w:val="24"/>
        </w:rPr>
        <w:t>Verse Discovery (Micro)</w:t>
      </w:r>
      <w:r>
        <w:rPr>
          <w:rFonts w:ascii="Aptos" w:hAnsi="Aptos"/>
          <w:sz w:val="24"/>
        </w:rPr>
        <w:t>: claude-sonnet-4-5</w:t>
      </w:r>
    </w:p>
    <w:p w14:paraId="635D62CA" w14:textId="77777777" w:rsidR="00C54301" w:rsidRDefault="00CF7217">
      <w:pPr>
        <w:pStyle w:val="SummaryText"/>
      </w:pPr>
      <w:r>
        <w:rPr>
          <w:rFonts w:ascii="Aptos" w:hAnsi="Aptos"/>
          <w:b/>
          <w:sz w:val="24"/>
        </w:rPr>
        <w:t>Question Generation</w:t>
      </w:r>
      <w:r>
        <w:rPr>
          <w:rFonts w:ascii="Aptos" w:hAnsi="Aptos"/>
          <w:sz w:val="24"/>
        </w:rPr>
        <w:t>: claude-opus-4-5</w:t>
      </w:r>
    </w:p>
    <w:p w14:paraId="10A3BDB9" w14:textId="77777777" w:rsidR="00C54301" w:rsidRDefault="00CF7217">
      <w:pPr>
        <w:pStyle w:val="SummaryText"/>
      </w:pPr>
      <w:r>
        <w:rPr>
          <w:rFonts w:ascii="Aptos" w:hAnsi="Aptos"/>
          <w:b/>
          <w:sz w:val="24"/>
        </w:rPr>
        <w:t>Insights Extraction</w:t>
      </w:r>
      <w:r>
        <w:rPr>
          <w:rFonts w:ascii="Aptos" w:hAnsi="Aptos"/>
          <w:sz w:val="24"/>
        </w:rPr>
        <w:t>: claude-opus-4-5</w:t>
      </w:r>
    </w:p>
    <w:p w14:paraId="74B2099E" w14:textId="77777777" w:rsidR="00C54301" w:rsidRDefault="00CF7217">
      <w:pPr>
        <w:pStyle w:val="SummaryText"/>
      </w:pPr>
      <w:r>
        <w:rPr>
          <w:rFonts w:ascii="Aptos" w:hAnsi="Aptos"/>
          <w:b/>
          <w:sz w:val="24"/>
        </w:rPr>
        <w:t>Commentary (Master Writer)</w:t>
      </w:r>
      <w:r>
        <w:rPr>
          <w:rFonts w:ascii="Aptos" w:hAnsi="Aptos"/>
          <w:sz w:val="24"/>
        </w:rPr>
        <w:t>: gpt-5.1</w:t>
      </w:r>
    </w:p>
    <w:p w14:paraId="6D27E111" w14:textId="77777777" w:rsidR="00C54301" w:rsidRDefault="00CF7217">
      <w:pPr>
        <w:pStyle w:val="Heading3"/>
      </w:pPr>
      <w:r>
        <w:t>Date Produced</w:t>
      </w:r>
    </w:p>
    <w:p w14:paraId="2DF22DF5" w14:textId="6C9CAA24" w:rsidR="00C54301" w:rsidRDefault="00286FCC">
      <w:pPr>
        <w:pStyle w:val="SummaryText"/>
      </w:pPr>
      <w:r>
        <w:rPr>
          <w:rFonts w:ascii="Aptos" w:hAnsi="Aptos"/>
          <w:sz w:val="24"/>
        </w:rPr>
        <w:t>January 28, 2026</w:t>
      </w:r>
    </w:p>
    <w:sectPr w:rsidR="00C54301"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A9F26" w14:textId="77777777" w:rsidR="00CF7217" w:rsidRDefault="00CF7217">
      <w:pPr>
        <w:spacing w:after="0" w:line="240" w:lineRule="auto"/>
      </w:pPr>
      <w:r>
        <w:separator/>
      </w:r>
    </w:p>
  </w:endnote>
  <w:endnote w:type="continuationSeparator" w:id="0">
    <w:p w14:paraId="214338EF" w14:textId="77777777" w:rsidR="00CF7217" w:rsidRDefault="00CF72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FAD52" w14:textId="24FD533F" w:rsidR="00C54301" w:rsidRDefault="00CF7217">
    <w:pPr>
      <w:pStyle w:val="Footer"/>
      <w:jc w:val="right"/>
    </w:pPr>
    <w:r>
      <w:fldChar w:fldCharType="begin"/>
    </w:r>
    <w:r>
      <w:instrText>PAGE</w:instrText>
    </w:r>
    <w:r w:rsidR="00286FCC">
      <w:fldChar w:fldCharType="separate"/>
    </w:r>
    <w:r w:rsidR="00286FC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0A50B" w14:textId="77777777" w:rsidR="00CF7217" w:rsidRDefault="00CF7217">
      <w:pPr>
        <w:spacing w:after="0" w:line="240" w:lineRule="auto"/>
      </w:pPr>
      <w:r>
        <w:separator/>
      </w:r>
    </w:p>
  </w:footnote>
  <w:footnote w:type="continuationSeparator" w:id="0">
    <w:p w14:paraId="794CE558" w14:textId="77777777" w:rsidR="00CF7217" w:rsidRDefault="00CF72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5620843">
    <w:abstractNumId w:val="8"/>
  </w:num>
  <w:num w:numId="2" w16cid:durableId="1594312543">
    <w:abstractNumId w:val="6"/>
  </w:num>
  <w:num w:numId="3" w16cid:durableId="825050566">
    <w:abstractNumId w:val="5"/>
  </w:num>
  <w:num w:numId="4" w16cid:durableId="1402023027">
    <w:abstractNumId w:val="4"/>
  </w:num>
  <w:num w:numId="5" w16cid:durableId="161245593">
    <w:abstractNumId w:val="7"/>
  </w:num>
  <w:num w:numId="6" w16cid:durableId="209850705">
    <w:abstractNumId w:val="3"/>
  </w:num>
  <w:num w:numId="7" w16cid:durableId="991912787">
    <w:abstractNumId w:val="2"/>
  </w:num>
  <w:num w:numId="8" w16cid:durableId="1059207192">
    <w:abstractNumId w:val="1"/>
  </w:num>
  <w:num w:numId="9" w16cid:durableId="970214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6FCC"/>
    <w:rsid w:val="0029639D"/>
    <w:rsid w:val="00326F90"/>
    <w:rsid w:val="00AA1D8D"/>
    <w:rsid w:val="00B23A09"/>
    <w:rsid w:val="00B47730"/>
    <w:rsid w:val="00C54301"/>
    <w:rsid w:val="00CB0664"/>
    <w:rsid w:val="00CF72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79B72AD-BBF3-4E8D-91DC-F0F4906F3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rPr>
  </w:style>
  <w:style w:type="paragraph" w:customStyle="1" w:styleId="SummaryText">
    <w:name w:val="SummaryText"/>
    <w:basedOn w:val="Normal"/>
    <w:pPr>
      <w:spacing w:line="192"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34</Pages>
  <Words>10397</Words>
  <Characters>59268</Characters>
  <Application>Microsoft Office Word</Application>
  <DocSecurity>0</DocSecurity>
  <Lines>493</Lines>
  <Paragraphs>139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69526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2</cp:revision>
  <dcterms:created xsi:type="dcterms:W3CDTF">2026-01-28T16:22:00Z</dcterms:created>
  <dcterms:modified xsi:type="dcterms:W3CDTF">2026-01-28T16:22:00Z</dcterms:modified>
  <cp:category/>
</cp:coreProperties>
</file>