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4A0521" w14:textId="77777777" w:rsidR="006C78E3" w:rsidRDefault="00AB244A">
      <w:pPr>
        <w:pStyle w:val="Heading1"/>
      </w:pPr>
      <w:r>
        <w:t>Commentary on Psalm 126</w:t>
      </w:r>
    </w:p>
    <w:p w14:paraId="1DB3A7EB" w14:textId="77777777" w:rsidR="006C78E3" w:rsidRDefault="00AB244A">
      <w:pPr>
        <w:pStyle w:val="Heading2"/>
      </w:pPr>
      <w:r>
        <w:t>Psalm 126</w:t>
      </w:r>
    </w:p>
    <w:tbl>
      <w:tblPr>
        <w:tblW w:w="0" w:type="auto"/>
        <w:tblLook w:val="04A0" w:firstRow="1" w:lastRow="0" w:firstColumn="1" w:lastColumn="0" w:noHBand="0" w:noVBand="1"/>
      </w:tblPr>
      <w:tblGrid>
        <w:gridCol w:w="4680"/>
        <w:gridCol w:w="4680"/>
      </w:tblGrid>
      <w:tr w:rsidR="006C78E3" w14:paraId="580F49C0" w14:textId="77777777">
        <w:tc>
          <w:tcPr>
            <w:tcW w:w="4680" w:type="dxa"/>
          </w:tcPr>
          <w:p w14:paraId="103DAF8D" w14:textId="77777777" w:rsidR="006C78E3" w:rsidRDefault="00AB244A">
            <w:r>
              <w:rPr>
                <w:b/>
              </w:rPr>
              <w:t xml:space="preserve">1. </w:t>
            </w:r>
            <w:r>
              <w:rPr>
                <w:rtl/>
              </w:rPr>
              <w:t>שִׁ֗יר הַֽמַּ֫עֲל֥וֹת בְּשׁ֣וּב ה׳ אֶת־שִׁיבַ֣ת צִיּ֑וֹן הָ֝יִ֗ינוּ כְּחֹלְמִֽים׃</w:t>
            </w:r>
          </w:p>
        </w:tc>
        <w:tc>
          <w:tcPr>
            <w:tcW w:w="4680" w:type="dxa"/>
          </w:tcPr>
          <w:p w14:paraId="29846B26" w14:textId="77777777" w:rsidR="006C78E3" w:rsidRDefault="00AB244A">
            <w:r>
              <w:rPr>
                <w:rFonts w:ascii="Cambria" w:hAnsi="Cambria"/>
              </w:rPr>
              <w:t>A song of ascents.</w:t>
            </w:r>
            <w:r>
              <w:rPr>
                <w:rFonts w:ascii="Cambria" w:hAnsi="Cambria"/>
              </w:rPr>
              <w:br/>
              <w:t>When the LORD restores the fortunes of Zion</w:t>
            </w:r>
            <w:r>
              <w:rPr>
                <w:rFonts w:ascii="Cambria" w:hAnsi="Cambria"/>
              </w:rPr>
              <w:br/>
              <w:t>—we see it as in a dream-a—</w:t>
            </w:r>
          </w:p>
        </w:tc>
      </w:tr>
      <w:tr w:rsidR="006C78E3" w14:paraId="13ECAFD0" w14:textId="77777777">
        <w:tc>
          <w:tcPr>
            <w:tcW w:w="4680" w:type="dxa"/>
          </w:tcPr>
          <w:p w14:paraId="5D8D2663" w14:textId="77777777" w:rsidR="006C78E3" w:rsidRDefault="00AB244A">
            <w:r>
              <w:rPr>
                <w:b/>
              </w:rPr>
              <w:t xml:space="preserve">2. </w:t>
            </w:r>
            <w:r>
              <w:rPr>
                <w:rtl/>
              </w:rPr>
              <w:t>אָ֤ז יִמָּלֵ֪א שְׂח֡וֹק פִּינוּ֮ וּלְשׁוֹנֵ֢נוּ רִ֫נָּ֥ה אָ֭ז יֹאמְר֣וּ בַגּוֹיִ֑ם הִגְדִּ֥יל ה׳ לַעֲשׂ֥וֹת עִם־אֵֽלֶּה׃</w:t>
            </w:r>
          </w:p>
        </w:tc>
        <w:tc>
          <w:tcPr>
            <w:tcW w:w="4680" w:type="dxa"/>
          </w:tcPr>
          <w:p w14:paraId="0B06836D" w14:textId="77777777" w:rsidR="006C78E3" w:rsidRDefault="00AB244A">
            <w:r>
              <w:rPr>
                <w:rFonts w:ascii="Cambria" w:hAnsi="Cambria"/>
              </w:rPr>
              <w:t>our mouths shall be filled with laughter,</w:t>
            </w:r>
            <w:r>
              <w:rPr>
                <w:rFonts w:ascii="Cambria" w:hAnsi="Cambria"/>
              </w:rPr>
              <w:br/>
              <w:t>our tongues, with songs of joy.</w:t>
            </w:r>
            <w:r>
              <w:rPr>
                <w:rFonts w:ascii="Cambria" w:hAnsi="Cambria"/>
              </w:rPr>
              <w:br/>
              <w:t>Then shall they say among the nations,</w:t>
            </w:r>
            <w:r>
              <w:rPr>
                <w:rFonts w:ascii="Cambria" w:hAnsi="Cambria"/>
              </w:rPr>
              <w:br/>
              <w:t>“The LORD has done great things for them!”</w:t>
            </w:r>
          </w:p>
        </w:tc>
      </w:tr>
      <w:tr w:rsidR="006C78E3" w14:paraId="1F1DFEA1" w14:textId="77777777">
        <w:tc>
          <w:tcPr>
            <w:tcW w:w="4680" w:type="dxa"/>
          </w:tcPr>
          <w:p w14:paraId="7A216F6A" w14:textId="77777777" w:rsidR="006C78E3" w:rsidRDefault="00AB244A">
            <w:r>
              <w:rPr>
                <w:b/>
              </w:rPr>
              <w:t xml:space="preserve">3. </w:t>
            </w:r>
            <w:r>
              <w:rPr>
                <w:rtl/>
              </w:rPr>
              <w:t>הִגְדִּ֣יל ה׳ לַעֲשׂ֥וֹת עִמָּ֗נוּ הָיִ֥ינוּ שְׂמֵחִֽים׃</w:t>
            </w:r>
          </w:p>
        </w:tc>
        <w:tc>
          <w:tcPr>
            <w:tcW w:w="4680" w:type="dxa"/>
          </w:tcPr>
          <w:p w14:paraId="6FBC1FD4" w14:textId="77777777" w:rsidR="006C78E3" w:rsidRDefault="00AB244A">
            <w:r>
              <w:rPr>
                <w:rFonts w:ascii="Cambria" w:hAnsi="Cambria"/>
              </w:rPr>
              <w:t>The LORD will do great things for us</w:t>
            </w:r>
            <w:r>
              <w:rPr>
                <w:rFonts w:ascii="Cambria" w:hAnsi="Cambria"/>
              </w:rPr>
              <w:br/>
              <w:t>and we shall rejoice.</w:t>
            </w:r>
          </w:p>
        </w:tc>
      </w:tr>
      <w:tr w:rsidR="006C78E3" w14:paraId="167574A2" w14:textId="77777777">
        <w:tc>
          <w:tcPr>
            <w:tcW w:w="4680" w:type="dxa"/>
          </w:tcPr>
          <w:p w14:paraId="5CBE2EA5" w14:textId="77777777" w:rsidR="006C78E3" w:rsidRDefault="00AB244A">
            <w:r>
              <w:rPr>
                <w:b/>
              </w:rPr>
              <w:t xml:space="preserve">4. </w:t>
            </w:r>
            <w:r>
              <w:rPr>
                <w:rtl/>
              </w:rPr>
              <w:t>שׁוּבָ֣ה ה׳ אֶת־[שְׁבִיתֵ֑נוּ] (שבותנו) כַּאֲפִיקִ֥ים בַּנֶּֽגֶב׃</w:t>
            </w:r>
          </w:p>
        </w:tc>
        <w:tc>
          <w:tcPr>
            <w:tcW w:w="4680" w:type="dxa"/>
          </w:tcPr>
          <w:p w14:paraId="071046B6" w14:textId="77777777" w:rsidR="006C78E3" w:rsidRDefault="00AB244A">
            <w:r>
              <w:rPr>
                <w:rFonts w:ascii="Cambria" w:hAnsi="Cambria"/>
              </w:rPr>
              <w:t>Restore our fortunes, O LORD,</w:t>
            </w:r>
            <w:r>
              <w:rPr>
                <w:rFonts w:ascii="Cambria" w:hAnsi="Cambria"/>
              </w:rPr>
              <w:br/>
              <w:t>like watercourses in the Negeb.</w:t>
            </w:r>
          </w:p>
        </w:tc>
      </w:tr>
      <w:tr w:rsidR="006C78E3" w14:paraId="3F8D84DA" w14:textId="77777777">
        <w:tc>
          <w:tcPr>
            <w:tcW w:w="4680" w:type="dxa"/>
          </w:tcPr>
          <w:p w14:paraId="33082D64" w14:textId="77777777" w:rsidR="006C78E3" w:rsidRDefault="00AB244A">
            <w:r>
              <w:rPr>
                <w:b/>
              </w:rPr>
              <w:t xml:space="preserve">5. </w:t>
            </w:r>
            <w:r>
              <w:rPr>
                <w:rtl/>
              </w:rPr>
              <w:t>הַזֹּרְעִ֥ים בְּדִמְעָ֗ה בְּרִנָּ֥ה יִקְצֹֽרוּ׃</w:t>
            </w:r>
          </w:p>
        </w:tc>
        <w:tc>
          <w:tcPr>
            <w:tcW w:w="4680" w:type="dxa"/>
          </w:tcPr>
          <w:p w14:paraId="5BC21431" w14:textId="77777777" w:rsidR="006C78E3" w:rsidRDefault="00AB244A">
            <w:r>
              <w:rPr>
                <w:rFonts w:ascii="Cambria" w:hAnsi="Cambria"/>
              </w:rPr>
              <w:t>They who sow in tears</w:t>
            </w:r>
            <w:r>
              <w:rPr>
                <w:rFonts w:ascii="Cambria" w:hAnsi="Cambria"/>
              </w:rPr>
              <w:br/>
              <w:t>shall reap with songs of joy.</w:t>
            </w:r>
          </w:p>
        </w:tc>
      </w:tr>
      <w:tr w:rsidR="006C78E3" w14:paraId="5B8840F7" w14:textId="77777777">
        <w:tc>
          <w:tcPr>
            <w:tcW w:w="4680" w:type="dxa"/>
          </w:tcPr>
          <w:p w14:paraId="332E6BFF" w14:textId="77777777" w:rsidR="006C78E3" w:rsidRDefault="00AB244A">
            <w:r>
              <w:rPr>
                <w:b/>
              </w:rPr>
              <w:t xml:space="preserve">6. </w:t>
            </w:r>
            <w:r>
              <w:rPr>
                <w:rtl/>
              </w:rPr>
              <w:t>הָ֘ל֤וֹךְ יֵלֵ֨ךְ ׀ וּבָכֹה֮ נֹשֵׂ֢א מֶשֶׁךְ־הַ֫זָּ֥רַע בֹּא־יָבֹ֥א בְרִנָּ֑ה נֹ֝שֵׂ֗א אֲלֻמֹּתָֽיו׃ {פ}</w:t>
            </w:r>
          </w:p>
        </w:tc>
        <w:tc>
          <w:tcPr>
            <w:tcW w:w="4680" w:type="dxa"/>
          </w:tcPr>
          <w:p w14:paraId="16F1F672" w14:textId="77777777" w:rsidR="006C78E3" w:rsidRDefault="00AB244A">
            <w:r>
              <w:rPr>
                <w:rFonts w:ascii="Cambria" w:hAnsi="Cambria"/>
              </w:rPr>
              <w:t>Though he goes along weeping,</w:t>
            </w:r>
            <w:r>
              <w:rPr>
                <w:rFonts w:ascii="Cambria" w:hAnsi="Cambria"/>
              </w:rPr>
              <w:br/>
              <w:t>carrying the seed-bag,</w:t>
            </w:r>
            <w:r>
              <w:rPr>
                <w:rFonts w:ascii="Cambria" w:hAnsi="Cambria"/>
              </w:rPr>
              <w:br/>
              <w:t>he shall come back with songs of joy,</w:t>
            </w:r>
            <w:r>
              <w:rPr>
                <w:rFonts w:ascii="Cambria" w:hAnsi="Cambria"/>
              </w:rPr>
              <w:br/>
              <w:t>carrying his sheaves.</w:t>
            </w:r>
          </w:p>
        </w:tc>
      </w:tr>
    </w:tbl>
    <w:p w14:paraId="15311D7F" w14:textId="77777777" w:rsidR="006C78E3" w:rsidRDefault="006C78E3"/>
    <w:p w14:paraId="18455BD8" w14:textId="77777777" w:rsidR="006C78E3" w:rsidRDefault="00AB244A">
      <w:r>
        <w:br w:type="page"/>
      </w:r>
    </w:p>
    <w:p w14:paraId="37E1249E" w14:textId="77777777" w:rsidR="006C78E3" w:rsidRDefault="00AB244A">
      <w:pPr>
        <w:pStyle w:val="Heading2"/>
      </w:pPr>
      <w:r>
        <w:lastRenderedPageBreak/>
        <w:t>Introduction</w:t>
      </w:r>
    </w:p>
    <w:p w14:paraId="53468F40" w14:textId="77777777" w:rsidR="006C78E3" w:rsidRDefault="00AB244A">
      <w:pPr>
        <w:pStyle w:val="BodySans"/>
      </w:pPr>
      <w:r>
        <w:t xml:space="preserve">“When the LORD restored the fortunes of Zion, we were like dreamers”: </w:t>
      </w:r>
      <w:r>
        <w:t>שִׁ֗יר</w:t>
      </w:r>
      <w:r>
        <w:t xml:space="preserve"> </w:t>
      </w:r>
      <w:r>
        <w:t>הַמַּ֫עֲל֥וֹת</w:t>
      </w:r>
      <w:r>
        <w:t xml:space="preserve"> </w:t>
      </w:r>
      <w:r>
        <w:t>בְּשׁ֣וּב</w:t>
      </w:r>
      <w:r>
        <w:t xml:space="preserve"> </w:t>
      </w:r>
      <w:r>
        <w:t>ה׳</w:t>
      </w:r>
      <w:r>
        <w:t xml:space="preserve"> </w:t>
      </w:r>
      <w:r>
        <w:t>אֶת־שִׁיבַ֣ת</w:t>
      </w:r>
      <w:r>
        <w:t xml:space="preserve"> </w:t>
      </w:r>
      <w:r>
        <w:t>צִיּ֑וֹן</w:t>
      </w:r>
      <w:r>
        <w:t xml:space="preserve">; </w:t>
      </w:r>
      <w:r>
        <w:t>הָ֝יִ֗ינוּ</w:t>
      </w:r>
      <w:r>
        <w:t xml:space="preserve"> </w:t>
      </w:r>
      <w:r>
        <w:t>כְּחֹלְמִֽים׃</w:t>
      </w:r>
      <w:r>
        <w:t xml:space="preserve">  </w:t>
      </w:r>
    </w:p>
    <w:p w14:paraId="54F25986" w14:textId="77777777" w:rsidR="006C78E3" w:rsidRDefault="00AB244A">
      <w:pPr>
        <w:pStyle w:val="BodySans"/>
      </w:pPr>
      <w:r>
        <w:t>“A song of ascents. When YHWH restored the fortunes of Zion, we were like dreamers” (Psalm 126:1).</w:t>
      </w:r>
    </w:p>
    <w:p w14:paraId="70614A42" w14:textId="77777777" w:rsidR="006C78E3" w:rsidRDefault="00AB244A">
      <w:pPr>
        <w:pStyle w:val="BodySans"/>
      </w:pPr>
      <w:r>
        <w:t xml:space="preserve">For many Jews this line is not first encountered on parchment but at a table: sung before </w:t>
      </w:r>
      <w:r>
        <w:rPr>
          <w:i/>
        </w:rPr>
        <w:t>Birkat HaMazon</w:t>
      </w:r>
      <w:r>
        <w:t xml:space="preserve"> on Shabbat or at the Passover Seder, just when bodies are full and history feels close. It is an odd moment for a dream—hands sticky with wine, children drowsing in their chairs—and yet the psalm insists: redemption, when it comes, will feel unreal.</w:t>
      </w:r>
    </w:p>
    <w:p w14:paraId="5F6ACB59" w14:textId="77777777" w:rsidR="006C78E3" w:rsidRDefault="00AB244A">
      <w:pPr>
        <w:pStyle w:val="Heading4"/>
      </w:pPr>
      <w:r>
        <w:t>Time out of joint</w:t>
      </w:r>
    </w:p>
    <w:p w14:paraId="1F07FB76" w14:textId="77777777" w:rsidR="006C78E3" w:rsidRDefault="00AB244A">
      <w:pPr>
        <w:pStyle w:val="BodySans"/>
      </w:pPr>
      <w:r>
        <w:t xml:space="preserve">From its first word, the psalm destabilizes time. The phrase </w:t>
      </w:r>
      <w:r>
        <w:t>בְּשׁוּב</w:t>
      </w:r>
      <w:r>
        <w:t xml:space="preserve"> </w:t>
      </w:r>
      <w:r>
        <w:t>ה׳</w:t>
      </w:r>
      <w:r>
        <w:t xml:space="preserve"> (</w:t>
      </w:r>
      <w:r>
        <w:rPr>
          <w:i/>
        </w:rPr>
        <w:t>b’shuv YHWH</w:t>
      </w:r>
      <w:r>
        <w:t xml:space="preserve">) can mean “when YHWH restored” (past) or “when YHWH restores” (future). Hebrew often uses a past tense to describe a certain future, what grammarians call a “prophetic perfect”: the future so sure it can be narrated as memory. Medieval commentators pulled in different directions.  </w:t>
      </w:r>
    </w:p>
    <w:p w14:paraId="1046A773" w14:textId="77777777" w:rsidR="006C78E3" w:rsidRDefault="00AB244A">
      <w:pPr>
        <w:pStyle w:val="BodySans"/>
      </w:pPr>
      <w:r>
        <w:t>Rashi hears an unfulfilled promise and reads the verse as future perfect: when God will restore us, we will look back and say that our long exile was like a fleeting dream. Ibn Ezra, rationalist and grammarian, anchors the line to 538 BCE, the Persian decree that sent exiles back from Babylon. Radak tries to have both: yes, the psalm remembers that historical return, but verse 4’s plea—</w:t>
      </w:r>
      <w:r>
        <w:t>שׁוּבָה</w:t>
      </w:r>
      <w:r>
        <w:t xml:space="preserve"> </w:t>
      </w:r>
      <w:r>
        <w:t>ה׳</w:t>
      </w:r>
      <w:r>
        <w:t xml:space="preserve"> </w:t>
      </w:r>
      <w:r>
        <w:t>אֶת־שְׁבִיתֵנוּ</w:t>
      </w:r>
      <w:r>
        <w:t>, “Restore our fortunes, O YHWH”—shows that even after coming home they were still, in some sense, captive.</w:t>
      </w:r>
    </w:p>
    <w:p w14:paraId="0192A87E" w14:textId="77777777" w:rsidR="006C78E3" w:rsidRDefault="00AB244A">
      <w:pPr>
        <w:pStyle w:val="BodySans"/>
      </w:pPr>
      <w:r>
        <w:t xml:space="preserve">The noun at the heart of that opening line is itself double. The Masoretic pointing gives </w:t>
      </w:r>
      <w:r>
        <w:t>שִׁיבַת</w:t>
      </w:r>
      <w:r>
        <w:t xml:space="preserve"> </w:t>
      </w:r>
      <w:r>
        <w:t>צִיּוֹן</w:t>
      </w:r>
      <w:r>
        <w:t xml:space="preserve"> (</w:t>
      </w:r>
      <w:r>
        <w:rPr>
          <w:i/>
        </w:rPr>
        <w:t>shivat Tzion</w:t>
      </w:r>
      <w:r>
        <w:t xml:space="preserve">), “the return of Zion,” from the root </w:t>
      </w:r>
      <w:r>
        <w:t>שׁוּב</w:t>
      </w:r>
      <w:r>
        <w:t xml:space="preserve"> (</w:t>
      </w:r>
      <w:r>
        <w:rPr>
          <w:i/>
        </w:rPr>
        <w:t>shuv</w:t>
      </w:r>
      <w:r>
        <w:t xml:space="preserve">, return). But a parallel form, </w:t>
      </w:r>
      <w:r>
        <w:t>שְׁבוּת</w:t>
      </w:r>
      <w:r>
        <w:t xml:space="preserve"> (</w:t>
      </w:r>
      <w:r>
        <w:rPr>
          <w:i/>
        </w:rPr>
        <w:t>sh’vut</w:t>
      </w:r>
      <w:r>
        <w:t xml:space="preserve">), from </w:t>
      </w:r>
      <w:r>
        <w:t>שָׁבָה</w:t>
      </w:r>
      <w:r>
        <w:t xml:space="preserve"> (</w:t>
      </w:r>
      <w:r>
        <w:rPr>
          <w:i/>
        </w:rPr>
        <w:t>shavah</w:t>
      </w:r>
      <w:r>
        <w:t xml:space="preserve">, take captive), lies just beneath the surface. Elsewhere the stock phrase </w:t>
      </w:r>
      <w:r>
        <w:t>שׁוּב</w:t>
      </w:r>
      <w:r>
        <w:t xml:space="preserve"> </w:t>
      </w:r>
      <w:r>
        <w:t>שְׁבוּת</w:t>
      </w:r>
      <w:r>
        <w:t xml:space="preserve"> (</w:t>
      </w:r>
      <w:r>
        <w:rPr>
          <w:i/>
        </w:rPr>
        <w:t>shuv sh’vut</w:t>
      </w:r>
      <w:r>
        <w:t xml:space="preserve">) means “restore the fortunes / reverse the captivity,” as in Job 42:10, </w:t>
      </w:r>
      <w:r>
        <w:t>וַה׳</w:t>
      </w:r>
      <w:r>
        <w:t xml:space="preserve"> </w:t>
      </w:r>
      <w:r>
        <w:t>שָׁב</w:t>
      </w:r>
      <w:r>
        <w:t xml:space="preserve"> </w:t>
      </w:r>
      <w:r>
        <w:t>אֶת־שְׁבוּת</w:t>
      </w:r>
      <w:r>
        <w:t xml:space="preserve"> </w:t>
      </w:r>
      <w:r>
        <w:t>אִיּוֹב</w:t>
      </w:r>
      <w:r>
        <w:t xml:space="preserve"> (“YHWH restored Job’s fortunes”). Our psalm deliberately sits on that seam. What God reverses is both a geography and a condition: people go home, and fate itse</w:t>
      </w:r>
      <w:r>
        <w:t>lf is turned inside out.</w:t>
      </w:r>
    </w:p>
    <w:p w14:paraId="7256A8B6" w14:textId="77777777" w:rsidR="006C78E3" w:rsidRDefault="00AB244A">
      <w:pPr>
        <w:pStyle w:val="BodySans"/>
      </w:pPr>
      <w:r>
        <w:t xml:space="preserve">Modern historians complicate the story further. Judah was never an entirely empty land; many farmers stayed through the Babylonian period. Yet the psalm speaks of “the return of Zion” as though history has been reset. It gives language to the </w:t>
      </w:r>
      <w:r>
        <w:rPr>
          <w:i/>
        </w:rPr>
        <w:t>gôlah</w:t>
      </w:r>
      <w:r>
        <w:t>—the returning elite—for whom coming back does not simply add a layer to the past but overwrites it. “Shivat Tzion” is already an ideology as much as a description.</w:t>
      </w:r>
    </w:p>
    <w:p w14:paraId="01933E24" w14:textId="77777777" w:rsidR="006C78E3" w:rsidRDefault="00AB244A">
      <w:pPr>
        <w:pStyle w:val="Heading4"/>
      </w:pPr>
      <w:r>
        <w:lastRenderedPageBreak/>
        <w:t>Dreamers—or convalescents?</w:t>
      </w:r>
    </w:p>
    <w:p w14:paraId="08C39903" w14:textId="77777777" w:rsidR="006C78E3" w:rsidRDefault="00AB244A">
      <w:pPr>
        <w:pStyle w:val="BodySans"/>
      </w:pPr>
      <w:r>
        <w:t xml:space="preserve">The simile </w:t>
      </w:r>
      <w:r>
        <w:t>הָיִינוּ</w:t>
      </w:r>
      <w:r>
        <w:t xml:space="preserve"> </w:t>
      </w:r>
      <w:r>
        <w:t>כְּחֹלְמִים</w:t>
      </w:r>
      <w:r>
        <w:t xml:space="preserve"> (</w:t>
      </w:r>
      <w:r>
        <w:rPr>
          <w:i/>
        </w:rPr>
        <w:t>hayinu k’cholmim</w:t>
      </w:r>
      <w:r>
        <w:t>), “we were like dreamers,” seems straightforward: the restoration was so astonishing it felt unreal. Elsewhere a dream marks the insubstantial: “Like a dream after waking, O Lord, when You rouse Yourself, You despise their image” (</w:t>
      </w:r>
      <w:r>
        <w:t>כַּחֲלוֹם</w:t>
      </w:r>
      <w:r>
        <w:t xml:space="preserve"> </w:t>
      </w:r>
      <w:r>
        <w:t>מֵהָקִיץ</w:t>
      </w:r>
      <w:r>
        <w:t xml:space="preserve">… </w:t>
      </w:r>
      <w:r>
        <w:t>תִּבְזֶה</w:t>
      </w:r>
      <w:r>
        <w:t>, Psalm 73:20). Here, too, the experience of deliverance is like that moment when nocturnal images still cling to the mind.</w:t>
      </w:r>
    </w:p>
    <w:p w14:paraId="52D1C8D4" w14:textId="77777777" w:rsidR="006C78E3" w:rsidRDefault="00AB244A">
      <w:pPr>
        <w:pStyle w:val="BodySans"/>
      </w:pPr>
      <w:r>
        <w:t xml:space="preserve">But philology suggests another, more bodily nuance. In Job 39:4 we read of wild animals, </w:t>
      </w:r>
      <w:r>
        <w:t>בְּנֵיהֶם</w:t>
      </w:r>
      <w:r>
        <w:t xml:space="preserve"> </w:t>
      </w:r>
      <w:r>
        <w:t>יַחְלְמוּ</w:t>
      </w:r>
      <w:r>
        <w:t xml:space="preserve"> (“their young ones grow strong”): </w:t>
      </w:r>
      <w:r>
        <w:rPr>
          <w:i/>
        </w:rPr>
        <w:t>yachlemu</w:t>
      </w:r>
      <w:r>
        <w:t xml:space="preserve"> there does not mean “they dream,” but “they thrive, become healthy.” A related form in Isaiah 38:16 has the sense “restore me to health.” On this basis N. H. Tur-Sinai and others have proposed that </w:t>
      </w:r>
      <w:r>
        <w:t>חֹלְמִים</w:t>
      </w:r>
      <w:r>
        <w:t xml:space="preserve"> (</w:t>
      </w:r>
      <w:r>
        <w:rPr>
          <w:i/>
        </w:rPr>
        <w:t>cholmim</w:t>
      </w:r>
      <w:r>
        <w:t>) in our psalm may echo this second root: “we were like those restored to health.”</w:t>
      </w:r>
    </w:p>
    <w:p w14:paraId="55124FF5" w14:textId="77777777" w:rsidR="006C78E3" w:rsidRDefault="00AB244A">
      <w:pPr>
        <w:pStyle w:val="BodySans"/>
      </w:pPr>
      <w:r>
        <w:t xml:space="preserve">The exile, then, is not only a nightmare from which one wakes but an illness. Zion is not merely re-entered; it is the sanatorium in which a wasted body fills out again. That reading suddenly aligns verse 1 with verse 4’s desert hydrology: </w:t>
      </w:r>
      <w:r>
        <w:t>שׁוּבָה</w:t>
      </w:r>
      <w:r>
        <w:t xml:space="preserve"> </w:t>
      </w:r>
      <w:r>
        <w:t>ה׳</w:t>
      </w:r>
      <w:r>
        <w:t xml:space="preserve"> </w:t>
      </w:r>
      <w:r>
        <w:t>אֶת־שְׁבִיתֵנוּ</w:t>
      </w:r>
      <w:r>
        <w:t xml:space="preserve">; </w:t>
      </w:r>
      <w:r>
        <w:t>כַּאֲפִיקִים</w:t>
      </w:r>
      <w:r>
        <w:t xml:space="preserve"> </w:t>
      </w:r>
      <w:r>
        <w:t>בַּנֶּגֶב</w:t>
      </w:r>
      <w:r>
        <w:t xml:space="preserve"> (“Restore our fortunes, O YHWH, like watercourses in the Negev”). The community in ruins and the land in drought are two faces of the same desiccation; both are waiting to be “re-hydrated.”</w:t>
      </w:r>
    </w:p>
    <w:p w14:paraId="3A92518E" w14:textId="77777777" w:rsidR="006C78E3" w:rsidRDefault="00AB244A">
      <w:pPr>
        <w:pStyle w:val="BodySans"/>
      </w:pPr>
      <w:r>
        <w:t>The rabbis, for their part, seized on the dream. The Babylonian Talmud (Ta’anit 23a) tells of Honi ha-Me’agel, troubled by our verse: “</w:t>
      </w:r>
      <w:r>
        <w:t>שִׁיר</w:t>
      </w:r>
      <w:r>
        <w:t xml:space="preserve"> </w:t>
      </w:r>
      <w:r>
        <w:t>הַמַּעֲלוֹת</w:t>
      </w:r>
      <w:r>
        <w:t xml:space="preserve"> </w:t>
      </w:r>
      <w:r>
        <w:t>בְּשׁוּב</w:t>
      </w:r>
      <w:r>
        <w:t xml:space="preserve"> </w:t>
      </w:r>
      <w:r>
        <w:t>ה׳</w:t>
      </w:r>
      <w:r>
        <w:t xml:space="preserve"> </w:t>
      </w:r>
      <w:r>
        <w:t>אֶת</w:t>
      </w:r>
      <w:r>
        <w:t xml:space="preserve"> </w:t>
      </w:r>
      <w:r>
        <w:t>שִׁיבַת</w:t>
      </w:r>
      <w:r>
        <w:t xml:space="preserve"> </w:t>
      </w:r>
      <w:r>
        <w:t>צִיּוֹן</w:t>
      </w:r>
      <w:r>
        <w:t xml:space="preserve"> </w:t>
      </w:r>
      <w:r>
        <w:t>הָיִינוּ</w:t>
      </w:r>
      <w:r>
        <w:t xml:space="preserve"> </w:t>
      </w:r>
      <w:r>
        <w:t>כְּחֹלְמִים</w:t>
      </w:r>
      <w:r>
        <w:t xml:space="preserve">—‘A Song of Ascents. When YHWH restored the fortunes of Zion, we were like dreamers.’ Is it possible,” Honi asks, “for a person to dream for seventy years?” He then falls asleep for precisely seventy years while a carob tree grows. Waking to a world in which no one knows him, Honi dies in alienation. The story literalizes the “seventy-year dream” of exile only to expose its cost: when history restarts, you may find yourself a stranger in </w:t>
      </w:r>
      <w:r>
        <w:t>your own redemption.</w:t>
      </w:r>
    </w:p>
    <w:p w14:paraId="1A4F8F7A" w14:textId="77777777" w:rsidR="006C78E3" w:rsidRDefault="00AB244A">
      <w:pPr>
        <w:pStyle w:val="Heading4"/>
      </w:pPr>
      <w:r>
        <w:t>From spectators to participants</w:t>
      </w:r>
    </w:p>
    <w:p w14:paraId="793FFB75" w14:textId="77777777" w:rsidR="006C78E3" w:rsidRDefault="00AB244A">
      <w:pPr>
        <w:pStyle w:val="BodySans"/>
      </w:pPr>
      <w:r>
        <w:t xml:space="preserve">The first half of the psalm (vv. 1–3) reads like a thanksgiving scene remembered—or foreseen. Laughter and song spill out of bodies almost against their will: </w:t>
      </w:r>
      <w:r>
        <w:t>אָ֤ז</w:t>
      </w:r>
      <w:r>
        <w:t xml:space="preserve"> </w:t>
      </w:r>
      <w:r>
        <w:t>יִמָּלֵ֪א</w:t>
      </w:r>
      <w:r>
        <w:t xml:space="preserve"> </w:t>
      </w:r>
      <w:r>
        <w:t>שְׂח֡וֹק</w:t>
      </w:r>
      <w:r>
        <w:t xml:space="preserve"> </w:t>
      </w:r>
      <w:r>
        <w:t>פִּינוּ֮</w:t>
      </w:r>
      <w:r>
        <w:t xml:space="preserve">; </w:t>
      </w:r>
      <w:r>
        <w:t>וּלְשׁוֹנֵ֢נוּ</w:t>
      </w:r>
      <w:r>
        <w:t xml:space="preserve"> </w:t>
      </w:r>
      <w:r>
        <w:t>רִ֫נָּ֥ה</w:t>
      </w:r>
      <w:r>
        <w:t xml:space="preserve"> (“Then our mouth was filled with laughter, and our tongue with ringing shout,” v. 2). The verb </w:t>
      </w:r>
      <w:r>
        <w:t>יִמָּלֵא</w:t>
      </w:r>
      <w:r>
        <w:t xml:space="preserve"> (</w:t>
      </w:r>
      <w:r>
        <w:rPr>
          <w:i/>
        </w:rPr>
        <w:t>yimmalē’</w:t>
      </w:r>
      <w:r>
        <w:t xml:space="preserve">, “will be filled”) imagines mouth and tongue as vessels suddenly brimful.  </w:t>
      </w:r>
    </w:p>
    <w:p w14:paraId="269EA3ED" w14:textId="77777777" w:rsidR="006C78E3" w:rsidRDefault="00AB244A">
      <w:pPr>
        <w:pStyle w:val="BodySans"/>
      </w:pPr>
      <w:r>
        <w:t xml:space="preserve">Against this exuberance the psalm stages an interesting exchange of voices. The nations look on and say, </w:t>
      </w:r>
      <w:r>
        <w:t>הִגְדִּ֥יל</w:t>
      </w:r>
      <w:r>
        <w:t xml:space="preserve"> </w:t>
      </w:r>
      <w:r>
        <w:t>ה׳</w:t>
      </w:r>
      <w:r>
        <w:t xml:space="preserve"> </w:t>
      </w:r>
      <w:r>
        <w:t>לַעֲשׂ֥וֹת</w:t>
      </w:r>
      <w:r>
        <w:t xml:space="preserve"> </w:t>
      </w:r>
      <w:r>
        <w:t>עִם־אֵלֶּה</w:t>
      </w:r>
      <w:r>
        <w:t xml:space="preserve"> (“YHWH has done great things with these,” v. 2). Israel then repeats their words with a tiny but momentous edit: </w:t>
      </w:r>
      <w:r>
        <w:t>הִגְדִּ֣יל</w:t>
      </w:r>
      <w:r>
        <w:t xml:space="preserve"> </w:t>
      </w:r>
      <w:r>
        <w:t>ה׳</w:t>
      </w:r>
      <w:r>
        <w:t xml:space="preserve"> </w:t>
      </w:r>
      <w:r>
        <w:t>לַעֲשׂ֥וֹת</w:t>
      </w:r>
      <w:r>
        <w:t xml:space="preserve"> </w:t>
      </w:r>
      <w:r>
        <w:t>עִמָּ֗נוּ</w:t>
      </w:r>
      <w:r>
        <w:t xml:space="preserve">; </w:t>
      </w:r>
      <w:r>
        <w:t>הָיִ֥ינוּ</w:t>
      </w:r>
      <w:r>
        <w:t xml:space="preserve"> </w:t>
      </w:r>
      <w:r>
        <w:t>שְׂמֵחִֽים׃</w:t>
      </w:r>
      <w:r>
        <w:t xml:space="preserve"> (“YHWH has done great things with us; we were joyful,” v. 3). Verbatim repetition </w:t>
      </w:r>
      <w:r>
        <w:lastRenderedPageBreak/>
        <w:t>with a pronoun shift—from “them” to “us”—turns external astonishment into internal testimony. Malbim, a 19th‑century commentator, reads this as a difference in vantage point: the nations marvel at geopolitical improbability</w:t>
      </w:r>
      <w:r>
        <w:t>; Israel tastes covenantal fidelity.</w:t>
      </w:r>
    </w:p>
    <w:p w14:paraId="2F038EA5" w14:textId="77777777" w:rsidR="006C78E3" w:rsidRDefault="00AB244A">
      <w:pPr>
        <w:pStyle w:val="BodySans"/>
      </w:pPr>
      <w:r>
        <w:t xml:space="preserve">Yet just when the narrative seems to settle into satisfied memory, verse 4 jerks us into petition: </w:t>
      </w:r>
      <w:r>
        <w:t>שׁוּבָה</w:t>
      </w:r>
      <w:r>
        <w:t xml:space="preserve"> </w:t>
      </w:r>
      <w:r>
        <w:t>ה׳</w:t>
      </w:r>
      <w:r>
        <w:t xml:space="preserve"> </w:t>
      </w:r>
      <w:r>
        <w:t>אֶת־שְׁבִיתֵנוּ</w:t>
      </w:r>
      <w:r>
        <w:t xml:space="preserve"> (“Restore our fortunes, O YHWH”). The grammar swings from perfect (“He has done great things”) to imperative (“Do it!”), from talking about God to talking to God. The effect is to reveal that the earlier “restoration” is either incomplete or liturgically projected into the future. The community has tasted something, but it is not finished.</w:t>
      </w:r>
    </w:p>
    <w:p w14:paraId="368417B9" w14:textId="77777777" w:rsidR="006C78E3" w:rsidRDefault="00AB244A">
      <w:pPr>
        <w:pStyle w:val="BodySans"/>
      </w:pPr>
      <w:r>
        <w:t xml:space="preserve">The simile that completes verse 4 sharpens this request: </w:t>
      </w:r>
      <w:r>
        <w:t>כַּאֲפִיקִים</w:t>
      </w:r>
      <w:r>
        <w:t xml:space="preserve"> </w:t>
      </w:r>
      <w:r>
        <w:t>בַּנֶּגֶב</w:t>
      </w:r>
      <w:r>
        <w:t xml:space="preserve"> (“like watercourses in the Negev”). The </w:t>
      </w:r>
      <w:r>
        <w:rPr>
          <w:i/>
        </w:rPr>
        <w:t>afikim</w:t>
      </w:r>
      <w:r>
        <w:t xml:space="preserve"> are not gentle streams; they are desert wadis, usually dusty scars in the landscape. In the rainy season, sudden downpours in the Judean hills send torrents roaring through them, transforming a parched expanse in a matter of hours. That is the kind of restoration the psalm begs for—not slow improvement but flash‑flood grace. The Talmud (Ta’anit 8b) collapses metaphor and reality: “Great is the day of rain, like the day of the ingathering </w:t>
      </w:r>
      <w:r>
        <w:t xml:space="preserve">of exiles, as it is said, ‘Restore our fortunes, O YHWH, like watercourses in the Negev.’” Rain </w:t>
      </w:r>
      <w:r>
        <w:rPr>
          <w:i/>
        </w:rPr>
        <w:t>is</w:t>
      </w:r>
      <w:r>
        <w:t xml:space="preserve"> redemption.</w:t>
      </w:r>
    </w:p>
    <w:p w14:paraId="048EEE80" w14:textId="77777777" w:rsidR="006C78E3" w:rsidRDefault="00AB244A">
      <w:pPr>
        <w:pStyle w:val="Heading4"/>
      </w:pPr>
      <w:r>
        <w:t>Sowing in tears</w:t>
      </w:r>
    </w:p>
    <w:p w14:paraId="7A605341" w14:textId="77777777" w:rsidR="006C78E3" w:rsidRDefault="00AB244A">
      <w:pPr>
        <w:pStyle w:val="BodySans"/>
      </w:pPr>
      <w:r>
        <w:t>The closing distichs (vv. 5–6) shift register again, from communal plea to proverbial wisdom:</w:t>
      </w:r>
    </w:p>
    <w:p w14:paraId="5C66CBA3" w14:textId="77777777" w:rsidR="006C78E3" w:rsidRDefault="00AB244A">
      <w:pPr>
        <w:pStyle w:val="BodySans"/>
      </w:pPr>
      <w:r>
        <w:t>הַזֹּרְעִ֥ים</w:t>
      </w:r>
      <w:r>
        <w:t xml:space="preserve"> </w:t>
      </w:r>
      <w:r>
        <w:t>בְּדִמְעָ֗ה</w:t>
      </w:r>
      <w:r>
        <w:t xml:space="preserve">; </w:t>
      </w:r>
      <w:r>
        <w:t>בְּרִנָּ֥ה</w:t>
      </w:r>
      <w:r>
        <w:t xml:space="preserve"> </w:t>
      </w:r>
      <w:r>
        <w:t>יִקְצֹֽרוּ׃</w:t>
      </w:r>
      <w:r>
        <w:t xml:space="preserve">  </w:t>
      </w:r>
    </w:p>
    <w:p w14:paraId="6E9F2320" w14:textId="77777777" w:rsidR="006C78E3" w:rsidRDefault="00AB244A">
      <w:pPr>
        <w:pStyle w:val="BodySans"/>
      </w:pPr>
      <w:r>
        <w:t>“They who sow in tears shall reap with ringing shout” (v. 5).</w:t>
      </w:r>
    </w:p>
    <w:p w14:paraId="6A136694" w14:textId="77777777" w:rsidR="006C78E3" w:rsidRDefault="00AB244A">
      <w:pPr>
        <w:pStyle w:val="BodySans"/>
      </w:pPr>
      <w:r>
        <w:t>הָ֘ל֤וֹךְ</w:t>
      </w:r>
      <w:r>
        <w:t xml:space="preserve"> </w:t>
      </w:r>
      <w:r>
        <w:t>יֵלֵ֨ךְ</w:t>
      </w:r>
      <w:r>
        <w:t xml:space="preserve"> </w:t>
      </w:r>
      <w:r>
        <w:t>׀</w:t>
      </w:r>
      <w:r>
        <w:t xml:space="preserve"> </w:t>
      </w:r>
      <w:r>
        <w:t>וּבָכֹה֮</w:t>
      </w:r>
      <w:r>
        <w:t xml:space="preserve"> </w:t>
      </w:r>
      <w:r>
        <w:t>נֹשֵׂ֪א</w:t>
      </w:r>
      <w:r>
        <w:t xml:space="preserve"> </w:t>
      </w:r>
      <w:r>
        <w:t>מֶֽשֶׁךְ־הַ֫זָּ֥רַע</w:t>
      </w:r>
      <w:r>
        <w:t xml:space="preserve">; </w:t>
      </w:r>
      <w:r>
        <w:t>בֹּֽא־יָבֹ֥א</w:t>
      </w:r>
      <w:r>
        <w:t xml:space="preserve"> </w:t>
      </w:r>
      <w:r>
        <w:t>בְרִנָּ֑ה</w:t>
      </w:r>
      <w:r>
        <w:t xml:space="preserve">; </w:t>
      </w:r>
      <w:r>
        <w:t>נֹ֝שֵׂ֗א</w:t>
      </w:r>
      <w:r>
        <w:t xml:space="preserve"> </w:t>
      </w:r>
      <w:r>
        <w:t>אֲלֻמֹּתָֽיו׃</w:t>
      </w:r>
      <w:r>
        <w:t xml:space="preserve">  </w:t>
      </w:r>
    </w:p>
    <w:p w14:paraId="05532199" w14:textId="77777777" w:rsidR="006C78E3" w:rsidRDefault="00AB244A">
      <w:pPr>
        <w:pStyle w:val="BodySans"/>
      </w:pPr>
      <w:r>
        <w:t>“Though he goes, he goes and weeps, bearing the measure of seed, he shall surely come with ringing shout, bearing his sheaves” (v. 6).</w:t>
      </w:r>
    </w:p>
    <w:p w14:paraId="613C9849" w14:textId="77777777" w:rsidR="006C78E3" w:rsidRDefault="00AB244A">
      <w:pPr>
        <w:pStyle w:val="BodySans"/>
      </w:pPr>
      <w:r>
        <w:t>Here the psalm universalizes its particular history into an agricultural law of spiritual physics. Post‑exilic Judah was a subsistence economy; Haggai scolds, “You have sown much, and brought in little; you eat but are not satisfied” (</w:t>
      </w:r>
      <w:r>
        <w:t>זְרַעְתֶּם</w:t>
      </w:r>
      <w:r>
        <w:t xml:space="preserve"> </w:t>
      </w:r>
      <w:r>
        <w:t>הַרְבֵּה</w:t>
      </w:r>
      <w:r>
        <w:t xml:space="preserve"> </w:t>
      </w:r>
      <w:r>
        <w:t>וְהָבֵא</w:t>
      </w:r>
      <w:r>
        <w:t xml:space="preserve"> </w:t>
      </w:r>
      <w:r>
        <w:t>מְעָט</w:t>
      </w:r>
      <w:r>
        <w:t xml:space="preserve">; </w:t>
      </w:r>
      <w:r>
        <w:t>חַגַּי</w:t>
      </w:r>
      <w:r>
        <w:t xml:space="preserve"> 1:6). Seed is not an expendable metaphor; it is tomorrow’s bread. To carry a seed-bag into a marginal, drought‑prone field is to gamble your children’s rations on the sky’s goodwill. Little wonder the sower “goes and weeps,” afraid that nothing will sprout.</w:t>
      </w:r>
    </w:p>
    <w:p w14:paraId="6CAB2114" w14:textId="77777777" w:rsidR="006C78E3" w:rsidRDefault="00AB244A">
      <w:pPr>
        <w:pStyle w:val="BodySans"/>
      </w:pPr>
      <w:r>
        <w:t xml:space="preserve">The rare phrase </w:t>
      </w:r>
      <w:r>
        <w:t>מֶשֶׁךְ־הַזָּרַע</w:t>
      </w:r>
      <w:r>
        <w:t xml:space="preserve"> (</w:t>
      </w:r>
      <w:r>
        <w:rPr>
          <w:i/>
        </w:rPr>
        <w:t>meshekh ha‑zara‘</w:t>
      </w:r>
      <w:r>
        <w:t xml:space="preserve">) is evocatively obscure. It may be the “trail of seed” that falls from his hand, or the “bag of seed” he carries. Either way, it suggests </w:t>
      </w:r>
      <w:r>
        <w:lastRenderedPageBreak/>
        <w:t xml:space="preserve">measured scarcity, not abundance: there is only so much you can risk. What he carries back, by contrast, are </w:t>
      </w:r>
      <w:r>
        <w:t>אֲלֻמֹּתָיו</w:t>
      </w:r>
      <w:r>
        <w:t xml:space="preserve"> (</w:t>
      </w:r>
      <w:r>
        <w:rPr>
          <w:i/>
        </w:rPr>
        <w:t>alumotav</w:t>
      </w:r>
      <w:r>
        <w:t>), “his sheaves”—a word that rings with an earlier dream: Joseph’s vision of his brothers’ sheaves bowing to his (Genesis 37:7). In Psalm 126, the dream of impossible exaltation reappears as the utterly prosai</w:t>
      </w:r>
      <w:r>
        <w:t>c fantasy of enough grain.</w:t>
      </w:r>
    </w:p>
    <w:p w14:paraId="7C20E011" w14:textId="77777777" w:rsidR="006C78E3" w:rsidRDefault="00AB244A">
      <w:pPr>
        <w:pStyle w:val="BodySans"/>
      </w:pPr>
      <w:r>
        <w:t>The Ugaritic Baal cycle offers a striking mythic backdrop. There, a dying god is “sown” in the earth and after a dream the wadis run with honey. Psalm 126 knows the pattern of “dream → sowing → flowing streams,” but empties it of gods. There is no Baal, only farmers; no sacred drama of death and resurrection, only the risky work of a people who trust that YHWH honors tears.</w:t>
      </w:r>
    </w:p>
    <w:p w14:paraId="1440EA48" w14:textId="77777777" w:rsidR="006C78E3" w:rsidRDefault="00AB244A">
      <w:pPr>
        <w:pStyle w:val="BodySans"/>
      </w:pPr>
      <w:r>
        <w:t xml:space="preserve">The verse’s Hebrew intensifies this rhythm. The construction </w:t>
      </w:r>
      <w:r>
        <w:t>הָלוֹךְ</w:t>
      </w:r>
      <w:r>
        <w:t xml:space="preserve"> </w:t>
      </w:r>
      <w:r>
        <w:t>יֵלֵךְ</w:t>
      </w:r>
      <w:r>
        <w:t xml:space="preserve"> / </w:t>
      </w:r>
      <w:r>
        <w:t>בֹּא</w:t>
      </w:r>
      <w:r>
        <w:t xml:space="preserve"> </w:t>
      </w:r>
      <w:r>
        <w:t>יָבֹא</w:t>
      </w:r>
      <w:r>
        <w:t xml:space="preserve"> (“going he goes… coming he comes”) is called an infinitive absolute: repeating the verb to emphasize duration and certainty. The man keeps trudging out, weeping; yet the line’s music already contains his return. The one thing that does not change is </w:t>
      </w:r>
      <w:r>
        <w:t>נֹשֵׂא</w:t>
      </w:r>
      <w:r>
        <w:t xml:space="preserve"> (</w:t>
      </w:r>
      <w:r>
        <w:rPr>
          <w:i/>
        </w:rPr>
        <w:t>nose’</w:t>
      </w:r>
      <w:r>
        <w:t>, “bearing”): he always carries something. What shifts is content—from scarce seed to overflowing sheaves.</w:t>
      </w:r>
    </w:p>
    <w:p w14:paraId="19689A9C" w14:textId="77777777" w:rsidR="006C78E3" w:rsidRDefault="00AB244A">
      <w:pPr>
        <w:pStyle w:val="Heading4"/>
      </w:pPr>
      <w:r>
        <w:t>A psalm that refuses closure</w:t>
      </w:r>
    </w:p>
    <w:p w14:paraId="5D000CF7" w14:textId="77777777" w:rsidR="006C78E3" w:rsidRDefault="00AB244A">
      <w:pPr>
        <w:pStyle w:val="BodySans"/>
      </w:pPr>
      <w:r>
        <w:t xml:space="preserve">Rabbinic tradition took the psalm’s deferral seriously. Berakhot 31a rules: “It is forbidden for a person to fill his mouth with laughter in this world, as it is said, </w:t>
      </w:r>
      <w:r>
        <w:t>אָז</w:t>
      </w:r>
      <w:r>
        <w:t xml:space="preserve"> </w:t>
      </w:r>
      <w:r>
        <w:t>יִמָּלֵא</w:t>
      </w:r>
      <w:r>
        <w:t xml:space="preserve"> </w:t>
      </w:r>
      <w:r>
        <w:t>שְׂחוֹק</w:t>
      </w:r>
      <w:r>
        <w:t xml:space="preserve"> </w:t>
      </w:r>
      <w:r>
        <w:t>פִּינוּ</w:t>
      </w:r>
      <w:r>
        <w:t xml:space="preserve"> (‘then our mouth will be filled with laughter’).” Unrestrained joy belongs to the “then” of verse 2, not the “now” of a world still sowing in tears. The Sephardic </w:t>
      </w:r>
      <w:r>
        <w:rPr>
          <w:i/>
        </w:rPr>
        <w:t>Vidui ha‑Gadol</w:t>
      </w:r>
      <w:r>
        <w:t xml:space="preserve"> for Yom Kippur even turns the line against us: </w:t>
      </w:r>
      <w:r>
        <w:t>מִלֵּאנוּ</w:t>
      </w:r>
      <w:r>
        <w:t xml:space="preserve"> </w:t>
      </w:r>
      <w:r>
        <w:t>שְׂחוֹק</w:t>
      </w:r>
      <w:r>
        <w:t xml:space="preserve"> </w:t>
      </w:r>
      <w:r>
        <w:t>פִּינוּ</w:t>
      </w:r>
      <w:r>
        <w:t xml:space="preserve"> </w:t>
      </w:r>
      <w:r>
        <w:t>בָעוֹלָם</w:t>
      </w:r>
      <w:r>
        <w:t xml:space="preserve"> </w:t>
      </w:r>
      <w:r>
        <w:t>הַזֶּה</w:t>
      </w:r>
      <w:r>
        <w:t>—“We filled our mouths with laughter in this world,” a confession of having treated the incomplete as if it were final.</w:t>
      </w:r>
    </w:p>
    <w:p w14:paraId="65FE45B5" w14:textId="77777777" w:rsidR="006C78E3" w:rsidRDefault="00AB244A">
      <w:pPr>
        <w:pStyle w:val="BodySans"/>
      </w:pPr>
      <w:r>
        <w:t xml:space="preserve">Modern Zionism, by contrast, read Psalm 126 with bracing literalism. Abraham Jacob Slucki titled his 1891 anthology of rabbinic pro‑settlement voices </w:t>
      </w:r>
      <w:r>
        <w:rPr>
          <w:i/>
        </w:rPr>
        <w:t>Shivat Tzion</w:t>
      </w:r>
      <w:r>
        <w:t xml:space="preserve"> after our opening phrase, and early pioneers took “sowing in tears” as a call to actual agriculture. In the pre‑state debate over a national anthem, some lobbied for this very psalm—set to a popular melody—as a kind of sacred </w:t>
      </w:r>
      <w:r>
        <w:rPr>
          <w:i/>
        </w:rPr>
        <w:t>Hatikvah</w:t>
      </w:r>
      <w:r>
        <w:t xml:space="preserve">. In Protestant America, Knowles Shaw’s hymn “Bringing in the Sheaves” re-planted verses 5–6 in evangelical soil: now the “seed” is kindness or gospel preaching, and the “sheaves” are saved souls. Johannes Brahms opened his </w:t>
      </w:r>
      <w:r>
        <w:rPr>
          <w:i/>
        </w:rPr>
        <w:t>German Requiem</w:t>
      </w:r>
      <w:r>
        <w:t xml:space="preserve"> with the same lines in Ger</w:t>
      </w:r>
      <w:r>
        <w:t>man, using orchestration to move from the dark trudging of sowing to the luminous swell of harvest.</w:t>
      </w:r>
    </w:p>
    <w:p w14:paraId="66C512C2" w14:textId="77777777" w:rsidR="006C78E3" w:rsidRDefault="00AB244A">
      <w:pPr>
        <w:pStyle w:val="BodySans"/>
      </w:pPr>
      <w:r>
        <w:t>Across these wildly different appropriations, something constant emerges. Psalm 126 refuses to let joy and pain separate cleanly. It sanctifies the interval—the seventy-year dream, the flash‑flood hope, the tearful furrows—as the place where faith lives. Every recitation of “</w:t>
      </w:r>
      <w:r>
        <w:t>שׁוּבָה</w:t>
      </w:r>
      <w:r>
        <w:t xml:space="preserve"> </w:t>
      </w:r>
      <w:r>
        <w:t>ה׳</w:t>
      </w:r>
      <w:r>
        <w:t xml:space="preserve"> </w:t>
      </w:r>
      <w:r>
        <w:t>אֶת־שְׁבִיתֵנוּ</w:t>
      </w:r>
      <w:r>
        <w:t xml:space="preserve">” (“Restore our fortunes, O YHWH”) is spoken by people </w:t>
      </w:r>
      <w:r>
        <w:lastRenderedPageBreak/>
        <w:t>who have already, in some sense, come home and yet remain, just as truly, on the road; who walk out into fragile fields with small bags of seed, and trust that one day, coming home with sheaves will feel less like a dream.</w:t>
      </w:r>
    </w:p>
    <w:p w14:paraId="316D8CCC" w14:textId="77777777" w:rsidR="006C78E3" w:rsidRDefault="00AB244A">
      <w:pPr>
        <w:pStyle w:val="BodySans"/>
      </w:pPr>
      <w:r>
        <w:t>---LITURGICAL-SECTION-START---</w:t>
      </w:r>
    </w:p>
    <w:p w14:paraId="52BF2C4D" w14:textId="77777777" w:rsidR="006C78E3" w:rsidRDefault="00AB244A">
      <w:pPr>
        <w:pStyle w:val="Heading4"/>
      </w:pPr>
      <w:r>
        <w:t>Full psalm</w:t>
      </w:r>
    </w:p>
    <w:p w14:paraId="0B1356AD" w14:textId="77777777" w:rsidR="006C78E3" w:rsidRDefault="00AB244A">
      <w:pPr>
        <w:pStyle w:val="BodySans"/>
      </w:pPr>
      <w:r>
        <w:t xml:space="preserve">Psalm 126 is recited in full as </w:t>
      </w:r>
      <w:r>
        <w:rPr>
          <w:i/>
        </w:rPr>
        <w:t>Shir HaMa‘alot</w:t>
      </w:r>
      <w:r>
        <w:t xml:space="preserve"> before </w:t>
      </w:r>
      <w:r>
        <w:rPr>
          <w:i/>
        </w:rPr>
        <w:t>Birkat HaMazon</w:t>
      </w:r>
      <w:r>
        <w:t xml:space="preserve"> (Grace after Meals) on Shabbat, festivals, and joyous occasions in Ashkenazic and Sephardic rites. The table version begins:</w:t>
      </w:r>
    </w:p>
    <w:p w14:paraId="7FF0D002" w14:textId="77777777" w:rsidR="006C78E3" w:rsidRDefault="00AB244A">
      <w:pPr>
        <w:pStyle w:val="BodySans"/>
      </w:pPr>
      <w:r>
        <w:t>שִׁיר</w:t>
      </w:r>
      <w:r>
        <w:t xml:space="preserve"> </w:t>
      </w:r>
      <w:r>
        <w:t>הַמַּעֲלוֹת</w:t>
      </w:r>
      <w:r>
        <w:t xml:space="preserve">; </w:t>
      </w:r>
      <w:r>
        <w:t>בְּשׁוּב</w:t>
      </w:r>
      <w:r>
        <w:t xml:space="preserve"> </w:t>
      </w:r>
      <w:r>
        <w:t>ה׳</w:t>
      </w:r>
      <w:r>
        <w:t xml:space="preserve"> </w:t>
      </w:r>
      <w:r>
        <w:t>אֶת־שִׁיבַת</w:t>
      </w:r>
      <w:r>
        <w:t xml:space="preserve"> </w:t>
      </w:r>
      <w:r>
        <w:t>צִיּוֹן</w:t>
      </w:r>
      <w:r>
        <w:t xml:space="preserve">; </w:t>
      </w:r>
      <w:r>
        <w:t>הָיִינוּ</w:t>
      </w:r>
      <w:r>
        <w:t xml:space="preserve"> </w:t>
      </w:r>
      <w:r>
        <w:t>כְּחֹלְמִים׃</w:t>
      </w:r>
      <w:r>
        <w:t xml:space="preserve">  </w:t>
      </w:r>
    </w:p>
    <w:p w14:paraId="5468E086" w14:textId="77777777" w:rsidR="006C78E3" w:rsidRDefault="00AB244A">
      <w:pPr>
        <w:pStyle w:val="BodySans"/>
      </w:pPr>
      <w:r>
        <w:t>“Song of Ascents. When YHWH restored the fortunes of Zion, we were like dreamers.”</w:t>
      </w:r>
    </w:p>
    <w:p w14:paraId="567A6200" w14:textId="77777777" w:rsidR="006C78E3" w:rsidRDefault="00AB244A">
      <w:pPr>
        <w:pStyle w:val="BodySans"/>
      </w:pPr>
      <w:r>
        <w:t xml:space="preserve">Placed immediately before the blessings for food, the psalm reframes the meal as a foretaste of redemption: the “sheaves” of verses 5–6 become the bread just eaten; the joy of the table anticipates the laughter “then” when exile is fully reversed. At the Passover Seder, this same recitation in the </w:t>
      </w:r>
      <w:r>
        <w:rPr>
          <w:i/>
        </w:rPr>
        <w:t>Barech</w:t>
      </w:r>
      <w:r>
        <w:t xml:space="preserve"> section explicitly links the exodus from Egypt to the future “return of Zion.”</w:t>
      </w:r>
    </w:p>
    <w:p w14:paraId="300E745D" w14:textId="77777777" w:rsidR="006C78E3" w:rsidRDefault="00AB244A">
      <w:pPr>
        <w:pStyle w:val="BodySans"/>
      </w:pPr>
      <w:r>
        <w:t xml:space="preserve">In many communities, during the winter months Psalm 126 is also included in the chain of fifteen </w:t>
      </w:r>
      <w:r>
        <w:rPr>
          <w:i/>
        </w:rPr>
        <w:t>Shir HaMa‘alot</w:t>
      </w:r>
      <w:r>
        <w:t xml:space="preserve"> (Psalms 120–134) recited after Shabbat Mincha, marking the day’s descent with a meditation on return and harvest.</w:t>
      </w:r>
    </w:p>
    <w:p w14:paraId="3592EFDF" w14:textId="77777777" w:rsidR="006C78E3" w:rsidRDefault="00AB244A">
      <w:pPr>
        <w:pStyle w:val="BodySans"/>
      </w:pPr>
      <w:r>
        <w:t xml:space="preserve">In the Edot HaMizrach tradition, the full psalm appears in </w:t>
      </w:r>
      <w:r>
        <w:rPr>
          <w:i/>
        </w:rPr>
        <w:t>Tikkun Leah</w:t>
      </w:r>
      <w:r>
        <w:t xml:space="preserve">, the consolatory half of the midnight </w:t>
      </w:r>
      <w:r>
        <w:rPr>
          <w:i/>
        </w:rPr>
        <w:t>Tikkun Chatzot</w:t>
      </w:r>
      <w:r>
        <w:t>. There it is chanted after laments for the destroyed Temple, its opening “When YHWH restored…” sung precisely in the hour that remembers what has not yet been restored.</w:t>
      </w:r>
    </w:p>
    <w:p w14:paraId="610920EA" w14:textId="77777777" w:rsidR="006C78E3" w:rsidRDefault="00AB244A">
      <w:pPr>
        <w:pStyle w:val="Heading4"/>
      </w:pPr>
      <w:r>
        <w:t>Key verses</w:t>
      </w:r>
    </w:p>
    <w:p w14:paraId="3640A838" w14:textId="77777777" w:rsidR="006C78E3" w:rsidRDefault="00AB244A">
      <w:pPr>
        <w:pStyle w:val="BodySans"/>
      </w:pPr>
      <w:r>
        <w:rPr>
          <w:b/>
        </w:rPr>
        <w:t>Psalm 126:5–6</w:t>
      </w:r>
      <w:r>
        <w:t xml:space="preserve"> – </w:t>
      </w:r>
      <w:r>
        <w:t>הַזֹּרְעִ֥ים</w:t>
      </w:r>
      <w:r>
        <w:t xml:space="preserve"> </w:t>
      </w:r>
      <w:r>
        <w:t>בְּדִמְעָ֗ה</w:t>
      </w:r>
      <w:r>
        <w:t xml:space="preserve">; </w:t>
      </w:r>
      <w:r>
        <w:t>בְּרִנָּ֥ה</w:t>
      </w:r>
      <w:r>
        <w:t xml:space="preserve"> </w:t>
      </w:r>
      <w:r>
        <w:t>יִקְצֹֽרוּ׃</w:t>
      </w:r>
      <w:r>
        <w:t xml:space="preserve"> </w:t>
      </w:r>
      <w:r>
        <w:t>הָ֘ל֤וֹךְ</w:t>
      </w:r>
      <w:r>
        <w:t xml:space="preserve"> </w:t>
      </w:r>
      <w:r>
        <w:t>יֵלֵ֨ךְ</w:t>
      </w:r>
      <w:r>
        <w:t xml:space="preserve"> </w:t>
      </w:r>
      <w:r>
        <w:t>׀</w:t>
      </w:r>
      <w:r>
        <w:t xml:space="preserve"> </w:t>
      </w:r>
      <w:r>
        <w:t>וּבָכֹה֮</w:t>
      </w:r>
      <w:r>
        <w:t xml:space="preserve"> </w:t>
      </w:r>
      <w:r>
        <w:t>נֹשֵׂ֪א</w:t>
      </w:r>
      <w:r>
        <w:t xml:space="preserve"> </w:t>
      </w:r>
      <w:r>
        <w:t>מֶשֶׁךְ־הַ֫זָּ֥רַע</w:t>
      </w:r>
      <w:r>
        <w:t xml:space="preserve">; </w:t>
      </w:r>
      <w:r>
        <w:t>בֹּֽא־יָבֹ֥א</w:t>
      </w:r>
      <w:r>
        <w:t xml:space="preserve"> </w:t>
      </w:r>
      <w:r>
        <w:t>בְרִנָּ֑ה</w:t>
      </w:r>
      <w:r>
        <w:t xml:space="preserve">; </w:t>
      </w:r>
      <w:r>
        <w:t>נֹ֝שֵׂ֗א</w:t>
      </w:r>
      <w:r>
        <w:t xml:space="preserve"> </w:t>
      </w:r>
      <w:r>
        <w:t>אֲלֻמֹּתָֽיו׃</w:t>
      </w:r>
      <w:r>
        <w:t xml:space="preserve">  </w:t>
      </w:r>
    </w:p>
    <w:p w14:paraId="698245CE" w14:textId="77777777" w:rsidR="006C78E3" w:rsidRDefault="00AB244A">
      <w:pPr>
        <w:pStyle w:val="BodySans"/>
      </w:pPr>
      <w:r>
        <w:t>“Those who sow in tears shall reap with ringing shout. Though he goes, he goes and weeps, bearing the measure of seed, he shall surely come with ringing shout, bearing his sheaves.”</w:t>
      </w:r>
    </w:p>
    <w:p w14:paraId="45BCEB65" w14:textId="77777777" w:rsidR="006C78E3" w:rsidRDefault="00AB244A">
      <w:pPr>
        <w:pStyle w:val="BodySans"/>
      </w:pPr>
      <w:r>
        <w:t xml:space="preserve">These verses are encountered liturgically wherever the whole psalm is recited. In the Passover Haggadah, they stand just before the table’s grace, so that the gathered family “sowing” generations of memory can imagine themselves returning with sheaves. In the Edot HaMizrach </w:t>
      </w:r>
      <w:r>
        <w:rPr>
          <w:i/>
        </w:rPr>
        <w:t>Birkat ha-Ilanot</w:t>
      </w:r>
      <w:r>
        <w:t xml:space="preserve"> (Blessing of the Trees in Nisan), Psalm 126 is recited </w:t>
      </w:r>
      <w:r>
        <w:lastRenderedPageBreak/>
        <w:t>before the main benediction over blossoming fruit trees. The sight of trees in bud is framed by “Those who sow in tears shall reap with songs of joy,” reading the agricultural cycle as a sign of cosmic and national restoration.</w:t>
      </w:r>
    </w:p>
    <w:p w14:paraId="7B9F4952" w14:textId="77777777" w:rsidR="006C78E3" w:rsidRDefault="00AB244A">
      <w:pPr>
        <w:pStyle w:val="Heading4"/>
      </w:pPr>
      <w:r>
        <w:t>Phrases</w:t>
      </w:r>
    </w:p>
    <w:p w14:paraId="28CCC182" w14:textId="77777777" w:rsidR="006C78E3" w:rsidRDefault="00AB244A">
      <w:pPr>
        <w:pStyle w:val="BodySans"/>
      </w:pPr>
      <w:r>
        <w:rPr>
          <w:b/>
        </w:rPr>
        <w:t>וּלְשׁוֹנֵנוּ</w:t>
      </w:r>
      <w:r>
        <w:rPr>
          <w:b/>
        </w:rPr>
        <w:t xml:space="preserve"> </w:t>
      </w:r>
      <w:r>
        <w:rPr>
          <w:b/>
        </w:rPr>
        <w:t>רִנָּה</w:t>
      </w:r>
      <w:r>
        <w:rPr>
          <w:b/>
        </w:rPr>
        <w:t xml:space="preserve"> – “and our tongue with ringing shout” (v. 2)</w:t>
      </w:r>
      <w:r>
        <w:t xml:space="preserve">  </w:t>
      </w:r>
    </w:p>
    <w:p w14:paraId="52284F4C" w14:textId="77777777" w:rsidR="006C78E3" w:rsidRDefault="00AB244A">
      <w:pPr>
        <w:pStyle w:val="BodySans"/>
      </w:pPr>
      <w:r>
        <w:t xml:space="preserve">In the Shabbat </w:t>
      </w:r>
      <w:r>
        <w:rPr>
          <w:i/>
        </w:rPr>
        <w:t>Nishmat Kol Chai</w:t>
      </w:r>
      <w:r>
        <w:t xml:space="preserve"> prayer, this fragment is woven into a baroque catalogue of imagined praise:</w:t>
      </w:r>
    </w:p>
    <w:p w14:paraId="6F7703DA" w14:textId="77777777" w:rsidR="006C78E3" w:rsidRDefault="00AB244A">
      <w:pPr>
        <w:pStyle w:val="BodySans"/>
      </w:pPr>
      <w:r>
        <w:t>וְאִלּוּ</w:t>
      </w:r>
      <w:r>
        <w:t xml:space="preserve"> </w:t>
      </w:r>
      <w:r>
        <w:t>פִינוּ</w:t>
      </w:r>
      <w:r>
        <w:t xml:space="preserve"> </w:t>
      </w:r>
      <w:r>
        <w:t>מָלֵא</w:t>
      </w:r>
      <w:r>
        <w:t xml:space="preserve"> </w:t>
      </w:r>
      <w:r>
        <w:t>שִׁירָה</w:t>
      </w:r>
      <w:r>
        <w:t xml:space="preserve"> </w:t>
      </w:r>
      <w:r>
        <w:t>כַּיָּם</w:t>
      </w:r>
      <w:r>
        <w:t xml:space="preserve">; </w:t>
      </w:r>
      <w:r>
        <w:t>וּלְשׁוֹנֵנוּ</w:t>
      </w:r>
      <w:r>
        <w:t xml:space="preserve"> </w:t>
      </w:r>
      <w:r>
        <w:t>רִנָּה</w:t>
      </w:r>
      <w:r>
        <w:t xml:space="preserve"> </w:t>
      </w:r>
      <w:r>
        <w:t>כַּהֲמוֹן</w:t>
      </w:r>
      <w:r>
        <w:t xml:space="preserve"> </w:t>
      </w:r>
      <w:r>
        <w:t>גַּלָּיו</w:t>
      </w:r>
      <w:r>
        <w:t xml:space="preserve">… </w:t>
      </w:r>
      <w:r>
        <w:t>אֵין</w:t>
      </w:r>
      <w:r>
        <w:t xml:space="preserve"> </w:t>
      </w:r>
      <w:r>
        <w:t>אֲנַחְנוּ</w:t>
      </w:r>
      <w:r>
        <w:t xml:space="preserve"> </w:t>
      </w:r>
      <w:r>
        <w:t>מַסְפִּיקִים</w:t>
      </w:r>
      <w:r>
        <w:t xml:space="preserve"> </w:t>
      </w:r>
      <w:r>
        <w:t>לְהוֹדוֹת</w:t>
      </w:r>
      <w:r>
        <w:t xml:space="preserve"> </w:t>
      </w:r>
      <w:r>
        <w:t>לְךָ</w:t>
      </w:r>
      <w:r>
        <w:t xml:space="preserve"> </w:t>
      </w:r>
      <w:r>
        <w:t>ה׳</w:t>
      </w:r>
      <w:r>
        <w:t xml:space="preserve"> </w:t>
      </w:r>
      <w:r>
        <w:t>אֱלֹקֵינוּ</w:t>
      </w:r>
      <w:r>
        <w:t xml:space="preserve">  </w:t>
      </w:r>
    </w:p>
    <w:p w14:paraId="43DBBBF4" w14:textId="77777777" w:rsidR="006C78E3" w:rsidRDefault="00AB244A">
      <w:pPr>
        <w:pStyle w:val="BodySans"/>
      </w:pPr>
      <w:r>
        <w:t>“Were our mouth filled with song as the sea, and our tongue with ringing shout as the multitude of its waves… we would still be unable to thank You, YHWH our God.”</w:t>
      </w:r>
    </w:p>
    <w:p w14:paraId="5FC65FEC" w14:textId="77777777" w:rsidR="006C78E3" w:rsidRDefault="00AB244A">
      <w:pPr>
        <w:pStyle w:val="BodySans"/>
      </w:pPr>
      <w:r>
        <w:t>Here the psalm’s spontaneous joy becomes an argument for human inadequacy: even if our tongues rang like that, it would not suffice.</w:t>
      </w:r>
    </w:p>
    <w:p w14:paraId="585ACA3B" w14:textId="77777777" w:rsidR="006C78E3" w:rsidRDefault="00AB244A">
      <w:pPr>
        <w:pStyle w:val="BodySans"/>
      </w:pPr>
      <w:r>
        <w:rPr>
          <w:b/>
        </w:rPr>
        <w:t>אָז</w:t>
      </w:r>
      <w:r>
        <w:rPr>
          <w:b/>
        </w:rPr>
        <w:t xml:space="preserve"> </w:t>
      </w:r>
      <w:r>
        <w:rPr>
          <w:b/>
        </w:rPr>
        <w:t>יִמָּלֵא</w:t>
      </w:r>
      <w:r>
        <w:rPr>
          <w:b/>
        </w:rPr>
        <w:t xml:space="preserve"> </w:t>
      </w:r>
      <w:r>
        <w:rPr>
          <w:b/>
        </w:rPr>
        <w:t>שְׂחוֹק</w:t>
      </w:r>
      <w:r>
        <w:rPr>
          <w:b/>
        </w:rPr>
        <w:t xml:space="preserve"> </w:t>
      </w:r>
      <w:r>
        <w:rPr>
          <w:b/>
        </w:rPr>
        <w:t>פִּינוּ</w:t>
      </w:r>
      <w:r>
        <w:rPr>
          <w:b/>
        </w:rPr>
        <w:t xml:space="preserve"> – “then our mouth will be filled with laughter” (v. 2)</w:t>
      </w:r>
      <w:r>
        <w:t xml:space="preserve">  </w:t>
      </w:r>
    </w:p>
    <w:p w14:paraId="2E0D300C" w14:textId="77777777" w:rsidR="006C78E3" w:rsidRDefault="00AB244A">
      <w:pPr>
        <w:pStyle w:val="BodySans"/>
      </w:pPr>
      <w:r>
        <w:t xml:space="preserve">The Yom Kippur </w:t>
      </w:r>
      <w:r>
        <w:rPr>
          <w:i/>
        </w:rPr>
        <w:t>Vidui ha-Gadol</w:t>
      </w:r>
      <w:r>
        <w:t xml:space="preserve"> of Rabbeinu Nissim, in the Edot HaMizrach rite, turns this promise into confession:</w:t>
      </w:r>
    </w:p>
    <w:p w14:paraId="4AF90471" w14:textId="77777777" w:rsidR="006C78E3" w:rsidRDefault="00AB244A">
      <w:pPr>
        <w:pStyle w:val="BodySans"/>
      </w:pPr>
      <w:r>
        <w:t>מִלֵּאנוּ</w:t>
      </w:r>
      <w:r>
        <w:t xml:space="preserve"> </w:t>
      </w:r>
      <w:r>
        <w:t>שְׂחוֹק</w:t>
      </w:r>
      <w:r>
        <w:t xml:space="preserve"> </w:t>
      </w:r>
      <w:r>
        <w:t>פִּינוּ</w:t>
      </w:r>
      <w:r>
        <w:t xml:space="preserve"> </w:t>
      </w:r>
      <w:r>
        <w:t>בָּעוֹלָם</w:t>
      </w:r>
      <w:r>
        <w:t xml:space="preserve"> </w:t>
      </w:r>
      <w:r>
        <w:t>הַזֶּה</w:t>
      </w:r>
      <w:r>
        <w:t xml:space="preserve">; </w:t>
      </w:r>
      <w:r>
        <w:t>נִאַצְנוּ</w:t>
      </w:r>
      <w:r>
        <w:t xml:space="preserve">, </w:t>
      </w:r>
      <w:r>
        <w:t>נִאַפְנוּ</w:t>
      </w:r>
      <w:r>
        <w:t xml:space="preserve">…  </w:t>
      </w:r>
    </w:p>
    <w:p w14:paraId="4E2C32D9" w14:textId="77777777" w:rsidR="006C78E3" w:rsidRDefault="00AB244A">
      <w:pPr>
        <w:pStyle w:val="BodySans"/>
      </w:pPr>
      <w:r>
        <w:t>“We filled our mouth with laughter in this world; we have spurned, we have acted immorally…”</w:t>
      </w:r>
    </w:p>
    <w:p w14:paraId="10A799D5" w14:textId="77777777" w:rsidR="006C78E3" w:rsidRDefault="00AB244A">
      <w:pPr>
        <w:pStyle w:val="BodySans"/>
      </w:pPr>
      <w:r>
        <w:t>Laughing “now” instead of “then” becomes a way of naming misplaced levity in an unredeemed world.</w:t>
      </w:r>
    </w:p>
    <w:p w14:paraId="08C5428B" w14:textId="77777777" w:rsidR="006C78E3" w:rsidRDefault="00AB244A">
      <w:pPr>
        <w:pStyle w:val="BodySans"/>
      </w:pPr>
      <w:r>
        <w:rPr>
          <w:b/>
        </w:rPr>
        <w:t>אָז</w:t>
      </w:r>
      <w:r>
        <w:rPr>
          <w:b/>
        </w:rPr>
        <w:t xml:space="preserve"> </w:t>
      </w:r>
      <w:r>
        <w:rPr>
          <w:b/>
        </w:rPr>
        <w:t>יֹאמְרוּ</w:t>
      </w:r>
      <w:r>
        <w:rPr>
          <w:b/>
        </w:rPr>
        <w:t xml:space="preserve"> </w:t>
      </w:r>
      <w:r>
        <w:rPr>
          <w:b/>
        </w:rPr>
        <w:t>בַגּוֹיִם</w:t>
      </w:r>
      <w:r>
        <w:rPr>
          <w:b/>
        </w:rPr>
        <w:t xml:space="preserve"> </w:t>
      </w:r>
      <w:r>
        <w:rPr>
          <w:b/>
        </w:rPr>
        <w:t>הִגְדִּיל</w:t>
      </w:r>
      <w:r>
        <w:rPr>
          <w:b/>
        </w:rPr>
        <w:t xml:space="preserve"> </w:t>
      </w:r>
      <w:r>
        <w:rPr>
          <w:b/>
        </w:rPr>
        <w:t>ה׳</w:t>
      </w:r>
      <w:r>
        <w:rPr>
          <w:b/>
        </w:rPr>
        <w:t xml:space="preserve"> </w:t>
      </w:r>
      <w:r>
        <w:rPr>
          <w:b/>
        </w:rPr>
        <w:t>לַעֲשׂוֹת</w:t>
      </w:r>
      <w:r>
        <w:rPr>
          <w:b/>
        </w:rPr>
        <w:t xml:space="preserve"> </w:t>
      </w:r>
      <w:r>
        <w:rPr>
          <w:b/>
        </w:rPr>
        <w:t>עִם־אֵלֶּה</w:t>
      </w:r>
      <w:r>
        <w:rPr>
          <w:b/>
        </w:rPr>
        <w:t xml:space="preserve"> – “Then they will say among the nations, ‘YHWH has done great things with these’” (v. 2)</w:t>
      </w:r>
      <w:r>
        <w:t xml:space="preserve">  </w:t>
      </w:r>
    </w:p>
    <w:p w14:paraId="129690E3" w14:textId="77777777" w:rsidR="006C78E3" w:rsidRDefault="00AB244A">
      <w:pPr>
        <w:pStyle w:val="BodySans"/>
      </w:pPr>
      <w:r>
        <w:t xml:space="preserve">In the Edot HaMizrach custom of </w:t>
      </w:r>
      <w:r>
        <w:rPr>
          <w:i/>
        </w:rPr>
        <w:t>Seder Korban ha-Nesi’im</w:t>
      </w:r>
      <w:r>
        <w:t xml:space="preserve"> (the daily reading about the tribal princes’ offerings in Nisan), a </w:t>
      </w:r>
      <w:r>
        <w:rPr>
          <w:i/>
        </w:rPr>
        <w:t>Yehi Ratzon</w:t>
      </w:r>
      <w:r>
        <w:t xml:space="preserve"> prayer ends with this line:</w:t>
      </w:r>
    </w:p>
    <w:p w14:paraId="35410565" w14:textId="77777777" w:rsidR="006C78E3" w:rsidRDefault="00AB244A">
      <w:pPr>
        <w:pStyle w:val="BodySans"/>
      </w:pPr>
      <w:r>
        <w:t>יֵרְאוּ</w:t>
      </w:r>
      <w:r>
        <w:t xml:space="preserve"> </w:t>
      </w:r>
      <w:r>
        <w:t>שׂוֹנְאֵינוּ</w:t>
      </w:r>
      <w:r>
        <w:t xml:space="preserve"> </w:t>
      </w:r>
      <w:r>
        <w:t>וְיֵבֹשׁוּ</w:t>
      </w:r>
      <w:r>
        <w:t xml:space="preserve">… </w:t>
      </w:r>
      <w:r>
        <w:t>כִּי</w:t>
      </w:r>
      <w:r>
        <w:t xml:space="preserve"> </w:t>
      </w:r>
      <w:r>
        <w:t>אַתָּה</w:t>
      </w:r>
      <w:r>
        <w:t xml:space="preserve"> </w:t>
      </w:r>
      <w:r>
        <w:t>ה׳</w:t>
      </w:r>
      <w:r>
        <w:t xml:space="preserve"> </w:t>
      </w:r>
      <w:r>
        <w:t>עֲזַרְתָּנוּ</w:t>
      </w:r>
      <w:r>
        <w:t xml:space="preserve"> </w:t>
      </w:r>
      <w:r>
        <w:t>וְנִחַמְתָּנוּ</w:t>
      </w:r>
      <w:r>
        <w:t xml:space="preserve">. </w:t>
      </w:r>
      <w:r>
        <w:t>אָז</w:t>
      </w:r>
      <w:r>
        <w:t xml:space="preserve"> </w:t>
      </w:r>
      <w:r>
        <w:t>יֹאמְרוּ</w:t>
      </w:r>
      <w:r>
        <w:t xml:space="preserve"> </w:t>
      </w:r>
      <w:r>
        <w:t>בַגּוֹיִם</w:t>
      </w:r>
      <w:r>
        <w:t xml:space="preserve"> </w:t>
      </w:r>
      <w:r>
        <w:t>הִגְדִּיל</w:t>
      </w:r>
      <w:r>
        <w:t xml:space="preserve"> </w:t>
      </w:r>
      <w:r>
        <w:t>ה׳</w:t>
      </w:r>
      <w:r>
        <w:t xml:space="preserve"> </w:t>
      </w:r>
      <w:r>
        <w:t>לַעֲשׂוֹת</w:t>
      </w:r>
      <w:r>
        <w:t xml:space="preserve"> </w:t>
      </w:r>
      <w:r>
        <w:t>עִם־אֵלֶּה׃</w:t>
      </w:r>
      <w:r>
        <w:t xml:space="preserve">  </w:t>
      </w:r>
    </w:p>
    <w:p w14:paraId="1A78BE9F" w14:textId="77777777" w:rsidR="006C78E3" w:rsidRDefault="00AB244A">
      <w:pPr>
        <w:pStyle w:val="BodySans"/>
      </w:pPr>
      <w:r>
        <w:t>“May our enemies see and be ashamed… for You, YHWH, have helped us and comforted us. Then they will say among the nations, ‘YHWH has done great things with these.’”</w:t>
      </w:r>
    </w:p>
    <w:p w14:paraId="2535A5D1" w14:textId="77777777" w:rsidR="006C78E3" w:rsidRDefault="00AB244A">
      <w:pPr>
        <w:pStyle w:val="BodySans"/>
      </w:pPr>
      <w:r>
        <w:t>The original past testimony is here re-voiced as a future hope that the final redemption will be internationally visible.</w:t>
      </w:r>
    </w:p>
    <w:p w14:paraId="1627046A" w14:textId="77777777" w:rsidR="006C78E3" w:rsidRDefault="00AB244A">
      <w:pPr>
        <w:pStyle w:val="BodySans"/>
      </w:pPr>
      <w:r>
        <w:rPr>
          <w:b/>
        </w:rPr>
        <w:t>פִּינוּ</w:t>
      </w:r>
      <w:r>
        <w:rPr>
          <w:b/>
        </w:rPr>
        <w:t xml:space="preserve"> </w:t>
      </w:r>
      <w:r>
        <w:rPr>
          <w:b/>
        </w:rPr>
        <w:t>וּלְשׁוֹנֵנוּ</w:t>
      </w:r>
      <w:r>
        <w:rPr>
          <w:b/>
        </w:rPr>
        <w:t xml:space="preserve"> – “our mouth and our tongue” (v. 2)</w:t>
      </w:r>
      <w:r>
        <w:t xml:space="preserve">  </w:t>
      </w:r>
    </w:p>
    <w:p w14:paraId="71E126E7" w14:textId="77777777" w:rsidR="006C78E3" w:rsidRDefault="00AB244A">
      <w:pPr>
        <w:pStyle w:val="BodySans"/>
      </w:pPr>
      <w:r>
        <w:lastRenderedPageBreak/>
        <w:t>A morning meditation in some Edot HaMizrach siddurim asks for guarded speech on Shabbat:</w:t>
      </w:r>
    </w:p>
    <w:p w14:paraId="659E684C" w14:textId="77777777" w:rsidR="006C78E3" w:rsidRDefault="00AB244A">
      <w:pPr>
        <w:pStyle w:val="BodySans"/>
      </w:pPr>
      <w:r>
        <w:t>וְלִשְׁמוֹר</w:t>
      </w:r>
      <w:r>
        <w:t xml:space="preserve"> </w:t>
      </w:r>
      <w:r>
        <w:t>פִּינוּ</w:t>
      </w:r>
      <w:r>
        <w:t xml:space="preserve"> </w:t>
      </w:r>
      <w:r>
        <w:t>וּלְשׁוֹנֵנוּ</w:t>
      </w:r>
      <w:r>
        <w:t xml:space="preserve"> </w:t>
      </w:r>
      <w:r>
        <w:t>שֶׁלֹּא</w:t>
      </w:r>
      <w:r>
        <w:t xml:space="preserve"> </w:t>
      </w:r>
      <w:r>
        <w:t>נְדַבֵּר</w:t>
      </w:r>
      <w:r>
        <w:t xml:space="preserve"> </w:t>
      </w:r>
      <w:r>
        <w:t>בַּשַּׁבָּת</w:t>
      </w:r>
      <w:r>
        <w:t xml:space="preserve"> </w:t>
      </w:r>
      <w:r>
        <w:t>דִּבּוּר</w:t>
      </w:r>
      <w:r>
        <w:t xml:space="preserve"> </w:t>
      </w:r>
      <w:r>
        <w:t>שֶׁל</w:t>
      </w:r>
      <w:r>
        <w:t xml:space="preserve"> </w:t>
      </w:r>
      <w:r>
        <w:t>חוֹל</w:t>
      </w:r>
      <w:r>
        <w:t xml:space="preserve"> </w:t>
      </w:r>
      <w:r>
        <w:t>וְשׁוּם</w:t>
      </w:r>
      <w:r>
        <w:t xml:space="preserve"> </w:t>
      </w:r>
      <w:r>
        <w:t>דִּבּוּר</w:t>
      </w:r>
      <w:r>
        <w:t xml:space="preserve"> </w:t>
      </w:r>
      <w:r>
        <w:t>אָסוּר</w:t>
      </w:r>
      <w:r>
        <w:t xml:space="preserve">  </w:t>
      </w:r>
    </w:p>
    <w:p w14:paraId="09141988" w14:textId="77777777" w:rsidR="006C78E3" w:rsidRDefault="00AB244A">
      <w:pPr>
        <w:pStyle w:val="BodySans"/>
      </w:pPr>
      <w:r>
        <w:t>“And to guard our mouth and our tongue, that we not speak on Shabbat speech of weekday, nor any forbidden speech.”</w:t>
      </w:r>
    </w:p>
    <w:p w14:paraId="63243BCA" w14:textId="77777777" w:rsidR="006C78E3" w:rsidRDefault="00AB244A">
      <w:pPr>
        <w:pStyle w:val="BodySans"/>
      </w:pPr>
      <w:r>
        <w:t>The pairing of “mouth” and “tongue” from Psalm 126 is repurposed for ethical discipline: the very instruments once “filled” with laughter and song must now be restrained.</w:t>
      </w:r>
    </w:p>
    <w:p w14:paraId="001695DE" w14:textId="77777777" w:rsidR="006C78E3" w:rsidRDefault="00AB244A">
      <w:pPr>
        <w:pStyle w:val="BodySans"/>
      </w:pPr>
      <w:r>
        <w:t>---</w:t>
      </w:r>
    </w:p>
    <w:p w14:paraId="7D80252F" w14:textId="77777777" w:rsidR="006C78E3" w:rsidRDefault="00AB244A">
      <w:pPr>
        <w:pStyle w:val="Heading2"/>
      </w:pPr>
      <w:r>
        <w:t xml:space="preserve">Introduction - </w:t>
      </w:r>
      <w:r>
        <w:rPr>
          <w:color w:val="008000"/>
        </w:rPr>
        <w:t>College</w:t>
      </w:r>
      <w:r>
        <w:t xml:space="preserve"> version</w:t>
      </w:r>
    </w:p>
    <w:p w14:paraId="381F7D7A" w14:textId="77777777" w:rsidR="006C78E3" w:rsidRDefault="00AB244A">
      <w:pPr>
        <w:pStyle w:val="Heading4"/>
      </w:pPr>
      <w:r>
        <w:t>A psalm you probably already sing</w:t>
      </w:r>
    </w:p>
    <w:p w14:paraId="2B1D8D1C" w14:textId="77777777" w:rsidR="006C78E3" w:rsidRDefault="00AB244A">
      <w:pPr>
        <w:pStyle w:val="BodySans"/>
      </w:pPr>
      <w:r>
        <w:t xml:space="preserve">If you’ve ever “bentched” (said </w:t>
      </w:r>
      <w:r>
        <w:rPr>
          <w:i/>
        </w:rPr>
        <w:t>Birkat HaMazon</w:t>
      </w:r>
      <w:r>
        <w:t>, Grace After Meals) on Shabbat or Yom Tov, you almost certainly know the opening of Psalm 126 by heart:</w:t>
      </w:r>
    </w:p>
    <w:p w14:paraId="27BB3235" w14:textId="77777777" w:rsidR="006C78E3" w:rsidRDefault="00AB244A">
      <w:pPr>
        <w:pStyle w:val="BodySans"/>
        <w:ind w:left="720"/>
      </w:pPr>
      <w:r>
        <w:rPr>
          <w:i/>
        </w:rPr>
        <w:t>שִׁיר</w:t>
      </w:r>
      <w:r>
        <w:rPr>
          <w:i/>
        </w:rPr>
        <w:t xml:space="preserve"> </w:t>
      </w:r>
      <w:r>
        <w:rPr>
          <w:i/>
        </w:rPr>
        <w:t>הַמַּעֲלוֹת</w:t>
      </w:r>
      <w:r>
        <w:rPr>
          <w:i/>
        </w:rPr>
        <w:t xml:space="preserve">; </w:t>
      </w:r>
      <w:r>
        <w:rPr>
          <w:i/>
        </w:rPr>
        <w:t>בְּשׁוּב</w:t>
      </w:r>
      <w:r>
        <w:rPr>
          <w:i/>
        </w:rPr>
        <w:t xml:space="preserve"> </w:t>
      </w:r>
      <w:r>
        <w:rPr>
          <w:i/>
        </w:rPr>
        <w:t>ה׳</w:t>
      </w:r>
      <w:r>
        <w:rPr>
          <w:i/>
        </w:rPr>
        <w:t xml:space="preserve"> </w:t>
      </w:r>
      <w:r>
        <w:rPr>
          <w:i/>
        </w:rPr>
        <w:t>אֶת־שִׁיבַת</w:t>
      </w:r>
      <w:r>
        <w:rPr>
          <w:i/>
        </w:rPr>
        <w:t xml:space="preserve"> </w:t>
      </w:r>
      <w:r>
        <w:rPr>
          <w:i/>
        </w:rPr>
        <w:t>צִיּוֹן</w:t>
      </w:r>
      <w:r>
        <w:rPr>
          <w:i/>
        </w:rPr>
        <w:t xml:space="preserve">; </w:t>
      </w:r>
      <w:r>
        <w:rPr>
          <w:i/>
        </w:rPr>
        <w:t>הָיִינוּ</w:t>
      </w:r>
      <w:r>
        <w:rPr>
          <w:i/>
        </w:rPr>
        <w:t xml:space="preserve"> </w:t>
      </w:r>
      <w:r>
        <w:rPr>
          <w:i/>
        </w:rPr>
        <w:t>כְּחֹלְמִים</w:t>
      </w:r>
      <w:r>
        <w:rPr>
          <w:i/>
        </w:rPr>
        <w:t>.</w:t>
      </w:r>
    </w:p>
    <w:p w14:paraId="5381D639" w14:textId="77777777" w:rsidR="006C78E3" w:rsidRDefault="00AB244A">
      <w:pPr>
        <w:pStyle w:val="BodySans"/>
        <w:ind w:left="720"/>
      </w:pPr>
      <w:r>
        <w:rPr>
          <w:i/>
        </w:rPr>
        <w:t>Shir ha‑ma‘alot; b’shuv Adonai et‑shivat Tziyon; hayinu k’cholmim.</w:t>
      </w:r>
    </w:p>
    <w:p w14:paraId="370420AC" w14:textId="77777777" w:rsidR="006C78E3" w:rsidRDefault="00AB244A">
      <w:pPr>
        <w:pStyle w:val="BodySans"/>
        <w:ind w:left="720"/>
      </w:pPr>
      <w:r>
        <w:rPr>
          <w:i/>
        </w:rPr>
        <w:t>“A song of ascents. When the LORD restored the fortunes of Zion, we were like dreamers.”</w:t>
      </w:r>
    </w:p>
    <w:p w14:paraId="346649C4" w14:textId="77777777" w:rsidR="006C78E3" w:rsidRDefault="00AB244A">
      <w:pPr>
        <w:pStyle w:val="BodySans"/>
      </w:pPr>
      <w:r>
        <w:t>It’s a tiny psalm—six verses, under fifty words in Hebrew—but it’s doing an impressive amount of work. It remembers a past rescue, begs for more rescue now, and turns that mix of joy and anxiety into a kind of proverb about how God works in the world: “Those who sow in tears will reap with songs of joy.”</w:t>
      </w:r>
    </w:p>
    <w:p w14:paraId="5328B187" w14:textId="77777777" w:rsidR="006C78E3" w:rsidRDefault="00AB244A">
      <w:pPr>
        <w:pStyle w:val="BodySans"/>
      </w:pPr>
      <w:r>
        <w:t>So this is a short poem with long arms: it reaches backward to the return from exile in Babylon, it reaches forward to messianic hope, and it reaches right into your Shabbat table.</w:t>
      </w:r>
    </w:p>
    <w:p w14:paraId="5B2F7344" w14:textId="77777777" w:rsidR="006C78E3" w:rsidRDefault="00AB244A">
      <w:pPr>
        <w:pStyle w:val="BodySans"/>
      </w:pPr>
      <w:r>
        <w:t>Let’s map how it does that.</w:t>
      </w:r>
    </w:p>
    <w:p w14:paraId="4665CEC5" w14:textId="77777777" w:rsidR="006C78E3" w:rsidRDefault="00AB244A">
      <w:pPr>
        <w:pStyle w:val="Heading4"/>
      </w:pPr>
      <w:r>
        <w:t>A quick map of the psalm</w:t>
      </w:r>
    </w:p>
    <w:p w14:paraId="4ABA37F4" w14:textId="77777777" w:rsidR="006C78E3" w:rsidRDefault="00AB244A">
      <w:pPr>
        <w:pStyle w:val="BodySans"/>
      </w:pPr>
      <w:r>
        <w:t>The psalm falls into three movements:</w:t>
      </w:r>
    </w:p>
    <w:p w14:paraId="6501640E" w14:textId="77777777" w:rsidR="006C78E3" w:rsidRDefault="00AB244A">
      <w:pPr>
        <w:pStyle w:val="BodySans"/>
      </w:pPr>
      <w:r>
        <w:t xml:space="preserve">1. </w:t>
      </w:r>
      <w:r>
        <w:rPr>
          <w:b/>
        </w:rPr>
        <w:t>Verses 1–3: Remembered (or imagined) restoration</w:t>
      </w:r>
      <w:r>
        <w:t xml:space="preserve">  </w:t>
      </w:r>
    </w:p>
    <w:p w14:paraId="016853D1" w14:textId="77777777" w:rsidR="006C78E3" w:rsidRDefault="00AB244A">
      <w:pPr>
        <w:pStyle w:val="ListBullet"/>
      </w:pPr>
      <w:r>
        <w:rPr>
          <w:rFonts w:ascii="Aptos" w:hAnsi="Aptos"/>
        </w:rPr>
        <w:t>God “restored the fortunes of Zion.”</w:t>
      </w:r>
    </w:p>
    <w:p w14:paraId="1A642D87" w14:textId="77777777" w:rsidR="006C78E3" w:rsidRDefault="00AB244A">
      <w:pPr>
        <w:pStyle w:val="ListBullet"/>
      </w:pPr>
      <w:r>
        <w:rPr>
          <w:rFonts w:ascii="Aptos" w:hAnsi="Aptos"/>
        </w:rPr>
        <w:t>It felt like a dream.</w:t>
      </w:r>
    </w:p>
    <w:p w14:paraId="10335B28" w14:textId="77777777" w:rsidR="006C78E3" w:rsidRDefault="00AB244A">
      <w:pPr>
        <w:pStyle w:val="ListBullet"/>
      </w:pPr>
      <w:r>
        <w:rPr>
          <w:rFonts w:ascii="Aptos" w:hAnsi="Aptos"/>
        </w:rPr>
        <w:lastRenderedPageBreak/>
        <w:t>The nations say, “The LORD has done great things for them,” and Israel echoes, “The LORD has done great things for us; we were joyful.”</w:t>
      </w:r>
    </w:p>
    <w:p w14:paraId="1D3CB49C" w14:textId="77777777" w:rsidR="006C78E3" w:rsidRDefault="00AB244A">
      <w:pPr>
        <w:pStyle w:val="BodySans"/>
      </w:pPr>
      <w:r>
        <w:t xml:space="preserve">2. </w:t>
      </w:r>
      <w:r>
        <w:rPr>
          <w:b/>
        </w:rPr>
        <w:t>Verse 4: Sudden pivot to prayer</w:t>
      </w:r>
      <w:r>
        <w:t xml:space="preserve">  </w:t>
      </w:r>
    </w:p>
    <w:p w14:paraId="3CE980CD" w14:textId="77777777" w:rsidR="006C78E3" w:rsidRDefault="00AB244A">
      <w:pPr>
        <w:pStyle w:val="ListBullet"/>
      </w:pPr>
      <w:r>
        <w:rPr>
          <w:rFonts w:ascii="Aptos" w:hAnsi="Aptos"/>
        </w:rPr>
        <w:t>“Restore our fortunes, O LORD, like watercourses in the Negev.”</w:t>
      </w:r>
    </w:p>
    <w:p w14:paraId="64FF1C8A" w14:textId="77777777" w:rsidR="006C78E3" w:rsidRDefault="00AB244A">
      <w:pPr>
        <w:pStyle w:val="ListBullet"/>
      </w:pPr>
      <w:r>
        <w:rPr>
          <w:rFonts w:ascii="Aptos" w:hAnsi="Aptos"/>
        </w:rPr>
        <w:t>Same root “return/restore” (</w:t>
      </w:r>
      <w:r>
        <w:rPr>
          <w:rFonts w:ascii="Aptos" w:hAnsi="Aptos"/>
          <w:i/>
        </w:rPr>
        <w:t>שׁוּב</w:t>
      </w:r>
      <w:r>
        <w:rPr>
          <w:rFonts w:ascii="Aptos" w:hAnsi="Aptos"/>
        </w:rPr>
        <w:t>) as v.1, but now as an urgent command.</w:t>
      </w:r>
    </w:p>
    <w:p w14:paraId="29F6B70C" w14:textId="77777777" w:rsidR="006C78E3" w:rsidRDefault="00AB244A">
      <w:pPr>
        <w:pStyle w:val="BodySans"/>
      </w:pPr>
      <w:r>
        <w:t xml:space="preserve">3. </w:t>
      </w:r>
      <w:r>
        <w:rPr>
          <w:b/>
        </w:rPr>
        <w:t>Verses 5–6: A proverb in picture form</w:t>
      </w:r>
      <w:r>
        <w:t xml:space="preserve">  </w:t>
      </w:r>
    </w:p>
    <w:p w14:paraId="78D903D3" w14:textId="77777777" w:rsidR="006C78E3" w:rsidRDefault="00AB244A">
      <w:pPr>
        <w:pStyle w:val="ListBullet"/>
      </w:pPr>
      <w:r>
        <w:rPr>
          <w:rFonts w:ascii="Aptos" w:hAnsi="Aptos"/>
        </w:rPr>
        <w:t>Those who sow in tears will reap in joy.</w:t>
      </w:r>
    </w:p>
    <w:p w14:paraId="3874A5E5" w14:textId="77777777" w:rsidR="006C78E3" w:rsidRDefault="00AB244A">
      <w:pPr>
        <w:pStyle w:val="ListBullet"/>
      </w:pPr>
      <w:r>
        <w:rPr>
          <w:rFonts w:ascii="Aptos" w:hAnsi="Aptos"/>
        </w:rPr>
        <w:t>A lone farmer walks out to the field weeping, carrying seed; he returns singing, carrying sheaves.</w:t>
      </w:r>
    </w:p>
    <w:p w14:paraId="6E0D1FED" w14:textId="77777777" w:rsidR="006C78E3" w:rsidRDefault="00AB244A">
      <w:pPr>
        <w:pStyle w:val="BodySans"/>
      </w:pPr>
      <w:r>
        <w:t>Notice the emotional curve: ecstatic memory → “Wait, we’re not done yet” → calm, stubborn hope. That tension—real joy but incomplete redemption—is exactly why this psalm keeps getting reused.</w:t>
      </w:r>
    </w:p>
    <w:p w14:paraId="088EA9DB" w14:textId="77777777" w:rsidR="006C78E3" w:rsidRDefault="00AB244A">
      <w:pPr>
        <w:pStyle w:val="Heading4"/>
      </w:pPr>
      <w:r>
        <w:t>The time-travel trick: “When the LORD restored…”</w:t>
      </w:r>
    </w:p>
    <w:p w14:paraId="6416F99E" w14:textId="77777777" w:rsidR="006C78E3" w:rsidRDefault="00AB244A">
      <w:pPr>
        <w:pStyle w:val="BodySans"/>
      </w:pPr>
      <w:r>
        <w:t>The very first phrase is already slippery:</w:t>
      </w:r>
    </w:p>
    <w:p w14:paraId="6073120A" w14:textId="77777777" w:rsidR="006C78E3" w:rsidRDefault="00AB244A">
      <w:pPr>
        <w:pStyle w:val="BodySans"/>
        <w:ind w:left="720"/>
      </w:pPr>
      <w:r>
        <w:rPr>
          <w:i/>
        </w:rPr>
        <w:t>בְּשׁוּב</w:t>
      </w:r>
      <w:r>
        <w:rPr>
          <w:i/>
        </w:rPr>
        <w:t xml:space="preserve"> </w:t>
      </w:r>
      <w:r>
        <w:rPr>
          <w:i/>
        </w:rPr>
        <w:t>ה׳</w:t>
      </w:r>
      <w:r>
        <w:rPr>
          <w:i/>
        </w:rPr>
        <w:t xml:space="preserve"> </w:t>
      </w:r>
      <w:r>
        <w:rPr>
          <w:i/>
        </w:rPr>
        <w:t>אֶת־שִׁיבַת</w:t>
      </w:r>
      <w:r>
        <w:rPr>
          <w:i/>
        </w:rPr>
        <w:t xml:space="preserve"> </w:t>
      </w:r>
      <w:r>
        <w:rPr>
          <w:i/>
        </w:rPr>
        <w:t>צִיּוֹן</w:t>
      </w:r>
    </w:p>
    <w:p w14:paraId="3987FC33" w14:textId="77777777" w:rsidR="006C78E3" w:rsidRDefault="00AB244A">
      <w:pPr>
        <w:pStyle w:val="BodySans"/>
        <w:ind w:left="720"/>
      </w:pPr>
      <w:r>
        <w:rPr>
          <w:i/>
        </w:rPr>
        <w:t>b’shuv Adonai et‑shivat Tziyon</w:t>
      </w:r>
    </w:p>
    <w:p w14:paraId="30E2FFF4" w14:textId="77777777" w:rsidR="006C78E3" w:rsidRDefault="00AB244A">
      <w:pPr>
        <w:pStyle w:val="BodySans"/>
      </w:pPr>
      <w:r>
        <w:t xml:space="preserve">The verb </w:t>
      </w:r>
      <w:r>
        <w:rPr>
          <w:i/>
        </w:rPr>
        <w:t>בְּשׁוּב</w:t>
      </w:r>
      <w:r>
        <w:t xml:space="preserve"> is an infinitive construct—think “when/while returning”—and in biblical Hebrew it can lean either past (“when he restored”) or future (“when he restores”).</w:t>
      </w:r>
    </w:p>
    <w:p w14:paraId="0F81FBCD" w14:textId="77777777" w:rsidR="006C78E3" w:rsidRDefault="00AB244A">
      <w:pPr>
        <w:pStyle w:val="BodySans"/>
      </w:pPr>
      <w:r>
        <w:t>Classical commentators exploit that:</w:t>
      </w:r>
    </w:p>
    <w:p w14:paraId="08A597E1" w14:textId="77777777" w:rsidR="006C78E3" w:rsidRDefault="00AB244A">
      <w:pPr>
        <w:pStyle w:val="ListBullet"/>
      </w:pPr>
      <w:r>
        <w:rPr>
          <w:rFonts w:ascii="Aptos" w:hAnsi="Aptos"/>
          <w:b/>
        </w:rPr>
        <w:t>Rashi</w:t>
      </w:r>
      <w:r>
        <w:rPr>
          <w:rFonts w:ascii="Aptos" w:hAnsi="Aptos"/>
        </w:rPr>
        <w:t xml:space="preserve"> hears it as </w:t>
      </w:r>
      <w:r>
        <w:rPr>
          <w:rFonts w:ascii="Aptos" w:hAnsi="Aptos"/>
          <w:i/>
        </w:rPr>
        <w:t>future</w:t>
      </w:r>
      <w:r>
        <w:rPr>
          <w:rFonts w:ascii="Aptos" w:hAnsi="Aptos"/>
        </w:rPr>
        <w:t>: “When God will return the exiles of Zion, we will have been like dreamers.” We’re still in exile; the psalm is imagining the future redemption as already accomplished.</w:t>
      </w:r>
    </w:p>
    <w:p w14:paraId="53C05340" w14:textId="77777777" w:rsidR="006C78E3" w:rsidRDefault="00AB244A">
      <w:pPr>
        <w:pStyle w:val="ListBullet"/>
      </w:pPr>
      <w:r>
        <w:rPr>
          <w:rFonts w:ascii="Aptos" w:hAnsi="Aptos"/>
          <w:b/>
        </w:rPr>
        <w:t>Ibn Ezra</w:t>
      </w:r>
      <w:r>
        <w:rPr>
          <w:rFonts w:ascii="Aptos" w:hAnsi="Aptos"/>
        </w:rPr>
        <w:t xml:space="preserve"> insists on </w:t>
      </w:r>
      <w:r>
        <w:rPr>
          <w:rFonts w:ascii="Aptos" w:hAnsi="Aptos"/>
          <w:i/>
        </w:rPr>
        <w:t>past</w:t>
      </w:r>
      <w:r>
        <w:rPr>
          <w:rFonts w:ascii="Aptos" w:hAnsi="Aptos"/>
        </w:rPr>
        <w:t>: this is about the actual return from Babylon in 538 BCE. They really came back.</w:t>
      </w:r>
    </w:p>
    <w:p w14:paraId="1446A727" w14:textId="77777777" w:rsidR="006C78E3" w:rsidRDefault="00AB244A">
      <w:pPr>
        <w:pStyle w:val="ListBullet"/>
      </w:pPr>
      <w:r>
        <w:rPr>
          <w:rFonts w:ascii="Aptos" w:hAnsi="Aptos"/>
          <w:b/>
        </w:rPr>
        <w:t>Radak</w:t>
      </w:r>
      <w:r>
        <w:rPr>
          <w:rFonts w:ascii="Aptos" w:hAnsi="Aptos"/>
        </w:rPr>
        <w:t xml:space="preserve"> splits the difference: there </w:t>
      </w:r>
      <w:r>
        <w:rPr>
          <w:rFonts w:ascii="Aptos" w:hAnsi="Aptos"/>
          <w:i/>
        </w:rPr>
        <w:t>was</w:t>
      </w:r>
      <w:r>
        <w:rPr>
          <w:rFonts w:ascii="Aptos" w:hAnsi="Aptos"/>
        </w:rPr>
        <w:t xml:space="preserve"> a historical return (vv.1–3), but it was incomplete—that’s why v.4 still cries, “Restore our fortunes!”</w:t>
      </w:r>
    </w:p>
    <w:p w14:paraId="75874208" w14:textId="77777777" w:rsidR="006C78E3" w:rsidRDefault="00AB244A">
      <w:pPr>
        <w:pStyle w:val="BodySans"/>
      </w:pPr>
      <w:r>
        <w:t>For us as readers (and as worshipers), this built‑in ambiguity is a feature, not a bug. It lets every generation stand in all three time zones at once: we remember past rescues, we feel current lack, and we treat future redemption as so sure we can talk about it in the past tense.</w:t>
      </w:r>
    </w:p>
    <w:p w14:paraId="60FD15F4" w14:textId="77777777" w:rsidR="006C78E3" w:rsidRDefault="00AB244A">
      <w:pPr>
        <w:pStyle w:val="BodySans"/>
      </w:pPr>
      <w:r>
        <w:lastRenderedPageBreak/>
        <w:t xml:space="preserve">Hebrew actually has a name for this trick: the </w:t>
      </w:r>
      <w:r>
        <w:rPr>
          <w:b/>
        </w:rPr>
        <w:t>“prophetic perfect”</w:t>
      </w:r>
      <w:r>
        <w:t>—using a past‑tense form to talk about something that hasn’t happened yet, in order to show how certain it is.</w:t>
      </w:r>
    </w:p>
    <w:p w14:paraId="684024F4" w14:textId="77777777" w:rsidR="006C78E3" w:rsidRDefault="00AB244A">
      <w:pPr>
        <w:pStyle w:val="Heading4"/>
      </w:pPr>
      <w:r>
        <w:t>“We were like dreamers” – psychology or recovery?</w:t>
      </w:r>
    </w:p>
    <w:p w14:paraId="7FD69362" w14:textId="77777777" w:rsidR="006C78E3" w:rsidRDefault="00AB244A">
      <w:pPr>
        <w:pStyle w:val="BodySans"/>
      </w:pPr>
      <w:r>
        <w:t>The second half of v.1 is equally strange and wonderful:</w:t>
      </w:r>
    </w:p>
    <w:p w14:paraId="65E10246" w14:textId="77777777" w:rsidR="006C78E3" w:rsidRDefault="00AB244A">
      <w:pPr>
        <w:pStyle w:val="BodySans"/>
        <w:ind w:left="720"/>
      </w:pPr>
      <w:r>
        <w:rPr>
          <w:i/>
        </w:rPr>
        <w:t>הָיִינוּ</w:t>
      </w:r>
      <w:r>
        <w:rPr>
          <w:i/>
        </w:rPr>
        <w:t xml:space="preserve"> </w:t>
      </w:r>
      <w:r>
        <w:rPr>
          <w:i/>
        </w:rPr>
        <w:t>כְּחֹלְמִים</w:t>
      </w:r>
    </w:p>
    <w:p w14:paraId="04211206" w14:textId="77777777" w:rsidR="006C78E3" w:rsidRDefault="00AB244A">
      <w:pPr>
        <w:pStyle w:val="BodySans"/>
        <w:ind w:left="720"/>
      </w:pPr>
      <w:r>
        <w:rPr>
          <w:i/>
        </w:rPr>
        <w:t>hayinu k’cholmim – “we were like dreamers.”</w:t>
      </w:r>
    </w:p>
    <w:p w14:paraId="03BD1473" w14:textId="77777777" w:rsidR="006C78E3" w:rsidRDefault="00AB244A">
      <w:pPr>
        <w:pStyle w:val="BodySans"/>
      </w:pPr>
      <w:r>
        <w:t>Most readers hear that as “pinch me, I’m dreaming”: the return was so unexpectedly good it felt unreal. That fits other biblical uses of dream imagery, like:</w:t>
      </w:r>
    </w:p>
    <w:p w14:paraId="07C62FF6" w14:textId="77777777" w:rsidR="006C78E3" w:rsidRDefault="00AB244A">
      <w:pPr>
        <w:pStyle w:val="BodySans"/>
        <w:ind w:left="720"/>
      </w:pPr>
      <w:r>
        <w:rPr>
          <w:i/>
        </w:rPr>
        <w:t>כַּחֲלוֹם</w:t>
      </w:r>
      <w:r>
        <w:rPr>
          <w:i/>
        </w:rPr>
        <w:t xml:space="preserve"> </w:t>
      </w:r>
      <w:r>
        <w:rPr>
          <w:i/>
        </w:rPr>
        <w:t>מֵהָקִיץ</w:t>
      </w:r>
    </w:p>
    <w:p w14:paraId="592A9BF9" w14:textId="77777777" w:rsidR="006C78E3" w:rsidRDefault="00AB244A">
      <w:pPr>
        <w:pStyle w:val="BodySans"/>
        <w:ind w:left="720"/>
      </w:pPr>
      <w:r>
        <w:rPr>
          <w:i/>
        </w:rPr>
        <w:t>kakhalom mehaqitz – “like a dream upon waking” (Psalm 73:20),</w:t>
      </w:r>
    </w:p>
    <w:p w14:paraId="52AE94B8" w14:textId="77777777" w:rsidR="006C78E3" w:rsidRDefault="00AB244A">
      <w:pPr>
        <w:pStyle w:val="BodySans"/>
        <w:ind w:left="720"/>
      </w:pPr>
      <w:r>
        <w:rPr>
          <w:i/>
        </w:rPr>
        <w:t>where a dream stands for something fleeting and unbelievable.</w:t>
      </w:r>
    </w:p>
    <w:p w14:paraId="0E8C3AF4" w14:textId="77777777" w:rsidR="006C78E3" w:rsidRDefault="00AB244A">
      <w:pPr>
        <w:pStyle w:val="BodySans"/>
      </w:pPr>
      <w:r>
        <w:t xml:space="preserve">Some modern scholars, though, suggest that </w:t>
      </w:r>
      <w:r>
        <w:rPr>
          <w:i/>
        </w:rPr>
        <w:t>כְּחֹלְמִים</w:t>
      </w:r>
      <w:r>
        <w:t xml:space="preserve"> might come from a related root meaning “to be healthy, strong.” In Job 39:4 we get:</w:t>
      </w:r>
    </w:p>
    <w:p w14:paraId="34BE4988" w14:textId="77777777" w:rsidR="006C78E3" w:rsidRDefault="00AB244A">
      <w:pPr>
        <w:pStyle w:val="BodySans"/>
        <w:ind w:left="720"/>
      </w:pPr>
      <w:r>
        <w:rPr>
          <w:i/>
        </w:rPr>
        <w:t>בְּנֵיהֶם</w:t>
      </w:r>
      <w:r>
        <w:rPr>
          <w:i/>
        </w:rPr>
        <w:t xml:space="preserve"> </w:t>
      </w:r>
      <w:r>
        <w:rPr>
          <w:i/>
        </w:rPr>
        <w:t>יַחְלְמוּ</w:t>
      </w:r>
    </w:p>
    <w:p w14:paraId="0317A44D" w14:textId="77777777" w:rsidR="006C78E3" w:rsidRDefault="00AB244A">
      <w:pPr>
        <w:pStyle w:val="BodySans"/>
        <w:ind w:left="720"/>
      </w:pPr>
      <w:r>
        <w:rPr>
          <w:i/>
        </w:rPr>
        <w:t>“Their young ones grow strong.”</w:t>
      </w:r>
    </w:p>
    <w:p w14:paraId="3D06D2CC" w14:textId="77777777" w:rsidR="006C78E3" w:rsidRDefault="00AB244A">
      <w:pPr>
        <w:pStyle w:val="BodySans"/>
      </w:pPr>
      <w:r>
        <w:t>If you read our verse that way, it becomes “we were like people restored to health.” Exile is a kind of sickness; coming home is like finally getting your strength back.</w:t>
      </w:r>
    </w:p>
    <w:p w14:paraId="49D1B820" w14:textId="77777777" w:rsidR="006C78E3" w:rsidRDefault="00AB244A">
      <w:pPr>
        <w:pStyle w:val="BodySans"/>
      </w:pPr>
      <w:r>
        <w:t>Either way, the point is the same: this wasn’t just a small improvement. It felt like an altered state—either like waking from a nightmare into good news, or like getting out of the hospital and breathing real air again.</w:t>
      </w:r>
    </w:p>
    <w:p w14:paraId="0D917035" w14:textId="77777777" w:rsidR="006C78E3" w:rsidRDefault="00AB244A">
      <w:pPr>
        <w:pStyle w:val="BodySans"/>
      </w:pPr>
      <w:r>
        <w:t xml:space="preserve">The Talmud plays with this line in a famous story about </w:t>
      </w:r>
      <w:r>
        <w:rPr>
          <w:b/>
        </w:rPr>
        <w:t>Honi ha‑Me‘aggel</w:t>
      </w:r>
      <w:r>
        <w:t xml:space="preserve"> (“Honi the Circle Maker,” Ta’anit 23a). Honi puzzles over our verse: “Is it possible to dream for seventy years?” He then miraculously falls asleep for seventy years and wakes up to find the world changed and himself forgotten. For the sages, “we were like dreamers” isn’t only joy; it’s also the weird dislocation of history. Restoration can feel alien if you’ve been gone too long.</w:t>
      </w:r>
    </w:p>
    <w:p w14:paraId="1F8A46CC" w14:textId="77777777" w:rsidR="006C78E3" w:rsidRDefault="00AB244A">
      <w:pPr>
        <w:pStyle w:val="Heading4"/>
      </w:pPr>
      <w:r>
        <w:t>From outsiders’ awe to insiders’ affirmation</w:t>
      </w:r>
    </w:p>
    <w:p w14:paraId="16CAB3AA" w14:textId="77777777" w:rsidR="006C78E3" w:rsidRDefault="00AB244A">
      <w:pPr>
        <w:pStyle w:val="BodySans"/>
      </w:pPr>
      <w:r>
        <w:t>Verses 2–3 give us a neat little dialogue:</w:t>
      </w:r>
    </w:p>
    <w:p w14:paraId="795B3308" w14:textId="77777777" w:rsidR="006C78E3" w:rsidRDefault="00AB244A">
      <w:pPr>
        <w:pStyle w:val="BodySans"/>
        <w:ind w:left="720"/>
      </w:pPr>
      <w:r>
        <w:rPr>
          <w:i/>
        </w:rPr>
        <w:t>אָז</w:t>
      </w:r>
      <w:r>
        <w:rPr>
          <w:i/>
        </w:rPr>
        <w:t xml:space="preserve"> </w:t>
      </w:r>
      <w:r>
        <w:rPr>
          <w:i/>
        </w:rPr>
        <w:t>יֹאמְרוּ</w:t>
      </w:r>
      <w:r>
        <w:rPr>
          <w:i/>
        </w:rPr>
        <w:t xml:space="preserve"> </w:t>
      </w:r>
      <w:r>
        <w:rPr>
          <w:i/>
        </w:rPr>
        <w:t>בַגּוֹיִם</w:t>
      </w:r>
      <w:r>
        <w:rPr>
          <w:i/>
        </w:rPr>
        <w:t>:</w:t>
      </w:r>
    </w:p>
    <w:p w14:paraId="3AC1B58A" w14:textId="77777777" w:rsidR="006C78E3" w:rsidRDefault="00AB244A">
      <w:pPr>
        <w:pStyle w:val="BodySans"/>
        <w:ind w:left="720"/>
      </w:pPr>
      <w:r>
        <w:rPr>
          <w:i/>
        </w:rPr>
        <w:t>הִגְדִּיל</w:t>
      </w:r>
      <w:r>
        <w:rPr>
          <w:i/>
        </w:rPr>
        <w:t xml:space="preserve"> </w:t>
      </w:r>
      <w:r>
        <w:rPr>
          <w:i/>
        </w:rPr>
        <w:t>ה׳</w:t>
      </w:r>
      <w:r>
        <w:rPr>
          <w:i/>
        </w:rPr>
        <w:t xml:space="preserve"> </w:t>
      </w:r>
      <w:r>
        <w:rPr>
          <w:i/>
        </w:rPr>
        <w:t>לַעֲשׂוֹת</w:t>
      </w:r>
      <w:r>
        <w:rPr>
          <w:i/>
        </w:rPr>
        <w:t xml:space="preserve"> </w:t>
      </w:r>
      <w:r>
        <w:rPr>
          <w:i/>
        </w:rPr>
        <w:t>עִם־אֵלֶּה</w:t>
      </w:r>
      <w:r>
        <w:rPr>
          <w:i/>
        </w:rPr>
        <w:t>.</w:t>
      </w:r>
    </w:p>
    <w:p w14:paraId="345E3DE2" w14:textId="77777777" w:rsidR="006C78E3" w:rsidRDefault="00AB244A">
      <w:pPr>
        <w:pStyle w:val="BodySans"/>
        <w:ind w:left="720"/>
      </w:pPr>
      <w:r>
        <w:rPr>
          <w:i/>
        </w:rPr>
        <w:lastRenderedPageBreak/>
        <w:t>*Then they will say among the nations:</w:t>
      </w:r>
    </w:p>
    <w:p w14:paraId="1E78DD45" w14:textId="77777777" w:rsidR="006C78E3" w:rsidRDefault="00AB244A">
      <w:pPr>
        <w:pStyle w:val="BodySans"/>
        <w:ind w:left="720"/>
      </w:pPr>
      <w:r>
        <w:rPr>
          <w:i/>
        </w:rPr>
        <w:t>“The LORD has done great things with these (people).”*</w:t>
      </w:r>
    </w:p>
    <w:p w14:paraId="1DCD7590" w14:textId="77777777" w:rsidR="006C78E3" w:rsidRDefault="006C78E3"/>
    <w:p w14:paraId="6E23D274" w14:textId="77777777" w:rsidR="006C78E3" w:rsidRDefault="00AB244A">
      <w:pPr>
        <w:pStyle w:val="BodySans"/>
        <w:ind w:left="720"/>
      </w:pPr>
      <w:r>
        <w:rPr>
          <w:i/>
        </w:rPr>
        <w:t>הִגְדִּיל</w:t>
      </w:r>
      <w:r>
        <w:rPr>
          <w:i/>
        </w:rPr>
        <w:t xml:space="preserve"> </w:t>
      </w:r>
      <w:r>
        <w:rPr>
          <w:i/>
        </w:rPr>
        <w:t>ה׳</w:t>
      </w:r>
      <w:r>
        <w:rPr>
          <w:i/>
        </w:rPr>
        <w:t xml:space="preserve"> </w:t>
      </w:r>
      <w:r>
        <w:rPr>
          <w:i/>
        </w:rPr>
        <w:t>לַעֲשׂוֹת</w:t>
      </w:r>
      <w:r>
        <w:rPr>
          <w:i/>
        </w:rPr>
        <w:t xml:space="preserve"> </w:t>
      </w:r>
      <w:r>
        <w:rPr>
          <w:i/>
        </w:rPr>
        <w:t>עִמָּנוּ</w:t>
      </w:r>
      <w:r>
        <w:rPr>
          <w:i/>
        </w:rPr>
        <w:t xml:space="preserve">; </w:t>
      </w:r>
      <w:r>
        <w:rPr>
          <w:i/>
        </w:rPr>
        <w:t>הָיִינוּ</w:t>
      </w:r>
      <w:r>
        <w:rPr>
          <w:i/>
        </w:rPr>
        <w:t xml:space="preserve"> </w:t>
      </w:r>
      <w:r>
        <w:rPr>
          <w:i/>
        </w:rPr>
        <w:t>שְׂמֵחִים</w:t>
      </w:r>
      <w:r>
        <w:rPr>
          <w:i/>
        </w:rPr>
        <w:t>.</w:t>
      </w:r>
    </w:p>
    <w:p w14:paraId="6F4D8E5E" w14:textId="77777777" w:rsidR="006C78E3" w:rsidRDefault="00AB244A">
      <w:pPr>
        <w:pStyle w:val="BodySans"/>
        <w:ind w:left="720"/>
      </w:pPr>
      <w:r>
        <w:rPr>
          <w:i/>
        </w:rPr>
        <w:t>“The LORD has done great things with us; we were joyful.” (vv.2–3)</w:t>
      </w:r>
    </w:p>
    <w:p w14:paraId="0D5BB173" w14:textId="77777777" w:rsidR="006C78E3" w:rsidRDefault="00AB244A">
      <w:pPr>
        <w:pStyle w:val="BodySans"/>
      </w:pPr>
      <w:r>
        <w:t xml:space="preserve">The line </w:t>
      </w:r>
      <w:r>
        <w:t>הִגְדִּיל</w:t>
      </w:r>
      <w:r>
        <w:t xml:space="preserve"> </w:t>
      </w:r>
      <w:r>
        <w:t>ה׳</w:t>
      </w:r>
      <w:r>
        <w:t xml:space="preserve"> </w:t>
      </w:r>
      <w:r>
        <w:t>לַעֲשׂוֹת</w:t>
      </w:r>
      <w:r>
        <w:t xml:space="preserve"> (“the LORD has done great things”) is repeated word‑for‑word. Only the pronoun shifts from “with them” (</w:t>
      </w:r>
      <w:r>
        <w:rPr>
          <w:i/>
        </w:rPr>
        <w:t>עִם־אֵלֶּה</w:t>
      </w:r>
      <w:r>
        <w:t>) to “with us” (</w:t>
      </w:r>
      <w:r>
        <w:rPr>
          <w:i/>
        </w:rPr>
        <w:t>עִמָּנוּ</w:t>
      </w:r>
      <w:r>
        <w:t xml:space="preserve">). </w:t>
      </w:r>
    </w:p>
    <w:p w14:paraId="11B341A7" w14:textId="77777777" w:rsidR="006C78E3" w:rsidRDefault="00AB244A">
      <w:pPr>
        <w:pStyle w:val="BodySans"/>
      </w:pPr>
      <w:r>
        <w:t xml:space="preserve">The poet is doing something subtle: Israel first hears its story told from the outside—by the </w:t>
      </w:r>
      <w:r>
        <w:rPr>
          <w:i/>
        </w:rPr>
        <w:t>goyim</w:t>
      </w:r>
      <w:r>
        <w:t>, the nations looking on in shock—then turns and repeats the same words in its own voice. It’s like hearing, “Wow, your life turned around,” and then finally being able to say, “Yes—my life turned around.”</w:t>
      </w:r>
    </w:p>
    <w:p w14:paraId="24EA51FA" w14:textId="77777777" w:rsidR="006C78E3" w:rsidRDefault="00AB244A">
      <w:pPr>
        <w:pStyle w:val="BodySans"/>
      </w:pPr>
      <w:r>
        <w:t>That outer witness also echoes prophetic texts like Isaiah 52:10:</w:t>
      </w:r>
    </w:p>
    <w:p w14:paraId="4C57A109" w14:textId="77777777" w:rsidR="006C78E3" w:rsidRDefault="00AB244A">
      <w:pPr>
        <w:pStyle w:val="BodySans"/>
        <w:ind w:left="720"/>
      </w:pPr>
      <w:r>
        <w:rPr>
          <w:i/>
        </w:rPr>
        <w:t>וְרָאוּ</w:t>
      </w:r>
      <w:r>
        <w:rPr>
          <w:i/>
        </w:rPr>
        <w:t xml:space="preserve"> </w:t>
      </w:r>
      <w:r>
        <w:rPr>
          <w:i/>
        </w:rPr>
        <w:t>כׇּל־אַפְסֵי־אָרֶץ</w:t>
      </w:r>
    </w:p>
    <w:p w14:paraId="58C9BF78" w14:textId="77777777" w:rsidR="006C78E3" w:rsidRDefault="00AB244A">
      <w:pPr>
        <w:pStyle w:val="BodySans"/>
        <w:ind w:left="720"/>
      </w:pPr>
      <w:r>
        <w:rPr>
          <w:i/>
        </w:rPr>
        <w:t>אֵת</w:t>
      </w:r>
      <w:r>
        <w:rPr>
          <w:i/>
        </w:rPr>
        <w:t xml:space="preserve"> </w:t>
      </w:r>
      <w:r>
        <w:rPr>
          <w:i/>
        </w:rPr>
        <w:t>יְשׁוּעַת</w:t>
      </w:r>
      <w:r>
        <w:rPr>
          <w:i/>
        </w:rPr>
        <w:t xml:space="preserve"> </w:t>
      </w:r>
      <w:r>
        <w:rPr>
          <w:i/>
        </w:rPr>
        <w:t>אֱלֹקֵינוּ</w:t>
      </w:r>
      <w:r>
        <w:rPr>
          <w:i/>
        </w:rPr>
        <w:t>.</w:t>
      </w:r>
    </w:p>
    <w:p w14:paraId="4EC33955" w14:textId="77777777" w:rsidR="006C78E3" w:rsidRDefault="00AB244A">
      <w:pPr>
        <w:pStyle w:val="BodySans"/>
        <w:ind w:left="720"/>
      </w:pPr>
      <w:r>
        <w:rPr>
          <w:i/>
        </w:rPr>
        <w:t>“All the ends of the earth shall see the salvation of our God.”</w:t>
      </w:r>
    </w:p>
    <w:p w14:paraId="327B4A72" w14:textId="77777777" w:rsidR="006C78E3" w:rsidRDefault="00AB244A">
      <w:pPr>
        <w:pStyle w:val="BodySans"/>
      </w:pPr>
      <w:r>
        <w:t>In other words: this isn’t just a private spiritual experience. It’s God’s PR campaign to the world.</w:t>
      </w:r>
    </w:p>
    <w:p w14:paraId="3EE3C5B7" w14:textId="77777777" w:rsidR="006C78E3" w:rsidRDefault="00AB244A">
      <w:pPr>
        <w:pStyle w:val="Heading4"/>
      </w:pPr>
      <w:r>
        <w:t>The plot twist in the middle: “Restore our fortunes!”</w:t>
      </w:r>
    </w:p>
    <w:p w14:paraId="4324D034" w14:textId="77777777" w:rsidR="006C78E3" w:rsidRDefault="00AB244A">
      <w:pPr>
        <w:pStyle w:val="BodySans"/>
      </w:pPr>
      <w:r>
        <w:t>Just when you think the psalm is wrapping up its happy story, v.4 slams on the brakes:</w:t>
      </w:r>
    </w:p>
    <w:p w14:paraId="765422BE" w14:textId="77777777" w:rsidR="006C78E3" w:rsidRDefault="00AB244A">
      <w:pPr>
        <w:pStyle w:val="BodySans"/>
        <w:ind w:left="720"/>
      </w:pPr>
      <w:r>
        <w:rPr>
          <w:i/>
        </w:rPr>
        <w:t>שׁוּבָה</w:t>
      </w:r>
      <w:r>
        <w:rPr>
          <w:i/>
        </w:rPr>
        <w:t xml:space="preserve"> </w:t>
      </w:r>
      <w:r>
        <w:rPr>
          <w:i/>
        </w:rPr>
        <w:t>ה׳</w:t>
      </w:r>
      <w:r>
        <w:rPr>
          <w:i/>
        </w:rPr>
        <w:t xml:space="preserve"> </w:t>
      </w:r>
      <w:r>
        <w:rPr>
          <w:i/>
        </w:rPr>
        <w:t>אֶת־שְׁבִיתֵנוּ</w:t>
      </w:r>
      <w:r>
        <w:rPr>
          <w:i/>
        </w:rPr>
        <w:t>;</w:t>
      </w:r>
    </w:p>
    <w:p w14:paraId="14C5DAA6" w14:textId="77777777" w:rsidR="006C78E3" w:rsidRDefault="00AB244A">
      <w:pPr>
        <w:pStyle w:val="BodySans"/>
        <w:ind w:left="720"/>
      </w:pPr>
      <w:r>
        <w:rPr>
          <w:i/>
        </w:rPr>
        <w:t>כַּאֲפִיקִים</w:t>
      </w:r>
      <w:r>
        <w:rPr>
          <w:i/>
        </w:rPr>
        <w:t xml:space="preserve"> </w:t>
      </w:r>
      <w:r>
        <w:rPr>
          <w:i/>
        </w:rPr>
        <w:t>בַּנֶּגֶב</w:t>
      </w:r>
      <w:r>
        <w:rPr>
          <w:i/>
        </w:rPr>
        <w:t>.</w:t>
      </w:r>
    </w:p>
    <w:p w14:paraId="0561BD18" w14:textId="77777777" w:rsidR="006C78E3" w:rsidRDefault="00AB244A">
      <w:pPr>
        <w:pStyle w:val="BodySans"/>
        <w:ind w:left="720"/>
      </w:pPr>
      <w:r>
        <w:rPr>
          <w:i/>
        </w:rPr>
        <w:t>*Shuvah Adonai et‑sh’viteinu;</w:t>
      </w:r>
    </w:p>
    <w:p w14:paraId="119FEA55" w14:textId="77777777" w:rsidR="006C78E3" w:rsidRDefault="00AB244A">
      <w:pPr>
        <w:pStyle w:val="BodySans"/>
        <w:ind w:left="720"/>
      </w:pPr>
      <w:r>
        <w:rPr>
          <w:i/>
        </w:rPr>
        <w:t>ka’afikim ba‑Negev.*</w:t>
      </w:r>
    </w:p>
    <w:p w14:paraId="3EED8397" w14:textId="77777777" w:rsidR="006C78E3" w:rsidRDefault="00AB244A">
      <w:pPr>
        <w:pStyle w:val="BodySans"/>
        <w:ind w:left="720"/>
      </w:pPr>
      <w:r>
        <w:rPr>
          <w:i/>
        </w:rPr>
        <w:t>“Restore our fortunes, O LORD,</w:t>
      </w:r>
    </w:p>
    <w:p w14:paraId="38DE00FC" w14:textId="77777777" w:rsidR="006C78E3" w:rsidRDefault="00AB244A">
      <w:pPr>
        <w:pStyle w:val="BodySans"/>
        <w:ind w:left="720"/>
      </w:pPr>
      <w:r>
        <w:rPr>
          <w:i/>
        </w:rPr>
        <w:t>like watercourses in the Negev.”</w:t>
      </w:r>
    </w:p>
    <w:p w14:paraId="37D8A82D" w14:textId="77777777" w:rsidR="006C78E3" w:rsidRDefault="00AB244A">
      <w:pPr>
        <w:pStyle w:val="BodySans"/>
      </w:pPr>
      <w:r>
        <w:t xml:space="preserve">The same root </w:t>
      </w:r>
      <w:r>
        <w:rPr>
          <w:i/>
        </w:rPr>
        <w:t>שׁוּב</w:t>
      </w:r>
      <w:r>
        <w:t xml:space="preserve"> (“turn back, return”) that opened the psalm is back, but now as a shouted imperative: </w:t>
      </w:r>
      <w:r>
        <w:rPr>
          <w:i/>
        </w:rPr>
        <w:t>Restore!</w:t>
      </w:r>
      <w:r>
        <w:t>. That instantly re‑frames vv.1–3. Yes, something wonderful happened—but it wasn’t the end of the story. There is still poverty, still danger, still spiritual dryness.</w:t>
      </w:r>
    </w:p>
    <w:p w14:paraId="0DB89E04" w14:textId="77777777" w:rsidR="006C78E3" w:rsidRDefault="00AB244A">
      <w:pPr>
        <w:pStyle w:val="BodySans"/>
      </w:pPr>
      <w:r>
        <w:lastRenderedPageBreak/>
        <w:t xml:space="preserve">The phrase </w:t>
      </w:r>
      <w:r>
        <w:rPr>
          <w:i/>
        </w:rPr>
        <w:t>אֶת־שְׁבִיתֵנוּ</w:t>
      </w:r>
      <w:r>
        <w:t xml:space="preserve"> (“our captivity” or “our fortunes”) hides a little textual knot. In several places the Bible uses an idiom </w:t>
      </w:r>
      <w:r>
        <w:rPr>
          <w:i/>
        </w:rPr>
        <w:t>שׁוּב</w:t>
      </w:r>
      <w:r>
        <w:rPr>
          <w:i/>
        </w:rPr>
        <w:t xml:space="preserve"> </w:t>
      </w:r>
      <w:r>
        <w:rPr>
          <w:i/>
        </w:rPr>
        <w:t>שְׁבוּת</w:t>
      </w:r>
      <w:r>
        <w:t xml:space="preserve"> (“turn back the captivity” = “restore the fortunes”), as in:</w:t>
      </w:r>
    </w:p>
    <w:p w14:paraId="7E92C6DB" w14:textId="77777777" w:rsidR="006C78E3" w:rsidRDefault="00AB244A">
      <w:pPr>
        <w:pStyle w:val="BodySans"/>
        <w:ind w:left="720"/>
      </w:pPr>
      <w:r>
        <w:rPr>
          <w:i/>
        </w:rPr>
        <w:t>וְשָׁב</w:t>
      </w:r>
      <w:r>
        <w:rPr>
          <w:i/>
        </w:rPr>
        <w:t xml:space="preserve"> </w:t>
      </w:r>
      <w:r>
        <w:rPr>
          <w:i/>
        </w:rPr>
        <w:t>ה׳</w:t>
      </w:r>
      <w:r>
        <w:rPr>
          <w:i/>
        </w:rPr>
        <w:t xml:space="preserve"> </w:t>
      </w:r>
      <w:r>
        <w:rPr>
          <w:i/>
        </w:rPr>
        <w:t>אֱלֹקֶיךָ</w:t>
      </w:r>
      <w:r>
        <w:rPr>
          <w:i/>
        </w:rPr>
        <w:t xml:space="preserve"> </w:t>
      </w:r>
      <w:r>
        <w:rPr>
          <w:i/>
        </w:rPr>
        <w:t>אֶת־שְׁבוּתְךָ</w:t>
      </w:r>
    </w:p>
    <w:p w14:paraId="5FE3C3BB" w14:textId="77777777" w:rsidR="006C78E3" w:rsidRDefault="00AB244A">
      <w:pPr>
        <w:pStyle w:val="BodySans"/>
        <w:ind w:left="720"/>
      </w:pPr>
      <w:r>
        <w:rPr>
          <w:i/>
        </w:rPr>
        <w:t>“The LORD your God will restore your fortunes” (Deut 30:3).</w:t>
      </w:r>
    </w:p>
    <w:p w14:paraId="3FD8C6A8" w14:textId="77777777" w:rsidR="006C78E3" w:rsidRDefault="00AB244A">
      <w:pPr>
        <w:pStyle w:val="BodySans"/>
      </w:pPr>
      <w:r>
        <w:t>Our psalm alludes to that formula, so we should hear both nuances: “change our situation” and “bring the exiles home.”</w:t>
      </w:r>
    </w:p>
    <w:p w14:paraId="7A4A002E" w14:textId="77777777" w:rsidR="006C78E3" w:rsidRDefault="00AB244A">
      <w:pPr>
        <w:pStyle w:val="BodySans"/>
      </w:pPr>
      <w:r>
        <w:t>Then comes one of the psalm’s most vivid pictures.</w:t>
      </w:r>
    </w:p>
    <w:p w14:paraId="03F5ED29" w14:textId="77777777" w:rsidR="006C78E3" w:rsidRDefault="00AB244A">
      <w:pPr>
        <w:pStyle w:val="Heading4"/>
      </w:pPr>
      <w:r>
        <w:t>Flash floods in the desert: “like watercourses in the Negev”</w:t>
      </w:r>
    </w:p>
    <w:p w14:paraId="0C97E888" w14:textId="77777777" w:rsidR="006C78E3" w:rsidRDefault="00AB244A">
      <w:pPr>
        <w:pStyle w:val="BodySans"/>
      </w:pPr>
      <w:r>
        <w:t xml:space="preserve">The </w:t>
      </w:r>
      <w:r>
        <w:rPr>
          <w:b/>
        </w:rPr>
        <w:t>Negev</w:t>
      </w:r>
      <w:r>
        <w:t xml:space="preserve"> is Israel’s southern desert. Its </w:t>
      </w:r>
      <w:r>
        <w:rPr>
          <w:i/>
        </w:rPr>
        <w:t>אֲפִיקִים</w:t>
      </w:r>
      <w:r>
        <w:t xml:space="preserve"> (</w:t>
      </w:r>
      <w:r>
        <w:rPr>
          <w:i/>
        </w:rPr>
        <w:t>afikim</w:t>
      </w:r>
      <w:r>
        <w:t>) are dry streambeds—wadis—that lie empty most of the year. But when heavy rains fall in the hills, they can suddenly turn into roaring torrents.</w:t>
      </w:r>
    </w:p>
    <w:p w14:paraId="3AC06A72" w14:textId="77777777" w:rsidR="006C78E3" w:rsidRDefault="00AB244A">
      <w:pPr>
        <w:pStyle w:val="BodySans"/>
      </w:pPr>
      <w:r>
        <w:t xml:space="preserve">So v.4 doesn’t pray, “Water us slowly over time.” It asks for a </w:t>
      </w:r>
      <w:r>
        <w:rPr>
          <w:b/>
        </w:rPr>
        <w:t>flash flood of grace</w:t>
      </w:r>
      <w:r>
        <w:t>: a sudden, unmistakable transformation where what has been cracked and lifeless is overnight full of rushing water.</w:t>
      </w:r>
    </w:p>
    <w:p w14:paraId="02C0645F" w14:textId="77777777" w:rsidR="006C78E3" w:rsidRDefault="00AB244A">
      <w:pPr>
        <w:pStyle w:val="BodySans"/>
      </w:pPr>
      <w:r>
        <w:t xml:space="preserve">The Talmud picks up this image in a lovely comparison: </w:t>
      </w:r>
    </w:p>
    <w:p w14:paraId="29D73288" w14:textId="77777777" w:rsidR="006C78E3" w:rsidRDefault="00AB244A">
      <w:pPr>
        <w:pStyle w:val="BodySans"/>
        <w:ind w:left="720"/>
      </w:pPr>
      <w:r>
        <w:rPr>
          <w:i/>
        </w:rPr>
        <w:t>“Great is the day of rain like the day of the ingathering of exiles, as it is said,</w:t>
      </w:r>
    </w:p>
    <w:p w14:paraId="3FBA50B8" w14:textId="77777777" w:rsidR="006C78E3" w:rsidRDefault="00AB244A">
      <w:pPr>
        <w:pStyle w:val="BodySans"/>
        <w:ind w:left="720"/>
      </w:pPr>
      <w:r>
        <w:rPr>
          <w:i/>
        </w:rPr>
        <w:t>‘Restore our fortunes, O LORD, like watercourses in the Negev’” (Ta’anit 8b).</w:t>
      </w:r>
    </w:p>
    <w:p w14:paraId="69B76DFF" w14:textId="77777777" w:rsidR="006C78E3" w:rsidRDefault="00AB244A">
      <w:pPr>
        <w:pStyle w:val="BodySans"/>
      </w:pPr>
      <w:r>
        <w:t xml:space="preserve">Rain isn’t just a nice metaphor </w:t>
      </w:r>
      <w:r>
        <w:rPr>
          <w:i/>
        </w:rPr>
        <w:t>for</w:t>
      </w:r>
      <w:r>
        <w:t xml:space="preserve"> redemption; in rabbinic imagination, a good rainstorm </w:t>
      </w:r>
      <w:r>
        <w:rPr>
          <w:i/>
        </w:rPr>
        <w:t>is</w:t>
      </w:r>
      <w:r>
        <w:t xml:space="preserve"> a little rehearsal of redemption.</w:t>
      </w:r>
    </w:p>
    <w:p w14:paraId="3D03B098" w14:textId="77777777" w:rsidR="006C78E3" w:rsidRDefault="00AB244A">
      <w:pPr>
        <w:pStyle w:val="Heading4"/>
      </w:pPr>
      <w:r>
        <w:t>Sowing in tears, reaping in joy</w:t>
      </w:r>
    </w:p>
    <w:p w14:paraId="519A92B5" w14:textId="77777777" w:rsidR="006C78E3" w:rsidRDefault="00AB244A">
      <w:pPr>
        <w:pStyle w:val="BodySans"/>
      </w:pPr>
      <w:r>
        <w:t>The last two verses zoom out from Israel’s specific story to a more general pattern:</w:t>
      </w:r>
    </w:p>
    <w:p w14:paraId="31FAFB47" w14:textId="77777777" w:rsidR="006C78E3" w:rsidRDefault="00AB244A">
      <w:pPr>
        <w:pStyle w:val="BodySans"/>
        <w:ind w:left="720"/>
      </w:pPr>
      <w:r>
        <w:rPr>
          <w:i/>
        </w:rPr>
        <w:t>הַזֹּרְעִים</w:t>
      </w:r>
      <w:r>
        <w:rPr>
          <w:i/>
        </w:rPr>
        <w:t xml:space="preserve"> </w:t>
      </w:r>
      <w:r>
        <w:rPr>
          <w:i/>
        </w:rPr>
        <w:t>בְּדִמְעָה</w:t>
      </w:r>
      <w:r>
        <w:rPr>
          <w:i/>
        </w:rPr>
        <w:t xml:space="preserve">; </w:t>
      </w:r>
      <w:r>
        <w:rPr>
          <w:i/>
        </w:rPr>
        <w:t>בְּרִנָּה</w:t>
      </w:r>
      <w:r>
        <w:rPr>
          <w:i/>
        </w:rPr>
        <w:t xml:space="preserve"> </w:t>
      </w:r>
      <w:r>
        <w:rPr>
          <w:i/>
        </w:rPr>
        <w:t>יִקְצֹרוּ</w:t>
      </w:r>
      <w:r>
        <w:rPr>
          <w:i/>
        </w:rPr>
        <w:t>.</w:t>
      </w:r>
    </w:p>
    <w:p w14:paraId="04869E40" w14:textId="77777777" w:rsidR="006C78E3" w:rsidRDefault="00AB244A">
      <w:pPr>
        <w:pStyle w:val="BodySans"/>
        <w:ind w:left="720"/>
      </w:pPr>
      <w:r>
        <w:rPr>
          <w:i/>
        </w:rPr>
        <w:t>Ha‑zor‘im b’dim‘ah; b’rinah yiktzoru.</w:t>
      </w:r>
    </w:p>
    <w:p w14:paraId="3B71AD5B" w14:textId="77777777" w:rsidR="006C78E3" w:rsidRDefault="00AB244A">
      <w:pPr>
        <w:pStyle w:val="BodySans"/>
        <w:ind w:left="720"/>
      </w:pPr>
      <w:r>
        <w:rPr>
          <w:i/>
        </w:rPr>
        <w:t>“Those who sow in tears will reap with songs of joy.” (v.5)</w:t>
      </w:r>
    </w:p>
    <w:p w14:paraId="13144711" w14:textId="77777777" w:rsidR="006C78E3" w:rsidRDefault="006C78E3"/>
    <w:p w14:paraId="0BF703D6" w14:textId="77777777" w:rsidR="006C78E3" w:rsidRDefault="00AB244A">
      <w:pPr>
        <w:pStyle w:val="BodySans"/>
        <w:ind w:left="720"/>
      </w:pPr>
      <w:r>
        <w:rPr>
          <w:i/>
        </w:rPr>
        <w:t>הָלוֹךְ</w:t>
      </w:r>
      <w:r>
        <w:rPr>
          <w:i/>
        </w:rPr>
        <w:t xml:space="preserve"> </w:t>
      </w:r>
      <w:r>
        <w:rPr>
          <w:i/>
        </w:rPr>
        <w:t>יֵלֵךְ</w:t>
      </w:r>
      <w:r>
        <w:rPr>
          <w:i/>
        </w:rPr>
        <w:t xml:space="preserve"> </w:t>
      </w:r>
      <w:r>
        <w:rPr>
          <w:i/>
        </w:rPr>
        <w:t>וּבָכֹה</w:t>
      </w:r>
      <w:r>
        <w:rPr>
          <w:i/>
        </w:rPr>
        <w:t xml:space="preserve">; </w:t>
      </w:r>
      <w:r>
        <w:rPr>
          <w:i/>
        </w:rPr>
        <w:t>נֹשֵׂא</w:t>
      </w:r>
      <w:r>
        <w:rPr>
          <w:i/>
        </w:rPr>
        <w:t xml:space="preserve"> </w:t>
      </w:r>
      <w:r>
        <w:rPr>
          <w:i/>
        </w:rPr>
        <w:t>מֶשֶׁךְ־הַזָּרַע</w:t>
      </w:r>
      <w:r>
        <w:rPr>
          <w:i/>
        </w:rPr>
        <w:t>;</w:t>
      </w:r>
    </w:p>
    <w:p w14:paraId="1E5AE61C" w14:textId="77777777" w:rsidR="006C78E3" w:rsidRDefault="00AB244A">
      <w:pPr>
        <w:pStyle w:val="BodySans"/>
        <w:ind w:left="720"/>
      </w:pPr>
      <w:r>
        <w:rPr>
          <w:i/>
        </w:rPr>
        <w:t>בֹּא</w:t>
      </w:r>
      <w:r>
        <w:rPr>
          <w:i/>
        </w:rPr>
        <w:t xml:space="preserve"> </w:t>
      </w:r>
      <w:r>
        <w:rPr>
          <w:i/>
        </w:rPr>
        <w:t>יָבֹא</w:t>
      </w:r>
      <w:r>
        <w:rPr>
          <w:i/>
        </w:rPr>
        <w:t xml:space="preserve"> </w:t>
      </w:r>
      <w:r>
        <w:rPr>
          <w:i/>
        </w:rPr>
        <w:t>בְרִנָּה</w:t>
      </w:r>
      <w:r>
        <w:rPr>
          <w:i/>
        </w:rPr>
        <w:t xml:space="preserve">; </w:t>
      </w:r>
      <w:r>
        <w:rPr>
          <w:i/>
        </w:rPr>
        <w:t>נֹשֵׂא</w:t>
      </w:r>
      <w:r>
        <w:rPr>
          <w:i/>
        </w:rPr>
        <w:t xml:space="preserve"> </w:t>
      </w:r>
      <w:r>
        <w:rPr>
          <w:i/>
        </w:rPr>
        <w:t>אֲלֻמֹּתָיו</w:t>
      </w:r>
      <w:r>
        <w:rPr>
          <w:i/>
        </w:rPr>
        <w:t>.</w:t>
      </w:r>
    </w:p>
    <w:p w14:paraId="203A90F2" w14:textId="77777777" w:rsidR="006C78E3" w:rsidRDefault="00AB244A">
      <w:pPr>
        <w:pStyle w:val="BodySans"/>
        <w:ind w:left="720"/>
      </w:pPr>
      <w:r>
        <w:rPr>
          <w:i/>
        </w:rPr>
        <w:t>*Halokh yelekh u‑vakho, nosei meshekh‑ha‑zara‘;</w:t>
      </w:r>
    </w:p>
    <w:p w14:paraId="01D7666A" w14:textId="77777777" w:rsidR="006C78E3" w:rsidRDefault="00AB244A">
      <w:pPr>
        <w:pStyle w:val="BodySans"/>
        <w:ind w:left="720"/>
      </w:pPr>
      <w:r>
        <w:rPr>
          <w:i/>
        </w:rPr>
        <w:lastRenderedPageBreak/>
        <w:t>bo yavo b’rinah, nosei alumotav.*</w:t>
      </w:r>
    </w:p>
    <w:p w14:paraId="3F80A376" w14:textId="77777777" w:rsidR="006C78E3" w:rsidRDefault="00AB244A">
      <w:pPr>
        <w:pStyle w:val="BodySans"/>
        <w:ind w:left="720"/>
      </w:pPr>
      <w:r>
        <w:rPr>
          <w:i/>
        </w:rPr>
        <w:t>“He goes along weeping,</w:t>
      </w:r>
    </w:p>
    <w:p w14:paraId="450BAD20" w14:textId="77777777" w:rsidR="006C78E3" w:rsidRDefault="00AB244A">
      <w:pPr>
        <w:pStyle w:val="BodySans"/>
        <w:ind w:left="720"/>
      </w:pPr>
      <w:r>
        <w:rPr>
          <w:i/>
        </w:rPr>
        <w:t>carrying the measure of seed;</w:t>
      </w:r>
    </w:p>
    <w:p w14:paraId="6BFD8B80" w14:textId="77777777" w:rsidR="006C78E3" w:rsidRDefault="00AB244A">
      <w:pPr>
        <w:pStyle w:val="BodySans"/>
        <w:ind w:left="720"/>
      </w:pPr>
      <w:r>
        <w:rPr>
          <w:i/>
        </w:rPr>
        <w:t>he will surely come back with songs of joy,</w:t>
      </w:r>
    </w:p>
    <w:p w14:paraId="78DD9665" w14:textId="77777777" w:rsidR="006C78E3" w:rsidRDefault="00AB244A">
      <w:pPr>
        <w:pStyle w:val="BodySans"/>
        <w:ind w:left="720"/>
      </w:pPr>
      <w:r>
        <w:rPr>
          <w:i/>
        </w:rPr>
        <w:t>carrying his sheaves.” (v.6)</w:t>
      </w:r>
    </w:p>
    <w:p w14:paraId="67DFAC48" w14:textId="77777777" w:rsidR="006C78E3" w:rsidRDefault="00AB244A">
      <w:pPr>
        <w:pStyle w:val="BodySans"/>
      </w:pPr>
      <w:r>
        <w:t xml:space="preserve">In a subsistence farming world, sowing is an anxious act. The seed you scatter into the ground is the food you </w:t>
      </w:r>
      <w:r>
        <w:rPr>
          <w:i/>
        </w:rPr>
        <w:t>could</w:t>
      </w:r>
      <w:r>
        <w:t xml:space="preserve"> have eaten now. If the rains fail, you’ve buried your children’s dinner.</w:t>
      </w:r>
    </w:p>
    <w:p w14:paraId="0AE12F49" w14:textId="77777777" w:rsidR="006C78E3" w:rsidRDefault="00AB244A">
      <w:pPr>
        <w:pStyle w:val="BodySans"/>
      </w:pPr>
      <w:r>
        <w:t xml:space="preserve">So the “tears” here are not poetic emo; they’re real fear. The phrase </w:t>
      </w:r>
      <w:r>
        <w:rPr>
          <w:i/>
        </w:rPr>
        <w:t>מֶשֶׁךְ־הַזָּרַע</w:t>
      </w:r>
      <w:r>
        <w:t xml:space="preserve"> (</w:t>
      </w:r>
      <w:r>
        <w:rPr>
          <w:i/>
        </w:rPr>
        <w:t>meshekh ha‑zara‘</w:t>
      </w:r>
      <w:r>
        <w:t xml:space="preserve">) probably means the precious “measure” or carefully drawn “trail” of seed—BDB glosses </w:t>
      </w:r>
      <w:r>
        <w:rPr>
          <w:i/>
        </w:rPr>
        <w:t>meshekh</w:t>
      </w:r>
      <w:r>
        <w:t xml:space="preserve"> as “a drawing, trail.” Either way, the point is: this is all you’ve got, and you’re risking it.</w:t>
      </w:r>
    </w:p>
    <w:p w14:paraId="7BDFB0EC" w14:textId="77777777" w:rsidR="006C78E3" w:rsidRDefault="00AB244A">
      <w:pPr>
        <w:pStyle w:val="BodySans"/>
      </w:pPr>
      <w:r>
        <w:t xml:space="preserve">The payoff image is beautiful: the same person who went out weeping with a tiny bag now stomps home laughing under the weight of </w:t>
      </w:r>
      <w:r>
        <w:rPr>
          <w:i/>
        </w:rPr>
        <w:t>אֲלֻמֹּתָיו</w:t>
      </w:r>
      <w:r>
        <w:t xml:space="preserve"> (</w:t>
      </w:r>
      <w:r>
        <w:rPr>
          <w:i/>
        </w:rPr>
        <w:t>alumotav</w:t>
      </w:r>
      <w:r>
        <w:t>), his sheaves. (Same rare noun as Joseph’s dream in Gen 37:7.)</w:t>
      </w:r>
    </w:p>
    <w:p w14:paraId="4F9350C9" w14:textId="77777777" w:rsidR="006C78E3" w:rsidRDefault="00AB244A">
      <w:pPr>
        <w:pStyle w:val="BodySans"/>
      </w:pPr>
      <w:r>
        <w:t xml:space="preserve">And the grammar quietly underlines the certainty: those doubled verbs </w:t>
      </w:r>
      <w:r>
        <w:rPr>
          <w:i/>
        </w:rPr>
        <w:t>הָלוֹךְ</w:t>
      </w:r>
      <w:r>
        <w:rPr>
          <w:i/>
        </w:rPr>
        <w:t xml:space="preserve"> </w:t>
      </w:r>
      <w:r>
        <w:rPr>
          <w:i/>
        </w:rPr>
        <w:t>יֵלֵךְ</w:t>
      </w:r>
      <w:r>
        <w:t xml:space="preserve"> and </w:t>
      </w:r>
      <w:r>
        <w:rPr>
          <w:i/>
        </w:rPr>
        <w:t>בֹּא</w:t>
      </w:r>
      <w:r>
        <w:rPr>
          <w:i/>
        </w:rPr>
        <w:t xml:space="preserve"> </w:t>
      </w:r>
      <w:r>
        <w:rPr>
          <w:i/>
        </w:rPr>
        <w:t>יָבֹא</w:t>
      </w:r>
      <w:r>
        <w:t xml:space="preserve"> (an </w:t>
      </w:r>
      <w:r>
        <w:rPr>
          <w:b/>
        </w:rPr>
        <w:t>infinitive absolute</w:t>
      </w:r>
      <w:r>
        <w:t xml:space="preserve"> plus a finite verb) are a Hebrew way of saying “surely, absolutely he will go/come.”</w:t>
      </w:r>
    </w:p>
    <w:p w14:paraId="618EFD05" w14:textId="77777777" w:rsidR="006C78E3" w:rsidRDefault="00AB244A">
      <w:pPr>
        <w:pStyle w:val="BodySans"/>
      </w:pPr>
      <w:r>
        <w:t xml:space="preserve">This is more than “hang in there, it’ll get better.” The psalm is saying: in God’s economy, </w:t>
      </w:r>
      <w:r>
        <w:rPr>
          <w:b/>
        </w:rPr>
        <w:t>risking yourself in faith</w:t>
      </w:r>
      <w:r>
        <w:t>—sowing into a dry season, obeying in exile, doing mitzvot when it feels pointless—belongs to a built‑in pattern. Tears are not the end of the story; they are what water the future harvest.</w:t>
      </w:r>
    </w:p>
    <w:p w14:paraId="458D8607" w14:textId="77777777" w:rsidR="006C78E3" w:rsidRDefault="00AB244A">
      <w:pPr>
        <w:pStyle w:val="BodySans"/>
      </w:pPr>
      <w:r>
        <w:t>The medieval commentators happily spiritualize this. Radak says the “sowing” is the performance of commandments in exile; the “reaping” is the future reward. But the proverb only works because it’s rooted in very concrete, dirt‑under‑your‑fingernails experience.</w:t>
      </w:r>
    </w:p>
    <w:p w14:paraId="615B92E2" w14:textId="77777777" w:rsidR="006C78E3" w:rsidRDefault="00AB244A">
      <w:pPr>
        <w:pStyle w:val="Heading4"/>
      </w:pPr>
      <w:r>
        <w:t>Why this psalm keeps getting used</w:t>
      </w:r>
    </w:p>
    <w:p w14:paraId="111EC7DD" w14:textId="77777777" w:rsidR="006C78E3" w:rsidRDefault="00AB244A">
      <w:pPr>
        <w:pStyle w:val="BodySans"/>
      </w:pPr>
      <w:r>
        <w:t>Put it all together, and you can see why Psalm 126 is recited before Grace After Meals on Shabbat and festivals, and why it’s beloved in both Jewish and Christian tradition:</w:t>
      </w:r>
    </w:p>
    <w:p w14:paraId="64E62201" w14:textId="77777777" w:rsidR="006C78E3" w:rsidRDefault="00AB244A">
      <w:pPr>
        <w:pStyle w:val="ListBullet"/>
      </w:pPr>
      <w:r>
        <w:rPr>
          <w:rFonts w:ascii="Aptos" w:hAnsi="Aptos"/>
        </w:rPr>
        <w:t xml:space="preserve">It’s honest: we </w:t>
      </w:r>
      <w:r>
        <w:rPr>
          <w:rFonts w:ascii="Aptos" w:hAnsi="Aptos"/>
          <w:i/>
        </w:rPr>
        <w:t>have</w:t>
      </w:r>
      <w:r>
        <w:rPr>
          <w:rFonts w:ascii="Aptos" w:hAnsi="Aptos"/>
        </w:rPr>
        <w:t xml:space="preserve"> seen God do great things; we also still lack a lot.</w:t>
      </w:r>
    </w:p>
    <w:p w14:paraId="6BB36D75" w14:textId="77777777" w:rsidR="006C78E3" w:rsidRDefault="00AB244A">
      <w:pPr>
        <w:pStyle w:val="ListBullet"/>
      </w:pPr>
      <w:r>
        <w:rPr>
          <w:rFonts w:ascii="Aptos" w:hAnsi="Aptos"/>
        </w:rPr>
        <w:t>It’s flexible in time: you can pray it in Babylon, in Second Temple Jerusalem, in medieval Ashkenaz, in modern Israel, or at your dorm Shabbat dinner.</w:t>
      </w:r>
    </w:p>
    <w:p w14:paraId="5D7B0D53" w14:textId="77777777" w:rsidR="006C78E3" w:rsidRDefault="00AB244A">
      <w:pPr>
        <w:pStyle w:val="ListBullet"/>
      </w:pPr>
      <w:r>
        <w:rPr>
          <w:rFonts w:ascii="Aptos" w:hAnsi="Aptos"/>
        </w:rPr>
        <w:lastRenderedPageBreak/>
        <w:t>It gives you two unforgettable pictures for hope:</w:t>
      </w:r>
    </w:p>
    <w:p w14:paraId="54BB11AD" w14:textId="77777777" w:rsidR="006C78E3" w:rsidRDefault="00AB244A">
      <w:pPr>
        <w:pStyle w:val="BodySans"/>
      </w:pPr>
      <w:r>
        <w:t xml:space="preserve">  – Flash floods in a desert wadi.  </w:t>
      </w:r>
    </w:p>
    <w:p w14:paraId="27A20299" w14:textId="77777777" w:rsidR="006C78E3" w:rsidRDefault="00AB244A">
      <w:pPr>
        <w:pStyle w:val="BodySans"/>
      </w:pPr>
      <w:r>
        <w:t xml:space="preserve">  – A weeping farmer coming home with armfuls of grain.</w:t>
      </w:r>
    </w:p>
    <w:p w14:paraId="0D4A7EE0" w14:textId="77777777" w:rsidR="006C78E3" w:rsidRDefault="00AB244A">
      <w:pPr>
        <w:pStyle w:val="BodySans"/>
      </w:pPr>
      <w:r>
        <w:t>And it quietly invites you to live as someone who’s willing to sow in tears because you trust that the God who once made you “like dreamers” is not done yet.</w:t>
      </w:r>
    </w:p>
    <w:p w14:paraId="7DF2224D" w14:textId="77777777" w:rsidR="006C78E3" w:rsidRDefault="00AB244A">
      <w:pPr>
        <w:pStyle w:val="Heading2"/>
      </w:pPr>
      <w:r>
        <w:t xml:space="preserve">Verse-by-verse commentary: Main and </w:t>
      </w:r>
      <w:r>
        <w:rPr>
          <w:color w:val="008000"/>
        </w:rPr>
        <w:t>College</w:t>
      </w:r>
      <w:r>
        <w:t xml:space="preserve"> versions</w:t>
      </w:r>
    </w:p>
    <w:p w14:paraId="4D1AD663" w14:textId="77777777" w:rsidR="006C78E3" w:rsidRDefault="00AB244A">
      <w:pPr>
        <w:pStyle w:val="Heading3"/>
      </w:pPr>
      <w:r>
        <w:t>Verse 1</w:t>
      </w:r>
    </w:p>
    <w:p w14:paraId="199F7BE5" w14:textId="77777777" w:rsidR="006C78E3" w:rsidRDefault="00AB244A">
      <w:pPr>
        <w:pStyle w:val="BodySans"/>
      </w:pPr>
      <w:r>
        <w:t>שִׁ֗יר</w:t>
      </w:r>
      <w:r>
        <w:t xml:space="preserve"> </w:t>
      </w:r>
      <w:r>
        <w:t>הַמַּ֫עֲל֥וֹת</w:t>
      </w:r>
      <w:r>
        <w:t xml:space="preserve">; </w:t>
      </w:r>
      <w:r>
        <w:t>בְּשׁ֣וּב</w:t>
      </w:r>
      <w:r>
        <w:t xml:space="preserve"> </w:t>
      </w:r>
      <w:r>
        <w:t>ה׳</w:t>
      </w:r>
      <w:r>
        <w:t xml:space="preserve"> </w:t>
      </w:r>
      <w:r>
        <w:t>אֶת־שִׁיבַ֣ת</w:t>
      </w:r>
      <w:r>
        <w:t xml:space="preserve"> </w:t>
      </w:r>
      <w:r>
        <w:t>צִיּוֹן</w:t>
      </w:r>
      <w:r>
        <w:t xml:space="preserve">; </w:t>
      </w:r>
      <w:r>
        <w:t>הָ֝יִ֗ינוּ</w:t>
      </w:r>
      <w:r>
        <w:t xml:space="preserve"> </w:t>
      </w:r>
      <w:r>
        <w:t>כְּחֹלְמִֽים׃</w:t>
      </w:r>
    </w:p>
    <w:p w14:paraId="1660B133" w14:textId="77777777" w:rsidR="006C78E3" w:rsidRDefault="00AB244A">
      <w:pPr>
        <w:pStyle w:val="BodySans"/>
      </w:pPr>
      <w:r>
        <w:t>“A Song of Ascents. When YHWH restored the fortunes of Zion, we were like dreamers.”</w:t>
      </w:r>
    </w:p>
    <w:p w14:paraId="167A9D10" w14:textId="77777777" w:rsidR="006C78E3" w:rsidRDefault="00AB244A">
      <w:pPr>
        <w:pStyle w:val="BodySans"/>
      </w:pPr>
      <w:r>
        <w:t xml:space="preserve">The superscription </w:t>
      </w:r>
      <w:r>
        <w:t>שִׁיר</w:t>
      </w:r>
      <w:r>
        <w:t xml:space="preserve"> </w:t>
      </w:r>
      <w:r>
        <w:t>הַמַּעֲלוֹת</w:t>
      </w:r>
      <w:r>
        <w:t xml:space="preserve"> (</w:t>
      </w:r>
      <w:r>
        <w:rPr>
          <w:i/>
        </w:rPr>
        <w:t>shir ha‑ma‘alot</w:t>
      </w:r>
      <w:r>
        <w:t>, “Song of Ascents”) links this psalm to the pilgrimage collection (Psalms 120–134), probably sung by those ascending to Jerusalem. Already we are placed on a road.</w:t>
      </w:r>
    </w:p>
    <w:p w14:paraId="78E836BE" w14:textId="77777777" w:rsidR="006C78E3" w:rsidRDefault="00AB244A">
      <w:pPr>
        <w:pStyle w:val="BodySans"/>
      </w:pPr>
      <w:r>
        <w:t xml:space="preserve">The key phrase </w:t>
      </w:r>
      <w:r>
        <w:t>בְּשׁוּב</w:t>
      </w:r>
      <w:r>
        <w:t xml:space="preserve"> </w:t>
      </w:r>
      <w:r>
        <w:t>ה׳</w:t>
      </w:r>
      <w:r>
        <w:t xml:space="preserve"> (</w:t>
      </w:r>
      <w:r>
        <w:rPr>
          <w:i/>
        </w:rPr>
        <w:t>b’shuv YHWH</w:t>
      </w:r>
      <w:r>
        <w:t>) uses an infinitive form—literally “in (the) returning of YHWH”—that can point backward (“when YHWH restored”) or forward (“when YHWH restores”). Medieval readers divided along that fault. Ibn Ezra, attending to historical context, anchors it in the return from Babylon; Rashi hears it as “prophetic perfect,” a past tense used for a guaranteed future, so that the current exile will someday be reclassified as “a dream.”</w:t>
      </w:r>
    </w:p>
    <w:p w14:paraId="7F88FF3F" w14:textId="77777777" w:rsidR="006C78E3" w:rsidRDefault="00AB244A">
      <w:pPr>
        <w:pStyle w:val="BodySans"/>
      </w:pPr>
      <w:r>
        <w:t xml:space="preserve">The noun </w:t>
      </w:r>
      <w:r>
        <w:t>שִׁיבַת</w:t>
      </w:r>
      <w:r>
        <w:t xml:space="preserve"> </w:t>
      </w:r>
      <w:r>
        <w:t>צִיּוֹן</w:t>
      </w:r>
      <w:r>
        <w:t xml:space="preserve"> (</w:t>
      </w:r>
      <w:r>
        <w:rPr>
          <w:i/>
        </w:rPr>
        <w:t>shivat Tzion</w:t>
      </w:r>
      <w:r>
        <w:t xml:space="preserve">) is equally rich. Many manuscripts preserve a variant vocalization </w:t>
      </w:r>
      <w:r>
        <w:t>שְׁבִיתַת</w:t>
      </w:r>
      <w:r>
        <w:t xml:space="preserve"> / </w:t>
      </w:r>
      <w:r>
        <w:t>שְׁבוּת</w:t>
      </w:r>
      <w:r>
        <w:t xml:space="preserve"> </w:t>
      </w:r>
      <w:r>
        <w:t>צִיּוֹן</w:t>
      </w:r>
      <w:r>
        <w:t xml:space="preserve"> (</w:t>
      </w:r>
      <w:r>
        <w:rPr>
          <w:i/>
        </w:rPr>
        <w:t>sh’vit / sh’vut Tzion</w:t>
      </w:r>
      <w:r>
        <w:t xml:space="preserve">), from </w:t>
      </w:r>
      <w:r>
        <w:t>שָׁבָה</w:t>
      </w:r>
      <w:r>
        <w:t xml:space="preserve"> (</w:t>
      </w:r>
      <w:r>
        <w:rPr>
          <w:i/>
        </w:rPr>
        <w:t>shavah</w:t>
      </w:r>
      <w:r>
        <w:t xml:space="preserve">, “to take captive”), yielding “captivity/fortunes of Zion.” Elsewhere the idiom </w:t>
      </w:r>
      <w:r>
        <w:t>שׁוּב</w:t>
      </w:r>
      <w:r>
        <w:t xml:space="preserve"> </w:t>
      </w:r>
      <w:r>
        <w:t>שְׁבוּת</w:t>
      </w:r>
      <w:r>
        <w:t xml:space="preserve"> (</w:t>
      </w:r>
      <w:r>
        <w:rPr>
          <w:i/>
        </w:rPr>
        <w:t>shuv sh’vut</w:t>
      </w:r>
      <w:r>
        <w:t xml:space="preserve">) means “restore fortunes” or “reverse captivity,” as in Jeremiah 29:14, </w:t>
      </w:r>
      <w:r>
        <w:t>וְשַׁבְתִּי</w:t>
      </w:r>
      <w:r>
        <w:t xml:space="preserve"> </w:t>
      </w:r>
      <w:r>
        <w:t>אֶת־שְׁבוּתְכֶם</w:t>
      </w:r>
      <w:r>
        <w:t xml:space="preserve"> (“I will restore your fortunes”). Our verse knowingly leans on both roots: </w:t>
      </w:r>
      <w:r>
        <w:t>שׁוּב</w:t>
      </w:r>
      <w:r>
        <w:t xml:space="preserve"> (</w:t>
      </w:r>
      <w:r>
        <w:rPr>
          <w:i/>
        </w:rPr>
        <w:t>return</w:t>
      </w:r>
      <w:r>
        <w:t xml:space="preserve">) and </w:t>
      </w:r>
      <w:r>
        <w:t>שָׁבָה</w:t>
      </w:r>
      <w:r>
        <w:t xml:space="preserve"> (</w:t>
      </w:r>
      <w:r>
        <w:rPr>
          <w:i/>
        </w:rPr>
        <w:t>captivity</w:t>
      </w:r>
      <w:r>
        <w:t>). God is said to “retur</w:t>
      </w:r>
      <w:r>
        <w:t>n the return” and “reverse the captivity,” compressing geography, politics, and destiny into one act.</w:t>
      </w:r>
    </w:p>
    <w:p w14:paraId="45B50734" w14:textId="77777777" w:rsidR="006C78E3" w:rsidRDefault="00AB244A">
      <w:pPr>
        <w:pStyle w:val="BodySans"/>
      </w:pPr>
      <w:r>
        <w:t xml:space="preserve">The simile </w:t>
      </w:r>
      <w:r>
        <w:t>הָיִינוּ</w:t>
      </w:r>
      <w:r>
        <w:t xml:space="preserve"> </w:t>
      </w:r>
      <w:r>
        <w:t>כְּחֹלְמִים</w:t>
      </w:r>
      <w:r>
        <w:t xml:space="preserve"> (</w:t>
      </w:r>
      <w:r>
        <w:rPr>
          <w:i/>
        </w:rPr>
        <w:t>hayinu k’cholmim</w:t>
      </w:r>
      <w:r>
        <w:t xml:space="preserve">), “we were like dreamers,” links this restoration to the Bible’s dream‑tradition (Joseph, Daniel), where dreams often mediate divine plans. But as noted in the introduction, a second root </w:t>
      </w:r>
      <w:r>
        <w:t>חָלַם</w:t>
      </w:r>
      <w:r>
        <w:t xml:space="preserve"> (</w:t>
      </w:r>
      <w:r>
        <w:rPr>
          <w:i/>
        </w:rPr>
        <w:t>ḥ</w:t>
      </w:r>
      <w:r>
        <w:rPr>
          <w:i/>
        </w:rPr>
        <w:t>alam</w:t>
      </w:r>
      <w:r>
        <w:t xml:space="preserve">) means “to be healthy, thrive.” In Job 39:4, </w:t>
      </w:r>
      <w:r>
        <w:t>בְּנֵיהֶם</w:t>
      </w:r>
      <w:r>
        <w:t xml:space="preserve"> </w:t>
      </w:r>
      <w:r>
        <w:t>יַחְלְמוּ</w:t>
      </w:r>
      <w:r>
        <w:t xml:space="preserve"> is best rendered “their young grow strong,” and Isaiah 38:16 uses a related form for “restore me to health.” Read this way, the psalm says, “we were like those restored to health”: exile was an illness, and </w:t>
      </w:r>
      <w:r>
        <w:t>return is convalescence. The double sense—</w:t>
      </w:r>
      <w:r>
        <w:lastRenderedPageBreak/>
        <w:t>unreal vision and recovered vitality—mirrors the community’s disorientation: one wakes from a long sickness blinking in the light.</w:t>
      </w:r>
    </w:p>
    <w:p w14:paraId="4CE21E59" w14:textId="77777777" w:rsidR="006C78E3" w:rsidRDefault="00AB244A">
      <w:pPr>
        <w:pStyle w:val="BodySans"/>
      </w:pPr>
      <w:r>
        <w:t xml:space="preserve">Rabbinic tradition took the dream literally and theologically. Ta’anit 23a tells of </w:t>
      </w:r>
      <w:r>
        <w:t>חוֹנִי</w:t>
      </w:r>
      <w:r>
        <w:t xml:space="preserve"> </w:t>
      </w:r>
      <w:r>
        <w:t>הַמְעַגֵּל</w:t>
      </w:r>
      <w:r>
        <w:t>, Honi the Circle-Maker, who ponders our verse and asks, “</w:t>
      </w:r>
      <w:r>
        <w:t>מי</w:t>
      </w:r>
      <w:r>
        <w:t xml:space="preserve"> </w:t>
      </w:r>
      <w:r>
        <w:t>איכא</w:t>
      </w:r>
      <w:r>
        <w:t xml:space="preserve"> </w:t>
      </w:r>
      <w:r>
        <w:t>דנים</w:t>
      </w:r>
      <w:r>
        <w:t xml:space="preserve"> </w:t>
      </w:r>
      <w:r>
        <w:t>שבעין</w:t>
      </w:r>
      <w:r>
        <w:t xml:space="preserve"> </w:t>
      </w:r>
      <w:r>
        <w:t>שנין</w:t>
      </w:r>
      <w:r>
        <w:t xml:space="preserve"> </w:t>
      </w:r>
      <w:r>
        <w:t>בחלמא</w:t>
      </w:r>
      <w:r>
        <w:t xml:space="preserve"> – Is it possible for a person to dream for seventy years?” He then sleeps seventy years beneath a rocky outcrop while a carob tree matures, waking to a world that has moved on. When the sages in the study hall do not recognize him, he prays for death: </w:t>
      </w:r>
      <w:r>
        <w:t>או</w:t>
      </w:r>
      <w:r>
        <w:t xml:space="preserve"> </w:t>
      </w:r>
      <w:r>
        <w:t>חברותא</w:t>
      </w:r>
      <w:r>
        <w:t xml:space="preserve"> </w:t>
      </w:r>
      <w:r>
        <w:t>או</w:t>
      </w:r>
      <w:r>
        <w:t xml:space="preserve"> </w:t>
      </w:r>
      <w:r>
        <w:t>מיתותא</w:t>
      </w:r>
      <w:r>
        <w:t>, “companionship or death.” The story treats the seventy-year Babylonian exile as a kind of communal sleep, and exposes the pathos of wa</w:t>
      </w:r>
      <w:r>
        <w:t>king into a reality you have longed for but no longer belong to. To be “like dreamers” is both ecstasy and estrangement.</w:t>
      </w:r>
    </w:p>
    <w:p w14:paraId="19B3089D" w14:textId="77777777" w:rsidR="006C78E3" w:rsidRDefault="00AB244A">
      <w:pPr>
        <w:pStyle w:val="BodySans"/>
      </w:pPr>
      <w:r>
        <w:t xml:space="preserve">Finally, note that the perfect verb </w:t>
      </w:r>
      <w:r>
        <w:t>הָיִינוּ</w:t>
      </w:r>
      <w:r>
        <w:t xml:space="preserve"> (</w:t>
      </w:r>
      <w:r>
        <w:rPr>
          <w:i/>
        </w:rPr>
        <w:t>hayinu</w:t>
      </w:r>
      <w:r>
        <w:t>, “we were”) recurs in verse 3 (</w:t>
      </w:r>
      <w:r>
        <w:t>הָיִינוּ</w:t>
      </w:r>
      <w:r>
        <w:t xml:space="preserve"> </w:t>
      </w:r>
      <w:r>
        <w:t>שְׂמֵחִים</w:t>
      </w:r>
      <w:r>
        <w:t>, “we were joyful”), bracketing the nations’ testimony. The psalm’s first movement is framed as remembered experience—but the petition that follows will insist that it is also, and perhaps more urgently, desired.</w:t>
      </w:r>
    </w:p>
    <w:p w14:paraId="045E1F11" w14:textId="77777777" w:rsidR="006C78E3" w:rsidRDefault="00AB244A">
      <w:pPr>
        <w:pStyle w:val="BodySans"/>
        <w:jc w:val="center"/>
      </w:pPr>
      <w:r>
        <w:t>—</w:t>
      </w:r>
    </w:p>
    <w:p w14:paraId="29DA9336" w14:textId="77777777" w:rsidR="006C78E3" w:rsidRDefault="00AB244A">
      <w:pPr>
        <w:pStyle w:val="BodySans"/>
      </w:pPr>
      <w:r>
        <w:rPr>
          <w:b/>
          <w:color w:val="008000"/>
        </w:rPr>
        <w:t xml:space="preserve">The </w:t>
      </w:r>
      <w:r>
        <w:t xml:space="preserve">heading </w:t>
      </w:r>
      <w:r>
        <w:rPr>
          <w:i/>
        </w:rPr>
        <w:t>שִׁיר</w:t>
      </w:r>
      <w:r>
        <w:rPr>
          <w:i/>
        </w:rPr>
        <w:t xml:space="preserve"> </w:t>
      </w:r>
      <w:r>
        <w:rPr>
          <w:i/>
        </w:rPr>
        <w:t>הַמַּעֲלוֹת</w:t>
      </w:r>
      <w:r>
        <w:t xml:space="preserve"> (</w:t>
      </w:r>
      <w:r>
        <w:rPr>
          <w:i/>
        </w:rPr>
        <w:t>shir ha‑ma‘alot</w:t>
      </w:r>
      <w:r>
        <w:t>, “a song of ascents”) marks this psalm as part of Psalms 120–134, probably used by pilgrims “going up” (</w:t>
      </w:r>
      <w:r>
        <w:rPr>
          <w:i/>
        </w:rPr>
        <w:t>ma‘alot</w:t>
      </w:r>
      <w:r>
        <w:t xml:space="preserve"> = steps/ascents) to Jerusalem. You can picture groups of travelers singing this together as they climb.</w:t>
      </w:r>
    </w:p>
    <w:p w14:paraId="414E55C2" w14:textId="77777777" w:rsidR="006C78E3" w:rsidRDefault="00AB244A">
      <w:pPr>
        <w:pStyle w:val="BodySans"/>
      </w:pPr>
      <w:r>
        <w:t>The real action starts with:</w:t>
      </w:r>
    </w:p>
    <w:p w14:paraId="753CD6D4" w14:textId="77777777" w:rsidR="006C78E3" w:rsidRDefault="00AB244A">
      <w:pPr>
        <w:pStyle w:val="BodySans"/>
        <w:ind w:left="720"/>
      </w:pPr>
      <w:r>
        <w:rPr>
          <w:i/>
        </w:rPr>
        <w:t>בְּשׁוּב</w:t>
      </w:r>
      <w:r>
        <w:rPr>
          <w:i/>
        </w:rPr>
        <w:t xml:space="preserve"> </w:t>
      </w:r>
      <w:r>
        <w:rPr>
          <w:i/>
        </w:rPr>
        <w:t>ה׳</w:t>
      </w:r>
      <w:r>
        <w:rPr>
          <w:i/>
        </w:rPr>
        <w:t xml:space="preserve"> </w:t>
      </w:r>
      <w:r>
        <w:rPr>
          <w:i/>
        </w:rPr>
        <w:t>אֶת־שִׁיבַת</w:t>
      </w:r>
      <w:r>
        <w:rPr>
          <w:i/>
        </w:rPr>
        <w:t xml:space="preserve"> </w:t>
      </w:r>
      <w:r>
        <w:rPr>
          <w:i/>
        </w:rPr>
        <w:t>צִיּוֹן</w:t>
      </w:r>
    </w:p>
    <w:p w14:paraId="3A0A7DAD" w14:textId="77777777" w:rsidR="006C78E3" w:rsidRDefault="00AB244A">
      <w:pPr>
        <w:pStyle w:val="BodySans"/>
        <w:ind w:left="720"/>
      </w:pPr>
      <w:r>
        <w:rPr>
          <w:i/>
        </w:rPr>
        <w:t>b’shuv Adonai et‑shivat Tziyon – “When the LORD restored the fortunes of Zion…”</w:t>
      </w:r>
    </w:p>
    <w:p w14:paraId="3F8416A9" w14:textId="77777777" w:rsidR="006C78E3" w:rsidRDefault="00AB244A">
      <w:pPr>
        <w:pStyle w:val="BodySans"/>
      </w:pPr>
      <w:r>
        <w:t xml:space="preserve">The verb </w:t>
      </w:r>
      <w:r>
        <w:rPr>
          <w:i/>
        </w:rPr>
        <w:t>בְּשׁוּב</w:t>
      </w:r>
      <w:r>
        <w:t xml:space="preserve"> comes from </w:t>
      </w:r>
      <w:r>
        <w:rPr>
          <w:i/>
        </w:rPr>
        <w:t>שׁוּב</w:t>
      </w:r>
      <w:r>
        <w:t xml:space="preserve"> (“to turn back, return”). In this form (“infinitive construct”), it usually means “when” or “whenever” God returns/restores. Hebrew leaves the time reference open: is this “when he </w:t>
      </w:r>
      <w:r>
        <w:rPr>
          <w:b/>
        </w:rPr>
        <w:t>restored</w:t>
      </w:r>
      <w:r>
        <w:t xml:space="preserve">” (past) or “when he </w:t>
      </w:r>
      <w:r>
        <w:rPr>
          <w:b/>
        </w:rPr>
        <w:t>restores</w:t>
      </w:r>
      <w:r>
        <w:t>” (future)? That ambiguity is why Rashi can read it as future redemption, while Ibn Ezra hears it as a memory of the return from Babylon.</w:t>
      </w:r>
    </w:p>
    <w:p w14:paraId="49662FCE" w14:textId="77777777" w:rsidR="006C78E3" w:rsidRDefault="00AB244A">
      <w:pPr>
        <w:pStyle w:val="BodySans"/>
      </w:pPr>
      <w:r>
        <w:t xml:space="preserve">The noun </w:t>
      </w:r>
      <w:r>
        <w:rPr>
          <w:i/>
        </w:rPr>
        <w:t>שִׁיבַת</w:t>
      </w:r>
      <w:r>
        <w:t xml:space="preserve"> is related either to </w:t>
      </w:r>
      <w:r>
        <w:rPr>
          <w:i/>
        </w:rPr>
        <w:t>שׁוּב</w:t>
      </w:r>
      <w:r>
        <w:t xml:space="preserve"> (“return”) or to </w:t>
      </w:r>
      <w:r>
        <w:rPr>
          <w:i/>
        </w:rPr>
        <w:t>שְׁבוּת</w:t>
      </w:r>
      <w:r>
        <w:t xml:space="preserve"> (“captivity/fortunes”). Other verses use the idiom </w:t>
      </w:r>
      <w:r>
        <w:rPr>
          <w:i/>
        </w:rPr>
        <w:t>שׁוּב</w:t>
      </w:r>
      <w:r>
        <w:rPr>
          <w:i/>
        </w:rPr>
        <w:t xml:space="preserve"> </w:t>
      </w:r>
      <w:r>
        <w:rPr>
          <w:i/>
        </w:rPr>
        <w:t>שְׁבוּת</w:t>
      </w:r>
      <w:r>
        <w:t xml:space="preserve"> for “restore the fortunes,” like:</w:t>
      </w:r>
    </w:p>
    <w:p w14:paraId="7044C694" w14:textId="77777777" w:rsidR="006C78E3" w:rsidRDefault="00AB244A">
      <w:pPr>
        <w:pStyle w:val="BodySans"/>
        <w:ind w:left="720"/>
      </w:pPr>
      <w:r>
        <w:rPr>
          <w:i/>
        </w:rPr>
        <w:t>וְשָׁב</w:t>
      </w:r>
      <w:r>
        <w:rPr>
          <w:i/>
        </w:rPr>
        <w:t xml:space="preserve"> </w:t>
      </w:r>
      <w:r>
        <w:rPr>
          <w:i/>
        </w:rPr>
        <w:t>ה׳</w:t>
      </w:r>
      <w:r>
        <w:rPr>
          <w:i/>
        </w:rPr>
        <w:t xml:space="preserve"> </w:t>
      </w:r>
      <w:r>
        <w:rPr>
          <w:i/>
        </w:rPr>
        <w:t>אֱלֹקֶיךָ</w:t>
      </w:r>
      <w:r>
        <w:rPr>
          <w:i/>
        </w:rPr>
        <w:t xml:space="preserve"> </w:t>
      </w:r>
      <w:r>
        <w:rPr>
          <w:i/>
        </w:rPr>
        <w:t>אֶת־שְׁבוּתְךָ</w:t>
      </w:r>
    </w:p>
    <w:p w14:paraId="19830651" w14:textId="77777777" w:rsidR="006C78E3" w:rsidRDefault="00AB244A">
      <w:pPr>
        <w:pStyle w:val="BodySans"/>
        <w:ind w:left="720"/>
      </w:pPr>
      <w:r>
        <w:rPr>
          <w:i/>
        </w:rPr>
        <w:t>“The LORD your God will restore your fortunes” (Deut 30:3).</w:t>
      </w:r>
    </w:p>
    <w:p w14:paraId="5296104A" w14:textId="77777777" w:rsidR="006C78E3" w:rsidRDefault="00AB244A">
      <w:pPr>
        <w:pStyle w:val="BodySans"/>
      </w:pPr>
      <w:r>
        <w:t xml:space="preserve">So </w:t>
      </w:r>
      <w:r>
        <w:rPr>
          <w:i/>
        </w:rPr>
        <w:t>שִׁיבַת</w:t>
      </w:r>
      <w:r>
        <w:rPr>
          <w:i/>
        </w:rPr>
        <w:t xml:space="preserve"> </w:t>
      </w:r>
      <w:r>
        <w:rPr>
          <w:i/>
        </w:rPr>
        <w:t>צִיּוֹן</w:t>
      </w:r>
      <w:r>
        <w:t xml:space="preserve"> can carry both “the return of Zion” and “Zion’s changed fortunes.” It’s physical and economic/spiritual at once.</w:t>
      </w:r>
    </w:p>
    <w:p w14:paraId="61FBCFEE" w14:textId="77777777" w:rsidR="006C78E3" w:rsidRDefault="00AB244A">
      <w:pPr>
        <w:pStyle w:val="BodySans"/>
      </w:pPr>
      <w:r>
        <w:lastRenderedPageBreak/>
        <w:t>Then comes the killer simile:</w:t>
      </w:r>
    </w:p>
    <w:p w14:paraId="1464D0A1" w14:textId="77777777" w:rsidR="006C78E3" w:rsidRDefault="00AB244A">
      <w:pPr>
        <w:pStyle w:val="BodySans"/>
        <w:ind w:left="720"/>
      </w:pPr>
      <w:r>
        <w:rPr>
          <w:i/>
        </w:rPr>
        <w:t>הָיִינוּ</w:t>
      </w:r>
      <w:r>
        <w:rPr>
          <w:i/>
        </w:rPr>
        <w:t xml:space="preserve"> </w:t>
      </w:r>
      <w:r>
        <w:rPr>
          <w:i/>
        </w:rPr>
        <w:t>כְּחֹלְמִים</w:t>
      </w:r>
    </w:p>
    <w:p w14:paraId="7AA46AEE" w14:textId="77777777" w:rsidR="006C78E3" w:rsidRDefault="00AB244A">
      <w:pPr>
        <w:pStyle w:val="BodySans"/>
        <w:ind w:left="720"/>
      </w:pPr>
      <w:r>
        <w:rPr>
          <w:i/>
        </w:rPr>
        <w:t>hayinu k’cholmim – “we were like dreamers.”</w:t>
      </w:r>
    </w:p>
    <w:p w14:paraId="10A72061" w14:textId="77777777" w:rsidR="006C78E3" w:rsidRDefault="00AB244A">
      <w:pPr>
        <w:pStyle w:val="BodySans"/>
      </w:pPr>
      <w:r>
        <w:t xml:space="preserve">On the standard reading, </w:t>
      </w:r>
      <w:r>
        <w:rPr>
          <w:i/>
        </w:rPr>
        <w:t>חֹלְמִים</w:t>
      </w:r>
      <w:r>
        <w:t xml:space="preserve"> comes from </w:t>
      </w:r>
      <w:r>
        <w:rPr>
          <w:i/>
        </w:rPr>
        <w:t>חָלַם</w:t>
      </w:r>
      <w:r>
        <w:t xml:space="preserve"> (“to dream”). The rescue was so astonishing it felt unreal—“too good to be true.” Psalm 73:20 uses a similar image:</w:t>
      </w:r>
    </w:p>
    <w:p w14:paraId="7691DCB6" w14:textId="77777777" w:rsidR="006C78E3" w:rsidRDefault="00AB244A">
      <w:pPr>
        <w:pStyle w:val="BodySans"/>
        <w:ind w:left="720"/>
      </w:pPr>
      <w:r>
        <w:rPr>
          <w:i/>
        </w:rPr>
        <w:t>כַּחֲלוֹם</w:t>
      </w:r>
      <w:r>
        <w:rPr>
          <w:i/>
        </w:rPr>
        <w:t xml:space="preserve"> </w:t>
      </w:r>
      <w:r>
        <w:rPr>
          <w:i/>
        </w:rPr>
        <w:t>מֵהָקִיץ</w:t>
      </w:r>
    </w:p>
    <w:p w14:paraId="54CD2A27" w14:textId="77777777" w:rsidR="006C78E3" w:rsidRDefault="00AB244A">
      <w:pPr>
        <w:pStyle w:val="BodySans"/>
        <w:ind w:left="720"/>
      </w:pPr>
      <w:r>
        <w:rPr>
          <w:i/>
        </w:rPr>
        <w:t>kakhalom mehaqitz – “like a dream upon waking,”</w:t>
      </w:r>
    </w:p>
    <w:p w14:paraId="5DD6F3B5" w14:textId="77777777" w:rsidR="006C78E3" w:rsidRDefault="00AB244A">
      <w:pPr>
        <w:pStyle w:val="BodySans"/>
        <w:ind w:left="720"/>
      </w:pPr>
      <w:r>
        <w:rPr>
          <w:i/>
        </w:rPr>
        <w:t>for how God will treat the wicked: their success will vanish like a morning dream.</w:t>
      </w:r>
    </w:p>
    <w:p w14:paraId="1A5042EB" w14:textId="77777777" w:rsidR="006C78E3" w:rsidRDefault="00AB244A">
      <w:pPr>
        <w:pStyle w:val="BodySans"/>
      </w:pPr>
      <w:r>
        <w:t>Some lexicographers, noticing related words in Aramaic and Job 39:4 (</w:t>
      </w:r>
      <w:r>
        <w:t>בְּנֵיהֶם</w:t>
      </w:r>
      <w:r>
        <w:t xml:space="preserve"> </w:t>
      </w:r>
      <w:r>
        <w:t>יַחְלְמוּ</w:t>
      </w:r>
      <w:r>
        <w:t xml:space="preserve"> – “their young grow strong”), suggest an alternate root meaning “to be strong/healthy.” Then our line would mean “we were like those restored to health.” Exile makes the body politic sick; coming home is like recovery.</w:t>
      </w:r>
    </w:p>
    <w:p w14:paraId="1423F4E2" w14:textId="77777777" w:rsidR="006C78E3" w:rsidRDefault="00AB244A">
      <w:pPr>
        <w:pStyle w:val="BodySans"/>
      </w:pPr>
      <w:r>
        <w:t>Either way, the point is radical discontinuity. You don’t drift into this state; you wake up into it. The line is short, but the psychological effect is huge: the community’s whole sense of reality has to recalibrate.</w:t>
      </w:r>
    </w:p>
    <w:p w14:paraId="42764ED4" w14:textId="77777777" w:rsidR="006C78E3" w:rsidRDefault="00AB244A">
      <w:pPr>
        <w:pStyle w:val="BodySans"/>
      </w:pPr>
      <w:r>
        <w:t xml:space="preserve">The rabbis amplify this in the story of </w:t>
      </w:r>
      <w:r>
        <w:rPr>
          <w:b/>
        </w:rPr>
        <w:t>Honi ha‑Me‘aggel</w:t>
      </w:r>
      <w:r>
        <w:t xml:space="preserve"> (Ta’anit 23a). Honi hears “we were like dreamers” and wonders, “How can you dream for seventy years?” God obligingly puts him to sleep for seventy years; he wakes into a world that has moved on without him. The “dream” of exile and return is both miracle and rupture.</w:t>
      </w:r>
    </w:p>
    <w:p w14:paraId="4FBAF4DB" w14:textId="77777777" w:rsidR="006C78E3" w:rsidRDefault="00AB244A">
      <w:pPr>
        <w:pStyle w:val="BodySans"/>
      </w:pPr>
      <w:r>
        <w:t xml:space="preserve">Liturgically, saying this line before </w:t>
      </w:r>
      <w:r>
        <w:rPr>
          <w:i/>
        </w:rPr>
        <w:t>Birkat HaMazon</w:t>
      </w:r>
      <w:r>
        <w:t xml:space="preserve"> invites you to see your ordinary meal through that lens: “I’m sitting here, full and safe, because somewhere in our history God did something so unexpected we could hardly believe it.”</w:t>
      </w:r>
    </w:p>
    <w:p w14:paraId="5250473B" w14:textId="77777777" w:rsidR="006C78E3" w:rsidRDefault="006C78E3">
      <w:pPr>
        <w:pBdr>
          <w:bottom w:val="single" w:sz="12" w:space="1" w:color="000000"/>
        </w:pBdr>
      </w:pPr>
    </w:p>
    <w:p w14:paraId="6CC97BD2" w14:textId="77777777" w:rsidR="006C78E3" w:rsidRDefault="00AB244A">
      <w:pPr>
        <w:pStyle w:val="Heading3"/>
      </w:pPr>
      <w:r>
        <w:t>Verse 2</w:t>
      </w:r>
    </w:p>
    <w:p w14:paraId="08A01BE2" w14:textId="77777777" w:rsidR="006C78E3" w:rsidRDefault="00AB244A">
      <w:pPr>
        <w:pStyle w:val="BodySans"/>
      </w:pPr>
      <w:r>
        <w:t>אָ֤ז</w:t>
      </w:r>
      <w:r>
        <w:t xml:space="preserve"> </w:t>
      </w:r>
      <w:r>
        <w:t>יִמָּלֵ֪א</w:t>
      </w:r>
      <w:r>
        <w:t xml:space="preserve"> </w:t>
      </w:r>
      <w:r>
        <w:t>שְׂח֡וֹק</w:t>
      </w:r>
      <w:r>
        <w:t xml:space="preserve"> </w:t>
      </w:r>
      <w:r>
        <w:t>פִּינוּ֮</w:t>
      </w:r>
      <w:r>
        <w:t xml:space="preserve">; </w:t>
      </w:r>
      <w:r>
        <w:t>וּלְשׁוֹנֵ֢נוּ</w:t>
      </w:r>
      <w:r>
        <w:t xml:space="preserve"> </w:t>
      </w:r>
      <w:r>
        <w:t>רִ֫נָּ֥ה</w:t>
      </w:r>
      <w:r>
        <w:t xml:space="preserve">; </w:t>
      </w:r>
      <w:r>
        <w:t>אָ֭ז</w:t>
      </w:r>
      <w:r>
        <w:t xml:space="preserve"> </w:t>
      </w:r>
      <w:r>
        <w:t>יֹאמְר֣וּ</w:t>
      </w:r>
      <w:r>
        <w:t xml:space="preserve"> </w:t>
      </w:r>
      <w:r>
        <w:t>בַגּוֹיִ֑ם</w:t>
      </w:r>
      <w:r>
        <w:t xml:space="preserve">; </w:t>
      </w:r>
      <w:r>
        <w:t>הִגְדִּ֥יל</w:t>
      </w:r>
      <w:r>
        <w:t xml:space="preserve"> </w:t>
      </w:r>
      <w:r>
        <w:t>ה׳</w:t>
      </w:r>
      <w:r>
        <w:t xml:space="preserve"> </w:t>
      </w:r>
      <w:r>
        <w:t>לַעֲשׂ֥וֹת</w:t>
      </w:r>
      <w:r>
        <w:t xml:space="preserve"> </w:t>
      </w:r>
      <w:r>
        <w:t>עִם־אֵלֶּה׃</w:t>
      </w:r>
    </w:p>
    <w:p w14:paraId="015A527F" w14:textId="77777777" w:rsidR="006C78E3" w:rsidRDefault="00AB244A">
      <w:pPr>
        <w:pStyle w:val="BodySans"/>
      </w:pPr>
      <w:r>
        <w:t>“Then our mouth was filled with laughter, and our tongue with ringing shout; then they said among the nations, ‘YHWH has done great things with these.’”</w:t>
      </w:r>
    </w:p>
    <w:p w14:paraId="011B77C1" w14:textId="77777777" w:rsidR="006C78E3" w:rsidRDefault="00AB244A">
      <w:pPr>
        <w:pStyle w:val="BodySans"/>
      </w:pPr>
      <w:r>
        <w:t xml:space="preserve">The double </w:t>
      </w:r>
      <w:r>
        <w:t>אָז</w:t>
      </w:r>
      <w:r>
        <w:t xml:space="preserve"> (</w:t>
      </w:r>
      <w:r>
        <w:rPr>
          <w:i/>
        </w:rPr>
        <w:t>az</w:t>
      </w:r>
      <w:r>
        <w:t xml:space="preserve">, “then… then”) gives this verse its pulse: first the bodily reaction of Israel, then the commentary of the world. The verb </w:t>
      </w:r>
      <w:r>
        <w:t>יִמָּלֵא</w:t>
      </w:r>
      <w:r>
        <w:t xml:space="preserve"> (</w:t>
      </w:r>
      <w:r>
        <w:rPr>
          <w:i/>
        </w:rPr>
        <w:t>yimmalē’</w:t>
      </w:r>
      <w:r>
        <w:t xml:space="preserve">, “was/will be filled”) portrays laughter not as voluntary amusement but as something that floods the mouth. The parallel phrase </w:t>
      </w:r>
      <w:r>
        <w:t>וּלְשׁוֹנֵנוּ</w:t>
      </w:r>
      <w:r>
        <w:t xml:space="preserve"> </w:t>
      </w:r>
      <w:r>
        <w:t>רִנָּה</w:t>
      </w:r>
      <w:r>
        <w:t xml:space="preserve"> (</w:t>
      </w:r>
      <w:r>
        <w:rPr>
          <w:i/>
        </w:rPr>
        <w:t>ul’shonenu rinah</w:t>
      </w:r>
      <w:r>
        <w:t xml:space="preserve">) adds the tongue, instrument of articulate praise, now </w:t>
      </w:r>
      <w:r>
        <w:lastRenderedPageBreak/>
        <w:t xml:space="preserve">overrun with </w:t>
      </w:r>
      <w:r>
        <w:t>רִנָּה</w:t>
      </w:r>
      <w:r>
        <w:t xml:space="preserve"> (</w:t>
      </w:r>
      <w:r>
        <w:rPr>
          <w:i/>
        </w:rPr>
        <w:t>rinah</w:t>
      </w:r>
      <w:r>
        <w:t>), a “ringing cry” that can in other contexts be either supplication or jubilation. Here it is clearly the latter,</w:t>
      </w:r>
      <w:r>
        <w:t xml:space="preserve"> but the word’s double life will matter in verses 5–6, where tears and </w:t>
      </w:r>
      <w:r>
        <w:rPr>
          <w:i/>
        </w:rPr>
        <w:t>rinah</w:t>
      </w:r>
      <w:r>
        <w:t xml:space="preserve"> are paired.</w:t>
      </w:r>
    </w:p>
    <w:p w14:paraId="15CDE1A3" w14:textId="77777777" w:rsidR="006C78E3" w:rsidRDefault="00AB244A">
      <w:pPr>
        <w:pStyle w:val="BodySans"/>
      </w:pPr>
      <w:r>
        <w:t xml:space="preserve">The second colon shifts the scene outward: “then they will say among the nations.” The form </w:t>
      </w:r>
      <w:r>
        <w:t>יֹאמְרוּ</w:t>
      </w:r>
      <w:r>
        <w:t xml:space="preserve"> (</w:t>
      </w:r>
      <w:r>
        <w:rPr>
          <w:i/>
        </w:rPr>
        <w:t>yomru</w:t>
      </w:r>
      <w:r>
        <w:t>, “they will say”) is imperfect, but in context it can be read as either future (“they shall say”) or narrating what happened (“then they said”). Either way, the content of their speech—</w:t>
      </w:r>
      <w:r>
        <w:t>הִגְדִּיל</w:t>
      </w:r>
      <w:r>
        <w:t xml:space="preserve"> </w:t>
      </w:r>
      <w:r>
        <w:t>ה׳</w:t>
      </w:r>
      <w:r>
        <w:t xml:space="preserve"> </w:t>
      </w:r>
      <w:r>
        <w:t>לַעֲשׂוֹת</w:t>
      </w:r>
      <w:r>
        <w:t xml:space="preserve"> </w:t>
      </w:r>
      <w:r>
        <w:t>עִם־אֵלֶּה</w:t>
      </w:r>
      <w:r>
        <w:t xml:space="preserve"> (</w:t>
      </w:r>
      <w:r>
        <w:rPr>
          <w:i/>
        </w:rPr>
        <w:t>higdil YHWH la‘asot im‑eleh</w:t>
      </w:r>
      <w:r>
        <w:t xml:space="preserve">, “YHWH has done great things with these”)—echoes Joel 2:21, </w:t>
      </w:r>
      <w:r>
        <w:t>גִּילִי</w:t>
      </w:r>
      <w:r>
        <w:t xml:space="preserve"> </w:t>
      </w:r>
      <w:r>
        <w:t>וּשְׂמָחִי</w:t>
      </w:r>
      <w:r>
        <w:t xml:space="preserve"> </w:t>
      </w:r>
      <w:r>
        <w:t>כִּי־הִגְדִּיל</w:t>
      </w:r>
      <w:r>
        <w:t xml:space="preserve"> </w:t>
      </w:r>
      <w:r>
        <w:t>ה׳</w:t>
      </w:r>
      <w:r>
        <w:t xml:space="preserve"> </w:t>
      </w:r>
      <w:r>
        <w:t>לַעֲשׂוֹת</w:t>
      </w:r>
      <w:r>
        <w:t xml:space="preserve"> (“Rejoice and be glad, for YHWH has done great things”), where the “great things” are abundant rain and restored crops. That intertext silent</w:t>
      </w:r>
      <w:r>
        <w:t>ly aligns political restoration with ecological blessing.</w:t>
      </w:r>
    </w:p>
    <w:p w14:paraId="1655E3DF" w14:textId="77777777" w:rsidR="006C78E3" w:rsidRDefault="00AB244A">
      <w:pPr>
        <w:pStyle w:val="BodySans"/>
      </w:pPr>
      <w:r>
        <w:t>Theologically, the nations’ chorus resonates with Deutero‑Isaiah’s vision: “YHWH has bared His holy arm before the eyes of all the nations; and all the ends of the earth shall see the salvation of our God” (</w:t>
      </w:r>
      <w:r>
        <w:t>חָשַׂף</w:t>
      </w:r>
      <w:r>
        <w:t xml:space="preserve"> </w:t>
      </w:r>
      <w:r>
        <w:t>ה׳</w:t>
      </w:r>
      <w:r>
        <w:t xml:space="preserve"> </w:t>
      </w:r>
      <w:r>
        <w:t>אֶת</w:t>
      </w:r>
      <w:r>
        <w:t xml:space="preserve"> </w:t>
      </w:r>
      <w:r>
        <w:t>זְרוֹעַ</w:t>
      </w:r>
      <w:r>
        <w:t xml:space="preserve"> </w:t>
      </w:r>
      <w:r>
        <w:t>קׇדְשׁוֹ</w:t>
      </w:r>
      <w:r>
        <w:t xml:space="preserve">… </w:t>
      </w:r>
      <w:r>
        <w:t>וְרָאוּ</w:t>
      </w:r>
      <w:r>
        <w:t xml:space="preserve"> </w:t>
      </w:r>
      <w:r>
        <w:t>כׇּל־אַפְסֵי־אָרֶץ</w:t>
      </w:r>
      <w:r>
        <w:t>, Isaiah 52:10). Divine fidelity to Israel is meant to be legible beyond Israel.</w:t>
      </w:r>
    </w:p>
    <w:p w14:paraId="7813AF4C" w14:textId="77777777" w:rsidR="006C78E3" w:rsidRDefault="00AB244A">
      <w:pPr>
        <w:pStyle w:val="BodySans"/>
      </w:pPr>
      <w:r>
        <w:t>Rabbinic halakhah reads this verse with characteristic caution. Berakhot 31a teaches: “</w:t>
      </w:r>
      <w:r>
        <w:t>אסור</w:t>
      </w:r>
      <w:r>
        <w:t xml:space="preserve"> </w:t>
      </w:r>
      <w:r>
        <w:t>לאדם</w:t>
      </w:r>
      <w:r>
        <w:t xml:space="preserve"> </w:t>
      </w:r>
      <w:r>
        <w:t>שימלא</w:t>
      </w:r>
      <w:r>
        <w:t xml:space="preserve"> </w:t>
      </w:r>
      <w:r>
        <w:t>שחוק</w:t>
      </w:r>
      <w:r>
        <w:t xml:space="preserve"> </w:t>
      </w:r>
      <w:r>
        <w:t>פיו</w:t>
      </w:r>
      <w:r>
        <w:t xml:space="preserve"> </w:t>
      </w:r>
      <w:r>
        <w:t>בעולם</w:t>
      </w:r>
      <w:r>
        <w:t xml:space="preserve"> </w:t>
      </w:r>
      <w:r>
        <w:t>הזה</w:t>
      </w:r>
      <w:r>
        <w:t xml:space="preserve">, </w:t>
      </w:r>
      <w:r>
        <w:t>שנאמר</w:t>
      </w:r>
      <w:r>
        <w:t xml:space="preserve">, </w:t>
      </w:r>
      <w:r>
        <w:t>אָז</w:t>
      </w:r>
      <w:r>
        <w:t xml:space="preserve"> </w:t>
      </w:r>
      <w:r>
        <w:t>יִמָּלֵא</w:t>
      </w:r>
      <w:r>
        <w:t xml:space="preserve"> </w:t>
      </w:r>
      <w:r>
        <w:t>שְׂחוֹק</w:t>
      </w:r>
      <w:r>
        <w:t xml:space="preserve"> </w:t>
      </w:r>
      <w:r>
        <w:t>פִּינוּ</w:t>
      </w:r>
      <w:r>
        <w:t>—It is forbidden for a person to fill his mouth with laughter in this world, as it is said, ‘Then our mouth will be filled with laughter.’” R. Yohanan reports that from the day he heard this from his teacher, he never fully laughed again. Unchecked mirth is reserved for the eschatological “then” of complete restoration; in the meantime, joy is real but must be alloyed with awareness of what is broken.</w:t>
      </w:r>
    </w:p>
    <w:p w14:paraId="2638F188" w14:textId="77777777" w:rsidR="006C78E3" w:rsidRDefault="00AB244A">
      <w:pPr>
        <w:pStyle w:val="BodySans"/>
      </w:pPr>
      <w:r>
        <w:t xml:space="preserve">Liturgically, the phrase </w:t>
      </w:r>
      <w:r>
        <w:t>וּלְשׁוֹנֵנוּ</w:t>
      </w:r>
      <w:r>
        <w:t xml:space="preserve"> </w:t>
      </w:r>
      <w:r>
        <w:t>רִנָּה</w:t>
      </w:r>
      <w:r>
        <w:t xml:space="preserve"> (</w:t>
      </w:r>
      <w:r>
        <w:rPr>
          <w:i/>
        </w:rPr>
        <w:t>ul’shonenu rinah</w:t>
      </w:r>
      <w:r>
        <w:t xml:space="preserve">) flowers in the </w:t>
      </w:r>
      <w:r>
        <w:rPr>
          <w:i/>
        </w:rPr>
        <w:t>Nishmat</w:t>
      </w:r>
      <w:r>
        <w:t xml:space="preserve"> prayer: “Were our mouth full of song as the sea, and our tongue with ringing shout as the multitude of its waves…” (</w:t>
      </w:r>
      <w:r>
        <w:t>וְאִלּוּ</w:t>
      </w:r>
      <w:r>
        <w:t xml:space="preserve"> </w:t>
      </w:r>
      <w:r>
        <w:t>פִינוּ</w:t>
      </w:r>
      <w:r>
        <w:t xml:space="preserve"> </w:t>
      </w:r>
      <w:r>
        <w:t>מָלֵא</w:t>
      </w:r>
      <w:r>
        <w:t xml:space="preserve"> </w:t>
      </w:r>
      <w:r>
        <w:t>שִׁירָה</w:t>
      </w:r>
      <w:r>
        <w:t xml:space="preserve"> </w:t>
      </w:r>
      <w:r>
        <w:t>כַּיָּם</w:t>
      </w:r>
      <w:r>
        <w:t xml:space="preserve">; </w:t>
      </w:r>
      <w:r>
        <w:t>וּלְשׁוֹנֵנוּ</w:t>
      </w:r>
      <w:r>
        <w:t xml:space="preserve"> </w:t>
      </w:r>
      <w:r>
        <w:t>רִנָּה</w:t>
      </w:r>
      <w:r>
        <w:t xml:space="preserve"> </w:t>
      </w:r>
      <w:r>
        <w:t>כַּהֲמוֹן</w:t>
      </w:r>
      <w:r>
        <w:t xml:space="preserve"> </w:t>
      </w:r>
      <w:r>
        <w:t>גַּלָּיו</w:t>
      </w:r>
      <w:r>
        <w:t>). There the intoxicating fullness of mouth and tongue from our psalm is stretched to cosmic proportions, only to underscore human inadequacy: even such praise would fall short.</w:t>
      </w:r>
    </w:p>
    <w:p w14:paraId="7196B476" w14:textId="77777777" w:rsidR="006C78E3" w:rsidRDefault="00AB244A">
      <w:pPr>
        <w:pStyle w:val="BodySans"/>
        <w:jc w:val="center"/>
      </w:pPr>
      <w:r>
        <w:t>—</w:t>
      </w:r>
    </w:p>
    <w:p w14:paraId="3D960CB3" w14:textId="77777777" w:rsidR="006C78E3" w:rsidRDefault="00AB244A">
      <w:pPr>
        <w:pStyle w:val="BodySans"/>
      </w:pPr>
      <w:r>
        <w:rPr>
          <w:b/>
          <w:color w:val="008000"/>
        </w:rPr>
        <w:t xml:space="preserve">Verse </w:t>
      </w:r>
      <w:r>
        <w:t xml:space="preserve">2 opens with a double </w:t>
      </w:r>
      <w:r>
        <w:rPr>
          <w:i/>
        </w:rPr>
        <w:t>אָז</w:t>
      </w:r>
      <w:r>
        <w:t xml:space="preserve"> (</w:t>
      </w:r>
      <w:r>
        <w:rPr>
          <w:i/>
        </w:rPr>
        <w:t>az</w:t>
      </w:r>
      <w:r>
        <w:t xml:space="preserve">, “then”), a little example of </w:t>
      </w:r>
      <w:r>
        <w:rPr>
          <w:b/>
        </w:rPr>
        <w:t>anaphora</w:t>
      </w:r>
      <w:r>
        <w:t>—repeating a word at the start of successive phrases for emphasis:</w:t>
      </w:r>
    </w:p>
    <w:p w14:paraId="4072165B" w14:textId="77777777" w:rsidR="006C78E3" w:rsidRDefault="00AB244A">
      <w:pPr>
        <w:pStyle w:val="BodySans"/>
        <w:ind w:left="720"/>
      </w:pPr>
      <w:r>
        <w:rPr>
          <w:i/>
        </w:rPr>
        <w:t>אָז</w:t>
      </w:r>
      <w:r>
        <w:rPr>
          <w:i/>
        </w:rPr>
        <w:t xml:space="preserve"> </w:t>
      </w:r>
      <w:r>
        <w:rPr>
          <w:i/>
        </w:rPr>
        <w:t>יִמָּלֵא</w:t>
      </w:r>
      <w:r>
        <w:rPr>
          <w:i/>
        </w:rPr>
        <w:t xml:space="preserve">… </w:t>
      </w:r>
      <w:r>
        <w:rPr>
          <w:i/>
        </w:rPr>
        <w:t>אָז</w:t>
      </w:r>
      <w:r>
        <w:rPr>
          <w:i/>
        </w:rPr>
        <w:t xml:space="preserve"> </w:t>
      </w:r>
      <w:r>
        <w:rPr>
          <w:i/>
        </w:rPr>
        <w:t>יֹאמְרוּ</w:t>
      </w:r>
      <w:r>
        <w:rPr>
          <w:i/>
        </w:rPr>
        <w:t>…</w:t>
      </w:r>
    </w:p>
    <w:p w14:paraId="73D0670A" w14:textId="77777777" w:rsidR="006C78E3" w:rsidRDefault="00AB244A">
      <w:pPr>
        <w:pStyle w:val="BodySans"/>
        <w:ind w:left="720"/>
      </w:pPr>
      <w:r>
        <w:rPr>
          <w:i/>
        </w:rPr>
        <w:t>“Then our mouth will be filled… then they will say…”</w:t>
      </w:r>
    </w:p>
    <w:p w14:paraId="1D0DDD80" w14:textId="77777777" w:rsidR="006C78E3" w:rsidRDefault="00AB244A">
      <w:pPr>
        <w:pStyle w:val="BodySans"/>
      </w:pPr>
      <w:r>
        <w:t xml:space="preserve">It pushes you to hear a cause‑and‑effect chain: when God restores Zion, </w:t>
      </w:r>
      <w:r>
        <w:rPr>
          <w:i/>
        </w:rPr>
        <w:t>then</w:t>
      </w:r>
      <w:r>
        <w:t xml:space="preserve"> inner joy erupts, and </w:t>
      </w:r>
      <w:r>
        <w:rPr>
          <w:i/>
        </w:rPr>
        <w:t>then</w:t>
      </w:r>
      <w:r>
        <w:t xml:space="preserve"> the world notices.</w:t>
      </w:r>
    </w:p>
    <w:p w14:paraId="37F73C83" w14:textId="77777777" w:rsidR="006C78E3" w:rsidRDefault="00AB244A">
      <w:pPr>
        <w:pStyle w:val="BodySans"/>
      </w:pPr>
      <w:r>
        <w:lastRenderedPageBreak/>
        <w:t>The first half is wonderfully physical:</w:t>
      </w:r>
    </w:p>
    <w:p w14:paraId="22D92C3B" w14:textId="77777777" w:rsidR="006C78E3" w:rsidRDefault="00AB244A">
      <w:pPr>
        <w:pStyle w:val="BodySans"/>
        <w:ind w:left="720"/>
      </w:pPr>
      <w:r>
        <w:rPr>
          <w:i/>
        </w:rPr>
        <w:t>יִמָּלֵא</w:t>
      </w:r>
      <w:r>
        <w:rPr>
          <w:i/>
        </w:rPr>
        <w:t xml:space="preserve"> </w:t>
      </w:r>
      <w:r>
        <w:rPr>
          <w:i/>
        </w:rPr>
        <w:t>שְׂחוֹק</w:t>
      </w:r>
      <w:r>
        <w:rPr>
          <w:i/>
        </w:rPr>
        <w:t xml:space="preserve"> </w:t>
      </w:r>
      <w:r>
        <w:rPr>
          <w:i/>
        </w:rPr>
        <w:t>פִּינוּ</w:t>
      </w:r>
    </w:p>
    <w:p w14:paraId="0082A795" w14:textId="77777777" w:rsidR="006C78E3" w:rsidRDefault="00AB244A">
      <w:pPr>
        <w:pStyle w:val="BodySans"/>
        <w:ind w:left="720"/>
      </w:pPr>
      <w:r>
        <w:rPr>
          <w:i/>
        </w:rPr>
        <w:t>yimmale s’chok pinu</w:t>
      </w:r>
      <w:r>
        <w:rPr>
          <w:i/>
        </w:rPr>
        <w:t xml:space="preserve"> – “our mouth will be filled with laughter”</w:t>
      </w:r>
    </w:p>
    <w:p w14:paraId="2F63B1EE" w14:textId="77777777" w:rsidR="006C78E3" w:rsidRDefault="006C78E3"/>
    <w:p w14:paraId="1EADD726" w14:textId="77777777" w:rsidR="006C78E3" w:rsidRDefault="00AB244A">
      <w:pPr>
        <w:pStyle w:val="BodySans"/>
        <w:ind w:left="720"/>
      </w:pPr>
      <w:r>
        <w:rPr>
          <w:i/>
        </w:rPr>
        <w:t>וּלְשׁוֹנֵנוּ</w:t>
      </w:r>
      <w:r>
        <w:rPr>
          <w:i/>
        </w:rPr>
        <w:t xml:space="preserve"> </w:t>
      </w:r>
      <w:r>
        <w:rPr>
          <w:i/>
        </w:rPr>
        <w:t>רִנָּה</w:t>
      </w:r>
    </w:p>
    <w:p w14:paraId="0E238A10" w14:textId="77777777" w:rsidR="006C78E3" w:rsidRDefault="00AB244A">
      <w:pPr>
        <w:pStyle w:val="BodySans"/>
        <w:ind w:left="720"/>
      </w:pPr>
      <w:r>
        <w:rPr>
          <w:i/>
        </w:rPr>
        <w:t>ul’shonenu rinah – “and our tongue [with] songs of joy.”</w:t>
      </w:r>
    </w:p>
    <w:p w14:paraId="04743AF4" w14:textId="77777777" w:rsidR="006C78E3" w:rsidRDefault="00AB244A">
      <w:pPr>
        <w:pStyle w:val="BodySans"/>
      </w:pPr>
      <w:r>
        <w:t xml:space="preserve">The verb </w:t>
      </w:r>
      <w:r>
        <w:rPr>
          <w:i/>
        </w:rPr>
        <w:t>יִמָּלֵא</w:t>
      </w:r>
      <w:r>
        <w:t xml:space="preserve"> (“be filled”) makes laughter and song into substances that can literally stuff your mouth. The two nouns tilt from involuntary joy (</w:t>
      </w:r>
      <w:r>
        <w:rPr>
          <w:i/>
        </w:rPr>
        <w:t>שְׂחוֹק</w:t>
      </w:r>
      <w:r>
        <w:t>, laughter) to more articulated celebration (</w:t>
      </w:r>
      <w:r>
        <w:rPr>
          <w:i/>
        </w:rPr>
        <w:t>רִנָּה</w:t>
      </w:r>
      <w:r>
        <w:t>, ringing song).</w:t>
      </w:r>
    </w:p>
    <w:p w14:paraId="7A066822" w14:textId="77777777" w:rsidR="006C78E3" w:rsidRDefault="00AB244A">
      <w:pPr>
        <w:pStyle w:val="BodySans"/>
      </w:pPr>
      <w:r>
        <w:t xml:space="preserve">This phrase shows up exactly in </w:t>
      </w:r>
      <w:r>
        <w:rPr>
          <w:i/>
        </w:rPr>
        <w:t>Nishmat Kol Chai</w:t>
      </w:r>
      <w:r>
        <w:t>:</w:t>
      </w:r>
    </w:p>
    <w:p w14:paraId="62D5DF77" w14:textId="77777777" w:rsidR="006C78E3" w:rsidRDefault="00AB244A">
      <w:pPr>
        <w:pStyle w:val="BodySans"/>
        <w:ind w:left="720"/>
      </w:pPr>
      <w:r>
        <w:rPr>
          <w:i/>
        </w:rPr>
        <w:t>וְאִלּוּ</w:t>
      </w:r>
      <w:r>
        <w:rPr>
          <w:i/>
        </w:rPr>
        <w:t xml:space="preserve"> </w:t>
      </w:r>
      <w:r>
        <w:rPr>
          <w:i/>
        </w:rPr>
        <w:t>פִינוּ</w:t>
      </w:r>
      <w:r>
        <w:rPr>
          <w:i/>
        </w:rPr>
        <w:t xml:space="preserve"> </w:t>
      </w:r>
      <w:r>
        <w:rPr>
          <w:i/>
        </w:rPr>
        <w:t>מָלֵא</w:t>
      </w:r>
      <w:r>
        <w:rPr>
          <w:i/>
        </w:rPr>
        <w:t xml:space="preserve"> </w:t>
      </w:r>
      <w:r>
        <w:rPr>
          <w:i/>
        </w:rPr>
        <w:t>שִׁירָה</w:t>
      </w:r>
      <w:r>
        <w:rPr>
          <w:i/>
        </w:rPr>
        <w:t xml:space="preserve"> </w:t>
      </w:r>
      <w:r>
        <w:rPr>
          <w:i/>
        </w:rPr>
        <w:t>כַּיָּם</w:t>
      </w:r>
      <w:r>
        <w:rPr>
          <w:i/>
        </w:rPr>
        <w:t>,</w:t>
      </w:r>
    </w:p>
    <w:p w14:paraId="41EACB3F" w14:textId="77777777" w:rsidR="006C78E3" w:rsidRDefault="00AB244A">
      <w:pPr>
        <w:pStyle w:val="BodySans"/>
        <w:ind w:left="720"/>
      </w:pPr>
      <w:r>
        <w:rPr>
          <w:i/>
        </w:rPr>
        <w:t>וּלְשׁוֹנֵנוּ</w:t>
      </w:r>
      <w:r>
        <w:rPr>
          <w:i/>
        </w:rPr>
        <w:t xml:space="preserve"> </w:t>
      </w:r>
      <w:r>
        <w:rPr>
          <w:i/>
        </w:rPr>
        <w:t>רִנָּה</w:t>
      </w:r>
      <w:r>
        <w:rPr>
          <w:i/>
        </w:rPr>
        <w:t xml:space="preserve"> </w:t>
      </w:r>
      <w:r>
        <w:rPr>
          <w:i/>
        </w:rPr>
        <w:t>כַּהֲמוֹן</w:t>
      </w:r>
      <w:r>
        <w:rPr>
          <w:i/>
        </w:rPr>
        <w:t xml:space="preserve"> </w:t>
      </w:r>
      <w:r>
        <w:rPr>
          <w:i/>
        </w:rPr>
        <w:t>גַּלָּיו</w:t>
      </w:r>
      <w:r>
        <w:rPr>
          <w:i/>
        </w:rPr>
        <w:t>…</w:t>
      </w:r>
    </w:p>
    <w:p w14:paraId="678402C1" w14:textId="77777777" w:rsidR="006C78E3" w:rsidRDefault="00AB244A">
      <w:pPr>
        <w:pStyle w:val="BodySans"/>
        <w:ind w:left="720"/>
      </w:pPr>
      <w:r>
        <w:rPr>
          <w:i/>
        </w:rPr>
        <w:t>“Were our mouths as full of song as the sea, and our tongues with joyous song as the roar of its waves…”</w:t>
      </w:r>
    </w:p>
    <w:p w14:paraId="4E6AA245" w14:textId="77777777" w:rsidR="006C78E3" w:rsidRDefault="00AB244A">
      <w:pPr>
        <w:pStyle w:val="BodySans"/>
      </w:pPr>
      <w:r>
        <w:t xml:space="preserve">By quoting Psalm 126, that prayer says: the kind of joy our psalm imagines at redemption is the scale of joy we </w:t>
      </w:r>
      <w:r>
        <w:rPr>
          <w:i/>
        </w:rPr>
        <w:t>wish</w:t>
      </w:r>
      <w:r>
        <w:t xml:space="preserve"> we could offer God every Shabbat.</w:t>
      </w:r>
    </w:p>
    <w:p w14:paraId="6BE00A14" w14:textId="77777777" w:rsidR="006C78E3" w:rsidRDefault="00AB244A">
      <w:pPr>
        <w:pStyle w:val="BodySans"/>
      </w:pPr>
      <w:r>
        <w:t>The Talmud, interestingly, reads this line in a different emotional key. Berakhot 31a says:</w:t>
      </w:r>
    </w:p>
    <w:p w14:paraId="0CEF9961" w14:textId="77777777" w:rsidR="006C78E3" w:rsidRDefault="00AB244A">
      <w:pPr>
        <w:pStyle w:val="BodySans"/>
        <w:ind w:left="720"/>
      </w:pPr>
      <w:r>
        <w:rPr>
          <w:i/>
        </w:rPr>
        <w:t>“It is forbidden for a person to fill his mouth with laughter in this world, as it is said, ‘Then our mouth will be filled with laughter…’”</w:t>
      </w:r>
    </w:p>
    <w:p w14:paraId="5EDBD84E" w14:textId="77777777" w:rsidR="006C78E3" w:rsidRDefault="00AB244A">
      <w:pPr>
        <w:pStyle w:val="BodySans"/>
      </w:pPr>
      <w:r>
        <w:t>If “then” is the messianic future, now is not quite the time for full‑throttle laughter. That’s a pretty intense way of saying: don’t get too comfortable in a broken world.</w:t>
      </w:r>
    </w:p>
    <w:p w14:paraId="33061FC6" w14:textId="77777777" w:rsidR="006C78E3" w:rsidRDefault="00AB244A">
      <w:pPr>
        <w:pStyle w:val="BodySans"/>
      </w:pPr>
      <w:r>
        <w:t>The second colon moves from Israel’s insides to the outside world:</w:t>
      </w:r>
    </w:p>
    <w:p w14:paraId="0CFDB6F0" w14:textId="77777777" w:rsidR="006C78E3" w:rsidRDefault="00AB244A">
      <w:pPr>
        <w:pStyle w:val="BodySans"/>
        <w:ind w:left="720"/>
      </w:pPr>
      <w:r>
        <w:rPr>
          <w:i/>
        </w:rPr>
        <w:t>אָז</w:t>
      </w:r>
      <w:r>
        <w:rPr>
          <w:i/>
        </w:rPr>
        <w:t xml:space="preserve"> </w:t>
      </w:r>
      <w:r>
        <w:rPr>
          <w:i/>
        </w:rPr>
        <w:t>יֹאמְרוּ</w:t>
      </w:r>
      <w:r>
        <w:rPr>
          <w:i/>
        </w:rPr>
        <w:t xml:space="preserve"> </w:t>
      </w:r>
      <w:r>
        <w:rPr>
          <w:i/>
        </w:rPr>
        <w:t>בַגּוֹיִם</w:t>
      </w:r>
      <w:r>
        <w:rPr>
          <w:i/>
        </w:rPr>
        <w:t>:</w:t>
      </w:r>
    </w:p>
    <w:p w14:paraId="7C5FDE04" w14:textId="77777777" w:rsidR="006C78E3" w:rsidRDefault="00AB244A">
      <w:pPr>
        <w:pStyle w:val="BodySans"/>
        <w:ind w:left="720"/>
      </w:pPr>
      <w:r>
        <w:rPr>
          <w:i/>
        </w:rPr>
        <w:t>הִגְדִּיל</w:t>
      </w:r>
      <w:r>
        <w:rPr>
          <w:i/>
        </w:rPr>
        <w:t xml:space="preserve"> </w:t>
      </w:r>
      <w:r>
        <w:rPr>
          <w:i/>
        </w:rPr>
        <w:t>ה׳</w:t>
      </w:r>
      <w:r>
        <w:rPr>
          <w:i/>
        </w:rPr>
        <w:t xml:space="preserve"> </w:t>
      </w:r>
      <w:r>
        <w:rPr>
          <w:i/>
        </w:rPr>
        <w:t>לַעֲשׂוֹת</w:t>
      </w:r>
      <w:r>
        <w:rPr>
          <w:i/>
        </w:rPr>
        <w:t xml:space="preserve"> </w:t>
      </w:r>
      <w:r>
        <w:rPr>
          <w:i/>
        </w:rPr>
        <w:t>עִם־אֵלֶּה</w:t>
      </w:r>
      <w:r>
        <w:rPr>
          <w:i/>
        </w:rPr>
        <w:t>.</w:t>
      </w:r>
    </w:p>
    <w:p w14:paraId="04D52E93" w14:textId="77777777" w:rsidR="006C78E3" w:rsidRDefault="00AB244A">
      <w:pPr>
        <w:pStyle w:val="BodySans"/>
        <w:ind w:left="720"/>
      </w:pPr>
      <w:r>
        <w:rPr>
          <w:i/>
        </w:rPr>
        <w:t>*“Then they will say among the nations:</w:t>
      </w:r>
    </w:p>
    <w:p w14:paraId="01687F45" w14:textId="77777777" w:rsidR="006C78E3" w:rsidRDefault="00AB244A">
      <w:pPr>
        <w:pStyle w:val="BodySans"/>
        <w:ind w:left="720"/>
      </w:pPr>
      <w:r>
        <w:rPr>
          <w:i/>
        </w:rPr>
        <w:t>‘The LORD has done great things with these [people].’”*</w:t>
      </w:r>
    </w:p>
    <w:p w14:paraId="20E72095" w14:textId="77777777" w:rsidR="006C78E3" w:rsidRDefault="00AB244A">
      <w:pPr>
        <w:pStyle w:val="BodySans"/>
      </w:pPr>
      <w:r>
        <w:t xml:space="preserve">The verb </w:t>
      </w:r>
      <w:r>
        <w:rPr>
          <w:i/>
        </w:rPr>
        <w:t>הִגְדִּיל</w:t>
      </w:r>
      <w:r>
        <w:rPr>
          <w:i/>
        </w:rPr>
        <w:t xml:space="preserve">… </w:t>
      </w:r>
      <w:r>
        <w:rPr>
          <w:i/>
        </w:rPr>
        <w:t>לַעֲשׂוֹת</w:t>
      </w:r>
      <w:r>
        <w:t xml:space="preserve"> literally “has made great to act” is a Hebrew way of saying “has done something really big.” The nations are bystanders, but they understand what they’re </w:t>
      </w:r>
      <w:r>
        <w:lastRenderedPageBreak/>
        <w:t>seeing: a people whose situation has flipped so drastically that only divine intervention makes sense.</w:t>
      </w:r>
    </w:p>
    <w:p w14:paraId="5DD9B58A" w14:textId="77777777" w:rsidR="006C78E3" w:rsidRDefault="00AB244A">
      <w:pPr>
        <w:pStyle w:val="BodySans"/>
      </w:pPr>
      <w:r>
        <w:t>Prophets love this motif, e.g. Isaiah 52:10:</w:t>
      </w:r>
    </w:p>
    <w:p w14:paraId="04166A6E" w14:textId="77777777" w:rsidR="006C78E3" w:rsidRDefault="00AB244A">
      <w:pPr>
        <w:pStyle w:val="BodySans"/>
        <w:ind w:left="720"/>
      </w:pPr>
      <w:r>
        <w:rPr>
          <w:i/>
        </w:rPr>
        <w:t>וְרָאוּ</w:t>
      </w:r>
      <w:r>
        <w:rPr>
          <w:i/>
        </w:rPr>
        <w:t xml:space="preserve"> </w:t>
      </w:r>
      <w:r>
        <w:rPr>
          <w:i/>
        </w:rPr>
        <w:t>כׇּל־אַפְסֵי־אָרֶץ</w:t>
      </w:r>
    </w:p>
    <w:p w14:paraId="6AFDC058" w14:textId="77777777" w:rsidR="006C78E3" w:rsidRDefault="00AB244A">
      <w:pPr>
        <w:pStyle w:val="BodySans"/>
        <w:ind w:left="720"/>
      </w:pPr>
      <w:r>
        <w:rPr>
          <w:i/>
        </w:rPr>
        <w:t>אֵת</w:t>
      </w:r>
      <w:r>
        <w:rPr>
          <w:i/>
        </w:rPr>
        <w:t xml:space="preserve"> </w:t>
      </w:r>
      <w:r>
        <w:rPr>
          <w:i/>
        </w:rPr>
        <w:t>יְשׁוּעַת</w:t>
      </w:r>
      <w:r>
        <w:rPr>
          <w:i/>
        </w:rPr>
        <w:t xml:space="preserve"> </w:t>
      </w:r>
      <w:r>
        <w:rPr>
          <w:i/>
        </w:rPr>
        <w:t>אֱלֹקֵינוּ</w:t>
      </w:r>
      <w:r>
        <w:rPr>
          <w:i/>
        </w:rPr>
        <w:t>.</w:t>
      </w:r>
    </w:p>
    <w:p w14:paraId="23C8EDA0" w14:textId="77777777" w:rsidR="006C78E3" w:rsidRDefault="00AB244A">
      <w:pPr>
        <w:pStyle w:val="BodySans"/>
        <w:ind w:left="720"/>
      </w:pPr>
      <w:r>
        <w:rPr>
          <w:i/>
        </w:rPr>
        <w:t>“All the ends of the earth shall see the salvation of our God.”</w:t>
      </w:r>
    </w:p>
    <w:p w14:paraId="6E50DE20" w14:textId="77777777" w:rsidR="006C78E3" w:rsidRDefault="00AB244A">
      <w:pPr>
        <w:pStyle w:val="BodySans"/>
      </w:pPr>
      <w:r>
        <w:t>So v.2 holds two perspectives at once: the community’s overflowing inner joy and the world’s stunned acknowledgment. The “great things” God does are public.</w:t>
      </w:r>
    </w:p>
    <w:p w14:paraId="2F666B03" w14:textId="77777777" w:rsidR="006C78E3" w:rsidRDefault="006C78E3">
      <w:pPr>
        <w:pBdr>
          <w:bottom w:val="single" w:sz="12" w:space="1" w:color="000000"/>
        </w:pBdr>
      </w:pPr>
    </w:p>
    <w:p w14:paraId="07240F76" w14:textId="77777777" w:rsidR="006C78E3" w:rsidRDefault="00AB244A">
      <w:pPr>
        <w:pStyle w:val="Heading3"/>
      </w:pPr>
      <w:r>
        <w:t>Verse 3</w:t>
      </w:r>
    </w:p>
    <w:p w14:paraId="0D71CC48" w14:textId="77777777" w:rsidR="006C78E3" w:rsidRDefault="00AB244A">
      <w:pPr>
        <w:pStyle w:val="BodySans"/>
      </w:pPr>
      <w:r>
        <w:t>הִגְדִּ֣יל</w:t>
      </w:r>
      <w:r>
        <w:t xml:space="preserve"> </w:t>
      </w:r>
      <w:r>
        <w:t>ה׳</w:t>
      </w:r>
      <w:r>
        <w:t xml:space="preserve"> </w:t>
      </w:r>
      <w:r>
        <w:t>לַעֲשׂ֥וֹת</w:t>
      </w:r>
      <w:r>
        <w:t xml:space="preserve"> </w:t>
      </w:r>
      <w:r>
        <w:t>עִמָּ֗נוּ</w:t>
      </w:r>
      <w:r>
        <w:t xml:space="preserve">; </w:t>
      </w:r>
      <w:r>
        <w:t>הָיִ֥ינוּ</w:t>
      </w:r>
      <w:r>
        <w:t xml:space="preserve"> </w:t>
      </w:r>
      <w:r>
        <w:t>שְׂמֵחִֽים׃</w:t>
      </w:r>
    </w:p>
    <w:p w14:paraId="61B6924A" w14:textId="77777777" w:rsidR="006C78E3" w:rsidRDefault="00AB244A">
      <w:pPr>
        <w:pStyle w:val="BodySans"/>
      </w:pPr>
      <w:r>
        <w:t>“YHWH has done great things with us; we were joyful.”</w:t>
      </w:r>
    </w:p>
    <w:p w14:paraId="3416FA33" w14:textId="77777777" w:rsidR="006C78E3" w:rsidRDefault="00AB244A">
      <w:pPr>
        <w:pStyle w:val="BodySans"/>
      </w:pPr>
      <w:r>
        <w:t xml:space="preserve">This compact verse is rhetorically sophisticated. It repeats, almost word for word, the nations’ verdict from verse 2, but with a crucial modification: </w:t>
      </w:r>
      <w:r>
        <w:t>עִם־אֵלֶּה</w:t>
      </w:r>
      <w:r>
        <w:t xml:space="preserve"> (</w:t>
      </w:r>
      <w:r>
        <w:rPr>
          <w:i/>
        </w:rPr>
        <w:t>im‑eleh</w:t>
      </w:r>
      <w:r>
        <w:t xml:space="preserve">, “with these”) becomes </w:t>
      </w:r>
      <w:r>
        <w:t>עִמָּנוּ</w:t>
      </w:r>
      <w:r>
        <w:t xml:space="preserve"> (</w:t>
      </w:r>
      <w:r>
        <w:rPr>
          <w:i/>
        </w:rPr>
        <w:t>imanu</w:t>
      </w:r>
      <w:r>
        <w:t>, “with us”). The people of Zion internalize and endorse the external witness. What the nations saw as marvel they experience as mercy.</w:t>
      </w:r>
    </w:p>
    <w:p w14:paraId="70893DC8" w14:textId="77777777" w:rsidR="006C78E3" w:rsidRDefault="00AB244A">
      <w:pPr>
        <w:pStyle w:val="BodySans"/>
      </w:pPr>
      <w:r>
        <w:t xml:space="preserve">The verb </w:t>
      </w:r>
      <w:r>
        <w:t>הִגְדִּיל</w:t>
      </w:r>
      <w:r>
        <w:t xml:space="preserve"> (</w:t>
      </w:r>
      <w:r>
        <w:rPr>
          <w:i/>
        </w:rPr>
        <w:t>higdil</w:t>
      </w:r>
      <w:r>
        <w:t xml:space="preserve">, “has made great / has done greatly”) in combination with </w:t>
      </w:r>
      <w:r>
        <w:t>לַעֲשׂוֹת</w:t>
      </w:r>
      <w:r>
        <w:t xml:space="preserve"> (</w:t>
      </w:r>
      <w:r>
        <w:rPr>
          <w:i/>
        </w:rPr>
        <w:t>la‘asot</w:t>
      </w:r>
      <w:r>
        <w:t>, “to act”) is idiomatic intensification: “He has done great things.” In Joel this phrase refers to abundant rains; here it compresses a cluster of gifts—political reprieve, return to land, perhaps the rebuilding of Temple—into one evaluative statement. Malbim notes that for the nations, the “greatness” lies in historical improbability; for Israel, it lies in the re‑confirmation of a covenant announced to Abraham a</w:t>
      </w:r>
      <w:r>
        <w:t>nd reaffirmed after every catastrophe.</w:t>
      </w:r>
    </w:p>
    <w:p w14:paraId="5C1417E4" w14:textId="77777777" w:rsidR="006C78E3" w:rsidRDefault="00AB244A">
      <w:pPr>
        <w:pStyle w:val="BodySans"/>
      </w:pPr>
      <w:r>
        <w:t xml:space="preserve">The second colon, </w:t>
      </w:r>
      <w:r>
        <w:t>הָיִינוּ</w:t>
      </w:r>
      <w:r>
        <w:t xml:space="preserve"> </w:t>
      </w:r>
      <w:r>
        <w:t>שְׂמֵחִים</w:t>
      </w:r>
      <w:r>
        <w:t xml:space="preserve"> (</w:t>
      </w:r>
      <w:r>
        <w:rPr>
          <w:i/>
        </w:rPr>
        <w:t>hayinu s’me</w:t>
      </w:r>
      <w:r>
        <w:rPr>
          <w:i/>
        </w:rPr>
        <w:t>ḥ</w:t>
      </w:r>
      <w:r>
        <w:rPr>
          <w:i/>
        </w:rPr>
        <w:t>im</w:t>
      </w:r>
      <w:r>
        <w:t xml:space="preserve">, “we were joyful”), is almost flat in Hebrew, two words where one might expect elaboration. It mirrors the earlier </w:t>
      </w:r>
      <w:r>
        <w:t>הָיִינוּ</w:t>
      </w:r>
      <w:r>
        <w:t xml:space="preserve"> </w:t>
      </w:r>
      <w:r>
        <w:t>כְּחֹלְמִים</w:t>
      </w:r>
      <w:r>
        <w:t xml:space="preserve"> (</w:t>
      </w:r>
      <w:r>
        <w:rPr>
          <w:i/>
        </w:rPr>
        <w:t>hayinu k’cholmim</w:t>
      </w:r>
      <w:r>
        <w:t>, “we were like dreamers”), forming a subtle inclusio: between “we were like dreamers” and “we were joyful” stretches the nations’ acclaim. The psalm suggests that the internal affect of joy and the altered state of dream are framed—and perhaps authenticated—by what outsiders see.</w:t>
      </w:r>
    </w:p>
    <w:p w14:paraId="09E577F3" w14:textId="77777777" w:rsidR="006C78E3" w:rsidRDefault="00AB244A">
      <w:pPr>
        <w:pStyle w:val="BodySans"/>
      </w:pPr>
      <w:r>
        <w:t xml:space="preserve">Grammatically, the perfect tense (“we were joyful”) could be retrospective or prophetic. Many medievals, including Meiri, understand the whole first half as using the “language of prophecy,” where future events are narrated as past to underscore their certainty. On this </w:t>
      </w:r>
      <w:r>
        <w:lastRenderedPageBreak/>
        <w:t>reading, “we were joyful” is a way of saying, “we shall surely be joyful,” the past tense itself a vehicle of hope.</w:t>
      </w:r>
    </w:p>
    <w:p w14:paraId="43374AE4" w14:textId="77777777" w:rsidR="006C78E3" w:rsidRDefault="00AB244A">
      <w:pPr>
        <w:pStyle w:val="BodySans"/>
      </w:pPr>
      <w:r>
        <w:t xml:space="preserve">At the same time, the ensuing imperative, </w:t>
      </w:r>
      <w:r>
        <w:t>שׁוּבָה</w:t>
      </w:r>
      <w:r>
        <w:t xml:space="preserve"> </w:t>
      </w:r>
      <w:r>
        <w:t>ה׳</w:t>
      </w:r>
      <w:r>
        <w:t xml:space="preserve"> (“Restore, O YHWH,” v. 4), whiplashes the reader from completed joy to unfinished need. Radak seizes on this: the psalm acknowledges both that “YHWH has done great things with us” in allowing any remnant to return, and that their joy is incomplete as long as the restoration is partial—Jerusalem’s walls broken, countryside barren, many exiles still in Babylon. The verse thus becomes the hinge between memory and petition.</w:t>
      </w:r>
    </w:p>
    <w:p w14:paraId="3B40EDB6" w14:textId="77777777" w:rsidR="006C78E3" w:rsidRDefault="00AB244A">
      <w:pPr>
        <w:pStyle w:val="BodySans"/>
      </w:pPr>
      <w:r>
        <w:t>From a liturgical standpoint, the line is heard at the Seder and Shabbat table as a daring affirmation: as we thank God for bread, we echo the nations’ imagined words and claim, perhaps prematurely, that “He has done great things with us.” The very act of reciting it in less‑than‑ideal circumstances is an exercise in what one might call grammatical faith.</w:t>
      </w:r>
    </w:p>
    <w:p w14:paraId="44EC33A3" w14:textId="77777777" w:rsidR="006C78E3" w:rsidRDefault="00AB244A">
      <w:pPr>
        <w:pStyle w:val="BodySans"/>
        <w:jc w:val="center"/>
      </w:pPr>
      <w:r>
        <w:t>—</w:t>
      </w:r>
    </w:p>
    <w:p w14:paraId="3485C9DC" w14:textId="77777777" w:rsidR="006C78E3" w:rsidRDefault="00AB244A">
      <w:pPr>
        <w:pStyle w:val="BodySans"/>
      </w:pPr>
      <w:r>
        <w:rPr>
          <w:b/>
          <w:color w:val="008000"/>
        </w:rPr>
        <w:t xml:space="preserve">Verse </w:t>
      </w:r>
      <w:r>
        <w:t>3 is brief but rhetorically sharp. It simply repeats the nations’ statement from v.2, with one crucial tweak:</w:t>
      </w:r>
    </w:p>
    <w:p w14:paraId="0B9DC801" w14:textId="77777777" w:rsidR="006C78E3" w:rsidRDefault="00AB244A">
      <w:pPr>
        <w:pStyle w:val="BodySans"/>
        <w:ind w:left="720"/>
      </w:pPr>
      <w:r>
        <w:rPr>
          <w:i/>
        </w:rPr>
        <w:t>הִגְדִּיל</w:t>
      </w:r>
      <w:r>
        <w:rPr>
          <w:i/>
        </w:rPr>
        <w:t xml:space="preserve"> </w:t>
      </w:r>
      <w:r>
        <w:rPr>
          <w:i/>
        </w:rPr>
        <w:t>ה׳</w:t>
      </w:r>
      <w:r>
        <w:rPr>
          <w:i/>
        </w:rPr>
        <w:t xml:space="preserve"> </w:t>
      </w:r>
      <w:r>
        <w:rPr>
          <w:i/>
        </w:rPr>
        <w:t>לַעֲשׂוֹת</w:t>
      </w:r>
      <w:r>
        <w:rPr>
          <w:i/>
        </w:rPr>
        <w:t xml:space="preserve"> </w:t>
      </w:r>
      <w:r>
        <w:rPr>
          <w:i/>
        </w:rPr>
        <w:t>עִמָּנוּ</w:t>
      </w:r>
    </w:p>
    <w:p w14:paraId="3F0E81FD" w14:textId="77777777" w:rsidR="006C78E3" w:rsidRDefault="00AB244A">
      <w:pPr>
        <w:pStyle w:val="BodySans"/>
        <w:ind w:left="720"/>
      </w:pPr>
      <w:r>
        <w:rPr>
          <w:i/>
        </w:rPr>
        <w:t xml:space="preserve">higdil Adonai la‘asot imanu – “The LORD has done great things </w:t>
      </w:r>
      <w:r>
        <w:rPr>
          <w:b/>
          <w:i/>
        </w:rPr>
        <w:t>with us</w:t>
      </w:r>
      <w:r>
        <w:rPr>
          <w:i/>
        </w:rPr>
        <w:t>.”</w:t>
      </w:r>
    </w:p>
    <w:p w14:paraId="2A9DA685" w14:textId="77777777" w:rsidR="006C78E3" w:rsidRDefault="00AB244A">
      <w:pPr>
        <w:pStyle w:val="BodySans"/>
      </w:pPr>
      <w:r>
        <w:t xml:space="preserve">Where the nations said </w:t>
      </w:r>
      <w:r>
        <w:rPr>
          <w:i/>
        </w:rPr>
        <w:t>עִם־אֵלֶּה</w:t>
      </w:r>
      <w:r>
        <w:t xml:space="preserve"> (“with these [people]”), Israel now says </w:t>
      </w:r>
      <w:r>
        <w:rPr>
          <w:i/>
        </w:rPr>
        <w:t>עִמָּנוּ</w:t>
      </w:r>
      <w:r>
        <w:t xml:space="preserve"> (“with us”). It’s like the community is overhearing its reputation and then claiming that description as its own.</w:t>
      </w:r>
    </w:p>
    <w:p w14:paraId="7D0A0D76" w14:textId="77777777" w:rsidR="006C78E3" w:rsidRDefault="00AB244A">
      <w:pPr>
        <w:pStyle w:val="BodySans"/>
      </w:pPr>
      <w:r>
        <w:t xml:space="preserve">This pronoun swap does something theologically important. It moves the restoration story from being an object of other people’s fascination (“Look what happened to them!”) to being Israel’s own internal confession of God’s goodness (“Look what God did </w:t>
      </w:r>
      <w:r>
        <w:rPr>
          <w:i/>
        </w:rPr>
        <w:t>for us</w:t>
      </w:r>
      <w:r>
        <w:t>”).</w:t>
      </w:r>
    </w:p>
    <w:p w14:paraId="05B35D35" w14:textId="77777777" w:rsidR="006C78E3" w:rsidRDefault="00AB244A">
      <w:pPr>
        <w:pStyle w:val="BodySans"/>
      </w:pPr>
      <w:r>
        <w:t>The second colon is almost minimalist:</w:t>
      </w:r>
    </w:p>
    <w:p w14:paraId="4D0B7F1D" w14:textId="77777777" w:rsidR="006C78E3" w:rsidRDefault="00AB244A">
      <w:pPr>
        <w:pStyle w:val="BodySans"/>
        <w:ind w:left="720"/>
      </w:pPr>
      <w:r>
        <w:rPr>
          <w:i/>
        </w:rPr>
        <w:t>הָיִינוּ</w:t>
      </w:r>
      <w:r>
        <w:rPr>
          <w:i/>
        </w:rPr>
        <w:t xml:space="preserve"> </w:t>
      </w:r>
      <w:r>
        <w:rPr>
          <w:i/>
        </w:rPr>
        <w:t>שְׂמֵחִים</w:t>
      </w:r>
    </w:p>
    <w:p w14:paraId="4D18529A" w14:textId="77777777" w:rsidR="006C78E3" w:rsidRDefault="00AB244A">
      <w:pPr>
        <w:pStyle w:val="BodySans"/>
        <w:ind w:left="720"/>
      </w:pPr>
      <w:r>
        <w:rPr>
          <w:i/>
        </w:rPr>
        <w:t>hayinu s’mechim – “we were joyful.”</w:t>
      </w:r>
    </w:p>
    <w:p w14:paraId="3925BA55" w14:textId="77777777" w:rsidR="006C78E3" w:rsidRDefault="00AB244A">
      <w:pPr>
        <w:pStyle w:val="BodySans"/>
      </w:pPr>
      <w:r>
        <w:t xml:space="preserve">That </w:t>
      </w:r>
      <w:r>
        <w:rPr>
          <w:i/>
        </w:rPr>
        <w:t>הָיִינוּ</w:t>
      </w:r>
      <w:r>
        <w:t xml:space="preserve"> (“we were”) matches v.1’s </w:t>
      </w:r>
      <w:r>
        <w:rPr>
          <w:i/>
        </w:rPr>
        <w:t>הָיִינוּ</w:t>
      </w:r>
      <w:r>
        <w:rPr>
          <w:i/>
        </w:rPr>
        <w:t xml:space="preserve"> </w:t>
      </w:r>
      <w:r>
        <w:rPr>
          <w:i/>
        </w:rPr>
        <w:t>כְּחֹלְמִים</w:t>
      </w:r>
      <w:r>
        <w:t xml:space="preserve"> (“we were like dreamers”), forming a small inclusio: the dream‑state of v.1 and the joy of v.3 are two ways of describing the same overwhelming experience.</w:t>
      </w:r>
    </w:p>
    <w:p w14:paraId="776A274B" w14:textId="77777777" w:rsidR="006C78E3" w:rsidRDefault="00AB244A">
      <w:pPr>
        <w:pStyle w:val="BodySans"/>
      </w:pPr>
      <w:r>
        <w:t xml:space="preserve">Grammatically, both </w:t>
      </w:r>
      <w:r>
        <w:rPr>
          <w:i/>
        </w:rPr>
        <w:t>הִגְדִּיל</w:t>
      </w:r>
      <w:r>
        <w:t xml:space="preserve"> and </w:t>
      </w:r>
      <w:r>
        <w:rPr>
          <w:i/>
        </w:rPr>
        <w:t>הָיִינוּ</w:t>
      </w:r>
      <w:r>
        <w:t xml:space="preserve"> are past‑tense (“perfect”) forms. But as we noted in the introduction, biblical Hebrew can use past tense to describe a future, certain event—</w:t>
      </w:r>
      <w:r>
        <w:lastRenderedPageBreak/>
        <w:t>the so‑called “prophetic perfect.” That may be what some medievals have in mind: Israel is rehearsing the future redemption as if it had already happened.</w:t>
      </w:r>
    </w:p>
    <w:p w14:paraId="3E724EF9" w14:textId="77777777" w:rsidR="006C78E3" w:rsidRDefault="00AB244A">
      <w:pPr>
        <w:pStyle w:val="BodySans"/>
      </w:pPr>
      <w:r>
        <w:t xml:space="preserve">Malbim, a 19th‑century commentator obsessed (in a good way) with nuance, suggests an extra layer: the nations see only the </w:t>
      </w:r>
      <w:r>
        <w:rPr>
          <w:i/>
        </w:rPr>
        <w:t>political</w:t>
      </w:r>
      <w:r>
        <w:t xml:space="preserve"> miracle (“tiny people comes home!”); Israel also senses the </w:t>
      </w:r>
      <w:r>
        <w:rPr>
          <w:i/>
        </w:rPr>
        <w:t>covenantal</w:t>
      </w:r>
      <w:r>
        <w:t xml:space="preserve"> dimension (“God kept His ancient promises to us”). Same words, but different depth of understanding depending on who’s speaking.</w:t>
      </w:r>
    </w:p>
    <w:p w14:paraId="424C817F" w14:textId="77777777" w:rsidR="006C78E3" w:rsidRDefault="00AB244A">
      <w:pPr>
        <w:pStyle w:val="BodySans"/>
      </w:pPr>
      <w:r>
        <w:t xml:space="preserve">This verse also acts as a hinge. Verses 1–3 have been all “God did, we were”; in v.4, the mood jumps abruptly to “God, </w:t>
      </w:r>
      <w:r>
        <w:rPr>
          <w:b/>
        </w:rPr>
        <w:t>do</w:t>
      </w:r>
      <w:r>
        <w:t>.” Feeling that jump between v.3 and v.4 is key to feeling the psalm.</w:t>
      </w:r>
    </w:p>
    <w:p w14:paraId="0C10B337" w14:textId="77777777" w:rsidR="006C78E3" w:rsidRDefault="006C78E3">
      <w:pPr>
        <w:pBdr>
          <w:bottom w:val="single" w:sz="12" w:space="1" w:color="000000"/>
        </w:pBdr>
      </w:pPr>
    </w:p>
    <w:p w14:paraId="77B802CB" w14:textId="77777777" w:rsidR="006C78E3" w:rsidRDefault="00AB244A">
      <w:pPr>
        <w:pStyle w:val="Heading3"/>
      </w:pPr>
      <w:r>
        <w:t>Verse 4</w:t>
      </w:r>
    </w:p>
    <w:p w14:paraId="69502054" w14:textId="77777777" w:rsidR="006C78E3" w:rsidRDefault="00AB244A">
      <w:pPr>
        <w:pStyle w:val="BodySans"/>
      </w:pPr>
      <w:r>
        <w:t>שׁ֥וּבָה</w:t>
      </w:r>
      <w:r>
        <w:t xml:space="preserve"> </w:t>
      </w:r>
      <w:r>
        <w:t>ה׳</w:t>
      </w:r>
      <w:r>
        <w:t xml:space="preserve"> </w:t>
      </w:r>
      <w:r>
        <w:t>אֶת־שְׁבִיתֵ֑נוּ</w:t>
      </w:r>
      <w:r>
        <w:t xml:space="preserve">; </w:t>
      </w:r>
      <w:r>
        <w:t>כַּאֲפִיקִ֥ים</w:t>
      </w:r>
      <w:r>
        <w:t xml:space="preserve"> </w:t>
      </w:r>
      <w:r>
        <w:t>בַּנֶּֽגֶב׃</w:t>
      </w:r>
    </w:p>
    <w:p w14:paraId="41F516A6" w14:textId="77777777" w:rsidR="006C78E3" w:rsidRDefault="00AB244A">
      <w:pPr>
        <w:pStyle w:val="BodySans"/>
      </w:pPr>
      <w:r>
        <w:t>“Restore, O YHWH, our fortunes; like watercourses in the Negev.”</w:t>
      </w:r>
    </w:p>
    <w:p w14:paraId="7272B9DD" w14:textId="77777777" w:rsidR="006C78E3" w:rsidRDefault="00AB244A">
      <w:pPr>
        <w:pStyle w:val="BodySans"/>
      </w:pPr>
      <w:r>
        <w:t xml:space="preserve">With verse 4, the psalm pivots sharply from narration to plea. The verb </w:t>
      </w:r>
      <w:r>
        <w:t>שׁוּבָה</w:t>
      </w:r>
      <w:r>
        <w:t xml:space="preserve"> (</w:t>
      </w:r>
      <w:r>
        <w:rPr>
          <w:i/>
        </w:rPr>
        <w:t>shuvah</w:t>
      </w:r>
      <w:r>
        <w:t xml:space="preserve">, “return / restore”) is an imperative with a paragogic </w:t>
      </w:r>
      <w:r>
        <w:rPr>
          <w:i/>
        </w:rPr>
        <w:t>he</w:t>
      </w:r>
      <w:r>
        <w:t>—a suffix that often adds urgency or emotional color. Whereas verse 1 spoke of “when YHWH restored the fortunes of Zion,” here the community cries, “Restore our fortunes!” It is the same idiom (</w:t>
      </w:r>
      <w:r>
        <w:t>שׁוּב</w:t>
      </w:r>
      <w:r>
        <w:t xml:space="preserve"> + </w:t>
      </w:r>
      <w:r>
        <w:t>שְׁבִית</w:t>
      </w:r>
      <w:r>
        <w:t>) now uttered not about God but to God.</w:t>
      </w:r>
    </w:p>
    <w:p w14:paraId="36515224" w14:textId="77777777" w:rsidR="006C78E3" w:rsidRDefault="00AB244A">
      <w:pPr>
        <w:pStyle w:val="BodySans"/>
      </w:pPr>
      <w:r>
        <w:t xml:space="preserve">The object </w:t>
      </w:r>
      <w:r>
        <w:t>אֶת־שְׁבִיתֵנוּ</w:t>
      </w:r>
      <w:r>
        <w:t xml:space="preserve"> (</w:t>
      </w:r>
      <w:r>
        <w:rPr>
          <w:i/>
        </w:rPr>
        <w:t>et‑sh’vitenu</w:t>
      </w:r>
      <w:r>
        <w:t xml:space="preserve">) carries the same ambiguity as </w:t>
      </w:r>
      <w:r>
        <w:t>שִׁיבַת</w:t>
      </w:r>
      <w:r>
        <w:t xml:space="preserve"> </w:t>
      </w:r>
      <w:r>
        <w:t>צִיּוֹן</w:t>
      </w:r>
      <w:r>
        <w:t xml:space="preserve"> in verse 1. The </w:t>
      </w:r>
      <w:r>
        <w:rPr>
          <w:i/>
        </w:rPr>
        <w:t>ketiv</w:t>
      </w:r>
      <w:r>
        <w:t xml:space="preserve"> (what is written) is commonly </w:t>
      </w:r>
      <w:r>
        <w:t>שְׁבוּתֵנוּ</w:t>
      </w:r>
      <w:r>
        <w:t xml:space="preserve"> (</w:t>
      </w:r>
      <w:r>
        <w:rPr>
          <w:i/>
        </w:rPr>
        <w:t>sh’vutenu</w:t>
      </w:r>
      <w:r>
        <w:t xml:space="preserve">), “our captivity/fortunes”; the </w:t>
      </w:r>
      <w:r>
        <w:rPr>
          <w:i/>
        </w:rPr>
        <w:t>qere</w:t>
      </w:r>
      <w:r>
        <w:t xml:space="preserve"> (what is read aloud) is </w:t>
      </w:r>
      <w:r>
        <w:t>שְׁבִיתֵנוּ</w:t>
      </w:r>
      <w:r>
        <w:t xml:space="preserve"> (</w:t>
      </w:r>
      <w:r>
        <w:rPr>
          <w:i/>
        </w:rPr>
        <w:t>sh’vitenu</w:t>
      </w:r>
      <w:r>
        <w:t xml:space="preserve">), a form that echoes </w:t>
      </w:r>
      <w:r>
        <w:t>שִׁיבַת</w:t>
      </w:r>
      <w:r>
        <w:t xml:space="preserve"> (</w:t>
      </w:r>
      <w:r>
        <w:rPr>
          <w:i/>
        </w:rPr>
        <w:t>shivat</w:t>
      </w:r>
      <w:r>
        <w:t>, return). The Masoretic willingness to preserve both suggests that, for them too, “captivity” and “return” were intertwined concepts.</w:t>
      </w:r>
    </w:p>
    <w:p w14:paraId="68C8F67C" w14:textId="77777777" w:rsidR="006C78E3" w:rsidRDefault="00AB244A">
      <w:pPr>
        <w:pStyle w:val="BodySans"/>
      </w:pPr>
      <w:r>
        <w:t xml:space="preserve">The simile </w:t>
      </w:r>
      <w:r>
        <w:t>כַּאֲפִיקִים</w:t>
      </w:r>
      <w:r>
        <w:t xml:space="preserve"> </w:t>
      </w:r>
      <w:r>
        <w:t>בַּנֶּגֶב</w:t>
      </w:r>
      <w:r>
        <w:t xml:space="preserve"> (</w:t>
      </w:r>
      <w:r>
        <w:rPr>
          <w:i/>
        </w:rPr>
        <w:t>ka’afikim ba‑Negev</w:t>
      </w:r>
      <w:r>
        <w:t xml:space="preserve">) is geographically concrete. The Negev is the southern desert of Judah, largely dry. An </w:t>
      </w:r>
      <w:r>
        <w:t>אֲפִיק</w:t>
      </w:r>
      <w:r>
        <w:t xml:space="preserve"> (</w:t>
      </w:r>
      <w:r>
        <w:rPr>
          <w:i/>
        </w:rPr>
        <w:t>afik</w:t>
      </w:r>
      <w:r>
        <w:t>) is a channel or ravine that serves as a riverbed in the rainy season but lies parched most of the year. When winter storms drench the highlands, flash floods roar through these gullies, sometimes in minutes turning dust to torrent.</w:t>
      </w:r>
    </w:p>
    <w:p w14:paraId="00A4D0DC" w14:textId="77777777" w:rsidR="006C78E3" w:rsidRDefault="00AB244A">
      <w:pPr>
        <w:pStyle w:val="BodySans"/>
      </w:pPr>
      <w:r>
        <w:t>The psalmist does not ask for a gentle stream but for such an afik-event: an abrupt, life‑altering inrush. Radak glosses: “The Negev is a dry land, thirsty for water; if watercourses pass through it, it is a great wonder and blessing—so is the return of our exile.” The metaphor thus denies any comfortable gradualism. After the tentative beginnings celebrated in verses 1–3, the community longs for something unmistakable.</w:t>
      </w:r>
    </w:p>
    <w:p w14:paraId="4DED4B48" w14:textId="77777777" w:rsidR="006C78E3" w:rsidRDefault="00AB244A">
      <w:pPr>
        <w:pStyle w:val="BodySans"/>
      </w:pPr>
      <w:r>
        <w:lastRenderedPageBreak/>
        <w:t>The rabbis, acutely attuned to the agricultural dependence on rain, link this image directly to meteorology. Ta’anit 8b declares: “</w:t>
      </w:r>
      <w:r>
        <w:t>גדול</w:t>
      </w:r>
      <w:r>
        <w:t xml:space="preserve"> </w:t>
      </w:r>
      <w:r>
        <w:t>יום</w:t>
      </w:r>
      <w:r>
        <w:t xml:space="preserve"> </w:t>
      </w:r>
      <w:r>
        <w:t>הגשמים</w:t>
      </w:r>
      <w:r>
        <w:t xml:space="preserve"> </w:t>
      </w:r>
      <w:r>
        <w:t>כיום</w:t>
      </w:r>
      <w:r>
        <w:t xml:space="preserve"> </w:t>
      </w:r>
      <w:r>
        <w:t>קיבוץ</w:t>
      </w:r>
      <w:r>
        <w:t xml:space="preserve"> </w:t>
      </w:r>
      <w:r>
        <w:t>גליות</w:t>
      </w:r>
      <w:r>
        <w:t>—Great is the day of rain like the day of the ingathering of exiles, as it is said, ‘Restore our fortunes, O YHWH, like watercourses in the Negev.’” Here the comparison runs both ways: as a flash flood transforms a desert, so a decisive ingathering will transform exile; conversely, each heavy rain is a rehearsal of redemption.</w:t>
      </w:r>
    </w:p>
    <w:p w14:paraId="236DEE50" w14:textId="77777777" w:rsidR="006C78E3" w:rsidRDefault="00AB244A">
      <w:pPr>
        <w:pStyle w:val="BodySans"/>
      </w:pPr>
      <w:r>
        <w:t>Behind this stands, as noted earlier, an older Canaanite pattern in the Baal cycle, where the storm god’s return brings the wadis to life. Psalm 126 has stripped out Baal and Mot, leaving bare land and Israel’s God. That theological editing is not cosmetic; it takes imagery that once legitimized nature‑deities and reassigns it to YHWH alone.</w:t>
      </w:r>
    </w:p>
    <w:p w14:paraId="4B5C3A3E" w14:textId="77777777" w:rsidR="006C78E3" w:rsidRDefault="00AB244A">
      <w:pPr>
        <w:pStyle w:val="BodySans"/>
        <w:jc w:val="center"/>
      </w:pPr>
      <w:r>
        <w:t>—</w:t>
      </w:r>
    </w:p>
    <w:p w14:paraId="2C334BCB" w14:textId="77777777" w:rsidR="006C78E3" w:rsidRDefault="00AB244A">
      <w:pPr>
        <w:pStyle w:val="BodySans"/>
      </w:pPr>
      <w:r>
        <w:rPr>
          <w:b/>
          <w:color w:val="008000"/>
        </w:rPr>
        <w:t xml:space="preserve">Here </w:t>
      </w:r>
      <w:r>
        <w:t>the psalm pivots from narration to plea:</w:t>
      </w:r>
    </w:p>
    <w:p w14:paraId="46EF7A78" w14:textId="77777777" w:rsidR="006C78E3" w:rsidRDefault="00AB244A">
      <w:pPr>
        <w:pStyle w:val="BodySans"/>
        <w:ind w:left="720"/>
      </w:pPr>
      <w:r>
        <w:rPr>
          <w:i/>
        </w:rPr>
        <w:t>שׁוּבָה</w:t>
      </w:r>
      <w:r>
        <w:rPr>
          <w:i/>
        </w:rPr>
        <w:t xml:space="preserve"> </w:t>
      </w:r>
      <w:r>
        <w:rPr>
          <w:i/>
        </w:rPr>
        <w:t>ה׳</w:t>
      </w:r>
      <w:r>
        <w:rPr>
          <w:i/>
        </w:rPr>
        <w:t xml:space="preserve"> </w:t>
      </w:r>
      <w:r>
        <w:rPr>
          <w:i/>
        </w:rPr>
        <w:t>אֶת־שְׁבִיתֵנוּ</w:t>
      </w:r>
    </w:p>
    <w:p w14:paraId="6C3A319F" w14:textId="77777777" w:rsidR="006C78E3" w:rsidRDefault="00AB244A">
      <w:pPr>
        <w:pStyle w:val="BodySans"/>
        <w:ind w:left="720"/>
      </w:pPr>
      <w:r>
        <w:rPr>
          <w:i/>
        </w:rPr>
        <w:t>shuvah Adonai et‑sh’viteinu – “Restore our fortunes, O LORD.”</w:t>
      </w:r>
    </w:p>
    <w:p w14:paraId="0F8E8D69" w14:textId="77777777" w:rsidR="006C78E3" w:rsidRDefault="00AB244A">
      <w:pPr>
        <w:pStyle w:val="BodySans"/>
      </w:pPr>
      <w:r>
        <w:rPr>
          <w:i/>
        </w:rPr>
        <w:t>שׁוּבָה</w:t>
      </w:r>
      <w:r>
        <w:t xml:space="preserve"> is an imperative form of </w:t>
      </w:r>
      <w:r>
        <w:rPr>
          <w:i/>
        </w:rPr>
        <w:t>שׁוּב</w:t>
      </w:r>
      <w:r>
        <w:t xml:space="preserve"> (“return, turn back”), with an extra </w:t>
      </w:r>
      <w:r>
        <w:rPr>
          <w:i/>
        </w:rPr>
        <w:t>‑</w:t>
      </w:r>
      <w:r>
        <w:rPr>
          <w:i/>
        </w:rPr>
        <w:t>ה</w:t>
      </w:r>
      <w:r>
        <w:t xml:space="preserve"> that often adds urgency. It’s closer to “O LORD, </w:t>
      </w:r>
      <w:r>
        <w:rPr>
          <w:b/>
        </w:rPr>
        <w:t>please</w:t>
      </w:r>
      <w:r>
        <w:t xml:space="preserve"> restore!” than to a calm request. After three verses of “God has done great things,” this cry of “Do it again!” is jarring—and that’s the point. It reveals that the earlier joy was either incomplete in history or being spoken in advance.</w:t>
      </w:r>
    </w:p>
    <w:p w14:paraId="6AD3B74E" w14:textId="77777777" w:rsidR="006C78E3" w:rsidRDefault="00AB244A">
      <w:pPr>
        <w:pStyle w:val="BodySans"/>
      </w:pPr>
      <w:r>
        <w:t xml:space="preserve">The noun </w:t>
      </w:r>
      <w:r>
        <w:rPr>
          <w:i/>
        </w:rPr>
        <w:t>שְׁבִיתֵנוּ</w:t>
      </w:r>
      <w:r>
        <w:t xml:space="preserve"> is related to </w:t>
      </w:r>
      <w:r>
        <w:rPr>
          <w:i/>
        </w:rPr>
        <w:t>שְׁבוּת</w:t>
      </w:r>
      <w:r>
        <w:t xml:space="preserve"> (“captivity / fortunes”), the same root as the idiom </w:t>
      </w:r>
      <w:r>
        <w:rPr>
          <w:i/>
        </w:rPr>
        <w:t>שׁוּב</w:t>
      </w:r>
      <w:r>
        <w:rPr>
          <w:i/>
        </w:rPr>
        <w:t xml:space="preserve"> </w:t>
      </w:r>
      <w:r>
        <w:rPr>
          <w:i/>
        </w:rPr>
        <w:t>שְׁבוּת</w:t>
      </w:r>
      <w:r>
        <w:t xml:space="preserve"> we saw earlier. Some manuscripts write it slightly differently (</w:t>
      </w:r>
      <w:r>
        <w:rPr>
          <w:i/>
        </w:rPr>
        <w:t>שְׁבוּתֵנוּ</w:t>
      </w:r>
      <w:r>
        <w:t>), but either way, the sense is “our state of exile/misfortune.” This is not just about geography; it’s about the whole condition of the people.</w:t>
      </w:r>
    </w:p>
    <w:p w14:paraId="572C1416" w14:textId="77777777" w:rsidR="006C78E3" w:rsidRDefault="00AB244A">
      <w:pPr>
        <w:pStyle w:val="BodySans"/>
      </w:pPr>
      <w:r>
        <w:t>The imagery kicks in with the simile:</w:t>
      </w:r>
    </w:p>
    <w:p w14:paraId="510B676F" w14:textId="77777777" w:rsidR="006C78E3" w:rsidRDefault="00AB244A">
      <w:pPr>
        <w:pStyle w:val="BodySans"/>
        <w:ind w:left="720"/>
      </w:pPr>
      <w:r>
        <w:rPr>
          <w:i/>
        </w:rPr>
        <w:t>כַּאֲפִיקִים</w:t>
      </w:r>
      <w:r>
        <w:rPr>
          <w:i/>
        </w:rPr>
        <w:t xml:space="preserve"> </w:t>
      </w:r>
      <w:r>
        <w:rPr>
          <w:i/>
        </w:rPr>
        <w:t>בַּנֶּגֶב</w:t>
      </w:r>
    </w:p>
    <w:p w14:paraId="3D8BE631" w14:textId="77777777" w:rsidR="006C78E3" w:rsidRDefault="00AB244A">
      <w:pPr>
        <w:pStyle w:val="BodySans"/>
        <w:ind w:left="720"/>
      </w:pPr>
      <w:r>
        <w:rPr>
          <w:i/>
        </w:rPr>
        <w:t>ka’afikim ba‑Negev – “like watercourses in the Negev.”</w:t>
      </w:r>
    </w:p>
    <w:p w14:paraId="3B0AA99D" w14:textId="77777777" w:rsidR="006C78E3" w:rsidRDefault="00AB244A">
      <w:pPr>
        <w:pStyle w:val="BodySans"/>
      </w:pPr>
      <w:r>
        <w:rPr>
          <w:i/>
        </w:rPr>
        <w:t>אֲפִיקִים</w:t>
      </w:r>
      <w:r>
        <w:t xml:space="preserve"> (</w:t>
      </w:r>
      <w:r>
        <w:rPr>
          <w:i/>
        </w:rPr>
        <w:t>afikim</w:t>
      </w:r>
      <w:r>
        <w:t>) are channel‑beds, usually dry. The Negev is Israel’s southern desert. For most of the year, its wadis are sun‑baked trenches. But when heavy rains fall up north or in the highlands, flash floods roar through these channels, transforming the landscape in a matter of hours.</w:t>
      </w:r>
    </w:p>
    <w:p w14:paraId="2319AE46" w14:textId="77777777" w:rsidR="006C78E3" w:rsidRDefault="00AB244A">
      <w:pPr>
        <w:pStyle w:val="BodySans"/>
      </w:pPr>
      <w:r>
        <w:t>So “restore us like watercourses in the Negev” is not “nudge us gradually in the right direction.” It’s “surprise us with a sudden, life‑saving flood in a place that has forgotten what water feels like.”</w:t>
      </w:r>
    </w:p>
    <w:p w14:paraId="2B3F7CC9" w14:textId="77777777" w:rsidR="006C78E3" w:rsidRDefault="00AB244A">
      <w:pPr>
        <w:pStyle w:val="BodySans"/>
      </w:pPr>
      <w:r>
        <w:lastRenderedPageBreak/>
        <w:t>The Talmud (Ta’anit 8b) draws a memorable comparison from this:</w:t>
      </w:r>
    </w:p>
    <w:p w14:paraId="3DA2FE31" w14:textId="77777777" w:rsidR="006C78E3" w:rsidRDefault="00AB244A">
      <w:pPr>
        <w:pStyle w:val="BodySans"/>
        <w:ind w:left="720"/>
      </w:pPr>
      <w:r>
        <w:rPr>
          <w:i/>
        </w:rPr>
        <w:t>“Great is the day of rain like the day of the ingathering of exiles, as it is said,</w:t>
      </w:r>
    </w:p>
    <w:p w14:paraId="30FE691B" w14:textId="77777777" w:rsidR="006C78E3" w:rsidRDefault="00AB244A">
      <w:pPr>
        <w:pStyle w:val="BodySans"/>
        <w:ind w:left="720"/>
      </w:pPr>
      <w:r>
        <w:rPr>
          <w:i/>
        </w:rPr>
        <w:t>‘Restore our fortunes, O LORD, like watercourses in the Negev.’”</w:t>
      </w:r>
    </w:p>
    <w:p w14:paraId="2B12F957" w14:textId="77777777" w:rsidR="006C78E3" w:rsidRDefault="00AB244A">
      <w:pPr>
        <w:pStyle w:val="BodySans"/>
      </w:pPr>
      <w:r>
        <w:t xml:space="preserve">Rain that finally hits parched land and exiles finally coming home are, in rabbinic imagination, parallel miracles. The simile in our verse becomes a kind of equation: </w:t>
      </w:r>
      <w:r>
        <w:rPr>
          <w:b/>
        </w:rPr>
        <w:t>rain = redemption.</w:t>
      </w:r>
    </w:p>
    <w:p w14:paraId="11F451DB" w14:textId="77777777" w:rsidR="006C78E3" w:rsidRDefault="00AB244A">
      <w:pPr>
        <w:pStyle w:val="BodySans"/>
      </w:pPr>
      <w:r>
        <w:t>On a poetic level, this line also mirrors v.1:</w:t>
      </w:r>
    </w:p>
    <w:p w14:paraId="64F4EA77" w14:textId="77777777" w:rsidR="006C78E3" w:rsidRDefault="00AB244A">
      <w:pPr>
        <w:pStyle w:val="ListBullet"/>
      </w:pPr>
      <w:r>
        <w:rPr>
          <w:rFonts w:ascii="Aptos" w:hAnsi="Aptos"/>
        </w:rPr>
        <w:t xml:space="preserve">v.1: </w:t>
      </w:r>
      <w:r>
        <w:rPr>
          <w:rFonts w:ascii="Aptos" w:hAnsi="Aptos"/>
          <w:i/>
        </w:rPr>
        <w:t>בְּשׁוּב</w:t>
      </w:r>
      <w:r>
        <w:rPr>
          <w:rFonts w:ascii="Aptos" w:hAnsi="Aptos"/>
          <w:i/>
        </w:rPr>
        <w:t xml:space="preserve"> </w:t>
      </w:r>
      <w:r>
        <w:rPr>
          <w:rFonts w:ascii="Aptos" w:hAnsi="Aptos"/>
          <w:i/>
        </w:rPr>
        <w:t>ה׳</w:t>
      </w:r>
      <w:r>
        <w:rPr>
          <w:rFonts w:ascii="Aptos" w:hAnsi="Aptos"/>
          <w:i/>
        </w:rPr>
        <w:t xml:space="preserve"> </w:t>
      </w:r>
      <w:r>
        <w:rPr>
          <w:rFonts w:ascii="Aptos" w:hAnsi="Aptos"/>
          <w:i/>
        </w:rPr>
        <w:t>אֶת־שִׁיבַת</w:t>
      </w:r>
      <w:r>
        <w:rPr>
          <w:rFonts w:ascii="Aptos" w:hAnsi="Aptos"/>
          <w:i/>
        </w:rPr>
        <w:t xml:space="preserve"> </w:t>
      </w:r>
      <w:r>
        <w:rPr>
          <w:rFonts w:ascii="Aptos" w:hAnsi="Aptos"/>
          <w:i/>
        </w:rPr>
        <w:t>צִיּוֹן</w:t>
      </w:r>
      <w:r>
        <w:rPr>
          <w:rFonts w:ascii="Aptos" w:hAnsi="Aptos"/>
        </w:rPr>
        <w:t xml:space="preserve"> – “When the LORD restored the fortunes of Zion…”</w:t>
      </w:r>
    </w:p>
    <w:p w14:paraId="22D3C201" w14:textId="77777777" w:rsidR="006C78E3" w:rsidRDefault="00AB244A">
      <w:pPr>
        <w:pStyle w:val="ListBullet"/>
      </w:pPr>
      <w:r>
        <w:rPr>
          <w:rFonts w:ascii="Aptos" w:hAnsi="Aptos"/>
        </w:rPr>
        <w:t xml:space="preserve">v.4: </w:t>
      </w:r>
      <w:r>
        <w:rPr>
          <w:rFonts w:ascii="Aptos" w:hAnsi="Aptos"/>
          <w:i/>
        </w:rPr>
        <w:t>שׁוּבָה</w:t>
      </w:r>
      <w:r>
        <w:rPr>
          <w:rFonts w:ascii="Aptos" w:hAnsi="Aptos"/>
          <w:i/>
        </w:rPr>
        <w:t xml:space="preserve"> </w:t>
      </w:r>
      <w:r>
        <w:rPr>
          <w:rFonts w:ascii="Aptos" w:hAnsi="Aptos"/>
          <w:i/>
        </w:rPr>
        <w:t>ה׳</w:t>
      </w:r>
      <w:r>
        <w:rPr>
          <w:rFonts w:ascii="Aptos" w:hAnsi="Aptos"/>
          <w:i/>
        </w:rPr>
        <w:t xml:space="preserve"> </w:t>
      </w:r>
      <w:r>
        <w:rPr>
          <w:rFonts w:ascii="Aptos" w:hAnsi="Aptos"/>
          <w:i/>
        </w:rPr>
        <w:t>אֶת־שְׁבִיתֵנוּ</w:t>
      </w:r>
      <w:r>
        <w:rPr>
          <w:rFonts w:ascii="Aptos" w:hAnsi="Aptos"/>
        </w:rPr>
        <w:t xml:space="preserve"> – “Restore our fortunes, O LORD…”</w:t>
      </w:r>
    </w:p>
    <w:p w14:paraId="30C673FC" w14:textId="77777777" w:rsidR="006C78E3" w:rsidRDefault="00AB244A">
      <w:pPr>
        <w:pStyle w:val="BodySans"/>
      </w:pPr>
      <w:r>
        <w:t>Same verb, same pattern, but now turned into a direct address. The psalmist is basically saying: “You’ve got a track record. Do that again.”</w:t>
      </w:r>
    </w:p>
    <w:p w14:paraId="485C594C" w14:textId="77777777" w:rsidR="006C78E3" w:rsidRDefault="006C78E3">
      <w:pPr>
        <w:pBdr>
          <w:bottom w:val="single" w:sz="12" w:space="1" w:color="000000"/>
        </w:pBdr>
      </w:pPr>
    </w:p>
    <w:p w14:paraId="19DA8EC8" w14:textId="77777777" w:rsidR="006C78E3" w:rsidRDefault="00AB244A">
      <w:pPr>
        <w:pStyle w:val="Heading3"/>
      </w:pPr>
      <w:r>
        <w:t>Verse 5</w:t>
      </w:r>
    </w:p>
    <w:p w14:paraId="70A43DC9" w14:textId="77777777" w:rsidR="006C78E3" w:rsidRDefault="00AB244A">
      <w:pPr>
        <w:pStyle w:val="BodySans"/>
      </w:pPr>
      <w:r>
        <w:t>הַזֹּרְעִ֥ים</w:t>
      </w:r>
      <w:r>
        <w:t xml:space="preserve"> </w:t>
      </w:r>
      <w:r>
        <w:t>בְּדִמְעָ֗ה</w:t>
      </w:r>
      <w:r>
        <w:t xml:space="preserve">; </w:t>
      </w:r>
      <w:r>
        <w:t>בְּרִנָּ֥ה</w:t>
      </w:r>
      <w:r>
        <w:t xml:space="preserve"> </w:t>
      </w:r>
      <w:r>
        <w:t>יִקְצֹֽרוּ׃</w:t>
      </w:r>
    </w:p>
    <w:p w14:paraId="67E32B86" w14:textId="77777777" w:rsidR="006C78E3" w:rsidRDefault="00AB244A">
      <w:pPr>
        <w:pStyle w:val="BodySans"/>
      </w:pPr>
      <w:r>
        <w:t>“Those who sow in tears shall reap with ringing shout.”</w:t>
      </w:r>
    </w:p>
    <w:p w14:paraId="110995EA" w14:textId="77777777" w:rsidR="006C78E3" w:rsidRDefault="00AB244A">
      <w:pPr>
        <w:pStyle w:val="BodySans"/>
      </w:pPr>
      <w:r>
        <w:t xml:space="preserve">We now leave the particular topography of Zion and the Negev for the proverbial field. </w:t>
      </w:r>
      <w:r>
        <w:t>הַזֹּרְעִים</w:t>
      </w:r>
      <w:r>
        <w:t xml:space="preserve"> (</w:t>
      </w:r>
      <w:r>
        <w:rPr>
          <w:i/>
        </w:rPr>
        <w:t>haz‑zor‘im</w:t>
      </w:r>
      <w:r>
        <w:t>, “those who sow”) is a participle with the definite article, but in Hebrew this construction often has a generic force: “whoever sows.” The psalm broadens its lens from “our fortunes” to a universal pattern: toil through lament, joy in harvest.</w:t>
      </w:r>
    </w:p>
    <w:p w14:paraId="37C8EA81" w14:textId="77777777" w:rsidR="006C78E3" w:rsidRDefault="00AB244A">
      <w:pPr>
        <w:pStyle w:val="BodySans"/>
      </w:pPr>
      <w:r>
        <w:t xml:space="preserve">The phrase </w:t>
      </w:r>
      <w:r>
        <w:t>בְּדִמְעָה</w:t>
      </w:r>
      <w:r>
        <w:t xml:space="preserve"> (</w:t>
      </w:r>
      <w:r>
        <w:rPr>
          <w:i/>
        </w:rPr>
        <w:t>b’dim‘ah</w:t>
      </w:r>
      <w:r>
        <w:t>, “in tears”) may tempt a sentimental reading—pious melancholy rewarded with happiness. In the post‑exilic economy, however, sowing was terrifyingly literal. Haggai 1:6 depicts a failed agrarian cycle: “You have sown much and brought in little; you eat without being satisfied” (</w:t>
      </w:r>
      <w:r>
        <w:t>זְרַעְתֶּם</w:t>
      </w:r>
      <w:r>
        <w:t xml:space="preserve"> </w:t>
      </w:r>
      <w:r>
        <w:t>הַרְבֵּה</w:t>
      </w:r>
      <w:r>
        <w:t xml:space="preserve"> </w:t>
      </w:r>
      <w:r>
        <w:t>וְהָבֵא</w:t>
      </w:r>
      <w:r>
        <w:t xml:space="preserve"> </w:t>
      </w:r>
      <w:r>
        <w:t>מְעָט</w:t>
      </w:r>
      <w:r>
        <w:t xml:space="preserve">; </w:t>
      </w:r>
      <w:r>
        <w:t>אָכוֹל</w:t>
      </w:r>
      <w:r>
        <w:t xml:space="preserve"> </w:t>
      </w:r>
      <w:r>
        <w:t>וְאֵין</w:t>
      </w:r>
      <w:r>
        <w:t xml:space="preserve"> </w:t>
      </w:r>
      <w:r>
        <w:t>לְשָׂבְעָה</w:t>
      </w:r>
      <w:r>
        <w:t>). Seed was not surplus; it was potential bread. Casting it into a dry field was an act of desperation.</w:t>
      </w:r>
    </w:p>
    <w:p w14:paraId="31D92F0E" w14:textId="77777777" w:rsidR="006C78E3" w:rsidRDefault="00AB244A">
      <w:pPr>
        <w:pStyle w:val="BodySans"/>
      </w:pPr>
      <w:r>
        <w:t>Radak, sensitive to this, writes: “The seed is precious in arid land, and the poor man carrying it goes weeping, fearing it will be delayed and not sprout due to the dryness of the land.” The “tears” are not decorous; they are the anxiety of a parent risking the pantry on the weather.</w:t>
      </w:r>
    </w:p>
    <w:p w14:paraId="73EEFDE8" w14:textId="77777777" w:rsidR="006C78E3" w:rsidRDefault="00AB244A">
      <w:pPr>
        <w:pStyle w:val="BodySans"/>
      </w:pPr>
      <w:r>
        <w:t>בְּרִנָּה</w:t>
      </w:r>
      <w:r>
        <w:t xml:space="preserve"> </w:t>
      </w:r>
      <w:r>
        <w:t>יִקְצֹרוּ</w:t>
      </w:r>
      <w:r>
        <w:t xml:space="preserve"> (</w:t>
      </w:r>
      <w:r>
        <w:rPr>
          <w:i/>
        </w:rPr>
        <w:t>b’rinah yiktzoru</w:t>
      </w:r>
      <w:r>
        <w:t xml:space="preserve">, “they shall reap with ringing shout”) answers that anxiety with a mirror image. The same </w:t>
      </w:r>
      <w:r>
        <w:rPr>
          <w:i/>
        </w:rPr>
        <w:t>rinah</w:t>
      </w:r>
      <w:r>
        <w:t xml:space="preserve"> that filled tongues in verse 2 now accompanies the sickle. </w:t>
      </w:r>
      <w:r>
        <w:lastRenderedPageBreak/>
        <w:t xml:space="preserve">The parallel is antithetical in mood (tears vs. </w:t>
      </w:r>
      <w:r>
        <w:rPr>
          <w:i/>
        </w:rPr>
        <w:t>rinah</w:t>
      </w:r>
      <w:r>
        <w:t>) but synthetic in logic: the second colon completes the first by sketching a necessary consequence. The psalm offers a kind of moral meteorology: labor carried out through lament, under the right sky, will not be wasted.</w:t>
      </w:r>
    </w:p>
    <w:p w14:paraId="328F949C" w14:textId="77777777" w:rsidR="006C78E3" w:rsidRDefault="00AB244A">
      <w:pPr>
        <w:pStyle w:val="BodySans"/>
      </w:pPr>
      <w:r>
        <w:t>Later tradition explicitly moralizes the image. Hosea 10:12 exhorts, “Sow for yourselves righteousness, reap according to kindness” (</w:t>
      </w:r>
      <w:r>
        <w:t>זִרְעוּ</w:t>
      </w:r>
      <w:r>
        <w:t xml:space="preserve"> </w:t>
      </w:r>
      <w:r>
        <w:t>לָכֶם</w:t>
      </w:r>
      <w:r>
        <w:t xml:space="preserve"> </w:t>
      </w:r>
      <w:r>
        <w:t>לִצְדָקָה</w:t>
      </w:r>
      <w:r>
        <w:t xml:space="preserve">; </w:t>
      </w:r>
      <w:r>
        <w:t>קִצְרוּ</w:t>
      </w:r>
      <w:r>
        <w:t xml:space="preserve"> </w:t>
      </w:r>
      <w:r>
        <w:t>לְפִי־חֶסֶד</w:t>
      </w:r>
      <w:r>
        <w:t>), making “sowing” the performance of justice and “reaping” the reception of divine mercy. Meiri reads Psalm 126 along similar lines: the commandments (</w:t>
      </w:r>
      <w:r>
        <w:rPr>
          <w:i/>
        </w:rPr>
        <w:t>mitzvot</w:t>
      </w:r>
      <w:r>
        <w:t>) done with difficulty in exile are seeds; the eschatological reward is harvest.</w:t>
      </w:r>
    </w:p>
    <w:p w14:paraId="4944EABB" w14:textId="77777777" w:rsidR="006C78E3" w:rsidRDefault="00AB244A">
      <w:pPr>
        <w:pStyle w:val="BodySans"/>
      </w:pPr>
      <w:r>
        <w:t xml:space="preserve">Christian reception universalized the proverb. Brahms chose Luther’s German of this verse (“Die mit Tränen säen, werden mit Freuden ernten”) to open his </w:t>
      </w:r>
      <w:r>
        <w:rPr>
          <w:i/>
        </w:rPr>
        <w:t>German Requiem</w:t>
      </w:r>
      <w:r>
        <w:t>, setting it to a darkly trudging rhythm that blossoms into luminous chords at “Freuden” (“joys”). The 19th‑century American hymn “Bringing in the Sheaves” reframes sowing as evangelistic labor and reaping as gathering converts. In both, the psalm’s agricultural anxiety becomes an existential one: mourning, effort, and fidelity are not the end of the story.</w:t>
      </w:r>
    </w:p>
    <w:p w14:paraId="73EDDB67" w14:textId="77777777" w:rsidR="006C78E3" w:rsidRDefault="00AB244A">
      <w:pPr>
        <w:pStyle w:val="BodySans"/>
        <w:jc w:val="center"/>
      </w:pPr>
      <w:r>
        <w:t>—</w:t>
      </w:r>
    </w:p>
    <w:p w14:paraId="0706E599" w14:textId="77777777" w:rsidR="006C78E3" w:rsidRDefault="00AB244A">
      <w:pPr>
        <w:pStyle w:val="BodySans"/>
      </w:pPr>
      <w:r>
        <w:rPr>
          <w:b/>
          <w:color w:val="008000"/>
        </w:rPr>
        <w:t xml:space="preserve">Verse </w:t>
      </w:r>
      <w:r>
        <w:t>5 shifts gears into proverb mode:</w:t>
      </w:r>
    </w:p>
    <w:p w14:paraId="2EA2D6B4" w14:textId="77777777" w:rsidR="006C78E3" w:rsidRDefault="00AB244A">
      <w:pPr>
        <w:pStyle w:val="BodySans"/>
        <w:ind w:left="720"/>
      </w:pPr>
      <w:r>
        <w:rPr>
          <w:i/>
        </w:rPr>
        <w:t>הַזֹּרְעִים</w:t>
      </w:r>
      <w:r>
        <w:rPr>
          <w:i/>
        </w:rPr>
        <w:t xml:space="preserve"> </w:t>
      </w:r>
      <w:r>
        <w:rPr>
          <w:i/>
        </w:rPr>
        <w:t>בְּדִמְעָה</w:t>
      </w:r>
    </w:p>
    <w:p w14:paraId="3813931B" w14:textId="77777777" w:rsidR="006C78E3" w:rsidRDefault="00AB244A">
      <w:pPr>
        <w:pStyle w:val="BodySans"/>
        <w:ind w:left="720"/>
      </w:pPr>
      <w:r>
        <w:rPr>
          <w:i/>
        </w:rPr>
        <w:t>ha‑zor‘im b’dim‘ah – “Those who sow in tears”</w:t>
      </w:r>
    </w:p>
    <w:p w14:paraId="61FF32DF" w14:textId="77777777" w:rsidR="006C78E3" w:rsidRDefault="006C78E3"/>
    <w:p w14:paraId="164F7A78" w14:textId="77777777" w:rsidR="006C78E3" w:rsidRDefault="00AB244A">
      <w:pPr>
        <w:pStyle w:val="BodySans"/>
        <w:ind w:left="720"/>
      </w:pPr>
      <w:r>
        <w:rPr>
          <w:i/>
        </w:rPr>
        <w:t>בְּרִנָּה</w:t>
      </w:r>
      <w:r>
        <w:rPr>
          <w:i/>
        </w:rPr>
        <w:t xml:space="preserve"> </w:t>
      </w:r>
      <w:r>
        <w:rPr>
          <w:i/>
        </w:rPr>
        <w:t>יִקְצֹרוּ</w:t>
      </w:r>
    </w:p>
    <w:p w14:paraId="0219FED3" w14:textId="77777777" w:rsidR="006C78E3" w:rsidRDefault="00AB244A">
      <w:pPr>
        <w:pStyle w:val="BodySans"/>
        <w:ind w:left="720"/>
      </w:pPr>
      <w:r>
        <w:rPr>
          <w:i/>
        </w:rPr>
        <w:t>b’rinah yiktzoru – “will reap with songs of joy.”</w:t>
      </w:r>
    </w:p>
    <w:p w14:paraId="3A51A517" w14:textId="77777777" w:rsidR="006C78E3" w:rsidRDefault="00AB244A">
      <w:pPr>
        <w:pStyle w:val="BodySans"/>
      </w:pPr>
      <w:r>
        <w:t xml:space="preserve">The form </w:t>
      </w:r>
      <w:r>
        <w:rPr>
          <w:i/>
        </w:rPr>
        <w:t>הַזֹּרְעִים</w:t>
      </w:r>
      <w:r>
        <w:t xml:space="preserve"> is a participle (“those who are sowing”), and it’s plural and general. We’re not just talking about one historical group now; this is a pattern: </w:t>
      </w:r>
      <w:r>
        <w:rPr>
          <w:i/>
        </w:rPr>
        <w:t>anyone</w:t>
      </w:r>
      <w:r>
        <w:t xml:space="preserve"> who is sowing “in tears” fits.</w:t>
      </w:r>
    </w:p>
    <w:p w14:paraId="69374549" w14:textId="77777777" w:rsidR="006C78E3" w:rsidRDefault="00AB244A">
      <w:pPr>
        <w:pStyle w:val="BodySans"/>
      </w:pPr>
      <w:r>
        <w:t>To feel the force of this you need to picture the farmer’s world. In a good year, planting is hopeful. In a marginal, drought‑prone land like ancient Judah—especially in the lean early Second Temple period (see Haggai 1:6: “You have sown much, but bring in little”)—sowing is terrifying. The seed you scatter is edible grain; it’s literally the line between your family and starvation. If the rains fail, your gamble kills you.</w:t>
      </w:r>
    </w:p>
    <w:p w14:paraId="086A01E0" w14:textId="77777777" w:rsidR="006C78E3" w:rsidRDefault="00AB244A">
      <w:pPr>
        <w:pStyle w:val="BodySans"/>
      </w:pPr>
      <w:r>
        <w:t>So “in tears” (</w:t>
      </w:r>
      <w:r>
        <w:rPr>
          <w:i/>
        </w:rPr>
        <w:t>בְּדִמְעָה</w:t>
      </w:r>
      <w:r>
        <w:t>) is not metaphorical angst. It’s a farmer walking out to the field with a knot in his stomach.</w:t>
      </w:r>
    </w:p>
    <w:p w14:paraId="65D6A79E" w14:textId="77777777" w:rsidR="006C78E3" w:rsidRDefault="00AB244A">
      <w:pPr>
        <w:pStyle w:val="BodySans"/>
      </w:pPr>
      <w:r>
        <w:lastRenderedPageBreak/>
        <w:t xml:space="preserve">The payoff phrase </w:t>
      </w:r>
      <w:r>
        <w:rPr>
          <w:i/>
        </w:rPr>
        <w:t>בְּרִנָּה</w:t>
      </w:r>
      <w:r>
        <w:rPr>
          <w:i/>
        </w:rPr>
        <w:t xml:space="preserve"> </w:t>
      </w:r>
      <w:r>
        <w:rPr>
          <w:i/>
        </w:rPr>
        <w:t>יִקְצֹרוּ</w:t>
      </w:r>
      <w:r>
        <w:t xml:space="preserve"> flips the sound and sense. </w:t>
      </w:r>
      <w:r>
        <w:rPr>
          <w:i/>
        </w:rPr>
        <w:t>רִנָּה</w:t>
      </w:r>
      <w:r>
        <w:t xml:space="preserve"> (</w:t>
      </w:r>
      <w:r>
        <w:rPr>
          <w:i/>
        </w:rPr>
        <w:t>rinah</w:t>
      </w:r>
      <w:r>
        <w:t xml:space="preserve">) means a ringing cry, often of joy; the verb </w:t>
      </w:r>
      <w:r>
        <w:rPr>
          <w:i/>
        </w:rPr>
        <w:t>יִקְצֹרוּ</w:t>
      </w:r>
      <w:r>
        <w:t xml:space="preserve"> (“they will reap”) comes from harvest. The image is simple but strong: wets hands, dry eyes; dry hands, wet eyes—then the reverse.</w:t>
      </w:r>
    </w:p>
    <w:p w14:paraId="76E94FE8" w14:textId="77777777" w:rsidR="006C78E3" w:rsidRDefault="00AB244A">
      <w:pPr>
        <w:pStyle w:val="BodySans"/>
      </w:pPr>
      <w:r>
        <w:t>This “sow/weep, reap/rejoice” structure echoes other biblical uses of agriculture as moral/spiritual metaphor. Hosea 10:12, for example, says:</w:t>
      </w:r>
    </w:p>
    <w:p w14:paraId="6FAB6C9E" w14:textId="77777777" w:rsidR="006C78E3" w:rsidRDefault="00AB244A">
      <w:pPr>
        <w:pStyle w:val="BodySans"/>
        <w:ind w:left="720"/>
      </w:pPr>
      <w:r>
        <w:rPr>
          <w:i/>
        </w:rPr>
        <w:t>זִרְעוּ</w:t>
      </w:r>
      <w:r>
        <w:rPr>
          <w:i/>
        </w:rPr>
        <w:t xml:space="preserve"> </w:t>
      </w:r>
      <w:r>
        <w:rPr>
          <w:i/>
        </w:rPr>
        <w:t>לָכֶם</w:t>
      </w:r>
      <w:r>
        <w:rPr>
          <w:i/>
        </w:rPr>
        <w:t xml:space="preserve"> </w:t>
      </w:r>
      <w:r>
        <w:rPr>
          <w:i/>
        </w:rPr>
        <w:t>לִצְדָקָה</w:t>
      </w:r>
      <w:r>
        <w:rPr>
          <w:i/>
        </w:rPr>
        <w:t xml:space="preserve">; </w:t>
      </w:r>
      <w:r>
        <w:rPr>
          <w:i/>
        </w:rPr>
        <w:t>קִצְרוּ</w:t>
      </w:r>
      <w:r>
        <w:rPr>
          <w:i/>
        </w:rPr>
        <w:t xml:space="preserve"> </w:t>
      </w:r>
      <w:r>
        <w:rPr>
          <w:i/>
        </w:rPr>
        <w:t>לְפִי־חֶסֶד</w:t>
      </w:r>
    </w:p>
    <w:p w14:paraId="1E72D4A0" w14:textId="77777777" w:rsidR="006C78E3" w:rsidRDefault="00AB244A">
      <w:pPr>
        <w:pStyle w:val="BodySans"/>
        <w:ind w:left="720"/>
      </w:pPr>
      <w:r>
        <w:rPr>
          <w:i/>
        </w:rPr>
        <w:t>“Sow for yourselves in righteousness; reap according to kindness.”</w:t>
      </w:r>
    </w:p>
    <w:p w14:paraId="3653AEE7" w14:textId="77777777" w:rsidR="006C78E3" w:rsidRDefault="00AB244A">
      <w:pPr>
        <w:pStyle w:val="BodySans"/>
      </w:pPr>
      <w:r>
        <w:t>There, “seed” is righteous actions and “harvest” is God’s generous response. Our psalm stays closer to literal farming but invites the same kind of extension: how might my present costly obedience be “sowing in tears” for a future I can’t yet see?</w:t>
      </w:r>
    </w:p>
    <w:p w14:paraId="4369B746" w14:textId="77777777" w:rsidR="006C78E3" w:rsidRDefault="00AB244A">
      <w:pPr>
        <w:pStyle w:val="BodySans"/>
      </w:pPr>
      <w:r>
        <w:t>Radak explicitly makes that move: the “sowing” here is the performance of mitzvot under the burden of exile; the “reaping” is the good reward at redemption. The proverb works precisely because it runs on such a concrete, easily grasped image.</w:t>
      </w:r>
    </w:p>
    <w:p w14:paraId="49A8CCB9" w14:textId="77777777" w:rsidR="006C78E3" w:rsidRDefault="00AB244A">
      <w:pPr>
        <w:pStyle w:val="BodySans"/>
      </w:pPr>
      <w:r>
        <w:t>Structurally, verse 5 also prepares you for the very detailed little story in v.6: first the general rule (“those who sow in tears…”), then a close‑up on one such sower.</w:t>
      </w:r>
    </w:p>
    <w:p w14:paraId="6BC2BC4E" w14:textId="77777777" w:rsidR="006C78E3" w:rsidRDefault="006C78E3">
      <w:pPr>
        <w:pBdr>
          <w:bottom w:val="single" w:sz="12" w:space="1" w:color="000000"/>
        </w:pBdr>
      </w:pPr>
    </w:p>
    <w:p w14:paraId="28BEFA24" w14:textId="77777777" w:rsidR="006C78E3" w:rsidRDefault="00AB244A">
      <w:pPr>
        <w:pStyle w:val="Heading3"/>
      </w:pPr>
      <w:r>
        <w:t>Verse 6</w:t>
      </w:r>
    </w:p>
    <w:p w14:paraId="418F1005" w14:textId="77777777" w:rsidR="006C78E3" w:rsidRDefault="00AB244A">
      <w:pPr>
        <w:pStyle w:val="BodySans"/>
      </w:pPr>
      <w:r>
        <w:t>הָ֘ל֤וֹךְ</w:t>
      </w:r>
      <w:r>
        <w:t xml:space="preserve"> </w:t>
      </w:r>
      <w:r>
        <w:t>יֵלֵ֨ךְ</w:t>
      </w:r>
      <w:r>
        <w:t xml:space="preserve"> </w:t>
      </w:r>
      <w:r>
        <w:t>׀</w:t>
      </w:r>
      <w:r>
        <w:t xml:space="preserve"> </w:t>
      </w:r>
      <w:r>
        <w:t>וּבָכֹה֮</w:t>
      </w:r>
      <w:r>
        <w:t xml:space="preserve">; </w:t>
      </w:r>
      <w:r>
        <w:t>נֹשֵׂ֪א</w:t>
      </w:r>
      <w:r>
        <w:t xml:space="preserve"> </w:t>
      </w:r>
      <w:r>
        <w:t>מֶֽשֶׁךְ־הַ֫זָּ֥רַע</w:t>
      </w:r>
      <w:r>
        <w:t xml:space="preserve">; </w:t>
      </w:r>
      <w:r>
        <w:t>בֹּֽא־יָבֹ֥א</w:t>
      </w:r>
      <w:r>
        <w:t xml:space="preserve"> </w:t>
      </w:r>
      <w:r>
        <w:t>בְרִנָּ֑ה</w:t>
      </w:r>
      <w:r>
        <w:t xml:space="preserve">; </w:t>
      </w:r>
      <w:r>
        <w:t>נֹ֝שֵׂ֗א</w:t>
      </w:r>
      <w:r>
        <w:t xml:space="preserve"> </w:t>
      </w:r>
      <w:r>
        <w:t>אֲלֻמֹּתָֽיו׃</w:t>
      </w:r>
    </w:p>
    <w:p w14:paraId="28665A99" w14:textId="77777777" w:rsidR="006C78E3" w:rsidRDefault="00AB244A">
      <w:pPr>
        <w:pStyle w:val="BodySans"/>
      </w:pPr>
      <w:r>
        <w:t>“Though he goes, he goes and weeps, bearing the measure of seed, he shall surely come with ringing shout, bearing his sheaves.”</w:t>
      </w:r>
    </w:p>
    <w:p w14:paraId="79AE5DB2" w14:textId="77777777" w:rsidR="006C78E3" w:rsidRDefault="00AB244A">
      <w:pPr>
        <w:pStyle w:val="BodySans"/>
      </w:pPr>
      <w:r>
        <w:t xml:space="preserve">Verse 5 stated the proverb; verse 6 dramatizes it in miniature. The plural “those who sow” becomes a singular figure: one farmer, trudging towards his field. The construction </w:t>
      </w:r>
      <w:r>
        <w:t>הָלוֹךְ</w:t>
      </w:r>
      <w:r>
        <w:t xml:space="preserve"> </w:t>
      </w:r>
      <w:r>
        <w:t>יֵלֵךְ</w:t>
      </w:r>
      <w:r>
        <w:t xml:space="preserve"> (</w:t>
      </w:r>
      <w:r>
        <w:rPr>
          <w:i/>
        </w:rPr>
        <w:t>halokh yelekh</w:t>
      </w:r>
      <w:r>
        <w:t xml:space="preserve">, “going he goes”) combines an infinitive absolute with a finite verb, a Hebrew way of stressing ongoing action: he keeps on going. </w:t>
      </w:r>
      <w:r>
        <w:t>בֹּא</w:t>
      </w:r>
      <w:r>
        <w:t xml:space="preserve"> </w:t>
      </w:r>
      <w:r>
        <w:t>יָבֹא</w:t>
      </w:r>
      <w:r>
        <w:t xml:space="preserve"> (</w:t>
      </w:r>
      <w:r>
        <w:rPr>
          <w:i/>
        </w:rPr>
        <w:t>bo yavo</w:t>
      </w:r>
      <w:r>
        <w:t>, “coming he comes”) later in the verse has the same form, underscoring the certainty and fullness of his return.</w:t>
      </w:r>
    </w:p>
    <w:p w14:paraId="314D65C2" w14:textId="77777777" w:rsidR="006C78E3" w:rsidRDefault="00AB244A">
      <w:pPr>
        <w:pStyle w:val="BodySans"/>
      </w:pPr>
      <w:r>
        <w:t>וּבָכֹה</w:t>
      </w:r>
      <w:r>
        <w:t xml:space="preserve"> (</w:t>
      </w:r>
      <w:r>
        <w:rPr>
          <w:i/>
        </w:rPr>
        <w:t>uvakho</w:t>
      </w:r>
      <w:r>
        <w:t xml:space="preserve">, “and weeping”) rivets the reader to his inner state. This is not a stoic figure; every step is accompanied by tears. The object he carries, </w:t>
      </w:r>
      <w:r>
        <w:t>מֶשֶׁךְ־הַזָּרַע</w:t>
      </w:r>
      <w:r>
        <w:t xml:space="preserve"> (</w:t>
      </w:r>
      <w:r>
        <w:rPr>
          <w:i/>
        </w:rPr>
        <w:t>meshekh ha‑zara‘</w:t>
      </w:r>
      <w:r>
        <w:t xml:space="preserve">), is lexically intriguing. BDB understands </w:t>
      </w:r>
      <w:r>
        <w:rPr>
          <w:i/>
        </w:rPr>
        <w:t>meshekh</w:t>
      </w:r>
      <w:r>
        <w:t xml:space="preserve"> here as “a trail, drawing,” perhaps the line of seed dropping from his hand. Ibn Ezra takes it as the “vessel in which the sower carries the seed,” a seed-bag. The root </w:t>
      </w:r>
      <w:r>
        <w:t>מָשַׁךְ</w:t>
      </w:r>
      <w:r>
        <w:t xml:space="preserve"> (</w:t>
      </w:r>
      <w:r>
        <w:rPr>
          <w:i/>
        </w:rPr>
        <w:t>mashakh</w:t>
      </w:r>
      <w:r>
        <w:t xml:space="preserve">) means “draw, pull,” suggesting effort and </w:t>
      </w:r>
      <w:r>
        <w:lastRenderedPageBreak/>
        <w:t>extension. Either way, the phrase conveys both the preciousness of the content and the strain of the task.</w:t>
      </w:r>
    </w:p>
    <w:p w14:paraId="01459321" w14:textId="77777777" w:rsidR="006C78E3" w:rsidRDefault="00AB244A">
      <w:pPr>
        <w:pStyle w:val="BodySans"/>
      </w:pPr>
      <w:r>
        <w:t xml:space="preserve">The second half reverses the emotional weather: </w:t>
      </w:r>
      <w:r>
        <w:t>בֹּא־יָבֹא</w:t>
      </w:r>
      <w:r>
        <w:t xml:space="preserve"> </w:t>
      </w:r>
      <w:r>
        <w:t>בְרִנָּה</w:t>
      </w:r>
      <w:r>
        <w:t xml:space="preserve"> (</w:t>
      </w:r>
      <w:r>
        <w:rPr>
          <w:i/>
        </w:rPr>
        <w:t>bo yavo b’rinah</w:t>
      </w:r>
      <w:r>
        <w:t xml:space="preserve">, “he shall surely come with ringing shout”). The adverbial infinitive + verb again amplifies certainty: he will indeed come. The tears have not vanished from memory, but they are now overlaid by </w:t>
      </w:r>
      <w:r>
        <w:rPr>
          <w:i/>
        </w:rPr>
        <w:t>rinah</w:t>
      </w:r>
      <w:r>
        <w:t xml:space="preserve">. What he bears on the return journey are </w:t>
      </w:r>
      <w:r>
        <w:t>אֲלֻמֹּתָיו</w:t>
      </w:r>
      <w:r>
        <w:t xml:space="preserve"> (</w:t>
      </w:r>
      <w:r>
        <w:rPr>
          <w:i/>
        </w:rPr>
        <w:t>alumotav</w:t>
      </w:r>
      <w:r>
        <w:t>), “his sheaves”—bundles of stalks gathered into armfuls.</w:t>
      </w:r>
    </w:p>
    <w:p w14:paraId="652A0FAF" w14:textId="77777777" w:rsidR="006C78E3" w:rsidRDefault="00AB244A">
      <w:pPr>
        <w:pStyle w:val="BodySans"/>
      </w:pPr>
      <w:r>
        <w:t xml:space="preserve">That noun, </w:t>
      </w:r>
      <w:r>
        <w:t>אֲלֻמָּה</w:t>
      </w:r>
      <w:r>
        <w:t xml:space="preserve"> (</w:t>
      </w:r>
      <w:r>
        <w:rPr>
          <w:i/>
        </w:rPr>
        <w:t>alumah</w:t>
      </w:r>
      <w:r>
        <w:t>), appears elsewhere only in Joseph’s dream: “My sheaf rose and also stood upright, and behold, your sheaves gathered around and bowed down to my sheaf” (</w:t>
      </w:r>
      <w:r>
        <w:t>וְהִנֵּה</w:t>
      </w:r>
      <w:r>
        <w:t xml:space="preserve"> </w:t>
      </w:r>
      <w:r>
        <w:t>קָמָה</w:t>
      </w:r>
      <w:r>
        <w:t xml:space="preserve"> </w:t>
      </w:r>
      <w:r>
        <w:t>אֲלֻמָּתִי</w:t>
      </w:r>
      <w:r>
        <w:t xml:space="preserve">… </w:t>
      </w:r>
      <w:r>
        <w:t>וְתִשְׁתַּחֲוֶיןָ</w:t>
      </w:r>
      <w:r>
        <w:t xml:space="preserve"> </w:t>
      </w:r>
      <w:r>
        <w:t>לַאֲלֻמָּתִי</w:t>
      </w:r>
      <w:r>
        <w:t>; Genesis 37:7). Psalm 126 gives us another dream of sheaves, but democratized: not a single sheaf of supremacy but “his sheaves”—the hard‑won bounty of an ordinary laborer. Where Joseph’s dream fueled family jealousy, this harvest quiets fear.</w:t>
      </w:r>
    </w:p>
    <w:p w14:paraId="19A89D58" w14:textId="77777777" w:rsidR="006C78E3" w:rsidRDefault="00AB244A">
      <w:pPr>
        <w:pStyle w:val="BodySans"/>
      </w:pPr>
      <w:r>
        <w:t>The verse is artfully chiastic (mirror‑structured):</w:t>
      </w:r>
    </w:p>
    <w:p w14:paraId="74A90611" w14:textId="77777777" w:rsidR="006C78E3" w:rsidRDefault="00AB244A">
      <w:pPr>
        <w:pStyle w:val="ListBullet"/>
      </w:pPr>
      <w:r>
        <w:rPr>
          <w:rFonts w:ascii="Aptos" w:hAnsi="Aptos"/>
        </w:rPr>
        <w:t xml:space="preserve">A: going out </w:t>
      </w:r>
      <w:bdo w:val="ltr">
        <w:r>
          <w:rPr>
            <w:rFonts w:ascii="Aptos" w:hAnsi="Aptos"/>
          </w:rPr>
          <w:t>(</w:t>
        </w:r>
        <w:r>
          <w:rPr>
            <w:rFonts w:ascii="Aptos" w:hAnsi="Aptos"/>
          </w:rPr>
          <w:t>ךְלֵיֵ</w:t>
        </w:r>
        <w:r>
          <w:rPr>
            <w:rFonts w:ascii="Aptos" w:hAnsi="Aptos"/>
          </w:rPr>
          <w:t xml:space="preserve"> </w:t>
        </w:r>
        <w:r>
          <w:rPr>
            <w:rFonts w:ascii="Aptos" w:hAnsi="Aptos"/>
          </w:rPr>
          <w:t>ךְוֹלהָ</w:t>
        </w:r>
        <w:r>
          <w:rPr>
            <w:rFonts w:ascii="Aptos" w:hAnsi="Aptos"/>
          </w:rPr>
          <w:t>)</w:t>
        </w:r>
        <w:r>
          <w:rPr>
            <w:rFonts w:ascii="Aptos" w:hAnsi="Aptos"/>
          </w:rPr>
          <w:t>‬</w:t>
        </w:r>
      </w:bdo>
    </w:p>
    <w:p w14:paraId="135AB6DC" w14:textId="77777777" w:rsidR="006C78E3" w:rsidRDefault="00AB244A">
      <w:pPr>
        <w:pStyle w:val="ListBullet"/>
      </w:pPr>
      <w:r>
        <w:rPr>
          <w:rFonts w:ascii="Aptos" w:hAnsi="Aptos"/>
        </w:rPr>
        <w:t xml:space="preserve">B: weeping </w:t>
      </w:r>
      <w:bdo w:val="ltr">
        <w:r>
          <w:rPr>
            <w:rFonts w:ascii="Aptos" w:hAnsi="Aptos"/>
          </w:rPr>
          <w:t>(</w:t>
        </w:r>
        <w:r>
          <w:rPr>
            <w:rFonts w:ascii="Aptos" w:hAnsi="Aptos"/>
          </w:rPr>
          <w:t>הכֹבָוּ</w:t>
        </w:r>
        <w:r>
          <w:rPr>
            <w:rFonts w:ascii="Aptos" w:hAnsi="Aptos"/>
          </w:rPr>
          <w:t>)</w:t>
        </w:r>
        <w:r>
          <w:rPr>
            <w:rFonts w:ascii="Aptos" w:hAnsi="Aptos"/>
          </w:rPr>
          <w:t>‬</w:t>
        </w:r>
      </w:bdo>
    </w:p>
    <w:p w14:paraId="1A25D2FE" w14:textId="77777777" w:rsidR="006C78E3" w:rsidRDefault="00AB244A">
      <w:pPr>
        <w:pStyle w:val="ListBullet"/>
      </w:pPr>
      <w:r>
        <w:rPr>
          <w:rFonts w:ascii="Aptos" w:hAnsi="Aptos"/>
        </w:rPr>
        <w:t xml:space="preserve">C: bearing seed </w:t>
      </w:r>
      <w:bdo w:val="ltr">
        <w:r>
          <w:rPr>
            <w:rFonts w:ascii="Aptos" w:hAnsi="Aptos"/>
          </w:rPr>
          <w:t>(</w:t>
        </w:r>
        <w:r>
          <w:rPr>
            <w:rFonts w:ascii="Aptos" w:hAnsi="Aptos"/>
          </w:rPr>
          <w:t>ערַזָּהַ־ךְשֶׁמֶ</w:t>
        </w:r>
        <w:r>
          <w:rPr>
            <w:rFonts w:ascii="Aptos" w:hAnsi="Aptos"/>
          </w:rPr>
          <w:t xml:space="preserve"> </w:t>
        </w:r>
        <w:r>
          <w:rPr>
            <w:rFonts w:ascii="Aptos" w:hAnsi="Aptos"/>
          </w:rPr>
          <w:t>אשֵׂנֹ</w:t>
        </w:r>
        <w:r>
          <w:rPr>
            <w:rFonts w:ascii="Aptos" w:hAnsi="Aptos"/>
          </w:rPr>
          <w:t>)</w:t>
        </w:r>
        <w:r>
          <w:rPr>
            <w:rFonts w:ascii="Aptos" w:hAnsi="Aptos"/>
          </w:rPr>
          <w:t>‬</w:t>
        </w:r>
      </w:bdo>
    </w:p>
    <w:p w14:paraId="381C0F2C" w14:textId="77777777" w:rsidR="006C78E3" w:rsidRDefault="00AB244A">
      <w:pPr>
        <w:pStyle w:val="ListBullet"/>
      </w:pPr>
      <w:r>
        <w:rPr>
          <w:rFonts w:ascii="Aptos" w:hAnsi="Aptos"/>
        </w:rPr>
        <w:t xml:space="preserve">B′: with </w:t>
      </w:r>
      <w:r>
        <w:rPr>
          <w:rFonts w:ascii="Aptos" w:hAnsi="Aptos"/>
          <w:i/>
        </w:rPr>
        <w:t>rinah</w:t>
      </w:r>
      <w:r>
        <w:rPr>
          <w:rFonts w:ascii="Aptos" w:hAnsi="Aptos"/>
        </w:rPr>
        <w:t xml:space="preserve"> </w:t>
      </w:r>
      <w:bdo w:val="ltr">
        <w:r>
          <w:rPr>
            <w:rFonts w:ascii="Aptos" w:hAnsi="Aptos"/>
          </w:rPr>
          <w:t>(</w:t>
        </w:r>
        <w:r>
          <w:rPr>
            <w:rFonts w:ascii="Aptos" w:hAnsi="Aptos"/>
          </w:rPr>
          <w:t>הנָּרִבְּ</w:t>
        </w:r>
        <w:r>
          <w:rPr>
            <w:rFonts w:ascii="Aptos" w:hAnsi="Aptos"/>
          </w:rPr>
          <w:t>)</w:t>
        </w:r>
        <w:r>
          <w:rPr>
            <w:rFonts w:ascii="Aptos" w:hAnsi="Aptos"/>
          </w:rPr>
          <w:t>‬</w:t>
        </w:r>
      </w:bdo>
    </w:p>
    <w:p w14:paraId="277EEDF7" w14:textId="77777777" w:rsidR="006C78E3" w:rsidRDefault="00AB244A">
      <w:pPr>
        <w:pStyle w:val="ListBullet"/>
      </w:pPr>
      <w:r>
        <w:rPr>
          <w:rFonts w:ascii="Aptos" w:hAnsi="Aptos"/>
        </w:rPr>
        <w:t xml:space="preserve">C′: bearing sheaves </w:t>
      </w:r>
      <w:bdo w:val="ltr">
        <w:r>
          <w:rPr>
            <w:rFonts w:ascii="Aptos" w:hAnsi="Aptos"/>
          </w:rPr>
          <w:t>(</w:t>
        </w:r>
        <w:r>
          <w:rPr>
            <w:rFonts w:ascii="Aptos" w:hAnsi="Aptos"/>
          </w:rPr>
          <w:t>ויתָמֹּלֻאֲ</w:t>
        </w:r>
        <w:r>
          <w:rPr>
            <w:rFonts w:ascii="Aptos" w:hAnsi="Aptos"/>
          </w:rPr>
          <w:t xml:space="preserve"> </w:t>
        </w:r>
        <w:r>
          <w:rPr>
            <w:rFonts w:ascii="Aptos" w:hAnsi="Aptos"/>
          </w:rPr>
          <w:t>אשֵׂנֹ</w:t>
        </w:r>
        <w:r>
          <w:rPr>
            <w:rFonts w:ascii="Aptos" w:hAnsi="Aptos"/>
          </w:rPr>
          <w:t>)</w:t>
        </w:r>
        <w:r>
          <w:rPr>
            <w:rFonts w:ascii="Aptos" w:hAnsi="Aptos"/>
          </w:rPr>
          <w:t>‬</w:t>
        </w:r>
      </w:bdo>
    </w:p>
    <w:p w14:paraId="4B7BF48C" w14:textId="77777777" w:rsidR="006C78E3" w:rsidRDefault="00AB244A">
      <w:pPr>
        <w:pStyle w:val="ListBullet"/>
      </w:pPr>
      <w:r>
        <w:rPr>
          <w:rFonts w:ascii="Aptos" w:hAnsi="Aptos"/>
        </w:rPr>
        <w:t xml:space="preserve">A′: coming in </w:t>
      </w:r>
      <w:bdo w:val="ltr">
        <w:r>
          <w:rPr>
            <w:rFonts w:ascii="Aptos" w:hAnsi="Aptos"/>
          </w:rPr>
          <w:t>(</w:t>
        </w:r>
        <w:r>
          <w:rPr>
            <w:rFonts w:ascii="Aptos" w:hAnsi="Aptos"/>
          </w:rPr>
          <w:t>אבֹיָ</w:t>
        </w:r>
        <w:r>
          <w:rPr>
            <w:rFonts w:ascii="Aptos" w:hAnsi="Aptos"/>
          </w:rPr>
          <w:t xml:space="preserve"> </w:t>
        </w:r>
        <w:r>
          <w:rPr>
            <w:rFonts w:ascii="Aptos" w:hAnsi="Aptos"/>
          </w:rPr>
          <w:t>אבֹּ</w:t>
        </w:r>
        <w:r>
          <w:rPr>
            <w:rFonts w:ascii="Aptos" w:hAnsi="Aptos"/>
          </w:rPr>
          <w:t>)</w:t>
        </w:r>
        <w:r>
          <w:rPr>
            <w:rFonts w:ascii="Aptos" w:hAnsi="Aptos"/>
          </w:rPr>
          <w:t>‬</w:t>
        </w:r>
      </w:bdo>
    </w:p>
    <w:p w14:paraId="6D617433" w14:textId="77777777" w:rsidR="006C78E3" w:rsidRDefault="00AB244A">
      <w:pPr>
        <w:pStyle w:val="BodySans"/>
      </w:pPr>
      <w:r>
        <w:t xml:space="preserve">At the center is the act of </w:t>
      </w:r>
      <w:r>
        <w:t>נֹשֵׂא</w:t>
      </w:r>
      <w:r>
        <w:t xml:space="preserve"> (</w:t>
      </w:r>
      <w:r>
        <w:rPr>
          <w:i/>
        </w:rPr>
        <w:t>nose’</w:t>
      </w:r>
      <w:r>
        <w:t>, “bearing”), unchanged, even as contents and emotions invert. The journey itself—out and back, sowing and reaping—frames the transformation.</w:t>
      </w:r>
    </w:p>
    <w:p w14:paraId="4EB3C475" w14:textId="77777777" w:rsidR="006C78E3" w:rsidRDefault="00AB244A">
      <w:pPr>
        <w:pStyle w:val="BodySans"/>
      </w:pPr>
      <w:r>
        <w:t xml:space="preserve">The Talmud exploits this in a homely agricultural midrash. Ta’anit 5a imagines an ox ploughing in famine: “When it goes out [to plough], it goes and weeps, bearing the trail of seed; when it returns, it eats clumps of grass from the furrow, as it is said, </w:t>
      </w:r>
      <w:r>
        <w:t>הָלוֹךְ</w:t>
      </w:r>
      <w:r>
        <w:t xml:space="preserve"> </w:t>
      </w:r>
      <w:r>
        <w:t>יֵלֵךְ</w:t>
      </w:r>
      <w:r>
        <w:t xml:space="preserve"> </w:t>
      </w:r>
      <w:r>
        <w:t>וּבָכֹה</w:t>
      </w:r>
      <w:r>
        <w:t xml:space="preserve">… </w:t>
      </w:r>
      <w:r>
        <w:t>בֹּא</w:t>
      </w:r>
      <w:r>
        <w:t xml:space="preserve"> </w:t>
      </w:r>
      <w:r>
        <w:t>יָבֹא</w:t>
      </w:r>
      <w:r>
        <w:t xml:space="preserve"> </w:t>
      </w:r>
      <w:r>
        <w:t>בְרִנָּה</w:t>
      </w:r>
      <w:r>
        <w:t xml:space="preserve"> (‘he keeps going and weeping… he shall surely come with ringing shout’).” The beast’s experience of want and satisfaction becomes a commentary on Israel’s sowing in exile and rejoicing in redemption.</w:t>
      </w:r>
    </w:p>
    <w:p w14:paraId="6184A720" w14:textId="77777777" w:rsidR="006C78E3" w:rsidRDefault="00AB244A">
      <w:pPr>
        <w:pStyle w:val="BodySans"/>
      </w:pPr>
      <w:r>
        <w:t xml:space="preserve">As the psalm’s last word, </w:t>
      </w:r>
      <w:r>
        <w:t>אֲלֻמֹּתָיו</w:t>
      </w:r>
      <w:r>
        <w:t xml:space="preserve"> (</w:t>
      </w:r>
      <w:r>
        <w:rPr>
          <w:i/>
        </w:rPr>
        <w:t>alumotav</w:t>
      </w:r>
      <w:r>
        <w:t>, “his sheaves”) dangles without further verb; the harvest is pictured but not consumed, the joy sounded but not described. We leave the farmer mid‑stride, arms full. In liturgical time, we are always there: still going out with seed, already imagining the weight of sheaves.</w:t>
      </w:r>
    </w:p>
    <w:p w14:paraId="390C62AC" w14:textId="77777777" w:rsidR="006C78E3" w:rsidRDefault="00AB244A">
      <w:pPr>
        <w:pStyle w:val="BodySans"/>
        <w:jc w:val="center"/>
      </w:pPr>
      <w:r>
        <w:t>—</w:t>
      </w:r>
    </w:p>
    <w:p w14:paraId="2B32377A" w14:textId="77777777" w:rsidR="006C78E3" w:rsidRDefault="00AB244A">
      <w:pPr>
        <w:pStyle w:val="BodySans"/>
      </w:pPr>
      <w:r>
        <w:rPr>
          <w:b/>
          <w:color w:val="008000"/>
        </w:rPr>
        <w:lastRenderedPageBreak/>
        <w:t xml:space="preserve">The </w:t>
      </w:r>
      <w:r>
        <w:t>last verse turns the proverb into a mini‑movie about a single farmer.</w:t>
      </w:r>
    </w:p>
    <w:p w14:paraId="408718BD" w14:textId="77777777" w:rsidR="006C78E3" w:rsidRDefault="00AB244A">
      <w:pPr>
        <w:pStyle w:val="BodySans"/>
      </w:pPr>
      <w:r>
        <w:t>First half:</w:t>
      </w:r>
    </w:p>
    <w:p w14:paraId="19CCE733" w14:textId="77777777" w:rsidR="006C78E3" w:rsidRDefault="00AB244A">
      <w:pPr>
        <w:pStyle w:val="BodySans"/>
        <w:ind w:left="720"/>
      </w:pPr>
      <w:r>
        <w:rPr>
          <w:i/>
        </w:rPr>
        <w:t>הָלוֹךְ</w:t>
      </w:r>
      <w:r>
        <w:rPr>
          <w:i/>
        </w:rPr>
        <w:t xml:space="preserve"> </w:t>
      </w:r>
      <w:r>
        <w:rPr>
          <w:i/>
        </w:rPr>
        <w:t>יֵלֵךְ</w:t>
      </w:r>
      <w:r>
        <w:rPr>
          <w:i/>
        </w:rPr>
        <w:t xml:space="preserve"> </w:t>
      </w:r>
      <w:r>
        <w:rPr>
          <w:i/>
        </w:rPr>
        <w:t>וּבָכֹה</w:t>
      </w:r>
    </w:p>
    <w:p w14:paraId="64CE4F84" w14:textId="77777777" w:rsidR="006C78E3" w:rsidRDefault="00AB244A">
      <w:pPr>
        <w:pStyle w:val="BodySans"/>
        <w:ind w:left="720"/>
      </w:pPr>
      <w:r>
        <w:rPr>
          <w:i/>
        </w:rPr>
        <w:t>halokh yelekh u‑vakho – “Going, he goes and weeping”</w:t>
      </w:r>
    </w:p>
    <w:p w14:paraId="59CD5970" w14:textId="77777777" w:rsidR="006C78E3" w:rsidRDefault="006C78E3"/>
    <w:p w14:paraId="35ECF967" w14:textId="77777777" w:rsidR="006C78E3" w:rsidRDefault="00AB244A">
      <w:pPr>
        <w:pStyle w:val="BodySans"/>
        <w:ind w:left="720"/>
      </w:pPr>
      <w:r>
        <w:rPr>
          <w:i/>
        </w:rPr>
        <w:t>נֹשֵׂא</w:t>
      </w:r>
      <w:r>
        <w:rPr>
          <w:i/>
        </w:rPr>
        <w:t xml:space="preserve"> </w:t>
      </w:r>
      <w:r>
        <w:rPr>
          <w:i/>
        </w:rPr>
        <w:t>מֶשֶׁךְ־הַזָּרַע</w:t>
      </w:r>
    </w:p>
    <w:p w14:paraId="5F28A47B" w14:textId="77777777" w:rsidR="006C78E3" w:rsidRDefault="00AB244A">
      <w:pPr>
        <w:pStyle w:val="BodySans"/>
        <w:ind w:left="720"/>
      </w:pPr>
      <w:r>
        <w:rPr>
          <w:i/>
        </w:rPr>
        <w:t>nosei meshekh‑ha‑zara‘ – “carrying the measure (or trail) of seed.”</w:t>
      </w:r>
    </w:p>
    <w:p w14:paraId="353AE823" w14:textId="77777777" w:rsidR="006C78E3" w:rsidRDefault="00AB244A">
      <w:pPr>
        <w:pStyle w:val="BodySans"/>
      </w:pPr>
      <w:r>
        <w:t xml:space="preserve">The phrase </w:t>
      </w:r>
      <w:r>
        <w:rPr>
          <w:i/>
        </w:rPr>
        <w:t>הָלוֹךְ</w:t>
      </w:r>
      <w:r>
        <w:rPr>
          <w:i/>
        </w:rPr>
        <w:t xml:space="preserve"> </w:t>
      </w:r>
      <w:r>
        <w:rPr>
          <w:i/>
        </w:rPr>
        <w:t>יֵלֵךְ</w:t>
      </w:r>
      <w:r>
        <w:t xml:space="preserve"> is an example of </w:t>
      </w:r>
      <w:r>
        <w:rPr>
          <w:b/>
        </w:rPr>
        <w:t>infinitive absolute + verb</w:t>
      </w:r>
      <w:r>
        <w:t xml:space="preserve">—a standard Hebrew way to add emphasis or a sense of ongoing action. Literally “going, he will go” = “he surely goes, he keeps going.” Pair that with </w:t>
      </w:r>
      <w:r>
        <w:rPr>
          <w:i/>
        </w:rPr>
        <w:t>וּבָכֹה</w:t>
      </w:r>
      <w:r>
        <w:t xml:space="preserve"> (“and weeping”), and you get the feeling of a long, heavy trudge.</w:t>
      </w:r>
    </w:p>
    <w:p w14:paraId="2FE85E4F" w14:textId="77777777" w:rsidR="006C78E3" w:rsidRDefault="00AB244A">
      <w:pPr>
        <w:pStyle w:val="BodySans"/>
      </w:pPr>
      <w:r>
        <w:rPr>
          <w:i/>
        </w:rPr>
        <w:t>מֶשֶׁךְ־הַזָּרַע</w:t>
      </w:r>
      <w:r>
        <w:t xml:space="preserve"> is a rare expression. The noun </w:t>
      </w:r>
      <w:r>
        <w:rPr>
          <w:i/>
        </w:rPr>
        <w:t>מֶשֶׁךְ</w:t>
      </w:r>
      <w:r>
        <w:t xml:space="preserve"> comes from a root meaning “to draw, pull.” BDB offers two main options:</w:t>
      </w:r>
    </w:p>
    <w:p w14:paraId="0076BD24" w14:textId="77777777" w:rsidR="006C78E3" w:rsidRDefault="00AB244A">
      <w:pPr>
        <w:pStyle w:val="ListBullet"/>
      </w:pPr>
      <w:r>
        <w:rPr>
          <w:rFonts w:ascii="Aptos" w:hAnsi="Aptos"/>
        </w:rPr>
        <w:t>a “drawing/trail” of seed—what’s being scattered behind him; or</w:t>
      </w:r>
    </w:p>
    <w:p w14:paraId="6642C9A5" w14:textId="77777777" w:rsidR="006C78E3" w:rsidRDefault="00AB244A">
      <w:pPr>
        <w:pStyle w:val="ListBullet"/>
      </w:pPr>
      <w:r>
        <w:rPr>
          <w:rFonts w:ascii="Aptos" w:hAnsi="Aptos"/>
        </w:rPr>
        <w:t>by extension, the container, the “seed‑bag” he’s carrying.</w:t>
      </w:r>
    </w:p>
    <w:p w14:paraId="2B3EA84B" w14:textId="77777777" w:rsidR="006C78E3" w:rsidRDefault="00AB244A">
      <w:pPr>
        <w:pStyle w:val="BodySans"/>
      </w:pPr>
      <w:r>
        <w:t>Either way, the picture is of someone holding something limited and precious. Malbim imagines it as the exact measured amount needed to sow the field: there’s no extra. No wonder he’s crying.</w:t>
      </w:r>
    </w:p>
    <w:p w14:paraId="1DCB1306" w14:textId="77777777" w:rsidR="006C78E3" w:rsidRDefault="00AB244A">
      <w:pPr>
        <w:pStyle w:val="BodySans"/>
      </w:pPr>
      <w:r>
        <w:t>Second half:</w:t>
      </w:r>
    </w:p>
    <w:p w14:paraId="12A5957D" w14:textId="77777777" w:rsidR="006C78E3" w:rsidRDefault="00AB244A">
      <w:pPr>
        <w:pStyle w:val="BodySans"/>
        <w:ind w:left="720"/>
      </w:pPr>
      <w:r>
        <w:rPr>
          <w:i/>
        </w:rPr>
        <w:t>בֹּא</w:t>
      </w:r>
      <w:r>
        <w:rPr>
          <w:i/>
        </w:rPr>
        <w:t xml:space="preserve"> </w:t>
      </w:r>
      <w:r>
        <w:rPr>
          <w:i/>
        </w:rPr>
        <w:t>יָבֹא</w:t>
      </w:r>
      <w:r>
        <w:rPr>
          <w:i/>
        </w:rPr>
        <w:t xml:space="preserve"> </w:t>
      </w:r>
      <w:r>
        <w:rPr>
          <w:i/>
        </w:rPr>
        <w:t>בְּרִנָּה</w:t>
      </w:r>
    </w:p>
    <w:p w14:paraId="75649ABF" w14:textId="77777777" w:rsidR="006C78E3" w:rsidRDefault="00AB244A">
      <w:pPr>
        <w:pStyle w:val="BodySans"/>
        <w:ind w:left="720"/>
      </w:pPr>
      <w:r>
        <w:rPr>
          <w:i/>
        </w:rPr>
        <w:t>bo yavo b’rinah – “Coming, he will surely come with song”</w:t>
      </w:r>
    </w:p>
    <w:p w14:paraId="2F919663" w14:textId="77777777" w:rsidR="006C78E3" w:rsidRDefault="006C78E3"/>
    <w:p w14:paraId="7F431752" w14:textId="77777777" w:rsidR="006C78E3" w:rsidRDefault="00AB244A">
      <w:pPr>
        <w:pStyle w:val="BodySans"/>
        <w:ind w:left="720"/>
      </w:pPr>
      <w:r>
        <w:rPr>
          <w:i/>
        </w:rPr>
        <w:t>נֹשֵׂא</w:t>
      </w:r>
      <w:r>
        <w:rPr>
          <w:i/>
        </w:rPr>
        <w:t xml:space="preserve"> </w:t>
      </w:r>
      <w:r>
        <w:rPr>
          <w:i/>
        </w:rPr>
        <w:t>אֲלֻמֹּתָיו</w:t>
      </w:r>
    </w:p>
    <w:p w14:paraId="4BE2B04E" w14:textId="77777777" w:rsidR="006C78E3" w:rsidRDefault="00AB244A">
      <w:pPr>
        <w:pStyle w:val="BodySans"/>
        <w:ind w:left="720"/>
      </w:pPr>
      <w:r>
        <w:rPr>
          <w:i/>
        </w:rPr>
        <w:t>nosei alumotav – “carrying his sheaves.”</w:t>
      </w:r>
    </w:p>
    <w:p w14:paraId="52928291" w14:textId="77777777" w:rsidR="006C78E3" w:rsidRDefault="00AB244A">
      <w:pPr>
        <w:pStyle w:val="BodySans"/>
      </w:pPr>
      <w:r>
        <w:t>We get the same intensified verb pattern (</w:t>
      </w:r>
      <w:r>
        <w:rPr>
          <w:i/>
        </w:rPr>
        <w:t>בֹּא</w:t>
      </w:r>
      <w:r>
        <w:rPr>
          <w:i/>
        </w:rPr>
        <w:t xml:space="preserve"> </w:t>
      </w:r>
      <w:r>
        <w:rPr>
          <w:i/>
        </w:rPr>
        <w:t>יָבֹא</w:t>
      </w:r>
      <w:r>
        <w:t xml:space="preserve">) now paired with </w:t>
      </w:r>
      <w:r>
        <w:rPr>
          <w:i/>
        </w:rPr>
        <w:t>בְּרִנָּה</w:t>
      </w:r>
      <w:r>
        <w:t xml:space="preserve"> (“with ringing joy”), and a contrast in what he’s carrying: no longer a little bag/trail of seed but </w:t>
      </w:r>
      <w:r>
        <w:rPr>
          <w:i/>
        </w:rPr>
        <w:t>אֲלֻמֹּתָיו</w:t>
      </w:r>
      <w:r>
        <w:t>, his bundles of harvested grain.</w:t>
      </w:r>
    </w:p>
    <w:p w14:paraId="59A7D389" w14:textId="77777777" w:rsidR="006C78E3" w:rsidRDefault="00AB244A">
      <w:pPr>
        <w:pStyle w:val="BodySans"/>
      </w:pPr>
      <w:r>
        <w:t xml:space="preserve">The word </w:t>
      </w:r>
      <w:r>
        <w:rPr>
          <w:i/>
        </w:rPr>
        <w:t>אֲלֻמָּה</w:t>
      </w:r>
      <w:r>
        <w:t xml:space="preserve"> (“sheaf”) is rare; the most famous occurrence is Joseph’s dream:</w:t>
      </w:r>
    </w:p>
    <w:p w14:paraId="166B06F7" w14:textId="77777777" w:rsidR="006C78E3" w:rsidRDefault="00AB244A">
      <w:pPr>
        <w:pStyle w:val="BodySans"/>
        <w:ind w:left="720"/>
      </w:pPr>
      <w:r>
        <w:rPr>
          <w:i/>
        </w:rPr>
        <w:t>וְהִנֵּה</w:t>
      </w:r>
      <w:r>
        <w:rPr>
          <w:i/>
        </w:rPr>
        <w:t xml:space="preserve"> </w:t>
      </w:r>
      <w:r>
        <w:rPr>
          <w:i/>
        </w:rPr>
        <w:t>קָמָה</w:t>
      </w:r>
      <w:r>
        <w:rPr>
          <w:i/>
        </w:rPr>
        <w:t xml:space="preserve"> </w:t>
      </w:r>
      <w:r>
        <w:rPr>
          <w:i/>
        </w:rPr>
        <w:t>אֲלֻמָּתִי</w:t>
      </w:r>
      <w:r>
        <w:rPr>
          <w:i/>
        </w:rPr>
        <w:t>…</w:t>
      </w:r>
    </w:p>
    <w:p w14:paraId="22F6DD31" w14:textId="77777777" w:rsidR="006C78E3" w:rsidRDefault="00AB244A">
      <w:pPr>
        <w:pStyle w:val="BodySans"/>
        <w:ind w:left="720"/>
      </w:pPr>
      <w:r>
        <w:rPr>
          <w:i/>
        </w:rPr>
        <w:lastRenderedPageBreak/>
        <w:t>“And behold, my sheaf arose…” (Gen 37:7),</w:t>
      </w:r>
    </w:p>
    <w:p w14:paraId="739061C3" w14:textId="77777777" w:rsidR="006C78E3" w:rsidRDefault="00AB244A">
      <w:pPr>
        <w:pStyle w:val="BodySans"/>
      </w:pPr>
      <w:r>
        <w:t>where sheaves symbolize status and success. Here, too, the tiny seeds have multiplied into sizable evidence that the risk was worth it.</w:t>
      </w:r>
    </w:p>
    <w:p w14:paraId="05036231" w14:textId="77777777" w:rsidR="006C78E3" w:rsidRDefault="00AB244A">
      <w:pPr>
        <w:pStyle w:val="BodySans"/>
      </w:pPr>
      <w:r>
        <w:t xml:space="preserve">You can even sketch a little </w:t>
      </w:r>
      <w:r>
        <w:rPr>
          <w:b/>
        </w:rPr>
        <w:t>chiasm</w:t>
      </w:r>
      <w:r>
        <w:t xml:space="preserve"> (a mirror‑structure, A‑B‑C‑C'‑B'‑A'):</w:t>
      </w:r>
    </w:p>
    <w:p w14:paraId="6DDA9816" w14:textId="77777777" w:rsidR="006C78E3" w:rsidRDefault="00AB244A">
      <w:pPr>
        <w:pStyle w:val="ListBullet"/>
      </w:pPr>
      <w:r>
        <w:rPr>
          <w:rFonts w:ascii="Aptos" w:hAnsi="Aptos"/>
        </w:rPr>
        <w:t xml:space="preserve">A: </w:t>
      </w:r>
      <w:r>
        <w:rPr>
          <w:rFonts w:ascii="Aptos" w:hAnsi="Aptos"/>
          <w:i/>
        </w:rPr>
        <w:t>going he goes</w:t>
      </w:r>
    </w:p>
    <w:p w14:paraId="76097D39" w14:textId="77777777" w:rsidR="006C78E3" w:rsidRDefault="00AB244A">
      <w:pPr>
        <w:pStyle w:val="ListBullet"/>
      </w:pPr>
      <w:r>
        <w:rPr>
          <w:rFonts w:ascii="Aptos" w:hAnsi="Aptos"/>
        </w:rPr>
        <w:t xml:space="preserve">B: </w:t>
      </w:r>
      <w:r>
        <w:rPr>
          <w:rFonts w:ascii="Aptos" w:hAnsi="Aptos"/>
          <w:i/>
        </w:rPr>
        <w:t>weeping</w:t>
      </w:r>
    </w:p>
    <w:p w14:paraId="6515F003" w14:textId="77777777" w:rsidR="006C78E3" w:rsidRDefault="00AB244A">
      <w:pPr>
        <w:pStyle w:val="ListBullet"/>
      </w:pPr>
      <w:r>
        <w:rPr>
          <w:rFonts w:ascii="Aptos" w:hAnsi="Aptos"/>
        </w:rPr>
        <w:t xml:space="preserve">C: </w:t>
      </w:r>
      <w:r>
        <w:rPr>
          <w:rFonts w:ascii="Aptos" w:hAnsi="Aptos"/>
          <w:i/>
        </w:rPr>
        <w:t>carrying seed</w:t>
      </w:r>
    </w:p>
    <w:p w14:paraId="15A58A1F" w14:textId="77777777" w:rsidR="006C78E3" w:rsidRDefault="00AB244A">
      <w:pPr>
        <w:pStyle w:val="ListBullet"/>
      </w:pPr>
      <w:r>
        <w:rPr>
          <w:rFonts w:ascii="Aptos" w:hAnsi="Aptos"/>
        </w:rPr>
        <w:t xml:space="preserve">C′: </w:t>
      </w:r>
      <w:r>
        <w:rPr>
          <w:rFonts w:ascii="Aptos" w:hAnsi="Aptos"/>
          <w:i/>
        </w:rPr>
        <w:t>carrying sheaves</w:t>
      </w:r>
    </w:p>
    <w:p w14:paraId="0AB07160" w14:textId="77777777" w:rsidR="006C78E3" w:rsidRDefault="00AB244A">
      <w:pPr>
        <w:pStyle w:val="ListBullet"/>
      </w:pPr>
      <w:r>
        <w:rPr>
          <w:rFonts w:ascii="Aptos" w:hAnsi="Aptos"/>
        </w:rPr>
        <w:t xml:space="preserve">B′: </w:t>
      </w:r>
      <w:r>
        <w:rPr>
          <w:rFonts w:ascii="Aptos" w:hAnsi="Aptos"/>
          <w:i/>
        </w:rPr>
        <w:t>with joy</w:t>
      </w:r>
    </w:p>
    <w:p w14:paraId="2DFA2680" w14:textId="77777777" w:rsidR="006C78E3" w:rsidRDefault="00AB244A">
      <w:pPr>
        <w:pStyle w:val="ListBullet"/>
      </w:pPr>
      <w:r>
        <w:rPr>
          <w:rFonts w:ascii="Aptos" w:hAnsi="Aptos"/>
        </w:rPr>
        <w:t xml:space="preserve">A′: </w:t>
      </w:r>
      <w:r>
        <w:rPr>
          <w:rFonts w:ascii="Aptos" w:hAnsi="Aptos"/>
          <w:i/>
        </w:rPr>
        <w:t>coming he comes</w:t>
      </w:r>
    </w:p>
    <w:p w14:paraId="70A3BFEF" w14:textId="77777777" w:rsidR="006C78E3" w:rsidRDefault="00AB244A">
      <w:pPr>
        <w:pStyle w:val="BodySans"/>
      </w:pPr>
      <w:r>
        <w:t>The “carrying” (</w:t>
      </w:r>
      <w:r>
        <w:rPr>
          <w:i/>
        </w:rPr>
        <w:t>נֹשֵׂא</w:t>
      </w:r>
      <w:r>
        <w:t>) is the pivot: same verb, different object. What changes between the outward and return trips is not the effort but what it yields.</w:t>
      </w:r>
    </w:p>
    <w:p w14:paraId="55071FF2" w14:textId="77777777" w:rsidR="006C78E3" w:rsidRDefault="00AB244A">
      <w:pPr>
        <w:pStyle w:val="BodySans"/>
      </w:pPr>
      <w:r>
        <w:t>Traditional commentators love to apply this beyond agriculture. Rashi says Israel “sows charity in tears” in exile and will reap reward in the future. The Talmud (Ta’anit 5a) playfully illustrates “going and weeping” with an ox who cries on the way out to plow (hard work!) but munches happily on the way back, eating sprouting grain in the furrows—“then he will come with song.”</w:t>
      </w:r>
    </w:p>
    <w:p w14:paraId="0D6164F4" w14:textId="77777777" w:rsidR="006C78E3" w:rsidRDefault="00AB244A">
      <w:pPr>
        <w:pStyle w:val="BodySans"/>
      </w:pPr>
      <w:r>
        <w:t xml:space="preserve">For the psalm as a whole, this verse is the landing place. After the dizzy joy and the gut‑punch plea, we’re left with a sober but hopeful pattern: </w:t>
      </w:r>
      <w:r>
        <w:rPr>
          <w:b/>
        </w:rPr>
        <w:t>There is a kind of weeping that is not wasted.</w:t>
      </w:r>
      <w:r>
        <w:t xml:space="preserve"> When you keep walking, still doing what faith requires (sowing), even through tears, this psalm says you are already part of a story whose final scene is arms full of sheaves and a song you can’t help but sing.</w:t>
      </w:r>
    </w:p>
    <w:p w14:paraId="6C6A968A" w14:textId="77777777" w:rsidR="006C78E3" w:rsidRDefault="00AB244A">
      <w:r>
        <w:br w:type="page"/>
      </w:r>
    </w:p>
    <w:p w14:paraId="501E2B49" w14:textId="77777777" w:rsidR="006C78E3" w:rsidRDefault="00AB244A">
      <w:pPr>
        <w:pStyle w:val="Heading2"/>
      </w:pPr>
      <w:r>
        <w:lastRenderedPageBreak/>
        <w:t>Methodological &amp; Bibliographical Summary</w:t>
      </w:r>
    </w:p>
    <w:p w14:paraId="306F72CD" w14:textId="77777777" w:rsidR="006C78E3" w:rsidRDefault="00AB244A">
      <w:pPr>
        <w:pStyle w:val="Heading3"/>
      </w:pPr>
      <w:r>
        <w:t>Research &amp; Data Inputs</w:t>
      </w:r>
    </w:p>
    <w:p w14:paraId="3E93EFCD" w14:textId="77777777" w:rsidR="006C78E3" w:rsidRDefault="00AB244A">
      <w:pPr>
        <w:pStyle w:val="SummaryText"/>
      </w:pPr>
      <w:r>
        <w:rPr>
          <w:rFonts w:ascii="Aptos" w:hAnsi="Aptos"/>
          <w:b/>
          <w:sz w:val="24"/>
        </w:rPr>
        <w:t>Psalm Verses Analyzed</w:t>
      </w:r>
      <w:r>
        <w:rPr>
          <w:rFonts w:ascii="Aptos" w:hAnsi="Aptos"/>
          <w:sz w:val="24"/>
        </w:rPr>
        <w:t>: 6</w:t>
      </w:r>
    </w:p>
    <w:p w14:paraId="4C635055" w14:textId="77777777" w:rsidR="006C78E3" w:rsidRDefault="00AB244A">
      <w:pPr>
        <w:pStyle w:val="SummaryText"/>
      </w:pPr>
      <w:r>
        <w:rPr>
          <w:rFonts w:ascii="Aptos" w:hAnsi="Aptos"/>
          <w:b/>
          <w:sz w:val="24"/>
        </w:rPr>
        <w:t>LXX (Septuagint) Texts Reviewed</w:t>
      </w:r>
      <w:r>
        <w:rPr>
          <w:rFonts w:ascii="Aptos" w:hAnsi="Aptos"/>
          <w:sz w:val="24"/>
        </w:rPr>
        <w:t>: 6</w:t>
      </w:r>
    </w:p>
    <w:p w14:paraId="190DA3F3" w14:textId="77777777" w:rsidR="006C78E3" w:rsidRDefault="00AB244A">
      <w:pPr>
        <w:pStyle w:val="SummaryText"/>
      </w:pPr>
      <w:r>
        <w:rPr>
          <w:rFonts w:ascii="Aptos" w:hAnsi="Aptos"/>
          <w:b/>
          <w:sz w:val="24"/>
        </w:rPr>
        <w:t>Phonetic Transcriptions Generated</w:t>
      </w:r>
      <w:r>
        <w:rPr>
          <w:rFonts w:ascii="Aptos" w:hAnsi="Aptos"/>
          <w:sz w:val="24"/>
        </w:rPr>
        <w:t>: 6</w:t>
      </w:r>
    </w:p>
    <w:p w14:paraId="3B57574D" w14:textId="77777777" w:rsidR="006C78E3" w:rsidRDefault="00AB244A">
      <w:pPr>
        <w:pStyle w:val="SummaryText"/>
      </w:pPr>
      <w:r>
        <w:rPr>
          <w:rFonts w:ascii="Aptos" w:hAnsi="Aptos"/>
          <w:b/>
          <w:sz w:val="24"/>
        </w:rPr>
        <w:t>Ugaritic Parallels Reviewed</w:t>
      </w:r>
      <w:r>
        <w:rPr>
          <w:rFonts w:ascii="Aptos" w:hAnsi="Aptos"/>
          <w:sz w:val="24"/>
        </w:rPr>
        <w:t>: 0</w:t>
      </w:r>
    </w:p>
    <w:p w14:paraId="20BCFD64" w14:textId="77777777" w:rsidR="006C78E3" w:rsidRDefault="00AB244A">
      <w:pPr>
        <w:pStyle w:val="SummaryText"/>
      </w:pPr>
      <w:r>
        <w:rPr>
          <w:rFonts w:ascii="Aptos" w:hAnsi="Aptos"/>
          <w:b/>
          <w:sz w:val="24"/>
        </w:rPr>
        <w:t>Lexicon Entries (BDB\Klein) Reviewed</w:t>
      </w:r>
      <w:r>
        <w:rPr>
          <w:rFonts w:ascii="Aptos" w:hAnsi="Aptos"/>
          <w:sz w:val="24"/>
        </w:rPr>
        <w:t>: 16</w:t>
      </w:r>
    </w:p>
    <w:p w14:paraId="0D51A5B2" w14:textId="77777777" w:rsidR="006C78E3" w:rsidRDefault="00AB244A">
      <w:pPr>
        <w:pStyle w:val="SummaryText"/>
      </w:pPr>
      <w:r>
        <w:rPr>
          <w:rFonts w:ascii="Aptos" w:hAnsi="Aptos"/>
          <w:b/>
          <w:sz w:val="24"/>
        </w:rPr>
        <w:t>Traditional Commentaries Reviewed</w:t>
      </w:r>
      <w:r>
        <w:rPr>
          <w:rFonts w:ascii="Aptos" w:hAnsi="Aptos"/>
          <w:sz w:val="24"/>
        </w:rPr>
        <w:t>: 30 (Ibn Ezra (6); Malbim (4); Meiri (6); Metzudat David (6); Radak (5); Rashi (3))</w:t>
      </w:r>
    </w:p>
    <w:p w14:paraId="104E5244" w14:textId="77777777" w:rsidR="006C78E3" w:rsidRDefault="00AB244A">
      <w:pPr>
        <w:pStyle w:val="SummaryText"/>
      </w:pPr>
      <w:r>
        <w:rPr>
          <w:rFonts w:ascii="Aptos" w:hAnsi="Aptos"/>
          <w:b/>
          <w:sz w:val="24"/>
        </w:rPr>
        <w:t>Concordance Entries Reviewed</w:t>
      </w:r>
      <w:r>
        <w:rPr>
          <w:rFonts w:ascii="Aptos" w:hAnsi="Aptos"/>
          <w:sz w:val="24"/>
        </w:rPr>
        <w:t>: 16</w:t>
      </w:r>
    </w:p>
    <w:p w14:paraId="27B6C1D0" w14:textId="219325AF" w:rsidR="006C78E3" w:rsidRDefault="00AB244A">
      <w:pPr>
        <w:pStyle w:val="SummaryText"/>
      </w:pPr>
      <w:r>
        <w:rPr>
          <w:rFonts w:ascii="Aptos" w:hAnsi="Aptos"/>
          <w:b/>
          <w:sz w:val="24"/>
        </w:rPr>
        <w:t>Figurative Language Instances Reviewed</w:t>
      </w:r>
      <w:r>
        <w:rPr>
          <w:rFonts w:ascii="Aptos" w:hAnsi="Aptos"/>
          <w:sz w:val="24"/>
        </w:rPr>
        <w:t>: 73</w:t>
      </w:r>
    </w:p>
    <w:p w14:paraId="29360A80" w14:textId="77777777" w:rsidR="006C78E3" w:rsidRDefault="00AB244A">
      <w:pPr>
        <w:pStyle w:val="SummaryText"/>
      </w:pPr>
      <w:r>
        <w:rPr>
          <w:rFonts w:ascii="Aptos" w:hAnsi="Aptos"/>
          <w:b/>
          <w:sz w:val="24"/>
        </w:rPr>
        <w:t>Rabbi Jonathan Sacks References Reviewed</w:t>
      </w:r>
      <w:r>
        <w:rPr>
          <w:rFonts w:ascii="Aptos" w:hAnsi="Aptos"/>
          <w:sz w:val="24"/>
        </w:rPr>
        <w:t>: 7</w:t>
      </w:r>
    </w:p>
    <w:p w14:paraId="193DA459" w14:textId="77777777" w:rsidR="006C78E3" w:rsidRDefault="00AB244A">
      <w:pPr>
        <w:pStyle w:val="SummaryText"/>
      </w:pPr>
      <w:r>
        <w:rPr>
          <w:rFonts w:ascii="Aptos" w:hAnsi="Aptos"/>
          <w:b/>
          <w:sz w:val="24"/>
        </w:rPr>
        <w:t>Similar Psalms Analyzed</w:t>
      </w:r>
      <w:r>
        <w:rPr>
          <w:rFonts w:ascii="Aptos" w:hAnsi="Aptos"/>
          <w:sz w:val="24"/>
        </w:rPr>
        <w:t>: N/A</w:t>
      </w:r>
    </w:p>
    <w:p w14:paraId="6CD6A79F" w14:textId="77777777" w:rsidR="006C78E3" w:rsidRDefault="00AB244A">
      <w:pPr>
        <w:pStyle w:val="SummaryText"/>
      </w:pPr>
      <w:r>
        <w:rPr>
          <w:rFonts w:ascii="Aptos" w:hAnsi="Aptos"/>
          <w:b/>
          <w:sz w:val="24"/>
        </w:rPr>
        <w:t>Deep Web Research</w:t>
      </w:r>
      <w:r>
        <w:rPr>
          <w:rFonts w:ascii="Aptos" w:hAnsi="Aptos"/>
          <w:sz w:val="24"/>
        </w:rPr>
        <w:t>: Yes</w:t>
      </w:r>
    </w:p>
    <w:p w14:paraId="01E96EEF" w14:textId="77777777" w:rsidR="006C78E3" w:rsidRDefault="00AB244A">
      <w:pPr>
        <w:pStyle w:val="SummaryText"/>
      </w:pPr>
      <w:r>
        <w:rPr>
          <w:rFonts w:ascii="Aptos" w:hAnsi="Aptos"/>
          <w:b/>
          <w:sz w:val="24"/>
        </w:rPr>
        <w:t>Master Editor Prompt Size</w:t>
      </w:r>
      <w:r>
        <w:rPr>
          <w:rFonts w:ascii="Aptos" w:hAnsi="Aptos"/>
          <w:sz w:val="24"/>
        </w:rPr>
        <w:t>: 226,029 characters</w:t>
      </w:r>
    </w:p>
    <w:p w14:paraId="73517726" w14:textId="77777777" w:rsidR="006C78E3" w:rsidRDefault="00AB244A">
      <w:pPr>
        <w:pStyle w:val="Heading3"/>
      </w:pPr>
      <w:r>
        <w:t>Models Used</w:t>
      </w:r>
    </w:p>
    <w:p w14:paraId="1754F315" w14:textId="77777777" w:rsidR="006C78E3" w:rsidRDefault="00AB244A">
      <w:pPr>
        <w:pStyle w:val="SummaryText"/>
      </w:pPr>
      <w:r>
        <w:rPr>
          <w:rFonts w:ascii="Aptos" w:hAnsi="Aptos"/>
          <w:b/>
          <w:sz w:val="24"/>
        </w:rPr>
        <w:t>Structural Analysis (Macro)</w:t>
      </w:r>
      <w:r>
        <w:rPr>
          <w:rFonts w:ascii="Aptos" w:hAnsi="Aptos"/>
          <w:sz w:val="24"/>
        </w:rPr>
        <w:t>: claude-3-5-sonnet-20241022</w:t>
      </w:r>
    </w:p>
    <w:p w14:paraId="30FE2401" w14:textId="77777777" w:rsidR="006C78E3" w:rsidRDefault="00AB244A">
      <w:pPr>
        <w:pStyle w:val="SummaryText"/>
      </w:pPr>
      <w:r>
        <w:rPr>
          <w:rFonts w:ascii="Aptos" w:hAnsi="Aptos"/>
          <w:b/>
          <w:sz w:val="24"/>
        </w:rPr>
        <w:t>Verse Discovery (Micro)</w:t>
      </w:r>
      <w:r>
        <w:rPr>
          <w:rFonts w:ascii="Aptos" w:hAnsi="Aptos"/>
          <w:sz w:val="24"/>
        </w:rPr>
        <w:t>: claude-3-5-sonnet-20241022</w:t>
      </w:r>
    </w:p>
    <w:p w14:paraId="20B7F6C2" w14:textId="77777777" w:rsidR="006C78E3" w:rsidRDefault="00AB244A">
      <w:pPr>
        <w:pStyle w:val="SummaryText"/>
      </w:pPr>
      <w:r>
        <w:rPr>
          <w:rFonts w:ascii="Aptos" w:hAnsi="Aptos"/>
          <w:b/>
          <w:sz w:val="24"/>
        </w:rPr>
        <w:t>Commentary Synthesis</w:t>
      </w:r>
      <w:r>
        <w:rPr>
          <w:rFonts w:ascii="Aptos" w:hAnsi="Aptos"/>
          <w:sz w:val="24"/>
        </w:rPr>
        <w:t>: claude-sonnet-4-5</w:t>
      </w:r>
    </w:p>
    <w:p w14:paraId="4C823363" w14:textId="77777777" w:rsidR="006C78E3" w:rsidRDefault="00AB244A">
      <w:pPr>
        <w:pStyle w:val="SummaryText"/>
      </w:pPr>
      <w:r>
        <w:rPr>
          <w:rFonts w:ascii="Aptos" w:hAnsi="Aptos"/>
          <w:b/>
          <w:sz w:val="24"/>
        </w:rPr>
        <w:t>Editorial Review</w:t>
      </w:r>
      <w:r>
        <w:rPr>
          <w:rFonts w:ascii="Aptos" w:hAnsi="Aptos"/>
          <w:sz w:val="24"/>
        </w:rPr>
        <w:t>: gpt-5.1</w:t>
      </w:r>
    </w:p>
    <w:p w14:paraId="39FA3EAC" w14:textId="77777777" w:rsidR="006C78E3" w:rsidRDefault="00AB244A">
      <w:pPr>
        <w:pStyle w:val="Heading3"/>
      </w:pPr>
      <w:r>
        <w:t>Date Produced</w:t>
      </w:r>
    </w:p>
    <w:p w14:paraId="504320EE" w14:textId="77777777" w:rsidR="006C78E3" w:rsidRDefault="00AB244A">
      <w:pPr>
        <w:pStyle w:val="SummaryText"/>
      </w:pPr>
      <w:r>
        <w:rPr>
          <w:rFonts w:ascii="Aptos" w:hAnsi="Aptos"/>
          <w:sz w:val="24"/>
        </w:rPr>
        <w:t>December 13, 2025</w:t>
      </w:r>
    </w:p>
    <w:sectPr w:rsidR="006C78E3" w:rsidSect="00034616">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E86CB0" w14:textId="77777777" w:rsidR="00AB244A" w:rsidRDefault="00AB244A">
      <w:pPr>
        <w:spacing w:after="0" w:line="240" w:lineRule="auto"/>
      </w:pPr>
      <w:r>
        <w:separator/>
      </w:r>
    </w:p>
  </w:endnote>
  <w:endnote w:type="continuationSeparator" w:id="0">
    <w:p w14:paraId="162232BD" w14:textId="77777777" w:rsidR="00AB244A" w:rsidRDefault="00AB244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C2A7D0" w14:textId="47C54B85" w:rsidR="006C78E3" w:rsidRDefault="00AB244A">
    <w:pPr>
      <w:pStyle w:val="Footer"/>
      <w:jc w:val="right"/>
    </w:pPr>
    <w:r>
      <w:fldChar w:fldCharType="begin"/>
    </w:r>
    <w:r>
      <w:instrText>PAGE</w:instrText>
    </w:r>
    <w:r>
      <w:fldChar w:fldCharType="separate"/>
    </w:r>
    <w:r>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356AE5" w14:textId="77777777" w:rsidR="00AB244A" w:rsidRDefault="00AB244A">
      <w:pPr>
        <w:spacing w:after="0" w:line="240" w:lineRule="auto"/>
      </w:pPr>
      <w:r>
        <w:separator/>
      </w:r>
    </w:p>
  </w:footnote>
  <w:footnote w:type="continuationSeparator" w:id="0">
    <w:p w14:paraId="1656452F" w14:textId="77777777" w:rsidR="00AB244A" w:rsidRDefault="00AB244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101755281">
    <w:abstractNumId w:val="8"/>
  </w:num>
  <w:num w:numId="2" w16cid:durableId="282881246">
    <w:abstractNumId w:val="6"/>
  </w:num>
  <w:num w:numId="3" w16cid:durableId="310796476">
    <w:abstractNumId w:val="5"/>
  </w:num>
  <w:num w:numId="4" w16cid:durableId="475529519">
    <w:abstractNumId w:val="4"/>
  </w:num>
  <w:num w:numId="5" w16cid:durableId="937326529">
    <w:abstractNumId w:val="7"/>
  </w:num>
  <w:num w:numId="6" w16cid:durableId="204753633">
    <w:abstractNumId w:val="3"/>
  </w:num>
  <w:num w:numId="7" w16cid:durableId="1329672786">
    <w:abstractNumId w:val="2"/>
  </w:num>
  <w:num w:numId="8" w16cid:durableId="1519998534">
    <w:abstractNumId w:val="1"/>
  </w:num>
  <w:num w:numId="9" w16cid:durableId="49415160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C78E3"/>
    <w:rsid w:val="00867E3C"/>
    <w:rsid w:val="00AA1D8D"/>
    <w:rsid w:val="00AB244A"/>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he-IL"/>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82C84F8D-1FFB-4235-9656-6A61F4386F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60"/>
    </w:pPr>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240" w:after="24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40" w:after="8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40" w:after="8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40" w:after="8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BodySans">
    <w:name w:val="BodySans"/>
    <w:basedOn w:val="Normal"/>
    <w:rPr>
      <w:rFonts w:ascii="Aptos" w:hAnsi="Aptos"/>
    </w:rPr>
  </w:style>
  <w:style w:type="paragraph" w:customStyle="1" w:styleId="SummaryText">
    <w:name w:val="SummaryText"/>
    <w:basedOn w:val="Normal"/>
    <w:pPr>
      <w:spacing w:line="192" w:lineRule="auto"/>
    </w:pPr>
    <w:rPr>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29</Pages>
  <Words>8906</Words>
  <Characters>50770</Characters>
  <Application>Microsoft Office Word</Application>
  <DocSecurity>0</DocSecurity>
  <Lines>423</Lines>
  <Paragraphs>119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59557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Ari Robicsek</cp:lastModifiedBy>
  <cp:revision>2</cp:revision>
  <dcterms:created xsi:type="dcterms:W3CDTF">2013-12-23T23:15:00Z</dcterms:created>
  <dcterms:modified xsi:type="dcterms:W3CDTF">2025-12-14T02:19:00Z</dcterms:modified>
  <cp:category/>
</cp:coreProperties>
</file>