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D307" w14:textId="77777777" w:rsidR="005B7C0B" w:rsidRDefault="00117F45">
      <w:pPr>
        <w:pStyle w:val="Heading1"/>
      </w:pPr>
      <w:r>
        <w:t>Commentary on Psalm 26</w:t>
      </w:r>
    </w:p>
    <w:p w14:paraId="7E9AA61B" w14:textId="77777777" w:rsidR="005B7C0B" w:rsidRDefault="00117F45">
      <w:pPr>
        <w:pStyle w:val="Heading2"/>
      </w:pPr>
      <w:r>
        <w:t>Psalm 26</w:t>
      </w:r>
    </w:p>
    <w:tbl>
      <w:tblPr>
        <w:tblW w:w="0" w:type="auto"/>
        <w:tblLook w:val="04A0" w:firstRow="1" w:lastRow="0" w:firstColumn="1" w:lastColumn="0" w:noHBand="0" w:noVBand="1"/>
      </w:tblPr>
      <w:tblGrid>
        <w:gridCol w:w="4680"/>
        <w:gridCol w:w="4680"/>
      </w:tblGrid>
      <w:tr w:rsidR="005B7C0B" w14:paraId="5C153B30" w14:textId="77777777">
        <w:tc>
          <w:tcPr>
            <w:tcW w:w="4680" w:type="dxa"/>
          </w:tcPr>
          <w:p w14:paraId="0DE34FAD" w14:textId="77777777" w:rsidR="005B7C0B" w:rsidRDefault="00117F45">
            <w:r>
              <w:rPr>
                <w:b/>
              </w:rPr>
              <w:t xml:space="preserve">1. </w:t>
            </w:r>
            <w:r>
              <w:rPr>
                <w:rtl/>
              </w:rPr>
              <w:t>לְדָוִ֨ד ׀ שׇׁפְטֵ֤נִי ה׳ כִּֽי־אֲ֭נִי בְּתֻמִּ֣י הָלַ֑כְתִּי וּבַה׳ בָּ֝טַ֗חְתִּי לֹ֣א אֶמְעָֽד׃</w:t>
            </w:r>
          </w:p>
        </w:tc>
        <w:tc>
          <w:tcPr>
            <w:tcW w:w="4680" w:type="dxa"/>
          </w:tcPr>
          <w:p w14:paraId="647448AF" w14:textId="77777777" w:rsidR="005B7C0B" w:rsidRDefault="00117F45">
            <w:r>
              <w:rPr>
                <w:rFonts w:ascii="Cambria" w:hAnsi="Cambria"/>
              </w:rPr>
              <w:t>Of David.</w:t>
            </w:r>
            <w:r>
              <w:rPr>
                <w:rFonts w:ascii="Cambria" w:hAnsi="Cambria"/>
              </w:rPr>
              <w:br/>
              <w:t>Vindicate me, O LORD,</w:t>
            </w:r>
            <w:r>
              <w:rPr>
                <w:rFonts w:ascii="Cambria" w:hAnsi="Cambria"/>
              </w:rPr>
              <w:br/>
              <w:t>for I have walked without blame;</w:t>
            </w:r>
            <w:r>
              <w:rPr>
                <w:rFonts w:ascii="Cambria" w:hAnsi="Cambria"/>
              </w:rPr>
              <w:br/>
              <w:t>I have trusted in the LORD;</w:t>
            </w:r>
            <w:r>
              <w:rPr>
                <w:rFonts w:ascii="Cambria" w:hAnsi="Cambria"/>
              </w:rPr>
              <w:br/>
            </w:r>
            <w:r>
              <w:rPr>
                <w:rFonts w:ascii="Cambria" w:hAnsi="Cambria"/>
              </w:rPr>
              <w:t>I have not faltered.</w:t>
            </w:r>
          </w:p>
        </w:tc>
      </w:tr>
      <w:tr w:rsidR="005B7C0B" w14:paraId="1F7B4411" w14:textId="77777777">
        <w:tc>
          <w:tcPr>
            <w:tcW w:w="4680" w:type="dxa"/>
          </w:tcPr>
          <w:p w14:paraId="358C8392" w14:textId="77777777" w:rsidR="005B7C0B" w:rsidRDefault="00117F45">
            <w:r>
              <w:rPr>
                <w:b/>
              </w:rPr>
              <w:t xml:space="preserve">2. </w:t>
            </w:r>
            <w:r>
              <w:rPr>
                <w:rtl/>
              </w:rPr>
              <w:t>בְּחָנֵ֣נִי ה׳ וְנַסֵּ֑נִי (צרופה) [צׇרְפָ֖ה] כִלְיוֹתַ֣י וְלִבִּֽי׃</w:t>
            </w:r>
          </w:p>
        </w:tc>
        <w:tc>
          <w:tcPr>
            <w:tcW w:w="4680" w:type="dxa"/>
          </w:tcPr>
          <w:p w14:paraId="6AA0376D" w14:textId="77777777" w:rsidR="005B7C0B" w:rsidRDefault="00117F45">
            <w:r>
              <w:rPr>
                <w:rFonts w:ascii="Cambria" w:hAnsi="Cambria"/>
              </w:rPr>
              <w:t>Probe me, O LORD, and try me,</w:t>
            </w:r>
            <w:r>
              <w:rPr>
                <w:rFonts w:ascii="Cambria" w:hAnsi="Cambria"/>
              </w:rPr>
              <w:br/>
              <w:t>test my heart and mind;</w:t>
            </w:r>
          </w:p>
        </w:tc>
      </w:tr>
      <w:tr w:rsidR="005B7C0B" w14:paraId="4EFFB522" w14:textId="77777777">
        <w:tc>
          <w:tcPr>
            <w:tcW w:w="4680" w:type="dxa"/>
          </w:tcPr>
          <w:p w14:paraId="56EEF021" w14:textId="77777777" w:rsidR="005B7C0B" w:rsidRDefault="00117F45">
            <w:r>
              <w:rPr>
                <w:b/>
              </w:rPr>
              <w:t xml:space="preserve">3. </w:t>
            </w:r>
            <w:r>
              <w:rPr>
                <w:rtl/>
              </w:rPr>
              <w:t>כִּֽי־חַ֭סְדְּךָ לְנֶ֣גֶד עֵינָ֑י וְ֝הִתְהַלַּ֗כְתִּי בַּאֲמִתֶּֽךָ׃</w:t>
            </w:r>
          </w:p>
        </w:tc>
        <w:tc>
          <w:tcPr>
            <w:tcW w:w="4680" w:type="dxa"/>
          </w:tcPr>
          <w:p w14:paraId="277F056C" w14:textId="77777777" w:rsidR="005B7C0B" w:rsidRDefault="00117F45">
            <w:r>
              <w:rPr>
                <w:rFonts w:ascii="Cambria" w:hAnsi="Cambria"/>
              </w:rPr>
              <w:t>for my eyes are on Your steadfast love;</w:t>
            </w:r>
            <w:r>
              <w:rPr>
                <w:rFonts w:ascii="Cambria" w:hAnsi="Cambria"/>
              </w:rPr>
              <w:br/>
              <w:t>I have set my course by it.</w:t>
            </w:r>
          </w:p>
        </w:tc>
      </w:tr>
      <w:tr w:rsidR="005B7C0B" w14:paraId="0B3DE203" w14:textId="77777777">
        <w:tc>
          <w:tcPr>
            <w:tcW w:w="4680" w:type="dxa"/>
          </w:tcPr>
          <w:p w14:paraId="42D4BC55" w14:textId="77777777" w:rsidR="005B7C0B" w:rsidRDefault="00117F45">
            <w:r>
              <w:rPr>
                <w:b/>
              </w:rPr>
              <w:t xml:space="preserve">4. </w:t>
            </w:r>
            <w:r>
              <w:rPr>
                <w:rtl/>
              </w:rPr>
              <w:t>לֹֽא־יָ֭שַׁבְתִּי עִם־מְתֵי־שָׁ֑וְא וְעִ֥ם נַ֝עֲלָמִ֗ים לֹ֣א אָבֽוֹא׃</w:t>
            </w:r>
          </w:p>
        </w:tc>
        <w:tc>
          <w:tcPr>
            <w:tcW w:w="4680" w:type="dxa"/>
          </w:tcPr>
          <w:p w14:paraId="7649E0B1" w14:textId="77777777" w:rsidR="005B7C0B" w:rsidRDefault="00117F45">
            <w:r>
              <w:rPr>
                <w:rFonts w:ascii="Cambria" w:hAnsi="Cambria"/>
              </w:rPr>
              <w:t>I do not consort with scoundrels,</w:t>
            </w:r>
            <w:r>
              <w:rPr>
                <w:rFonts w:ascii="Cambria" w:hAnsi="Cambria"/>
              </w:rPr>
              <w:br/>
              <w:t>or mix with hypocrites;</w:t>
            </w:r>
          </w:p>
        </w:tc>
      </w:tr>
      <w:tr w:rsidR="005B7C0B" w14:paraId="1B2E21D9" w14:textId="77777777">
        <w:tc>
          <w:tcPr>
            <w:tcW w:w="4680" w:type="dxa"/>
          </w:tcPr>
          <w:p w14:paraId="60143C5E" w14:textId="77777777" w:rsidR="005B7C0B" w:rsidRDefault="00117F45">
            <w:r>
              <w:rPr>
                <w:b/>
              </w:rPr>
              <w:t xml:space="preserve">5. </w:t>
            </w:r>
            <w:r>
              <w:rPr>
                <w:rtl/>
              </w:rPr>
              <w:t>שָׂ֭נֵאתִי קְהַ֣ל מְרֵעִ֑ים וְעִם־רְ֝שָׁעִ֗ים לֹ֣א אֵשֵֽׁב׃</w:t>
            </w:r>
          </w:p>
        </w:tc>
        <w:tc>
          <w:tcPr>
            <w:tcW w:w="4680" w:type="dxa"/>
          </w:tcPr>
          <w:p w14:paraId="035CD398" w14:textId="77777777" w:rsidR="005B7C0B" w:rsidRDefault="00117F45">
            <w:r>
              <w:rPr>
                <w:rFonts w:ascii="Cambria" w:hAnsi="Cambria"/>
              </w:rPr>
              <w:t>I detest the company of evil men,</w:t>
            </w:r>
            <w:r>
              <w:rPr>
                <w:rFonts w:ascii="Cambria" w:hAnsi="Cambria"/>
              </w:rPr>
              <w:br/>
              <w:t>and do not consort with the wicked;</w:t>
            </w:r>
          </w:p>
        </w:tc>
      </w:tr>
      <w:tr w:rsidR="005B7C0B" w14:paraId="0CB5947C" w14:textId="77777777">
        <w:tc>
          <w:tcPr>
            <w:tcW w:w="4680" w:type="dxa"/>
          </w:tcPr>
          <w:p w14:paraId="53D53B14" w14:textId="77777777" w:rsidR="005B7C0B" w:rsidRDefault="00117F45">
            <w:r>
              <w:rPr>
                <w:b/>
              </w:rPr>
              <w:t xml:space="preserve">6. </w:t>
            </w:r>
            <w:r>
              <w:rPr>
                <w:rtl/>
              </w:rPr>
              <w:t>אֶרְחַ֣ץ בְּנִקָּי֣וֹן כַּפָּ֑י וַאֲסֹבְבָ֖ה אֶת־מִזְבַּחֲךָ֣ ה׳׃</w:t>
            </w:r>
          </w:p>
        </w:tc>
        <w:tc>
          <w:tcPr>
            <w:tcW w:w="4680" w:type="dxa"/>
          </w:tcPr>
          <w:p w14:paraId="36483F6A" w14:textId="77777777" w:rsidR="005B7C0B" w:rsidRDefault="00117F45">
            <w:r>
              <w:rPr>
                <w:rFonts w:ascii="Cambria" w:hAnsi="Cambria"/>
              </w:rPr>
              <w:t>I wash my hands in innocence,</w:t>
            </w:r>
            <w:r>
              <w:rPr>
                <w:rFonts w:ascii="Cambria" w:hAnsi="Cambria"/>
              </w:rPr>
              <w:br/>
              <w:t>and walk around Your altar, O LORD,</w:t>
            </w:r>
          </w:p>
        </w:tc>
      </w:tr>
      <w:tr w:rsidR="005B7C0B" w14:paraId="1E5872F1" w14:textId="77777777">
        <w:tc>
          <w:tcPr>
            <w:tcW w:w="4680" w:type="dxa"/>
          </w:tcPr>
          <w:p w14:paraId="2D0E1DC2" w14:textId="77777777" w:rsidR="005B7C0B" w:rsidRDefault="00117F45">
            <w:r>
              <w:rPr>
                <w:b/>
              </w:rPr>
              <w:t xml:space="preserve">7. </w:t>
            </w:r>
            <w:r>
              <w:rPr>
                <w:rtl/>
              </w:rPr>
              <w:t>לַ֭שְׁמִעַ בְּק֣וֹל תּוֹדָ֑ה וּ֝לְסַפֵּ֗ר כׇּל־נִפְלְאוֹתֶֽיךָ׃</w:t>
            </w:r>
          </w:p>
        </w:tc>
        <w:tc>
          <w:tcPr>
            <w:tcW w:w="4680" w:type="dxa"/>
          </w:tcPr>
          <w:p w14:paraId="1198649C" w14:textId="77777777" w:rsidR="005B7C0B" w:rsidRDefault="00117F45">
            <w:r>
              <w:rPr>
                <w:rFonts w:ascii="Cambria" w:hAnsi="Cambria"/>
              </w:rPr>
              <w:t>raising my voice in thanksgiving,</w:t>
            </w:r>
            <w:r>
              <w:rPr>
                <w:rFonts w:ascii="Cambria" w:hAnsi="Cambria"/>
              </w:rPr>
              <w:br/>
              <w:t>and telling all Your wonders.</w:t>
            </w:r>
          </w:p>
        </w:tc>
      </w:tr>
      <w:tr w:rsidR="005B7C0B" w14:paraId="7984118A" w14:textId="77777777">
        <w:tc>
          <w:tcPr>
            <w:tcW w:w="4680" w:type="dxa"/>
          </w:tcPr>
          <w:p w14:paraId="423E38DB" w14:textId="77777777" w:rsidR="005B7C0B" w:rsidRDefault="00117F45">
            <w:r>
              <w:rPr>
                <w:b/>
              </w:rPr>
              <w:t xml:space="preserve">8. </w:t>
            </w:r>
            <w:r>
              <w:rPr>
                <w:rtl/>
              </w:rPr>
              <w:t>ה׳ אָ֭הַבְתִּי מְע֣וֹן בֵּיתֶ֑ךָ וּ֝מְק֗וֹם מִשְׁכַּ֥ן כְּבוֹדֶֽךָ׃</w:t>
            </w:r>
          </w:p>
        </w:tc>
        <w:tc>
          <w:tcPr>
            <w:tcW w:w="4680" w:type="dxa"/>
          </w:tcPr>
          <w:p w14:paraId="6817F0F7" w14:textId="77777777" w:rsidR="005B7C0B" w:rsidRDefault="00117F45">
            <w:r>
              <w:rPr>
                <w:rFonts w:ascii="Cambria" w:hAnsi="Cambria"/>
              </w:rPr>
              <w:t>O LORD, I love Your temple abode,</w:t>
            </w:r>
            <w:r>
              <w:rPr>
                <w:rFonts w:ascii="Cambria" w:hAnsi="Cambria"/>
              </w:rPr>
              <w:br/>
              <w:t>the dwelling-place of Your glory.</w:t>
            </w:r>
          </w:p>
        </w:tc>
      </w:tr>
      <w:tr w:rsidR="005B7C0B" w14:paraId="16810A12" w14:textId="77777777">
        <w:tc>
          <w:tcPr>
            <w:tcW w:w="4680" w:type="dxa"/>
          </w:tcPr>
          <w:p w14:paraId="5AA1C4DB" w14:textId="77777777" w:rsidR="005B7C0B" w:rsidRDefault="00117F45">
            <w:r>
              <w:rPr>
                <w:b/>
              </w:rPr>
              <w:t xml:space="preserve">9. </w:t>
            </w:r>
            <w:r>
              <w:rPr>
                <w:rtl/>
              </w:rPr>
              <w:t>אַל־תֶּאֱסֹ֣ף עִם־חַטָּאִ֣ים נַפְשִׁ֑י וְעִם־אַנְשֵׁ֖י דָמִ֣ים חַיָּֽי׃</w:t>
            </w:r>
          </w:p>
        </w:tc>
        <w:tc>
          <w:tcPr>
            <w:tcW w:w="4680" w:type="dxa"/>
          </w:tcPr>
          <w:p w14:paraId="0B09EACA" w14:textId="77777777" w:rsidR="005B7C0B" w:rsidRDefault="00117F45">
            <w:r>
              <w:rPr>
                <w:rFonts w:ascii="Cambria" w:hAnsi="Cambria"/>
              </w:rPr>
              <w:t>Do not sweep me away with sinners,</w:t>
            </w:r>
            <w:r>
              <w:rPr>
                <w:rFonts w:ascii="Cambria" w:hAnsi="Cambria"/>
              </w:rPr>
              <w:br/>
              <w:t>or [snuff out] my life with murderers,</w:t>
            </w:r>
          </w:p>
        </w:tc>
      </w:tr>
      <w:tr w:rsidR="005B7C0B" w14:paraId="3B859B0F" w14:textId="77777777">
        <w:tc>
          <w:tcPr>
            <w:tcW w:w="4680" w:type="dxa"/>
          </w:tcPr>
          <w:p w14:paraId="6F6C2157" w14:textId="77777777" w:rsidR="005B7C0B" w:rsidRDefault="00117F45">
            <w:r>
              <w:rPr>
                <w:b/>
              </w:rPr>
              <w:t xml:space="preserve">10. </w:t>
            </w:r>
            <w:r>
              <w:rPr>
                <w:rtl/>
              </w:rPr>
              <w:t>אֲשֶׁר־בִּידֵיהֶ֥ם זִמָּ֑ה וִ֝ימִינָ֗ם מָ֣לְאָה שֹּֽׁחַד׃</w:t>
            </w:r>
          </w:p>
        </w:tc>
        <w:tc>
          <w:tcPr>
            <w:tcW w:w="4680" w:type="dxa"/>
          </w:tcPr>
          <w:p w14:paraId="2247E76A" w14:textId="77777777" w:rsidR="005B7C0B" w:rsidRDefault="00117F45">
            <w:r>
              <w:rPr>
                <w:rFonts w:ascii="Cambria" w:hAnsi="Cambria"/>
              </w:rPr>
              <w:t>who have schemes at their fingertips,</w:t>
            </w:r>
            <w:r>
              <w:rPr>
                <w:rFonts w:ascii="Cambria" w:hAnsi="Cambria"/>
              </w:rPr>
              <w:br/>
              <w:t>and hands full of bribes.</w:t>
            </w:r>
          </w:p>
        </w:tc>
      </w:tr>
      <w:tr w:rsidR="005B7C0B" w14:paraId="67FEA715" w14:textId="77777777">
        <w:tc>
          <w:tcPr>
            <w:tcW w:w="4680" w:type="dxa"/>
          </w:tcPr>
          <w:p w14:paraId="0F9A6837" w14:textId="77777777" w:rsidR="005B7C0B" w:rsidRDefault="00117F45">
            <w:r>
              <w:rPr>
                <w:b/>
              </w:rPr>
              <w:t xml:space="preserve">11. </w:t>
            </w:r>
            <w:r>
              <w:rPr>
                <w:rtl/>
              </w:rPr>
              <w:t>וַ֭אֲנִי בְּתֻמִּ֥י אֵלֵ֗ךְ פְּדֵ֣נִי וְחׇנֵּֽנִי׃</w:t>
            </w:r>
          </w:p>
        </w:tc>
        <w:tc>
          <w:tcPr>
            <w:tcW w:w="4680" w:type="dxa"/>
          </w:tcPr>
          <w:p w14:paraId="319CD0AF" w14:textId="77777777" w:rsidR="005B7C0B" w:rsidRDefault="00117F45">
            <w:r>
              <w:rPr>
                <w:rFonts w:ascii="Cambria" w:hAnsi="Cambria"/>
              </w:rPr>
              <w:t>But I walk without blame;</w:t>
            </w:r>
            <w:r>
              <w:rPr>
                <w:rFonts w:ascii="Cambria" w:hAnsi="Cambria"/>
              </w:rPr>
              <w:br/>
              <w:t>redeem me, have mercy on me!</w:t>
            </w:r>
          </w:p>
        </w:tc>
      </w:tr>
      <w:tr w:rsidR="005B7C0B" w14:paraId="17CA969C" w14:textId="77777777">
        <w:tc>
          <w:tcPr>
            <w:tcW w:w="4680" w:type="dxa"/>
          </w:tcPr>
          <w:p w14:paraId="2F5CC4D8" w14:textId="77777777" w:rsidR="005B7C0B" w:rsidRDefault="00117F45">
            <w:r>
              <w:rPr>
                <w:b/>
              </w:rPr>
              <w:t xml:space="preserve">12. </w:t>
            </w:r>
            <w:r>
              <w:rPr>
                <w:rtl/>
              </w:rPr>
              <w:t>רַ֭גְלִי עָמְדָ֣ה בְמִישׁ֑וֹר בְּ֝מַקְהֵלִ֗ים אֲבָרֵ֥ךְ ה׳׃ {פ}</w:t>
            </w:r>
          </w:p>
        </w:tc>
        <w:tc>
          <w:tcPr>
            <w:tcW w:w="4680" w:type="dxa"/>
          </w:tcPr>
          <w:p w14:paraId="14F861BF" w14:textId="77777777" w:rsidR="005B7C0B" w:rsidRDefault="00117F45">
            <w:r>
              <w:rPr>
                <w:rFonts w:ascii="Cambria" w:hAnsi="Cambria"/>
              </w:rPr>
              <w:t>My feet are on level ground.</w:t>
            </w:r>
            <w:r>
              <w:rPr>
                <w:rFonts w:ascii="Cambria" w:hAnsi="Cambria"/>
              </w:rPr>
              <w:br/>
              <w:t>In assemblies I will bless the LORD.</w:t>
            </w:r>
          </w:p>
        </w:tc>
      </w:tr>
    </w:tbl>
    <w:p w14:paraId="52009751" w14:textId="77777777" w:rsidR="005B7C0B" w:rsidRDefault="005B7C0B"/>
    <w:p w14:paraId="7BB9E48D" w14:textId="77777777" w:rsidR="005B7C0B" w:rsidRDefault="00117F45">
      <w:r>
        <w:br w:type="page"/>
      </w:r>
    </w:p>
    <w:p w14:paraId="2581E52B" w14:textId="77777777" w:rsidR="005B7C0B" w:rsidRDefault="00117F45">
      <w:pPr>
        <w:pStyle w:val="Heading2"/>
      </w:pPr>
      <w:r>
        <w:lastRenderedPageBreak/>
        <w:t>Introduction</w:t>
      </w:r>
    </w:p>
    <w:p w14:paraId="0341647D" w14:textId="77777777" w:rsidR="005B7C0B" w:rsidRDefault="00117F45">
      <w:pPr>
        <w:pStyle w:val="BodySans"/>
      </w:pPr>
      <w:r>
        <w:t>The easiest way into Psalm 26 may be through a basin of water.</w:t>
      </w:r>
    </w:p>
    <w:p w14:paraId="7EB8B5EB" w14:textId="77777777" w:rsidR="005B7C0B" w:rsidRDefault="00117F45">
      <w:pPr>
        <w:pStyle w:val="BodySans"/>
      </w:pPr>
      <w:r>
        <w:t xml:space="preserve">For centuries, Catholic priests have murmured its words at the altar’s edge: </w:t>
      </w:r>
      <w:r>
        <w:t>אֶרְחַץ</w:t>
      </w:r>
      <w:r>
        <w:t xml:space="preserve"> </w:t>
      </w:r>
      <w:r>
        <w:t>בְּנִקָּיוֹן</w:t>
      </w:r>
      <w:r>
        <w:t xml:space="preserve"> </w:t>
      </w:r>
      <w:r>
        <w:t>כַּפָּי</w:t>
      </w:r>
      <w:r>
        <w:t xml:space="preserve">, </w:t>
      </w:r>
      <w:r>
        <w:t>וַאֲסֹבְבָה</w:t>
      </w:r>
      <w:r>
        <w:t xml:space="preserve"> </w:t>
      </w:r>
      <w:r>
        <w:t>אֶת־מִזְבַּחֲךָ</w:t>
      </w:r>
      <w:r>
        <w:t xml:space="preserve"> </w:t>
      </w:r>
      <w:r>
        <w:t>ה׳</w:t>
      </w:r>
      <w:r>
        <w:t xml:space="preserve">—“I will wash my hands in innocence, and I will circle Your altar, O YHWH” (Psalm 26:6). In Jewish law and custom the same verse hovers behind </w:t>
      </w:r>
      <w:r>
        <w:rPr>
          <w:i/>
        </w:rPr>
        <w:t>netilat yadayim</w:t>
      </w:r>
      <w:r>
        <w:t xml:space="preserve">, the ritual washing of hands before prayer or bread. And when a worshiper enters a synagogue at dawn and quietly says </w:t>
      </w:r>
      <w:r>
        <w:t>ה׳</w:t>
      </w:r>
      <w:r>
        <w:t xml:space="preserve"> </w:t>
      </w:r>
      <w:r>
        <w:t>אָהַבְתִּי</w:t>
      </w:r>
      <w:r>
        <w:t xml:space="preserve"> </w:t>
      </w:r>
      <w:r>
        <w:t>מְעוֹן</w:t>
      </w:r>
      <w:r>
        <w:t xml:space="preserve"> </w:t>
      </w:r>
      <w:r>
        <w:t>בֵּיתֶךָ</w:t>
      </w:r>
      <w:r>
        <w:t xml:space="preserve">, </w:t>
      </w:r>
      <w:r>
        <w:t>וּמְקוֹם</w:t>
      </w:r>
      <w:r>
        <w:t xml:space="preserve"> </w:t>
      </w:r>
      <w:r>
        <w:t>מִשְׁכַּן</w:t>
      </w:r>
      <w:r>
        <w:t xml:space="preserve"> </w:t>
      </w:r>
      <w:r>
        <w:t>כְּבוֹדֶךָ</w:t>
      </w:r>
      <w:r>
        <w:t>—“YHWH, I love the habitation of Your house, and the place where Your glory dwells” (v.8), they are reciting a line</w:t>
      </w:r>
      <w:r>
        <w:t xml:space="preserve"> that has framed Jewish approach to sacred space for a millennium.</w:t>
      </w:r>
    </w:p>
    <w:p w14:paraId="0F280684" w14:textId="77777777" w:rsidR="005B7C0B" w:rsidRDefault="00117F45">
      <w:pPr>
        <w:pStyle w:val="BodySans"/>
      </w:pPr>
      <w:r>
        <w:t xml:space="preserve">Yet the psalm that supplies these gentle liturgical phrases begins with something much more unnerving: </w:t>
      </w:r>
      <w:r>
        <w:t>שׇׁפְטֵנִי</w:t>
      </w:r>
      <w:r>
        <w:t xml:space="preserve"> </w:t>
      </w:r>
      <w:r>
        <w:t>ה׳</w:t>
      </w:r>
      <w:r>
        <w:t xml:space="preserve"> </w:t>
      </w:r>
      <w:r>
        <w:t>כִּי־אֲנִי</w:t>
      </w:r>
      <w:r>
        <w:t xml:space="preserve"> </w:t>
      </w:r>
      <w:r>
        <w:t>בְּתֻמִּי</w:t>
      </w:r>
      <w:r>
        <w:t xml:space="preserve"> </w:t>
      </w:r>
      <w:r>
        <w:t>הָלַכְתִּי</w:t>
      </w:r>
      <w:r>
        <w:t xml:space="preserve">—“Judge me, YHWH, for I have walked in my integrity” (v.1). Elsewhere the same David prays, </w:t>
      </w:r>
      <w:r>
        <w:t>וְאַל־תָּבוֹא</w:t>
      </w:r>
      <w:r>
        <w:t xml:space="preserve"> </w:t>
      </w:r>
      <w:r>
        <w:t>בְמִשְׁפָּט</w:t>
      </w:r>
      <w:r>
        <w:t xml:space="preserve"> </w:t>
      </w:r>
      <w:r>
        <w:t>אֶת־עַבְדֶּךָ</w:t>
      </w:r>
      <w:r>
        <w:t>, “Do not enter into judgment with Your servant” (Psalm 143:2). Here he seems to court it.</w:t>
      </w:r>
    </w:p>
    <w:p w14:paraId="0D8EB007" w14:textId="77777777" w:rsidR="005B7C0B" w:rsidRDefault="00117F45">
      <w:pPr>
        <w:pStyle w:val="BodySans"/>
      </w:pPr>
      <w:r>
        <w:t>What allows such boldness is the peculiar combination of confidence and vulnerability that structures the psalm. The speaker does not merely claim a clean record; he invites an invasive, almost frightening examination:</w:t>
      </w:r>
    </w:p>
    <w:p w14:paraId="3603A741" w14:textId="77777777" w:rsidR="005B7C0B" w:rsidRDefault="00117F45">
      <w:pPr>
        <w:pStyle w:val="BodySans"/>
        <w:ind w:left="720"/>
      </w:pPr>
      <w:r>
        <w:rPr>
          <w:i/>
        </w:rPr>
        <w:t>בְּחָנֵנִי</w:t>
      </w:r>
      <w:r>
        <w:rPr>
          <w:i/>
        </w:rPr>
        <w:t xml:space="preserve"> </w:t>
      </w:r>
      <w:r>
        <w:rPr>
          <w:i/>
        </w:rPr>
        <w:t>ה׳</w:t>
      </w:r>
      <w:r>
        <w:rPr>
          <w:i/>
        </w:rPr>
        <w:t xml:space="preserve"> </w:t>
      </w:r>
      <w:r>
        <w:rPr>
          <w:i/>
        </w:rPr>
        <w:t>וְנַסֵּנִי</w:t>
      </w:r>
      <w:r>
        <w:rPr>
          <w:i/>
        </w:rPr>
        <w:t xml:space="preserve">; </w:t>
      </w:r>
      <w:r>
        <w:rPr>
          <w:i/>
        </w:rPr>
        <w:t>צָרְפָה</w:t>
      </w:r>
      <w:r>
        <w:rPr>
          <w:i/>
        </w:rPr>
        <w:t xml:space="preserve"> </w:t>
      </w:r>
      <w:r>
        <w:rPr>
          <w:i/>
        </w:rPr>
        <w:t>כִלְיוֹתַי</w:t>
      </w:r>
      <w:r>
        <w:rPr>
          <w:i/>
        </w:rPr>
        <w:t xml:space="preserve"> </w:t>
      </w:r>
      <w:r>
        <w:rPr>
          <w:i/>
        </w:rPr>
        <w:t>וְלִבִּי׃</w:t>
      </w:r>
    </w:p>
    <w:p w14:paraId="4534309F" w14:textId="77777777" w:rsidR="005B7C0B" w:rsidRDefault="00117F45">
      <w:pPr>
        <w:pStyle w:val="BodySans"/>
        <w:ind w:left="720"/>
      </w:pPr>
      <w:r>
        <w:rPr>
          <w:i/>
        </w:rPr>
        <w:t>“Probe me, YHWH, and test me; refine my kidneys and my heart” (v.2).</w:t>
      </w:r>
    </w:p>
    <w:p w14:paraId="7E3A0C97" w14:textId="77777777" w:rsidR="005B7C0B" w:rsidRDefault="00117F45">
      <w:pPr>
        <w:pStyle w:val="BodySans"/>
      </w:pPr>
      <w:r>
        <w:t xml:space="preserve">Three verbs build in intensity. </w:t>
      </w:r>
      <w:r>
        <w:t>בָּחַן</w:t>
      </w:r>
      <w:r>
        <w:t xml:space="preserve"> (“probe, examine”) is the language of an assayer inspecting metal. </w:t>
      </w:r>
      <w:r>
        <w:t>נָסָה</w:t>
      </w:r>
      <w:r>
        <w:t xml:space="preserve"> (“test”) is the verb used when “God tested Abraham” (</w:t>
      </w:r>
      <w:r>
        <w:rPr>
          <w:i/>
        </w:rPr>
        <w:t>nisah</w:t>
      </w:r>
      <w:r>
        <w:t xml:space="preserve">, Gen 22:1)—an ordeal that exposes what a life is really made of. </w:t>
      </w:r>
      <w:r>
        <w:t>צָרַף</w:t>
      </w:r>
      <w:r>
        <w:t xml:space="preserve"> (“refine, smelt”) is technical metallurgy: the silver heated until dross separates, an image used for national purgation in prophets like Malachi. Here the ore to be thrown into the furnace is the inner anatomy: </w:t>
      </w:r>
      <w:r>
        <w:t>כִלְיוֹת</w:t>
      </w:r>
      <w:r>
        <w:t xml:space="preserve"> (“kidneys”) and </w:t>
      </w:r>
      <w:r>
        <w:t>לֵב</w:t>
      </w:r>
      <w:r>
        <w:t xml:space="preserve"> (“heart”).</w:t>
      </w:r>
    </w:p>
    <w:p w14:paraId="1401EBFA" w14:textId="77777777" w:rsidR="005B7C0B" w:rsidRDefault="00117F45">
      <w:pPr>
        <w:pStyle w:val="BodySans"/>
      </w:pPr>
      <w:r>
        <w:t xml:space="preserve">Biblical anthropology locates different facets of the self in different organs. Jeremiah captures the pairing: </w:t>
      </w:r>
      <w:r>
        <w:t>אֲנִי</w:t>
      </w:r>
      <w:r>
        <w:t xml:space="preserve"> </w:t>
      </w:r>
      <w:r>
        <w:t>ה׳</w:t>
      </w:r>
      <w:r>
        <w:t xml:space="preserve"> </w:t>
      </w:r>
      <w:r>
        <w:t>חֹקֵר</w:t>
      </w:r>
      <w:r>
        <w:t xml:space="preserve"> </w:t>
      </w:r>
      <w:r>
        <w:t>לֵב</w:t>
      </w:r>
      <w:r>
        <w:t xml:space="preserve"> </w:t>
      </w:r>
      <w:r>
        <w:t>בֹּחֵן</w:t>
      </w:r>
      <w:r>
        <w:t xml:space="preserve"> </w:t>
      </w:r>
      <w:r>
        <w:t>כְּלָיוֹת</w:t>
      </w:r>
      <w:r>
        <w:t>—“I, YHWH, search the heart and test the kidneys” (Jer 17:10). The kidneys are the seat of instinct and conscience; “my kidneys admonish me in the nights” (</w:t>
      </w:r>
      <w:r>
        <w:t>אַף־לֵילוֹת</w:t>
      </w:r>
      <w:r>
        <w:t xml:space="preserve"> </w:t>
      </w:r>
      <w:r>
        <w:t>יִסְּרוּנִי</w:t>
      </w:r>
      <w:r>
        <w:t xml:space="preserve"> </w:t>
      </w:r>
      <w:r>
        <w:t>כִלְיוֹתָי</w:t>
      </w:r>
      <w:r>
        <w:t>, “even at night my kidneys instruct me,” Psalm 16:7). The heart is the conscious center of thought and will. To ask that both be “smelted” is to put one’s whole interior life in the crucible. A hypocrite avoids that fire; this psalmist demands it.</w:t>
      </w:r>
    </w:p>
    <w:p w14:paraId="28C697AF" w14:textId="77777777" w:rsidR="005B7C0B" w:rsidRDefault="00117F45">
      <w:pPr>
        <w:pStyle w:val="BodySans"/>
      </w:pPr>
      <w:r>
        <w:t xml:space="preserve">From there the psalm moves outward. Verse 3 shifts from viscera to vision: </w:t>
      </w:r>
      <w:r>
        <w:t>כִּי־חַסְדְּךָ</w:t>
      </w:r>
      <w:r>
        <w:t xml:space="preserve"> </w:t>
      </w:r>
      <w:r>
        <w:t>לְנֶגֶד</w:t>
      </w:r>
      <w:r>
        <w:t xml:space="preserve"> </w:t>
      </w:r>
      <w:r>
        <w:t>עֵינָי</w:t>
      </w:r>
      <w:r>
        <w:t xml:space="preserve">, “For Your steadfast love is before my eyes, and I have walked in Your faithfulness” </w:t>
      </w:r>
      <w:bdo w:val="ltr">
        <w:r>
          <w:t>(</w:t>
        </w:r>
        <w:r>
          <w:t>ךָתֶּמִאֲבַּ</w:t>
        </w:r>
        <w:r>
          <w:t xml:space="preserve"> </w:t>
        </w:r>
        <w:r>
          <w:t>יתִּכְלַּהַתְהִוְ</w:t>
        </w:r>
        <w:r>
          <w:t>)</w:t>
        </w:r>
        <w:r>
          <w:t xml:space="preserve">‬. What one keeps “before the eyes” becomes a moral compass. </w:t>
        </w:r>
        <w:r>
          <w:lastRenderedPageBreak/>
          <w:t>Elsewhere the Bible notes with acid that the wicked have “no fear of God before his eyes” (</w:t>
        </w:r>
        <w:r>
          <w:t>אֵין</w:t>
        </w:r>
        <w:r>
          <w:t xml:space="preserve"> </w:t>
        </w:r>
        <w:r>
          <w:t>פַּחַד</w:t>
        </w:r>
        <w:r>
          <w:t xml:space="preserve"> </w:t>
        </w:r>
        <w:r>
          <w:t>אֱלֹקִים</w:t>
        </w:r>
        <w:r>
          <w:t xml:space="preserve"> </w:t>
        </w:r>
        <w:r>
          <w:t>לְנֶגֶד</w:t>
        </w:r>
        <w:r>
          <w:t xml:space="preserve"> </w:t>
        </w:r>
        <w:r>
          <w:t>עֵינָיו</w:t>
        </w:r>
        <w:r>
          <w:t>, Psalm 36:2), and vows, “I will set no vile thing before my eyes” (</w:t>
        </w:r>
        <w:r>
          <w:t>לֹא</w:t>
        </w:r>
        <w:r>
          <w:t xml:space="preserve"> </w:t>
        </w:r>
        <w:r>
          <w:t>אָשִׁית</w:t>
        </w:r>
        <w:r>
          <w:t xml:space="preserve"> </w:t>
        </w:r>
        <w:r>
          <w:t>לְנֶגֶד</w:t>
        </w:r>
        <w:r>
          <w:t xml:space="preserve"> </w:t>
        </w:r>
        <w:r>
          <w:t>עֵינַי</w:t>
        </w:r>
        <w:r>
          <w:t xml:space="preserve"> </w:t>
        </w:r>
        <w:r>
          <w:t>דְּבַר</w:t>
        </w:r>
        <w:r>
          <w:t xml:space="preserve"> </w:t>
        </w:r>
        <w:r>
          <w:t>בְּלִיַּעַל</w:t>
        </w:r>
        <w:r>
          <w:t xml:space="preserve">, Psalm 101:3). Here the field of vision is occupied by </w:t>
        </w:r>
        <w:r>
          <w:t>חֶסֶד</w:t>
        </w:r>
        <w:r>
          <w:t xml:space="preserve"> (</w:t>
        </w:r>
        <w:r>
          <w:t xml:space="preserve">“steadfast love,” covenant loyalty) and </w:t>
        </w:r>
        <w:r>
          <w:t>אֱמֶת</w:t>
        </w:r>
        <w:r>
          <w:t xml:space="preserve"> (“truth/faithfulness”). The human “walking” </w:t>
        </w:r>
        <w:bdo w:val="ltr">
          <w:r>
            <w:t>(</w:t>
          </w:r>
          <w:r>
            <w:t>יתִּכְלַּהַתְהִ</w:t>
          </w:r>
          <w:r>
            <w:t>)</w:t>
          </w:r>
          <w:r>
            <w:t>‬ is a reflex to that perceived reality; integrity is a response to grace, not a self-generated achievement.</w:t>
          </w:r>
        </w:bdo>
      </w:bdo>
    </w:p>
    <w:p w14:paraId="65B5E173" w14:textId="77777777" w:rsidR="005B7C0B" w:rsidRDefault="00117F45">
      <w:pPr>
        <w:pStyle w:val="BodySans"/>
      </w:pPr>
      <w:r>
        <w:t xml:space="preserve">This embodied moral map continues: the psalmist will not “sit” </w:t>
      </w:r>
      <w:bdo w:val="ltr">
        <w:r>
          <w:t>(</w:t>
        </w:r>
        <w:r>
          <w:t>יתִּבְשַׁיָ</w:t>
        </w:r>
        <w:r>
          <w:t>)</w:t>
        </w:r>
        <w:r>
          <w:t xml:space="preserve">‬ with </w:t>
        </w:r>
        <w:r>
          <w:t>מְתֵי־שָׁוְא</w:t>
        </w:r>
        <w:r>
          <w:t xml:space="preserve"> (“men of vanity/falsehood”) or “come” </w:t>
        </w:r>
        <w:bdo w:val="ltr">
          <w:r>
            <w:t>(</w:t>
          </w:r>
          <w:r>
            <w:t>אוֹבאָ</w:t>
          </w:r>
          <w:r>
            <w:t>)</w:t>
          </w:r>
          <w:r>
            <w:t xml:space="preserve">‬ into the circle of </w:t>
          </w:r>
          <w:r>
            <w:t>נַעֲלָמִים</w:t>
          </w:r>
          <w:r>
            <w:t xml:space="preserve"> (“hidden ones,” dissemblers) (v.4); he “hates the assembly of evildoers” </w:t>
          </w:r>
          <w:bdo w:val="ltr">
            <w:r>
              <w:t>(</w:t>
            </w:r>
            <w:r>
              <w:t>םיעִרֵמְ</w:t>
            </w:r>
            <w:r>
              <w:t xml:space="preserve"> </w:t>
            </w:r>
            <w:r>
              <w:t>להַקְ</w:t>
            </w:r>
            <w:r>
              <w:t xml:space="preserve"> </w:t>
            </w:r>
            <w:r>
              <w:t>יתִאנֵשָׂ</w:t>
            </w:r>
            <w:r>
              <w:t>)</w:t>
            </w:r>
            <w:r>
              <w:t>‬ and refuses to “sit with the wicked” (</w:t>
            </w:r>
            <w:r>
              <w:t>וְעִם־רְשָׁעִים</w:t>
            </w:r>
            <w:r>
              <w:t xml:space="preserve"> </w:t>
            </w:r>
            <w:r>
              <w:t>לֹא</w:t>
            </w:r>
            <w:r>
              <w:t xml:space="preserve"> </w:t>
            </w:r>
            <w:r>
              <w:t>אֵשֵׁב</w:t>
            </w:r>
            <w:r>
              <w:t>, v.5). Hands are washed “in innocence” (</w:t>
            </w:r>
            <w:r>
              <w:t>אֶרְחַץ</w:t>
            </w:r>
            <w:r>
              <w:t xml:space="preserve"> </w:t>
            </w:r>
            <w:r>
              <w:t>בְּנִקָּיוֹן</w:t>
            </w:r>
            <w:r>
              <w:t xml:space="preserve"> </w:t>
            </w:r>
            <w:r>
              <w:t>כַּפָּי</w:t>
            </w:r>
            <w:r>
              <w:t xml:space="preserve">, v.6), while the wicked’s hands carry </w:t>
            </w:r>
            <w:r>
              <w:t>זִמָּה</w:t>
            </w:r>
            <w:r>
              <w:t xml:space="preserve"> (“wicked schemes”) and their right hand is “full of a bribe” (</w:t>
            </w:r>
            <w:r>
              <w:t>וִימִינָם</w:t>
            </w:r>
            <w:r>
              <w:t xml:space="preserve"> </w:t>
            </w:r>
            <w:r>
              <w:t>מָלְאָה</w:t>
            </w:r>
            <w:r>
              <w:t xml:space="preserve"> </w:t>
            </w:r>
            <w:r>
              <w:t>שֹׁחַד</w:t>
            </w:r>
            <w:r>
              <w:t>, v.10). The psalm culminates at</w:t>
            </w:r>
            <w:r>
              <w:t xml:space="preserve"> the feet: </w:t>
            </w:r>
            <w:r>
              <w:t>רַגְלִי</w:t>
            </w:r>
            <w:r>
              <w:t xml:space="preserve"> </w:t>
            </w:r>
            <w:r>
              <w:t>עָמְדָה</w:t>
            </w:r>
            <w:r>
              <w:t xml:space="preserve"> </w:t>
            </w:r>
            <w:r>
              <w:t>בְּמִישׁוֹר</w:t>
            </w:r>
            <w:r>
              <w:t>—“My foot has stood on level ground” (v.12). Kidneys, heart, eyes, hands, feet: righteousness is traced through the whole body.</w:t>
            </w:r>
          </w:bdo>
        </w:bdo>
      </w:bdo>
    </w:p>
    <w:p w14:paraId="0D96E08E" w14:textId="77777777" w:rsidR="005B7C0B" w:rsidRDefault="00117F45">
      <w:pPr>
        <w:pStyle w:val="BodySans"/>
      </w:pPr>
      <w:r>
        <w:t>That catalog of “I do nots” in vv.4–5 sounds remarkably like an older genre. In the Egyptian Book of the Dead, the deceased stands before 42 divine judges and recites a “Negative Confession”: “I have not killed, I have not stolen, I have not cheated in the temple.” Psalm 26’s “I have not sat… I have not gone… I hate…” (</w:t>
      </w:r>
      <w:r>
        <w:t>לֹא</w:t>
      </w:r>
      <w:r>
        <w:t xml:space="preserve"> </w:t>
      </w:r>
      <w:r>
        <w:t>יָשַׁבְתִּי</w:t>
      </w:r>
      <w:r>
        <w:t xml:space="preserve">… </w:t>
      </w:r>
      <w:r>
        <w:t>לֹא</w:t>
      </w:r>
      <w:r>
        <w:t xml:space="preserve"> </w:t>
      </w:r>
      <w:r>
        <w:t>אָבוֹא</w:t>
      </w:r>
      <w:r>
        <w:t xml:space="preserve">… </w:t>
      </w:r>
      <w:r>
        <w:t>שָׂנֵאתִי</w:t>
      </w:r>
      <w:r>
        <w:t>…) shares the form but not the theology. In Egypt, these utterances are almost magical passwords; the heart is weighed against the feather of Maat, and if the words are correct and the scales favorable, the soul passes on. In Babylonian penitential prayers, by contrast, the sufferer groans “The sin I have committed I do not know,” and lives in terror of hidden fault.</w:t>
      </w:r>
    </w:p>
    <w:p w14:paraId="70317103" w14:textId="77777777" w:rsidR="005B7C0B" w:rsidRDefault="00117F45">
      <w:pPr>
        <w:pStyle w:val="BodySans"/>
      </w:pPr>
      <w:r>
        <w:t xml:space="preserve">The psalmist of Psalm 26 inhabits a different moral universe again. He can both assert and question himself. He is not in the Babylonians’ fog of ignorance, nor in the Egyptian illusion of perfection. His integrity is explicitly </w:t>
      </w:r>
      <w:r>
        <w:rPr>
          <w:i/>
        </w:rPr>
        <w:t>covenantal</w:t>
      </w:r>
      <w:r>
        <w:t>. “For Your steadfast love is before my eyes, and I have walked in Your faithfulness” (</w:t>
      </w:r>
      <w:r>
        <w:t>כִּי־חַסְדְּךָ</w:t>
      </w:r>
      <w:r>
        <w:t xml:space="preserve"> </w:t>
      </w:r>
      <w:r>
        <w:t>לְנֶגֶד</w:t>
      </w:r>
      <w:r>
        <w:t xml:space="preserve"> </w:t>
      </w:r>
      <w:r>
        <w:t>עֵינָי</w:t>
      </w:r>
      <w:r>
        <w:t xml:space="preserve">, </w:t>
      </w:r>
      <w:r>
        <w:t>וְהִתְהַלַּכְתִּי</w:t>
      </w:r>
      <w:r>
        <w:t xml:space="preserve"> </w:t>
      </w:r>
      <w:r>
        <w:t>בַּאֲמִתֶּךָ</w:t>
      </w:r>
      <w:r>
        <w:t xml:space="preserve">, v.3). The key noun </w:t>
      </w:r>
      <w:r>
        <w:t>תֹּם</w:t>
      </w:r>
      <w:r>
        <w:t xml:space="preserve"> (</w:t>
      </w:r>
      <w:r>
        <w:rPr>
          <w:i/>
        </w:rPr>
        <w:t>tom</w:t>
      </w:r>
      <w:r>
        <w:t>, “integrity,” v.1, 11) in biblical usage does not mean flawless but whole, undivided. “Happy are those of blameless way, who walk in the law of YHWH” (</w:t>
      </w:r>
      <w:r>
        <w:t>אַשְׁרֵי</w:t>
      </w:r>
      <w:r>
        <w:t xml:space="preserve"> </w:t>
      </w:r>
      <w:r>
        <w:t>תְמִימֵי־דָרֶךְ</w:t>
      </w:r>
      <w:r>
        <w:t xml:space="preserve">, </w:t>
      </w:r>
      <w:r>
        <w:t>הַהֹלְכִים</w:t>
      </w:r>
      <w:r>
        <w:t xml:space="preserve"> </w:t>
      </w:r>
      <w:r>
        <w:t>בְּתוֹרַת</w:t>
      </w:r>
      <w:r>
        <w:t xml:space="preserve"> </w:t>
      </w:r>
      <w:r>
        <w:t>ה׳</w:t>
      </w:r>
      <w:r>
        <w:t>, Psalm 119:1). Job is “blameless and upright” (</w:t>
      </w:r>
      <w:r>
        <w:t>אִישׁ</w:t>
      </w:r>
      <w:r>
        <w:t xml:space="preserve"> </w:t>
      </w:r>
      <w:r>
        <w:t>תָּם</w:t>
      </w:r>
      <w:r>
        <w:t xml:space="preserve"> </w:t>
      </w:r>
      <w:r>
        <w:t>וְיָשָׁר</w:t>
      </w:r>
      <w:r>
        <w:t>, Job 1:1) yet certainly not sinless. Integrity means th</w:t>
      </w:r>
      <w:r>
        <w:t>at one’s inner loyalties and outward practices match.</w:t>
      </w:r>
    </w:p>
    <w:p w14:paraId="33C98098" w14:textId="77777777" w:rsidR="005B7C0B" w:rsidRDefault="00117F45">
      <w:pPr>
        <w:pStyle w:val="BodySans"/>
      </w:pPr>
      <w:r>
        <w:t xml:space="preserve">This is why the most revealing line in the psalm may be its apparent self‑contradiction. After declaring, </w:t>
      </w:r>
      <w:r>
        <w:t>וַאֲנִי</w:t>
      </w:r>
      <w:r>
        <w:t xml:space="preserve"> </w:t>
      </w:r>
      <w:r>
        <w:t>בְּתֻמִּי</w:t>
      </w:r>
      <w:r>
        <w:t xml:space="preserve"> </w:t>
      </w:r>
      <w:r>
        <w:t>אֵלֵךְ</w:t>
      </w:r>
      <w:r>
        <w:t xml:space="preserve">—“But I, in my integrity I will walk,” the speaker immediately pleads </w:t>
      </w:r>
      <w:r>
        <w:t>פְּדֵנִי</w:t>
      </w:r>
      <w:r>
        <w:t xml:space="preserve"> </w:t>
      </w:r>
      <w:r>
        <w:t>וְחָנֵּנִי</w:t>
      </w:r>
      <w:r>
        <w:t xml:space="preserve">—“Redeem me and be gracious to me” (v.11). The verb </w:t>
      </w:r>
      <w:r>
        <w:t>פָּדָה</w:t>
      </w:r>
      <w:r>
        <w:t xml:space="preserve"> (</w:t>
      </w:r>
      <w:r>
        <w:rPr>
          <w:i/>
        </w:rPr>
        <w:t>padah</w:t>
      </w:r>
      <w:r>
        <w:t xml:space="preserve">, “redeem”) is the legal term for buying back a relative from bondage; </w:t>
      </w:r>
      <w:r>
        <w:t>חָנַן</w:t>
      </w:r>
      <w:r>
        <w:t xml:space="preserve"> (</w:t>
      </w:r>
      <w:r>
        <w:rPr>
          <w:i/>
        </w:rPr>
        <w:t>chanan</w:t>
      </w:r>
      <w:r>
        <w:t xml:space="preserve">, “be gracious”) signals unmerited favor. Integrity does not eliminate the need for redemption; it </w:t>
      </w:r>
      <w:r>
        <w:lastRenderedPageBreak/>
        <w:t>is precisely the one who has “walked in integrity” (</w:t>
      </w:r>
      <w:r>
        <w:t>בְּתֻמִּי</w:t>
      </w:r>
      <w:r>
        <w:t xml:space="preserve"> </w:t>
      </w:r>
      <w:r>
        <w:t>הָלַכְתִּי</w:t>
      </w:r>
      <w:r>
        <w:t>, v.1) who knows he requires both deliverance and grace.</w:t>
      </w:r>
    </w:p>
    <w:p w14:paraId="54570E7A" w14:textId="77777777" w:rsidR="005B7C0B" w:rsidRDefault="00117F45">
      <w:pPr>
        <w:pStyle w:val="BodySans"/>
      </w:pPr>
      <w:r>
        <w:t>The psalm’s architecture reinforces that paradox. It begins with a forensic petition—“Judge me… I have trusted in YHWH; I shall not slip” (</w:t>
      </w:r>
      <w:r>
        <w:t>וּבַה׳</w:t>
      </w:r>
      <w:r>
        <w:t xml:space="preserve"> </w:t>
      </w:r>
      <w:r>
        <w:t>בָּטַחְתִּי</w:t>
      </w:r>
      <w:r>
        <w:t xml:space="preserve"> </w:t>
      </w:r>
      <w:r>
        <w:t>לֹא</w:t>
      </w:r>
      <w:r>
        <w:t xml:space="preserve"> </w:t>
      </w:r>
      <w:r>
        <w:t>אֶמְעָד</w:t>
      </w:r>
      <w:r>
        <w:t xml:space="preserve">, v.1). It moves through a negative separation from various circles of deceit, into the temple precincts where hands are washed and the altar encircled, into a declaration of love for God’s house (v.8). Then, abruptly, the tone darkens: </w:t>
      </w:r>
      <w:r>
        <w:t>אַל־תֶּאֱסֹף</w:t>
      </w:r>
      <w:r>
        <w:t xml:space="preserve"> </w:t>
      </w:r>
      <w:r>
        <w:t>עִם־חַטָּאִים</w:t>
      </w:r>
      <w:r>
        <w:t xml:space="preserve"> </w:t>
      </w:r>
      <w:r>
        <w:t>נַפְשִׁי</w:t>
      </w:r>
      <w:r>
        <w:t>—“Do not sweep away my soul with sinners, nor my life with men of bloodshed” (</w:t>
      </w:r>
      <w:r>
        <w:t>וְעִם</w:t>
      </w:r>
      <w:r>
        <w:t xml:space="preserve"> </w:t>
      </w:r>
      <w:r>
        <w:t>אַנְשֵׁי</w:t>
      </w:r>
      <w:r>
        <w:t xml:space="preserve"> </w:t>
      </w:r>
      <w:r>
        <w:t>דָמִים</w:t>
      </w:r>
      <w:r>
        <w:t xml:space="preserve"> </w:t>
      </w:r>
      <w:r>
        <w:t>חַיָּי</w:t>
      </w:r>
      <w:r>
        <w:t xml:space="preserve">, v.9). The verb </w:t>
      </w:r>
      <w:r>
        <w:t>אָסַף</w:t>
      </w:r>
      <w:r>
        <w:t xml:space="preserve"> (“gather, sweep up”) is used for harvesting and for death: one is “gathered to hi</w:t>
      </w:r>
      <w:r>
        <w:t xml:space="preserve">s people” </w:t>
      </w:r>
      <w:bdo w:val="ltr">
        <w:r>
          <w:t>(</w:t>
        </w:r>
        <w:r>
          <w:t>וימָּעַ־לאֶ</w:t>
        </w:r>
        <w:r>
          <w:t xml:space="preserve"> </w:t>
        </w:r>
        <w:r>
          <w:t>ףסַאֱנֶ</w:t>
        </w:r>
        <w:r>
          <w:t>)</w:t>
        </w:r>
        <w:r>
          <w:t>‬. The fear is not just dying, but being caught in an indiscriminate judgment, reaped in the same bundle as the “men of blood.”</w:t>
        </w:r>
      </w:bdo>
    </w:p>
    <w:p w14:paraId="2AD32E32" w14:textId="77777777" w:rsidR="005B7C0B" w:rsidRDefault="00117F45">
      <w:pPr>
        <w:pStyle w:val="BodySans"/>
      </w:pPr>
      <w:r>
        <w:t>Here Psalm 26 brushes against other psalms. Psalm 55 closes with a curse on “men of blood and deceit” (</w:t>
      </w:r>
      <w:r>
        <w:t>אַנְשֵׁי</w:t>
      </w:r>
      <w:r>
        <w:t xml:space="preserve"> </w:t>
      </w:r>
      <w:r>
        <w:t>דָמִים</w:t>
      </w:r>
      <w:r>
        <w:t xml:space="preserve"> </w:t>
      </w:r>
      <w:r>
        <w:t>וּמִרְמָה</w:t>
      </w:r>
      <w:r>
        <w:t xml:space="preserve">, v.24) and the resolve </w:t>
      </w:r>
      <w:r>
        <w:t>וַאֲנִי</w:t>
      </w:r>
      <w:r>
        <w:t xml:space="preserve"> </w:t>
      </w:r>
      <w:r>
        <w:t>אֶבְטַח</w:t>
      </w:r>
      <w:r>
        <w:t xml:space="preserve"> </w:t>
      </w:r>
      <w:r>
        <w:t>בָּךְ</w:t>
      </w:r>
      <w:r>
        <w:t>—“But as for me, I will trust in You,” echoing our psalm’s “I have trusted in YHWH” (</w:t>
      </w:r>
      <w:r>
        <w:t>וּבַה׳</w:t>
      </w:r>
      <w:r>
        <w:t xml:space="preserve"> </w:t>
      </w:r>
      <w:r>
        <w:t>בָּטַחְתִּי</w:t>
      </w:r>
      <w:r>
        <w:t>, Psalm 26:1). Psalm 16, too, pairs kidneys and instruction (</w:t>
      </w:r>
      <w:r>
        <w:t>אַף־לֵילוֹת</w:t>
      </w:r>
      <w:r>
        <w:t xml:space="preserve"> </w:t>
      </w:r>
      <w:r>
        <w:t>יִסְּרוּנִי</w:t>
      </w:r>
      <w:r>
        <w:t xml:space="preserve"> </w:t>
      </w:r>
      <w:r>
        <w:t>כִלְיוֹתָי</w:t>
      </w:r>
      <w:r>
        <w:t xml:space="preserve">, “Even at night my kidneys instruct me,” v.7) and anchors stability in God: </w:t>
      </w:r>
      <w:r>
        <w:t>כִּי</w:t>
      </w:r>
      <w:r>
        <w:t xml:space="preserve"> </w:t>
      </w:r>
      <w:r>
        <w:t>מִימִינִי</w:t>
      </w:r>
      <w:r>
        <w:t xml:space="preserve"> </w:t>
      </w:r>
      <w:r>
        <w:t>בַּל</w:t>
      </w:r>
      <w:r>
        <w:t xml:space="preserve"> </w:t>
      </w:r>
      <w:r>
        <w:t>אֶמּוֹט</w:t>
      </w:r>
      <w:r>
        <w:t>—“For He is at my right hand; I shall not be moved” (v.8). Read together, these texts sketch a shared anthropology of tested hearts, unstabl</w:t>
      </w:r>
      <w:r>
        <w:t>e feet, and a God who can keep those feet from sliding.</w:t>
      </w:r>
    </w:p>
    <w:p w14:paraId="029FFFC5" w14:textId="77777777" w:rsidR="005B7C0B" w:rsidRDefault="00117F45">
      <w:pPr>
        <w:pStyle w:val="BodySans"/>
      </w:pPr>
      <w:r>
        <w:t xml:space="preserve">The end of Psalm 26 gathers these threads in a single image: </w:t>
      </w:r>
      <w:r>
        <w:t>רַגְלִי</w:t>
      </w:r>
      <w:r>
        <w:t xml:space="preserve"> </w:t>
      </w:r>
      <w:r>
        <w:t>עָמְדָה</w:t>
      </w:r>
      <w:r>
        <w:t xml:space="preserve"> </w:t>
      </w:r>
      <w:r>
        <w:t>בְּמִישׁוֹר</w:t>
      </w:r>
      <w:r>
        <w:t xml:space="preserve">—“My foot has stood on level ground” (v.12). </w:t>
      </w:r>
      <w:r>
        <w:t>מִישׁוֹר</w:t>
      </w:r>
      <w:r>
        <w:t xml:space="preserve"> (</w:t>
      </w:r>
      <w:r>
        <w:rPr>
          <w:i/>
        </w:rPr>
        <w:t>mishor</w:t>
      </w:r>
      <w:r>
        <w:t xml:space="preserve">) is more than a flat place on a map. From the root </w:t>
      </w:r>
      <w:r>
        <w:t>יָשַׁר</w:t>
      </w:r>
      <w:r>
        <w:t xml:space="preserve"> (“straight, upright”), it names both a Transjordanian plateau and ethical straightness. Malachi describes the ideal priest: “He walked with Me in peace and uprightness </w:t>
      </w:r>
      <w:bdo w:val="ltr">
        <w:r>
          <w:t>(</w:t>
        </w:r>
        <w:r>
          <w:t>רוֹשׁימִבְוּ</w:t>
        </w:r>
        <w:r>
          <w:t xml:space="preserve"> </w:t>
        </w:r>
        <w:r>
          <w:t>םוֹלשָׁבְּ</w:t>
        </w:r>
        <w:r>
          <w:t>)</w:t>
        </w:r>
        <w:r>
          <w:t>‬” (Mal 2:6). Psalm 143 prays, “Let Your good spirit lead me on level ground” (</w:t>
        </w:r>
        <w:r>
          <w:t>תַּנְחֵנִי</w:t>
        </w:r>
        <w:r>
          <w:t xml:space="preserve"> </w:t>
        </w:r>
        <w:r>
          <w:t>בְּאֶרֶץ</w:t>
        </w:r>
        <w:r>
          <w:t xml:space="preserve"> </w:t>
        </w:r>
        <w:r>
          <w:t>מִישׁוֹר</w:t>
        </w:r>
        <w:r>
          <w:t xml:space="preserve">, v.10). To stand on mishor is to inhabit safety and justice at </w:t>
        </w:r>
        <w:r>
          <w:t>once: no ambushes, no bribes under the table, nothing crooked.</w:t>
        </w:r>
      </w:bdo>
    </w:p>
    <w:p w14:paraId="4F23E69B" w14:textId="77777777" w:rsidR="005B7C0B" w:rsidRDefault="00117F45">
      <w:pPr>
        <w:pStyle w:val="BodySans"/>
      </w:pPr>
      <w:r>
        <w:t xml:space="preserve">The final line turns outward: </w:t>
      </w:r>
      <w:r>
        <w:t>בְּמַקְהֵלִים</w:t>
      </w:r>
      <w:r>
        <w:t xml:space="preserve"> </w:t>
      </w:r>
      <w:r>
        <w:t>אֲבָרֵךְ</w:t>
      </w:r>
      <w:r>
        <w:t xml:space="preserve"> </w:t>
      </w:r>
      <w:r>
        <w:t>ה׳</w:t>
      </w:r>
      <w:r>
        <w:t xml:space="preserve">—“In the assemblies I will bless YHWH” (v.12). Integrity, in the end, is not a private state of mind, but a condition that allows one to join the </w:t>
      </w:r>
      <w:r>
        <w:t>קָהָל</w:t>
      </w:r>
      <w:r>
        <w:t xml:space="preserve"> (“assembly”) of praise instead of the </w:t>
      </w:r>
      <w:r>
        <w:t>קְהַל</w:t>
      </w:r>
      <w:r>
        <w:t xml:space="preserve"> </w:t>
      </w:r>
      <w:r>
        <w:t>מְרֵעִים</w:t>
      </w:r>
      <w:r>
        <w:t xml:space="preserve"> (“assembly of evildoers,” v.5). The solitary “I” of the opening courtroom petition becomes a voice among many.</w:t>
      </w:r>
    </w:p>
    <w:p w14:paraId="2F52B170" w14:textId="77777777" w:rsidR="005B7C0B" w:rsidRDefault="00117F45">
      <w:pPr>
        <w:pStyle w:val="BodySans"/>
      </w:pPr>
      <w:r>
        <w:t>For later readers, this psalm has remained poised on a knife-edge between self‑justification and honest self‑examination. Augustine, preaching on it, hears Christ himself speaking: not so much “acquit me” as “distinguish me”—</w:t>
      </w:r>
      <w:r>
        <w:rPr>
          <w:i/>
        </w:rPr>
        <w:t>discerne me</w:t>
      </w:r>
      <w:r>
        <w:t xml:space="preserve">, separate me from the wicked grain. Medieval rabbis, wary of presumption, gloss “Judge me” as “Judge me </w:t>
      </w:r>
      <w:r>
        <w:rPr>
          <w:i/>
        </w:rPr>
        <w:t>when You judge the wicked</w:t>
      </w:r>
      <w:r>
        <w:t xml:space="preserve">; compared with them, I am righteous.” And both traditions placed its words where the water is: at the laver, in the sink, on the threshold of </w:t>
      </w:r>
      <w:r>
        <w:lastRenderedPageBreak/>
        <w:t xml:space="preserve">sanctuary. Before approaching the altar or the </w:t>
      </w:r>
      <w:r>
        <w:rPr>
          <w:i/>
        </w:rPr>
        <w:t>Amidah</w:t>
      </w:r>
      <w:r>
        <w:t>, one repeats the psalmist’s claim to integrity and his plea for grace—and, if one is honest, feels the tension between them.</w:t>
      </w:r>
    </w:p>
    <w:p w14:paraId="126DDA1A" w14:textId="77777777" w:rsidR="005B7C0B" w:rsidRDefault="00117F45">
      <w:pPr>
        <w:pStyle w:val="BodySans"/>
      </w:pPr>
      <w:r>
        <w:t>---</w:t>
      </w:r>
    </w:p>
    <w:p w14:paraId="1B54C4B4" w14:textId="77777777" w:rsidR="005B7C0B" w:rsidRDefault="00117F45">
      <w:pPr>
        <w:pStyle w:val="Heading2"/>
      </w:pPr>
      <w:r>
        <w:t xml:space="preserve">Introduction - </w:t>
      </w:r>
      <w:r>
        <w:rPr>
          <w:color w:val="008000"/>
        </w:rPr>
        <w:t>College</w:t>
      </w:r>
      <w:r>
        <w:t xml:space="preserve"> version</w:t>
      </w:r>
    </w:p>
    <w:p w14:paraId="1E0AFC25" w14:textId="77777777" w:rsidR="005B7C0B" w:rsidRDefault="00117F45">
      <w:pPr>
        <w:pStyle w:val="Heading3"/>
      </w:pPr>
      <w:r>
        <w:t>What’s this psalm actually about?</w:t>
      </w:r>
    </w:p>
    <w:p w14:paraId="2677C73F" w14:textId="77777777" w:rsidR="005B7C0B" w:rsidRDefault="00117F45">
      <w:pPr>
        <w:pStyle w:val="BodySans"/>
      </w:pPr>
      <w:r>
        <w:t>Psalm 26 opens with a gutsy line:</w:t>
      </w:r>
    </w:p>
    <w:p w14:paraId="5C239161" w14:textId="77777777" w:rsidR="005B7C0B" w:rsidRDefault="00117F45">
      <w:pPr>
        <w:pStyle w:val="BodySans"/>
        <w:ind w:left="720"/>
      </w:pPr>
      <w:r>
        <w:rPr>
          <w:i/>
        </w:rPr>
        <w:t>שׇׁפְטֵנִי</w:t>
      </w:r>
      <w:r>
        <w:rPr>
          <w:i/>
        </w:rPr>
        <w:t xml:space="preserve"> </w:t>
      </w:r>
      <w:r>
        <w:rPr>
          <w:i/>
        </w:rPr>
        <w:t>ה׳</w:t>
      </w:r>
      <w:r>
        <w:rPr>
          <w:i/>
        </w:rPr>
        <w:t xml:space="preserve"> </w:t>
      </w:r>
      <w:r>
        <w:rPr>
          <w:i/>
        </w:rPr>
        <w:t>כִּי־אֲנִי</w:t>
      </w:r>
      <w:r>
        <w:rPr>
          <w:i/>
        </w:rPr>
        <w:t xml:space="preserve"> </w:t>
      </w:r>
      <w:r>
        <w:rPr>
          <w:i/>
        </w:rPr>
        <w:t>בְּתֻמִּי</w:t>
      </w:r>
      <w:r>
        <w:rPr>
          <w:i/>
        </w:rPr>
        <w:t xml:space="preserve"> </w:t>
      </w:r>
      <w:r>
        <w:rPr>
          <w:i/>
        </w:rPr>
        <w:t>הָלַכְתִּי</w:t>
      </w:r>
    </w:p>
    <w:p w14:paraId="5B8D19BE" w14:textId="77777777" w:rsidR="005B7C0B" w:rsidRDefault="00117F45">
      <w:pPr>
        <w:pStyle w:val="BodySans"/>
        <w:ind w:left="720"/>
      </w:pPr>
      <w:r>
        <w:rPr>
          <w:i/>
        </w:rPr>
        <w:t>“Vindicate me, YHWH, for I have walked in my integrity.” (v.1)</w:t>
      </w:r>
    </w:p>
    <w:p w14:paraId="4F217041" w14:textId="77777777" w:rsidR="005B7C0B" w:rsidRDefault="00117F45">
      <w:pPr>
        <w:pStyle w:val="BodySans"/>
      </w:pPr>
      <w:r>
        <w:t xml:space="preserve">The verb </w:t>
      </w:r>
      <w:r>
        <w:t>שׇׁפְטֵנִי</w:t>
      </w:r>
      <w:r>
        <w:t xml:space="preserve"> (“shofeteni,” “judge me” or “vindicate me”) comes from </w:t>
      </w:r>
      <w:r>
        <w:t>שָׁפַט</w:t>
      </w:r>
      <w:r>
        <w:t xml:space="preserve"> (“to judge, decide a case”). The psalmist is basically walking into God’s courtroom and saying, “Take my case. Show that I’m in the right.”</w:t>
      </w:r>
    </w:p>
    <w:p w14:paraId="50DC4C79" w14:textId="77777777" w:rsidR="005B7C0B" w:rsidRDefault="00117F45">
      <w:pPr>
        <w:pStyle w:val="BodySans"/>
      </w:pPr>
      <w:r>
        <w:t xml:space="preserve">The shocking part is </w:t>
      </w:r>
      <w:r>
        <w:rPr>
          <w:i/>
        </w:rPr>
        <w:t>how</w:t>
      </w:r>
      <w:r>
        <w:t xml:space="preserve"> he argues. Instead of saying, “Have mercy, I’m a sinner,” he says, “Look as closely as You like—I’m living with integrity.” He even invites examination at the deepest level:</w:t>
      </w:r>
    </w:p>
    <w:p w14:paraId="2E6E9626" w14:textId="77777777" w:rsidR="005B7C0B" w:rsidRDefault="00117F45">
      <w:pPr>
        <w:pStyle w:val="BodySans"/>
        <w:ind w:left="720"/>
      </w:pPr>
      <w:r>
        <w:rPr>
          <w:i/>
        </w:rPr>
        <w:t>בְּחָנֵנִי</w:t>
      </w:r>
      <w:r>
        <w:rPr>
          <w:i/>
        </w:rPr>
        <w:t xml:space="preserve"> </w:t>
      </w:r>
      <w:r>
        <w:rPr>
          <w:i/>
        </w:rPr>
        <w:t>ה׳</w:t>
      </w:r>
      <w:r>
        <w:rPr>
          <w:i/>
        </w:rPr>
        <w:t xml:space="preserve"> </w:t>
      </w:r>
      <w:r>
        <w:rPr>
          <w:i/>
        </w:rPr>
        <w:t>וְנַסֵּנִי</w:t>
      </w:r>
      <w:r>
        <w:rPr>
          <w:i/>
        </w:rPr>
        <w:t xml:space="preserve"> </w:t>
      </w:r>
      <w:r>
        <w:rPr>
          <w:i/>
        </w:rPr>
        <w:t>צׇרְפָה</w:t>
      </w:r>
      <w:r>
        <w:rPr>
          <w:i/>
        </w:rPr>
        <w:t xml:space="preserve"> </w:t>
      </w:r>
      <w:r>
        <w:rPr>
          <w:i/>
        </w:rPr>
        <w:t>כִלְיוֹתַי</w:t>
      </w:r>
      <w:r>
        <w:rPr>
          <w:i/>
        </w:rPr>
        <w:t xml:space="preserve"> </w:t>
      </w:r>
      <w:r>
        <w:rPr>
          <w:i/>
        </w:rPr>
        <w:t>וְלִבִּי</w:t>
      </w:r>
    </w:p>
    <w:p w14:paraId="638301A0" w14:textId="77777777" w:rsidR="005B7C0B" w:rsidRDefault="00117F45">
      <w:pPr>
        <w:pStyle w:val="BodySans"/>
        <w:ind w:left="720"/>
      </w:pPr>
      <w:r>
        <w:rPr>
          <w:i/>
        </w:rPr>
        <w:t>“Probe me, YHWH, and test me;</w:t>
      </w:r>
    </w:p>
    <w:p w14:paraId="33E23E74" w14:textId="77777777" w:rsidR="005B7C0B" w:rsidRDefault="00117F45">
      <w:pPr>
        <w:pStyle w:val="BodySans"/>
        <w:ind w:left="720"/>
      </w:pPr>
      <w:r>
        <w:rPr>
          <w:i/>
        </w:rPr>
        <w:t>refine my kidneys and my heart.” (v.2)</w:t>
      </w:r>
    </w:p>
    <w:p w14:paraId="0982AE21" w14:textId="77777777" w:rsidR="005B7C0B" w:rsidRDefault="00117F45">
      <w:pPr>
        <w:pStyle w:val="BodySans"/>
      </w:pPr>
      <w:r>
        <w:t>Here “kidneys” (</w:t>
      </w:r>
      <w:r>
        <w:t>כִלְיוֹת</w:t>
      </w:r>
      <w:r>
        <w:t xml:space="preserve">, </w:t>
      </w:r>
      <w:r>
        <w:rPr>
          <w:i/>
        </w:rPr>
        <w:t>kilyot</w:t>
      </w:r>
      <w:r>
        <w:t>) and “heart” (</w:t>
      </w:r>
      <w:r>
        <w:t>לֵב</w:t>
      </w:r>
      <w:r>
        <w:t xml:space="preserve">, </w:t>
      </w:r>
      <w:r>
        <w:rPr>
          <w:i/>
        </w:rPr>
        <w:t>lev</w:t>
      </w:r>
      <w:r>
        <w:t xml:space="preserve">) are not random organs. In biblical anthropology, the kidneys are the seat of deep emotions and conscience; the heart is the control center of thought and will. The verb </w:t>
      </w:r>
      <w:r>
        <w:t>צָרַף</w:t>
      </w:r>
      <w:r>
        <w:t xml:space="preserve"> (“tzaraf,” “to refine/smelt metal”) is what a silversmith does to burn off dross. So the psalmist prays, “Turn up the heat on my inner life. If there’s junk, burn it off.”</w:t>
      </w:r>
    </w:p>
    <w:p w14:paraId="755ECE20" w14:textId="77777777" w:rsidR="005B7C0B" w:rsidRDefault="00117F45">
      <w:pPr>
        <w:pStyle w:val="BodySans"/>
      </w:pPr>
      <w:r>
        <w:t>That’s unusual. Many ancient prayers (for example, some Babylonian penitential psalms) say, “I’ve sinned, but I don’t even know how—please don’t punish me.” Our poet does the opposite: he assumes God’s standards are knowable and claims to be living by them.</w:t>
      </w:r>
    </w:p>
    <w:p w14:paraId="51168CEC" w14:textId="77777777" w:rsidR="005B7C0B" w:rsidRDefault="00117F45">
      <w:pPr>
        <w:pStyle w:val="BodySans"/>
      </w:pPr>
      <w:r>
        <w:t>At the same time, this isn’t naïve bragging. Near the end he still pleads:</w:t>
      </w:r>
    </w:p>
    <w:p w14:paraId="692917C4" w14:textId="77777777" w:rsidR="005B7C0B" w:rsidRDefault="00117F45">
      <w:pPr>
        <w:pStyle w:val="BodySans"/>
        <w:ind w:left="720"/>
      </w:pPr>
      <w:r>
        <w:rPr>
          <w:i/>
        </w:rPr>
        <w:t>וַאֲנִי</w:t>
      </w:r>
      <w:r>
        <w:rPr>
          <w:i/>
        </w:rPr>
        <w:t xml:space="preserve"> </w:t>
      </w:r>
      <w:r>
        <w:rPr>
          <w:i/>
        </w:rPr>
        <w:t>בְּתֻמִּי</w:t>
      </w:r>
      <w:r>
        <w:rPr>
          <w:i/>
        </w:rPr>
        <w:t xml:space="preserve"> </w:t>
      </w:r>
      <w:r>
        <w:rPr>
          <w:i/>
        </w:rPr>
        <w:t>אֵלֵךְ</w:t>
      </w:r>
      <w:r>
        <w:rPr>
          <w:i/>
        </w:rPr>
        <w:t xml:space="preserve"> </w:t>
      </w:r>
      <w:r>
        <w:rPr>
          <w:i/>
        </w:rPr>
        <w:t>פְּדֵנִי</w:t>
      </w:r>
      <w:r>
        <w:rPr>
          <w:i/>
        </w:rPr>
        <w:t xml:space="preserve"> </w:t>
      </w:r>
      <w:r>
        <w:rPr>
          <w:i/>
        </w:rPr>
        <w:t>וְחׇנֵּנִי</w:t>
      </w:r>
    </w:p>
    <w:p w14:paraId="6881B8D4" w14:textId="77777777" w:rsidR="005B7C0B" w:rsidRDefault="00117F45">
      <w:pPr>
        <w:pStyle w:val="BodySans"/>
        <w:ind w:left="720"/>
      </w:pPr>
      <w:r>
        <w:rPr>
          <w:i/>
        </w:rPr>
        <w:t>“But as for me, I will walk in my integrity;</w:t>
      </w:r>
    </w:p>
    <w:p w14:paraId="539C9C2B" w14:textId="77777777" w:rsidR="005B7C0B" w:rsidRDefault="00117F45">
      <w:pPr>
        <w:pStyle w:val="BodySans"/>
        <w:ind w:left="720"/>
      </w:pPr>
      <w:r>
        <w:rPr>
          <w:i/>
        </w:rPr>
        <w:t>redeem me and be gracious to me.” (v.11)</w:t>
      </w:r>
    </w:p>
    <w:p w14:paraId="3A2000D4" w14:textId="77777777" w:rsidR="005B7C0B" w:rsidRDefault="00117F45">
      <w:pPr>
        <w:pStyle w:val="BodySans"/>
      </w:pPr>
      <w:r>
        <w:lastRenderedPageBreak/>
        <w:t xml:space="preserve">The verb </w:t>
      </w:r>
      <w:r>
        <w:t>פְּדֵנִי</w:t>
      </w:r>
      <w:r>
        <w:t xml:space="preserve"> (“pedeni,” “redeem me”) is a legal/commercial term for buying someone out of slavery or danger. </w:t>
      </w:r>
      <w:r>
        <w:t>חׇנֵּנִי</w:t>
      </w:r>
      <w:r>
        <w:t xml:space="preserve"> (“chonneni,” “be gracious to me”) asks for undeserved favor. So: </w:t>
      </w:r>
      <w:r>
        <w:rPr>
          <w:i/>
        </w:rPr>
        <w:t>Yes</w:t>
      </w:r>
      <w:r>
        <w:t xml:space="preserve">, he has integrity; </w:t>
      </w:r>
      <w:r>
        <w:rPr>
          <w:i/>
        </w:rPr>
        <w:t>no</w:t>
      </w:r>
      <w:r>
        <w:t>, that does not make him self‑sufficient. He still needs rescue and grace.</w:t>
      </w:r>
    </w:p>
    <w:p w14:paraId="78CC8B5F" w14:textId="77777777" w:rsidR="005B7C0B" w:rsidRDefault="00117F45">
      <w:pPr>
        <w:pStyle w:val="BodySans"/>
      </w:pPr>
      <w:r>
        <w:t xml:space="preserve">If you want a one‑sentence summary:  </w:t>
      </w:r>
    </w:p>
    <w:p w14:paraId="5A0BAADB" w14:textId="77777777" w:rsidR="005B7C0B" w:rsidRDefault="00117F45">
      <w:pPr>
        <w:pStyle w:val="BodySans"/>
      </w:pPr>
      <w:r>
        <w:t>Psalm 26 is the prayer of someone under suspicion—maybe in court, maybe at the temple gates—who dares to say, “Examine me, God; separate me from the corrupt; I belong in Your house.”</w:t>
      </w:r>
    </w:p>
    <w:p w14:paraId="0CA66A67" w14:textId="77777777" w:rsidR="005B7C0B" w:rsidRDefault="00117F45">
      <w:pPr>
        <w:pStyle w:val="Heading3"/>
      </w:pPr>
      <w:r>
        <w:t>The structure: how the poem argues</w:t>
      </w:r>
    </w:p>
    <w:p w14:paraId="674CB8E6" w14:textId="77777777" w:rsidR="005B7C0B" w:rsidRDefault="00117F45">
      <w:pPr>
        <w:pStyle w:val="BodySans"/>
      </w:pPr>
      <w:r>
        <w:t>You can feel the argument moving in clear stages. Watch how it works:</w:t>
      </w:r>
    </w:p>
    <w:p w14:paraId="055E3456" w14:textId="77777777" w:rsidR="005B7C0B" w:rsidRDefault="00117F45">
      <w:pPr>
        <w:pStyle w:val="BodySans"/>
      </w:pPr>
      <w:r>
        <w:t xml:space="preserve">1. </w:t>
      </w:r>
      <w:r>
        <w:rPr>
          <w:b/>
        </w:rPr>
        <w:t>Opening claim and request (v.1)</w:t>
      </w:r>
      <w:r>
        <w:t xml:space="preserve">  </w:t>
      </w:r>
    </w:p>
    <w:p w14:paraId="0A0A867C" w14:textId="77777777" w:rsidR="005B7C0B" w:rsidRDefault="00117F45">
      <w:pPr>
        <w:pStyle w:val="BodySans"/>
      </w:pPr>
      <w:r>
        <w:t xml:space="preserve">   The psalmist asks for judgment </w:t>
      </w:r>
      <w:r>
        <w:rPr>
          <w:i/>
        </w:rPr>
        <w:t>because</w:t>
      </w:r>
      <w:r>
        <w:t xml:space="preserve"> of his integrity and trust:</w:t>
      </w:r>
    </w:p>
    <w:p w14:paraId="50D60236" w14:textId="77777777" w:rsidR="005B7C0B" w:rsidRDefault="00117F45">
      <w:pPr>
        <w:pStyle w:val="BodySans"/>
        <w:ind w:left="720"/>
      </w:pPr>
      <w:r>
        <w:rPr>
          <w:i/>
        </w:rPr>
        <w:t>בְּתֻמִּי</w:t>
      </w:r>
      <w:r>
        <w:rPr>
          <w:i/>
        </w:rPr>
        <w:t xml:space="preserve"> </w:t>
      </w:r>
      <w:r>
        <w:rPr>
          <w:i/>
        </w:rPr>
        <w:t>הָלַכְתִּי</w:t>
      </w:r>
      <w:r>
        <w:rPr>
          <w:i/>
        </w:rPr>
        <w:t xml:space="preserve"> </w:t>
      </w:r>
      <w:r>
        <w:rPr>
          <w:i/>
        </w:rPr>
        <w:t>וּבַה׳</w:t>
      </w:r>
      <w:r>
        <w:rPr>
          <w:i/>
        </w:rPr>
        <w:t xml:space="preserve"> </w:t>
      </w:r>
      <w:r>
        <w:rPr>
          <w:i/>
        </w:rPr>
        <w:t>בָּטַחְתִּי</w:t>
      </w:r>
      <w:r>
        <w:rPr>
          <w:i/>
        </w:rPr>
        <w:t xml:space="preserve"> </w:t>
      </w:r>
      <w:r>
        <w:rPr>
          <w:i/>
        </w:rPr>
        <w:t>לֹא</w:t>
      </w:r>
      <w:r>
        <w:rPr>
          <w:i/>
        </w:rPr>
        <w:t xml:space="preserve"> </w:t>
      </w:r>
      <w:r>
        <w:rPr>
          <w:i/>
        </w:rPr>
        <w:t>אֶמְעָד</w:t>
      </w:r>
    </w:p>
    <w:p w14:paraId="3D1FB02D" w14:textId="77777777" w:rsidR="005B7C0B" w:rsidRDefault="00117F45">
      <w:pPr>
        <w:pStyle w:val="BodySans"/>
        <w:ind w:left="720"/>
      </w:pPr>
      <w:r>
        <w:rPr>
          <w:i/>
        </w:rPr>
        <w:t>“I have walked in my integrity, and in YHWH I have trusted; I will not slip.”</w:t>
      </w:r>
    </w:p>
    <w:p w14:paraId="03B69108" w14:textId="77777777" w:rsidR="005B7C0B" w:rsidRDefault="00117F45">
      <w:pPr>
        <w:pStyle w:val="BodySans"/>
      </w:pPr>
      <w:r>
        <w:t xml:space="preserve">   “Walk” (</w:t>
      </w:r>
      <w:r>
        <w:t>הָלַךְ</w:t>
      </w:r>
      <w:r>
        <w:t xml:space="preserve">, </w:t>
      </w:r>
      <w:r>
        <w:rPr>
          <w:i/>
        </w:rPr>
        <w:t>halakh</w:t>
      </w:r>
      <w:r>
        <w:t>) is standard biblical shorthand for “live, conduct one’s life.” “Integrity” (</w:t>
      </w:r>
      <w:r>
        <w:t>תֹּם</w:t>
      </w:r>
      <w:r>
        <w:t xml:space="preserve">, </w:t>
      </w:r>
      <w:r>
        <w:rPr>
          <w:i/>
        </w:rPr>
        <w:t>tom</w:t>
      </w:r>
      <w:r>
        <w:t xml:space="preserve">) is wholeness—no double life, no hidden agenda. The rare verb </w:t>
      </w:r>
      <w:r>
        <w:t>אֶמְעָד</w:t>
      </w:r>
      <w:r>
        <w:t xml:space="preserve"> (“em’ad,” “I will not slip”) introduces a key theme: will he stand firm or lose his footing?</w:t>
      </w:r>
    </w:p>
    <w:p w14:paraId="0DE69BDA" w14:textId="77777777" w:rsidR="005B7C0B" w:rsidRDefault="00117F45">
      <w:pPr>
        <w:pStyle w:val="BodySans"/>
      </w:pPr>
      <w:r>
        <w:t xml:space="preserve">2. </w:t>
      </w:r>
      <w:r>
        <w:rPr>
          <w:b/>
        </w:rPr>
        <w:t>Invitation to deep examination, and its basis (vv.2–3)</w:t>
      </w:r>
      <w:r>
        <w:t xml:space="preserve">  </w:t>
      </w:r>
    </w:p>
    <w:p w14:paraId="62F5B9A8" w14:textId="77777777" w:rsidR="005B7C0B" w:rsidRDefault="00117F45">
      <w:pPr>
        <w:pStyle w:val="BodySans"/>
      </w:pPr>
      <w:r>
        <w:t xml:space="preserve">   Verse 2 piles up three testing verbs (“probe… test… refine”), then verse 3 explains </w:t>
      </w:r>
      <w:r>
        <w:rPr>
          <w:i/>
        </w:rPr>
        <w:t>why</w:t>
      </w:r>
      <w:r>
        <w:t xml:space="preserve"> he dares to ask this:</w:t>
      </w:r>
    </w:p>
    <w:p w14:paraId="07E05C78" w14:textId="77777777" w:rsidR="005B7C0B" w:rsidRDefault="00117F45">
      <w:pPr>
        <w:pStyle w:val="BodySans"/>
        <w:ind w:left="720"/>
      </w:pPr>
      <w:r>
        <w:rPr>
          <w:i/>
        </w:rPr>
        <w:t>כִּי־חַסְדְּךָ</w:t>
      </w:r>
      <w:r>
        <w:rPr>
          <w:i/>
        </w:rPr>
        <w:t xml:space="preserve"> </w:t>
      </w:r>
      <w:r>
        <w:rPr>
          <w:i/>
        </w:rPr>
        <w:t>לְנֶגֶד</w:t>
      </w:r>
      <w:r>
        <w:rPr>
          <w:i/>
        </w:rPr>
        <w:t xml:space="preserve"> </w:t>
      </w:r>
      <w:r>
        <w:rPr>
          <w:i/>
        </w:rPr>
        <w:t>עֵינָי</w:t>
      </w:r>
      <w:r>
        <w:rPr>
          <w:i/>
        </w:rPr>
        <w:t xml:space="preserve"> </w:t>
      </w:r>
      <w:r>
        <w:rPr>
          <w:i/>
        </w:rPr>
        <w:t>וְהִתְהַלַּכְתִּי</w:t>
      </w:r>
      <w:r>
        <w:rPr>
          <w:i/>
        </w:rPr>
        <w:t xml:space="preserve"> </w:t>
      </w:r>
      <w:r>
        <w:rPr>
          <w:i/>
        </w:rPr>
        <w:t>בַּאֲמִתֶּךָ</w:t>
      </w:r>
    </w:p>
    <w:p w14:paraId="4548136D" w14:textId="77777777" w:rsidR="005B7C0B" w:rsidRDefault="00117F45">
      <w:pPr>
        <w:pStyle w:val="BodySans"/>
        <w:ind w:left="720"/>
      </w:pPr>
      <w:r>
        <w:rPr>
          <w:i/>
        </w:rPr>
        <w:t>“For Your steadfast love is before my eyes,</w:t>
      </w:r>
    </w:p>
    <w:p w14:paraId="791E2066" w14:textId="77777777" w:rsidR="005B7C0B" w:rsidRDefault="00117F45">
      <w:pPr>
        <w:pStyle w:val="BodySans"/>
        <w:ind w:left="720"/>
      </w:pPr>
      <w:r>
        <w:rPr>
          <w:i/>
        </w:rPr>
        <w:t>and I have walked in Your faithfulness.” (v.3)</w:t>
      </w:r>
    </w:p>
    <w:p w14:paraId="13CDE729" w14:textId="77777777" w:rsidR="005B7C0B" w:rsidRDefault="00117F45">
      <w:pPr>
        <w:pStyle w:val="BodySans"/>
      </w:pPr>
      <w:r>
        <w:t xml:space="preserve">   “Steadfast love” (</w:t>
      </w:r>
      <w:r>
        <w:t>חֶסֶד</w:t>
      </w:r>
      <w:r>
        <w:t xml:space="preserve">, </w:t>
      </w:r>
      <w:r>
        <w:rPr>
          <w:i/>
        </w:rPr>
        <w:t>chesed</w:t>
      </w:r>
      <w:r>
        <w:t>) and “faithfulness” (</w:t>
      </w:r>
      <w:r>
        <w:t>אֱמֶת</w:t>
      </w:r>
      <w:r>
        <w:t xml:space="preserve">, </w:t>
      </w:r>
      <w:r>
        <w:rPr>
          <w:i/>
        </w:rPr>
        <w:t>emet</w:t>
      </w:r>
      <w:r>
        <w:t>) are classic covenant words. God’s loyal love and reliability are what the psalmist constantly “keeps in view,” and his lifestyle is an answer to that.</w:t>
      </w:r>
    </w:p>
    <w:p w14:paraId="5D29DE58" w14:textId="77777777" w:rsidR="005B7C0B" w:rsidRDefault="00117F45">
      <w:pPr>
        <w:pStyle w:val="BodySans"/>
      </w:pPr>
      <w:r>
        <w:t xml:space="preserve">3. </w:t>
      </w:r>
      <w:r>
        <w:rPr>
          <w:b/>
        </w:rPr>
        <w:t>Negative separation from the wicked (vv.4–5)</w:t>
      </w:r>
      <w:r>
        <w:t xml:space="preserve">  </w:t>
      </w:r>
    </w:p>
    <w:p w14:paraId="2A43B6A1" w14:textId="77777777" w:rsidR="005B7C0B" w:rsidRDefault="00117F45">
      <w:pPr>
        <w:pStyle w:val="BodySans"/>
      </w:pPr>
      <w:r>
        <w:t xml:space="preserve">   Next comes a kind of “negative confession” (“I have </w:t>
      </w:r>
      <w:r>
        <w:rPr>
          <w:i/>
        </w:rPr>
        <w:t>not</w:t>
      </w:r>
      <w:r>
        <w:t xml:space="preserve"> done X”). He refuses association with four types of people:</w:t>
      </w:r>
    </w:p>
    <w:p w14:paraId="02C1FE1B" w14:textId="77777777" w:rsidR="005B7C0B" w:rsidRDefault="00117F45">
      <w:pPr>
        <w:pStyle w:val="BodySans"/>
        <w:ind w:left="720"/>
      </w:pPr>
      <w:r>
        <w:rPr>
          <w:i/>
        </w:rPr>
        <w:t>לֹא־יָשַׁבְתִּי</w:t>
      </w:r>
      <w:r>
        <w:rPr>
          <w:i/>
        </w:rPr>
        <w:t xml:space="preserve"> </w:t>
      </w:r>
      <w:r>
        <w:rPr>
          <w:i/>
        </w:rPr>
        <w:t>עִם־מְתֵי־שָׁוְא</w:t>
      </w:r>
      <w:r>
        <w:rPr>
          <w:i/>
        </w:rPr>
        <w:t>…</w:t>
      </w:r>
    </w:p>
    <w:p w14:paraId="673E0D73" w14:textId="77777777" w:rsidR="005B7C0B" w:rsidRDefault="00117F45">
      <w:pPr>
        <w:pStyle w:val="BodySans"/>
        <w:ind w:left="720"/>
      </w:pPr>
      <w:r>
        <w:rPr>
          <w:i/>
        </w:rPr>
        <w:lastRenderedPageBreak/>
        <w:t>“I have not sat with men of falsehood…” (v.4)</w:t>
      </w:r>
    </w:p>
    <w:p w14:paraId="5296E519" w14:textId="77777777" w:rsidR="005B7C0B" w:rsidRDefault="00117F45">
      <w:pPr>
        <w:pStyle w:val="BodySans"/>
      </w:pPr>
      <w:r>
        <w:t xml:space="preserve">   “Men of falsehood” </w:t>
      </w:r>
      <w:bdo w:val="ltr">
        <w:r>
          <w:t>(</w:t>
        </w:r>
        <w:r>
          <w:t>אוְשָׁ־יתֵמְ</w:t>
        </w:r>
        <w:r>
          <w:t>)</w:t>
        </w:r>
        <w:r>
          <w:t>‬ and “hidden ones” (</w:t>
        </w:r>
        <w:r>
          <w:t>נַעֲלָמִים</w:t>
        </w:r>
        <w:r>
          <w:t xml:space="preserve">, hypocrites/dissemblers) in v.4; then “the assembly of evildoers” </w:t>
        </w:r>
        <w:bdo w:val="ltr">
          <w:r>
            <w:t>(</w:t>
          </w:r>
          <w:r>
            <w:t>םיעִרֵמְ</w:t>
          </w:r>
          <w:r>
            <w:t xml:space="preserve"> </w:t>
          </w:r>
          <w:r>
            <w:t>להַקְ</w:t>
          </w:r>
          <w:r>
            <w:t>)</w:t>
          </w:r>
          <w:r>
            <w:t xml:space="preserve">‬ and “the wicked” </w:t>
          </w:r>
          <w:bdo w:val="ltr">
            <w:r>
              <w:t>(</w:t>
            </w:r>
            <w:r>
              <w:t>םיעִשָׁרְ</w:t>
            </w:r>
            <w:r>
              <w:t>)</w:t>
            </w:r>
            <w:r>
              <w:t>‬ in v.5. The verbs ramp up from “I have not sat” to “I have hated” to “I will not sit”—past fact + present emotion + future resolve.</w:t>
            </w:r>
          </w:bdo>
        </w:bdo>
      </w:bdo>
    </w:p>
    <w:p w14:paraId="01DFC548" w14:textId="77777777" w:rsidR="005B7C0B" w:rsidRDefault="00117F45">
      <w:pPr>
        <w:pStyle w:val="BodySans"/>
      </w:pPr>
      <w:r>
        <w:t xml:space="preserve">4. </w:t>
      </w:r>
      <w:r>
        <w:rPr>
          <w:b/>
        </w:rPr>
        <w:t>Positive temple devotion (vv.6–8)</w:t>
      </w:r>
      <w:r>
        <w:t xml:space="preserve">  </w:t>
      </w:r>
    </w:p>
    <w:p w14:paraId="009FFC6E" w14:textId="77777777" w:rsidR="005B7C0B" w:rsidRDefault="00117F45">
      <w:pPr>
        <w:pStyle w:val="BodySans"/>
      </w:pPr>
      <w:r>
        <w:t xml:space="preserve">   He then describes what he </w:t>
      </w:r>
      <w:r>
        <w:rPr>
          <w:i/>
        </w:rPr>
        <w:t>does</w:t>
      </w:r>
      <w:r>
        <w:t xml:space="preserve"> do:</w:t>
      </w:r>
    </w:p>
    <w:p w14:paraId="14A3ADF4" w14:textId="77777777" w:rsidR="005B7C0B" w:rsidRDefault="00117F45">
      <w:pPr>
        <w:pStyle w:val="BodySans"/>
        <w:ind w:left="720"/>
      </w:pPr>
      <w:r>
        <w:rPr>
          <w:i/>
        </w:rPr>
        <w:t>אֶרְחַץ</w:t>
      </w:r>
      <w:r>
        <w:rPr>
          <w:i/>
        </w:rPr>
        <w:t xml:space="preserve"> </w:t>
      </w:r>
      <w:r>
        <w:rPr>
          <w:i/>
        </w:rPr>
        <w:t>בְּנִקָּיוֹן</w:t>
      </w:r>
      <w:r>
        <w:rPr>
          <w:i/>
        </w:rPr>
        <w:t xml:space="preserve"> </w:t>
      </w:r>
      <w:r>
        <w:rPr>
          <w:i/>
        </w:rPr>
        <w:t>כַּפָּי</w:t>
      </w:r>
      <w:r>
        <w:rPr>
          <w:i/>
        </w:rPr>
        <w:t xml:space="preserve"> </w:t>
      </w:r>
      <w:r>
        <w:rPr>
          <w:i/>
        </w:rPr>
        <w:t>וַאֲסֹבְבָה</w:t>
      </w:r>
      <w:r>
        <w:rPr>
          <w:i/>
        </w:rPr>
        <w:t xml:space="preserve"> </w:t>
      </w:r>
      <w:r>
        <w:rPr>
          <w:i/>
        </w:rPr>
        <w:t>אֶת־מִזְבַּחֲךָ</w:t>
      </w:r>
      <w:r>
        <w:rPr>
          <w:i/>
        </w:rPr>
        <w:t xml:space="preserve"> </w:t>
      </w:r>
      <w:r>
        <w:rPr>
          <w:i/>
        </w:rPr>
        <w:t>ה׳</w:t>
      </w:r>
    </w:p>
    <w:p w14:paraId="665537A2" w14:textId="77777777" w:rsidR="005B7C0B" w:rsidRDefault="00117F45">
      <w:pPr>
        <w:pStyle w:val="BodySans"/>
        <w:ind w:left="720"/>
      </w:pPr>
      <w:r>
        <w:rPr>
          <w:i/>
        </w:rPr>
        <w:t>“I wash my hands in innocence and go around Your altar, YHWH.” (v.6)</w:t>
      </w:r>
    </w:p>
    <w:p w14:paraId="6E44324C" w14:textId="77777777" w:rsidR="005B7C0B" w:rsidRDefault="00117F45">
      <w:pPr>
        <w:pStyle w:val="BodySans"/>
      </w:pPr>
      <w:r>
        <w:t xml:space="preserve">   The hand‑washing echoes legal rituals of declaring innocence (cf. Deut 21:6–7). “Going around the altar” is likely a procession in the temple. All this leads to:</w:t>
      </w:r>
    </w:p>
    <w:p w14:paraId="494A87F8" w14:textId="77777777" w:rsidR="005B7C0B" w:rsidRDefault="00117F45">
      <w:pPr>
        <w:pStyle w:val="BodySans"/>
        <w:ind w:left="720"/>
      </w:pPr>
      <w:r>
        <w:rPr>
          <w:i/>
        </w:rPr>
        <w:t>ה׳</w:t>
      </w:r>
      <w:r>
        <w:rPr>
          <w:i/>
        </w:rPr>
        <w:t xml:space="preserve"> </w:t>
      </w:r>
      <w:r>
        <w:rPr>
          <w:i/>
        </w:rPr>
        <w:t>אָהַבְתִּי</w:t>
      </w:r>
      <w:r>
        <w:rPr>
          <w:i/>
        </w:rPr>
        <w:t xml:space="preserve"> </w:t>
      </w:r>
      <w:r>
        <w:rPr>
          <w:i/>
        </w:rPr>
        <w:t>מְעוֹן</w:t>
      </w:r>
      <w:r>
        <w:rPr>
          <w:i/>
        </w:rPr>
        <w:t xml:space="preserve"> </w:t>
      </w:r>
      <w:r>
        <w:rPr>
          <w:i/>
        </w:rPr>
        <w:t>בֵּיתֶךָ</w:t>
      </w:r>
      <w:r>
        <w:rPr>
          <w:i/>
        </w:rPr>
        <w:t xml:space="preserve"> </w:t>
      </w:r>
      <w:r>
        <w:rPr>
          <w:i/>
        </w:rPr>
        <w:t>וּמְקוֹם</w:t>
      </w:r>
      <w:r>
        <w:rPr>
          <w:i/>
        </w:rPr>
        <w:t xml:space="preserve"> </w:t>
      </w:r>
      <w:r>
        <w:rPr>
          <w:i/>
        </w:rPr>
        <w:t>מִשְׁכַּן</w:t>
      </w:r>
      <w:r>
        <w:rPr>
          <w:i/>
        </w:rPr>
        <w:t xml:space="preserve"> </w:t>
      </w:r>
      <w:r>
        <w:rPr>
          <w:i/>
        </w:rPr>
        <w:t>כְּבוֹדֶךָ</w:t>
      </w:r>
    </w:p>
    <w:p w14:paraId="4B4F0065" w14:textId="77777777" w:rsidR="005B7C0B" w:rsidRDefault="00117F45">
      <w:pPr>
        <w:pStyle w:val="BodySans"/>
        <w:ind w:left="720"/>
      </w:pPr>
      <w:r>
        <w:rPr>
          <w:i/>
        </w:rPr>
        <w:t>“YHWH, I love the habitation of Your house,</w:t>
      </w:r>
    </w:p>
    <w:p w14:paraId="30CF1196" w14:textId="77777777" w:rsidR="005B7C0B" w:rsidRDefault="00117F45">
      <w:pPr>
        <w:pStyle w:val="BodySans"/>
        <w:ind w:left="720"/>
      </w:pPr>
      <w:r>
        <w:rPr>
          <w:i/>
        </w:rPr>
        <w:t>and the place where Your glory dwells.” (v.8)</w:t>
      </w:r>
    </w:p>
    <w:p w14:paraId="12E27ABE" w14:textId="77777777" w:rsidR="005B7C0B" w:rsidRDefault="00117F45">
      <w:pPr>
        <w:pStyle w:val="BodySans"/>
      </w:pPr>
      <w:r>
        <w:t xml:space="preserve">   Love for the temple is the positive counterpart to hatred of the wicked assembly.</w:t>
      </w:r>
    </w:p>
    <w:p w14:paraId="158B76EF" w14:textId="77777777" w:rsidR="005B7C0B" w:rsidRDefault="00117F45">
      <w:pPr>
        <w:pStyle w:val="BodySans"/>
      </w:pPr>
      <w:r>
        <w:t xml:space="preserve">5. </w:t>
      </w:r>
      <w:r>
        <w:rPr>
          <w:b/>
        </w:rPr>
        <w:t>Fear of collective judgment and description of the wicked (vv.9–10)</w:t>
      </w:r>
      <w:r>
        <w:t xml:space="preserve">  </w:t>
      </w:r>
    </w:p>
    <w:p w14:paraId="225E733C" w14:textId="77777777" w:rsidR="005B7C0B" w:rsidRDefault="00117F45">
      <w:pPr>
        <w:pStyle w:val="BodySans"/>
      </w:pPr>
      <w:r>
        <w:t xml:space="preserve">   Suddenly the tone shifts to fear:</w:t>
      </w:r>
    </w:p>
    <w:p w14:paraId="1C77986B" w14:textId="77777777" w:rsidR="005B7C0B" w:rsidRDefault="00117F45">
      <w:pPr>
        <w:pStyle w:val="BodySans"/>
        <w:ind w:left="720"/>
      </w:pPr>
      <w:r>
        <w:rPr>
          <w:i/>
        </w:rPr>
        <w:t>אַל־תֶּאֱסֹף</w:t>
      </w:r>
      <w:r>
        <w:rPr>
          <w:i/>
        </w:rPr>
        <w:t xml:space="preserve"> </w:t>
      </w:r>
      <w:r>
        <w:rPr>
          <w:i/>
        </w:rPr>
        <w:t>עִם־חַטָּאִים</w:t>
      </w:r>
      <w:r>
        <w:rPr>
          <w:i/>
        </w:rPr>
        <w:t xml:space="preserve"> </w:t>
      </w:r>
      <w:r>
        <w:rPr>
          <w:i/>
        </w:rPr>
        <w:t>נַפְשִׁי</w:t>
      </w:r>
      <w:r>
        <w:rPr>
          <w:i/>
        </w:rPr>
        <w:t xml:space="preserve"> </w:t>
      </w:r>
      <w:r>
        <w:rPr>
          <w:i/>
        </w:rPr>
        <w:t>וְעִם־אַנְשֵׁי</w:t>
      </w:r>
      <w:r>
        <w:rPr>
          <w:i/>
        </w:rPr>
        <w:t xml:space="preserve"> </w:t>
      </w:r>
      <w:r>
        <w:rPr>
          <w:i/>
        </w:rPr>
        <w:t>דָמִים</w:t>
      </w:r>
      <w:r>
        <w:rPr>
          <w:i/>
        </w:rPr>
        <w:t xml:space="preserve"> </w:t>
      </w:r>
      <w:r>
        <w:rPr>
          <w:i/>
        </w:rPr>
        <w:t>חַיָּי</w:t>
      </w:r>
    </w:p>
    <w:p w14:paraId="331F0F9F" w14:textId="77777777" w:rsidR="005B7C0B" w:rsidRDefault="00117F45">
      <w:pPr>
        <w:pStyle w:val="BodySans"/>
        <w:ind w:left="720"/>
      </w:pPr>
      <w:r>
        <w:rPr>
          <w:i/>
        </w:rPr>
        <w:t>“Do not sweep away my soul with sinners, nor my life with men of bloodshed.” (v.9)</w:t>
      </w:r>
    </w:p>
    <w:p w14:paraId="49A71CEE" w14:textId="77777777" w:rsidR="005B7C0B" w:rsidRDefault="00117F45">
      <w:pPr>
        <w:pStyle w:val="BodySans"/>
      </w:pPr>
      <w:r>
        <w:t xml:space="preserve">   The verb </w:t>
      </w:r>
      <w:r>
        <w:t>תֶּאֱסֹף</w:t>
      </w:r>
      <w:r>
        <w:t xml:space="preserve"> (“te’esof,” “gather, sweep away”) often means “be gathered in death.” He’s afraid of being lumped in with the guilty when judgment falls. Verse 10 explains why that would be unjust: their “hands” plan </w:t>
      </w:r>
      <w:r>
        <w:t>זִמָּה</w:t>
      </w:r>
      <w:r>
        <w:t xml:space="preserve"> (“zimmah,” wicked schemes) and their right hand is “full of bribes” (</w:t>
      </w:r>
      <w:r>
        <w:t>שֹׁחַד</w:t>
      </w:r>
      <w:r>
        <w:t xml:space="preserve">, </w:t>
      </w:r>
      <w:r>
        <w:rPr>
          <w:i/>
        </w:rPr>
        <w:t>shochad</w:t>
      </w:r>
      <w:r>
        <w:t>).</w:t>
      </w:r>
    </w:p>
    <w:p w14:paraId="2B0DABF5" w14:textId="77777777" w:rsidR="005B7C0B" w:rsidRDefault="00117F45">
      <w:pPr>
        <w:pStyle w:val="BodySans"/>
      </w:pPr>
      <w:r>
        <w:t xml:space="preserve">6. </w:t>
      </w:r>
      <w:r>
        <w:rPr>
          <w:b/>
        </w:rPr>
        <w:t>Renewed commitment and final picture (vv.11–12)</w:t>
      </w:r>
      <w:r>
        <w:t xml:space="preserve">  </w:t>
      </w:r>
    </w:p>
    <w:p w14:paraId="468A9325" w14:textId="77777777" w:rsidR="005B7C0B" w:rsidRDefault="00117F45">
      <w:pPr>
        <w:pStyle w:val="BodySans"/>
      </w:pPr>
      <w:r>
        <w:t xml:space="preserve">   The last two verses tie back to the start and look ahead:</w:t>
      </w:r>
    </w:p>
    <w:p w14:paraId="4D3BD4AC" w14:textId="77777777" w:rsidR="005B7C0B" w:rsidRDefault="00117F45">
      <w:pPr>
        <w:pStyle w:val="BodySans"/>
        <w:ind w:left="720"/>
      </w:pPr>
      <w:r>
        <w:rPr>
          <w:i/>
        </w:rPr>
        <w:t>וַאֲנִי</w:t>
      </w:r>
      <w:r>
        <w:rPr>
          <w:i/>
        </w:rPr>
        <w:t xml:space="preserve"> </w:t>
      </w:r>
      <w:r>
        <w:rPr>
          <w:i/>
        </w:rPr>
        <w:t>בְּתֻמִּי</w:t>
      </w:r>
      <w:r>
        <w:rPr>
          <w:i/>
        </w:rPr>
        <w:t xml:space="preserve"> </w:t>
      </w:r>
      <w:r>
        <w:rPr>
          <w:i/>
        </w:rPr>
        <w:t>אֵלֵךְ</w:t>
      </w:r>
      <w:r>
        <w:rPr>
          <w:i/>
        </w:rPr>
        <w:t xml:space="preserve">… </w:t>
      </w:r>
      <w:r>
        <w:rPr>
          <w:i/>
        </w:rPr>
        <w:t>רַגְלִי</w:t>
      </w:r>
      <w:r>
        <w:rPr>
          <w:i/>
        </w:rPr>
        <w:t xml:space="preserve"> </w:t>
      </w:r>
      <w:r>
        <w:rPr>
          <w:i/>
        </w:rPr>
        <w:t>עָמְדָה</w:t>
      </w:r>
      <w:r>
        <w:rPr>
          <w:i/>
        </w:rPr>
        <w:t xml:space="preserve"> </w:t>
      </w:r>
      <w:r>
        <w:rPr>
          <w:i/>
        </w:rPr>
        <w:t>בְמִישׁוֹר</w:t>
      </w:r>
    </w:p>
    <w:p w14:paraId="0B5AA959" w14:textId="77777777" w:rsidR="005B7C0B" w:rsidRDefault="00117F45">
      <w:pPr>
        <w:pStyle w:val="BodySans"/>
        <w:ind w:left="720"/>
      </w:pPr>
      <w:r>
        <w:rPr>
          <w:i/>
        </w:rPr>
        <w:t>“But as for me, I will walk in my integrity…</w:t>
      </w:r>
    </w:p>
    <w:p w14:paraId="301F6D29" w14:textId="77777777" w:rsidR="005B7C0B" w:rsidRDefault="00117F45">
      <w:pPr>
        <w:pStyle w:val="BodySans"/>
        <w:ind w:left="720"/>
      </w:pPr>
      <w:r>
        <w:rPr>
          <w:i/>
        </w:rPr>
        <w:t>My foot has stood on level ground.” (vv.11–12)</w:t>
      </w:r>
    </w:p>
    <w:p w14:paraId="40AB8FB7" w14:textId="77777777" w:rsidR="005B7C0B" w:rsidRDefault="00117F45">
      <w:pPr>
        <w:pStyle w:val="BodySans"/>
      </w:pPr>
      <w:r>
        <w:lastRenderedPageBreak/>
        <w:t xml:space="preserve">   The inclusio (framing) is clear: “in my integrity I have walked” (v.1) / “in my integrity I will walk” (v.11). And the “not slipping” at the start becomes “my foot has stood on level ground” (</w:t>
      </w:r>
      <w:r>
        <w:t>בְּמִישׁוֹר</w:t>
      </w:r>
      <w:r>
        <w:t xml:space="preserve">, </w:t>
      </w:r>
      <w:r>
        <w:rPr>
          <w:i/>
        </w:rPr>
        <w:t>b’mishor</w:t>
      </w:r>
      <w:r>
        <w:t>) at the end. That “level ground” is both literal (safe footing, maybe the temple courtyard) and moral (the “straight” way of justice). The psalm ends in community:</w:t>
      </w:r>
    </w:p>
    <w:p w14:paraId="10B546CF" w14:textId="77777777" w:rsidR="005B7C0B" w:rsidRDefault="00117F45">
      <w:pPr>
        <w:pStyle w:val="BodySans"/>
        <w:ind w:left="720"/>
      </w:pPr>
      <w:r>
        <w:rPr>
          <w:i/>
        </w:rPr>
        <w:t>בְּמַקְהֵלִים</w:t>
      </w:r>
      <w:r>
        <w:rPr>
          <w:i/>
        </w:rPr>
        <w:t xml:space="preserve"> </w:t>
      </w:r>
      <w:r>
        <w:rPr>
          <w:i/>
        </w:rPr>
        <w:t>אֲבָרֵךְ</w:t>
      </w:r>
      <w:r>
        <w:rPr>
          <w:i/>
        </w:rPr>
        <w:t xml:space="preserve"> </w:t>
      </w:r>
      <w:r>
        <w:rPr>
          <w:i/>
        </w:rPr>
        <w:t>ה׳</w:t>
      </w:r>
    </w:p>
    <w:p w14:paraId="156A392F" w14:textId="77777777" w:rsidR="005B7C0B" w:rsidRDefault="00117F45">
      <w:pPr>
        <w:pStyle w:val="BodySans"/>
        <w:ind w:left="720"/>
      </w:pPr>
      <w:r>
        <w:rPr>
          <w:i/>
        </w:rPr>
        <w:t>“In the assemblies I will bless YHWH.” (v.12)</w:t>
      </w:r>
    </w:p>
    <w:p w14:paraId="27208C94" w14:textId="77777777" w:rsidR="005B7C0B" w:rsidRDefault="00117F45">
      <w:pPr>
        <w:pStyle w:val="BodySans"/>
      </w:pPr>
      <w:r>
        <w:t xml:space="preserve">   Vindication leads not to private smugness but to public praise.</w:t>
      </w:r>
    </w:p>
    <w:p w14:paraId="26BDCEB4" w14:textId="77777777" w:rsidR="005B7C0B" w:rsidRDefault="00117F45">
      <w:pPr>
        <w:pStyle w:val="Heading3"/>
      </w:pPr>
      <w:r>
        <w:t>Why this psalm still matters</w:t>
      </w:r>
    </w:p>
    <w:p w14:paraId="5AAF8710" w14:textId="77777777" w:rsidR="005B7C0B" w:rsidRDefault="00117F45">
      <w:pPr>
        <w:pStyle w:val="BodySans"/>
      </w:pPr>
      <w:r>
        <w:t xml:space="preserve">For many modern readers, Psalm 26 can feel uncomfortable. Aren’t we supposed to say with Psalm 51, “Against You… I have sinned” </w:t>
      </w:r>
      <w:bdo w:val="ltr">
        <w:r>
          <w:t>(</w:t>
        </w:r>
        <w:r>
          <w:t>יתִאטָחָ</w:t>
        </w:r>
        <w:r>
          <w:t>)</w:t>
        </w:r>
        <w:r>
          <w:t>‬? Isn’t claiming integrity dangerous?</w:t>
        </w:r>
      </w:bdo>
    </w:p>
    <w:p w14:paraId="1ADD4915" w14:textId="77777777" w:rsidR="005B7C0B" w:rsidRDefault="00117F45">
      <w:pPr>
        <w:pStyle w:val="BodySans"/>
      </w:pPr>
      <w:r>
        <w:t>Two clarifications help:</w:t>
      </w:r>
    </w:p>
    <w:p w14:paraId="36495D0E" w14:textId="77777777" w:rsidR="005B7C0B" w:rsidRDefault="00117F45">
      <w:pPr>
        <w:pStyle w:val="BodySans"/>
      </w:pPr>
      <w:r>
        <w:t xml:space="preserve">1. </w:t>
      </w:r>
      <w:r>
        <w:rPr>
          <w:b/>
        </w:rPr>
        <w:t>Integrity ≠ sinless perfection.</w:t>
      </w:r>
      <w:r>
        <w:t xml:space="preserve">  </w:t>
      </w:r>
    </w:p>
    <w:p w14:paraId="3783C54B" w14:textId="77777777" w:rsidR="005B7C0B" w:rsidRDefault="00117F45">
      <w:pPr>
        <w:pStyle w:val="BodySans"/>
      </w:pPr>
      <w:r>
        <w:t xml:space="preserve">   The word </w:t>
      </w:r>
      <w:r>
        <w:t>תֹּם</w:t>
      </w:r>
      <w:r>
        <w:t xml:space="preserve"> (</w:t>
      </w:r>
      <w:r>
        <w:rPr>
          <w:i/>
        </w:rPr>
        <w:t>tom</w:t>
      </w:r>
      <w:r>
        <w:t xml:space="preserve">, “integrity/wholeness”) shows up in wisdom texts: Job is “blameless and upright” </w:t>
      </w:r>
      <w:bdo w:val="ltr">
        <w:r>
          <w:t>(</w:t>
        </w:r>
        <w:r>
          <w:t>רשָׁיָוְ</w:t>
        </w:r>
        <w:r>
          <w:t xml:space="preserve"> </w:t>
        </w:r>
        <w:r>
          <w:t>םתָּ</w:t>
        </w:r>
        <w:r>
          <w:t>)</w:t>
        </w:r>
        <w:r>
          <w:t xml:space="preserve">‬, and Proverbs praises “those who walk in integrity.” It means “undivided, consistent,” not “morally flawless.” The psalmist can honestly say, “I’m not double‑dealing; I’m not taking bribes,” and </w:t>
        </w:r>
        <w:r>
          <w:rPr>
            <w:i/>
          </w:rPr>
          <w:t>still</w:t>
        </w:r>
        <w:r>
          <w:t xml:space="preserve"> ask, “Redeem me and be gracious to me” </w:t>
        </w:r>
        <w:bdo w:val="ltr">
          <w:r>
            <w:t>(</w:t>
          </w:r>
          <w:r>
            <w:t>ינִנֵּחׇוְ</w:t>
          </w:r>
          <w:r>
            <w:t xml:space="preserve"> </w:t>
          </w:r>
          <w:r>
            <w:t>ינִדֵפְּ</w:t>
          </w:r>
          <w:r>
            <w:t>)</w:t>
          </w:r>
          <w:r>
            <w:t>‬.</w:t>
          </w:r>
        </w:bdo>
      </w:bdo>
    </w:p>
    <w:p w14:paraId="5534949A" w14:textId="77777777" w:rsidR="005B7C0B" w:rsidRDefault="00117F45">
      <w:pPr>
        <w:pStyle w:val="BodySans"/>
      </w:pPr>
      <w:r>
        <w:t xml:space="preserve">2. </w:t>
      </w:r>
      <w:r>
        <w:rPr>
          <w:b/>
        </w:rPr>
        <w:t>The focus is covenant loyalty, not ego.</w:t>
      </w:r>
      <w:r>
        <w:t xml:space="preserve">  </w:t>
      </w:r>
    </w:p>
    <w:p w14:paraId="5D35C74A" w14:textId="77777777" w:rsidR="005B7C0B" w:rsidRDefault="00117F45">
      <w:pPr>
        <w:pStyle w:val="BodySans"/>
      </w:pPr>
      <w:r>
        <w:t xml:space="preserve">   His confidence rests on God’s character: “Your steadfast love is before my eyes” </w:t>
      </w:r>
      <w:bdo w:val="ltr">
        <w:r>
          <w:t>(</w:t>
        </w:r>
        <w:r>
          <w:t>ינָיעֵ</w:t>
        </w:r>
        <w:r>
          <w:t xml:space="preserve"> </w:t>
        </w:r>
        <w:r>
          <w:t>דגֶנֶלְ</w:t>
        </w:r>
        <w:r>
          <w:t xml:space="preserve"> </w:t>
        </w:r>
        <w:r>
          <w:t>ךָדְּסְחַ</w:t>
        </w:r>
        <w:r>
          <w:t>)</w:t>
        </w:r>
        <w:r>
          <w:t>‬. He’s saying, in effect, “Your covenant love has shaped my life; my choices line up with it.”</w:t>
        </w:r>
      </w:bdo>
    </w:p>
    <w:p w14:paraId="732B3892" w14:textId="77777777" w:rsidR="005B7C0B" w:rsidRDefault="00117F45">
      <w:pPr>
        <w:pStyle w:val="BodySans"/>
      </w:pPr>
      <w:r>
        <w:t>Students often find this psalm surprisingly relevant once they translate it into their world. Think of times when:</w:t>
      </w:r>
    </w:p>
    <w:p w14:paraId="5C263F4F" w14:textId="77777777" w:rsidR="005B7C0B" w:rsidRDefault="00117F45">
      <w:pPr>
        <w:pStyle w:val="ListBullet"/>
      </w:pPr>
      <w:r>
        <w:rPr>
          <w:rFonts w:ascii="Aptos" w:hAnsi="Aptos"/>
        </w:rPr>
        <w:t>You’re blamed for something you didn’t do.</w:t>
      </w:r>
    </w:p>
    <w:p w14:paraId="4257A6B8" w14:textId="77777777" w:rsidR="005B7C0B" w:rsidRDefault="00117F45">
      <w:pPr>
        <w:pStyle w:val="ListBullet"/>
      </w:pPr>
      <w:r>
        <w:rPr>
          <w:rFonts w:ascii="Aptos" w:hAnsi="Aptos"/>
        </w:rPr>
        <w:t>You’re trying to stay clear of a toxic social group.</w:t>
      </w:r>
    </w:p>
    <w:p w14:paraId="37A3C5B3" w14:textId="77777777" w:rsidR="005B7C0B" w:rsidRDefault="00117F45">
      <w:pPr>
        <w:pStyle w:val="ListBullet"/>
      </w:pPr>
      <w:r>
        <w:rPr>
          <w:rFonts w:ascii="Aptos" w:hAnsi="Aptos"/>
        </w:rPr>
        <w:t>You genuinely want your life with God to be examined, not just your public image.</w:t>
      </w:r>
    </w:p>
    <w:p w14:paraId="20E42A3D" w14:textId="77777777" w:rsidR="005B7C0B" w:rsidRDefault="00117F45">
      <w:pPr>
        <w:pStyle w:val="BodySans"/>
      </w:pPr>
      <w:r>
        <w:t>Psalm 26 gives language for that: “Test me… look at my closest relationships… watch what I do with money and power… and then distinguish me from those whose hands are full of bribes.”</w:t>
      </w:r>
    </w:p>
    <w:p w14:paraId="6C352134" w14:textId="77777777" w:rsidR="005B7C0B" w:rsidRDefault="00117F45">
      <w:pPr>
        <w:pStyle w:val="BodySans"/>
      </w:pPr>
      <w:r>
        <w:lastRenderedPageBreak/>
        <w:t xml:space="preserve">It also explains why so much Jewish and Christian worship starts with </w:t>
      </w:r>
      <w:r>
        <w:rPr>
          <w:i/>
        </w:rPr>
        <w:t>confession</w:t>
      </w:r>
      <w:r>
        <w:t xml:space="preserve"> and </w:t>
      </w:r>
      <w:r>
        <w:rPr>
          <w:i/>
        </w:rPr>
        <w:t>preparation</w:t>
      </w:r>
      <w:r>
        <w:t>—washing hands, reciting “I love the house where You dwell,” remembering God’s wonders—</w:t>
      </w:r>
      <w:r>
        <w:rPr>
          <w:i/>
        </w:rPr>
        <w:t>before</w:t>
      </w:r>
      <w:r>
        <w:t xml:space="preserve"> the central prayers. The psalm maps a movement: from inner examination, to moral distancing from corruption, to delighted entry into the “place where Your glory dwells,” to solid footing in community.</w:t>
      </w:r>
    </w:p>
    <w:p w14:paraId="4D47A6D3" w14:textId="77777777" w:rsidR="005B7C0B" w:rsidRDefault="00117F45">
      <w:pPr>
        <w:pStyle w:val="BodySans"/>
      </w:pPr>
      <w:r>
        <w:t>You can think of Psalm 26 as a guided walk from the kidneys to the feet: from the hidden self God refines, through the eyes, hands, and heart, out to where your feet actually stand—with whom you sit, and where you worship.</w:t>
      </w:r>
    </w:p>
    <w:p w14:paraId="50D7CBE3" w14:textId="77777777" w:rsidR="005B7C0B" w:rsidRDefault="00117F45">
      <w:pPr>
        <w:pStyle w:val="Heading2"/>
      </w:pPr>
      <w:r>
        <w:t>Modern Jewish Liturgical Use</w:t>
      </w:r>
    </w:p>
    <w:p w14:paraId="01B59823" w14:textId="77777777" w:rsidR="005B7C0B" w:rsidRDefault="00117F45">
      <w:pPr>
        <w:pStyle w:val="Heading4"/>
      </w:pPr>
      <w:r>
        <w:t>Key verses</w:t>
      </w:r>
    </w:p>
    <w:p w14:paraId="2E9A33EF" w14:textId="77777777" w:rsidR="005B7C0B" w:rsidRDefault="00117F45">
      <w:pPr>
        <w:pStyle w:val="BodySans"/>
      </w:pPr>
      <w:r>
        <w:rPr>
          <w:b/>
        </w:rPr>
        <w:t>Psalm 26:8</w:t>
      </w:r>
      <w:r>
        <w:t xml:space="preserve">  </w:t>
      </w:r>
    </w:p>
    <w:p w14:paraId="6CC71AA9" w14:textId="77777777" w:rsidR="005B7C0B" w:rsidRDefault="00117F45">
      <w:pPr>
        <w:pStyle w:val="BodySans"/>
      </w:pPr>
      <w:r>
        <w:t>ה׳</w:t>
      </w:r>
      <w:r>
        <w:t xml:space="preserve"> </w:t>
      </w:r>
      <w:r>
        <w:t>אָהַבְתִּי</w:t>
      </w:r>
      <w:r>
        <w:t xml:space="preserve"> </w:t>
      </w:r>
      <w:r>
        <w:t>מְעוֹן</w:t>
      </w:r>
      <w:r>
        <w:t xml:space="preserve"> </w:t>
      </w:r>
      <w:r>
        <w:t>בֵּיתֶךָ</w:t>
      </w:r>
      <w:r>
        <w:t xml:space="preserve">, </w:t>
      </w:r>
      <w:r>
        <w:t>וּמְקוֹם</w:t>
      </w:r>
      <w:r>
        <w:t xml:space="preserve"> </w:t>
      </w:r>
      <w:r>
        <w:t>מִשְׁכַּן</w:t>
      </w:r>
      <w:r>
        <w:t xml:space="preserve"> </w:t>
      </w:r>
      <w:r>
        <w:t>כְּבוֹדֶךָ׃</w:t>
      </w:r>
      <w:r>
        <w:t xml:space="preserve">  </w:t>
      </w:r>
    </w:p>
    <w:p w14:paraId="2D56B723" w14:textId="77777777" w:rsidR="005B7C0B" w:rsidRDefault="00117F45">
      <w:pPr>
        <w:pStyle w:val="BodySans"/>
      </w:pPr>
      <w:r>
        <w:t>“YHWH, I love the habitation of Your house, and the place where Your glory dwells.”</w:t>
      </w:r>
    </w:p>
    <w:p w14:paraId="72BC895C" w14:textId="77777777" w:rsidR="005B7C0B" w:rsidRDefault="00117F45">
      <w:pPr>
        <w:pStyle w:val="BodySans"/>
      </w:pPr>
      <w:r>
        <w:t xml:space="preserve">In all standard rites, this verse appears in </w:t>
      </w:r>
      <w:r>
        <w:rPr>
          <w:i/>
        </w:rPr>
        <w:t>Ma Tovu</w:t>
      </w:r>
      <w:r>
        <w:t xml:space="preserve">, the prayer recited upon entering the synagogue before </w:t>
      </w:r>
      <w:r>
        <w:rPr>
          <w:i/>
        </w:rPr>
        <w:t>Shacharit</w:t>
      </w:r>
      <w:r>
        <w:t>. A representative Ashkenazic text reads:</w:t>
      </w:r>
    </w:p>
    <w:p w14:paraId="45EE91D9" w14:textId="77777777" w:rsidR="005B7C0B" w:rsidRDefault="00117F45">
      <w:pPr>
        <w:pStyle w:val="BodySans"/>
      </w:pPr>
      <w:r>
        <w:t>מָה</w:t>
      </w:r>
      <w:r>
        <w:t xml:space="preserve"> </w:t>
      </w:r>
      <w:r>
        <w:t>טֹבוּ</w:t>
      </w:r>
      <w:r>
        <w:t xml:space="preserve"> </w:t>
      </w:r>
      <w:r>
        <w:t>אׇהֳלֶיךָ</w:t>
      </w:r>
      <w:r>
        <w:t xml:space="preserve"> </w:t>
      </w:r>
      <w:r>
        <w:t>יַעֲקֹב</w:t>
      </w:r>
      <w:r>
        <w:t xml:space="preserve">, </w:t>
      </w:r>
      <w:r>
        <w:t>מִשְׁכְּנֹתֶיךָ</w:t>
      </w:r>
      <w:r>
        <w:t xml:space="preserve"> </w:t>
      </w:r>
      <w:r>
        <w:t>יִשְׂרָאֵל</w:t>
      </w:r>
      <w:r>
        <w:t xml:space="preserve">.  </w:t>
      </w:r>
    </w:p>
    <w:p w14:paraId="6C5DFC62" w14:textId="77777777" w:rsidR="005B7C0B" w:rsidRDefault="00117F45">
      <w:pPr>
        <w:pStyle w:val="BodySans"/>
      </w:pPr>
      <w:r>
        <w:t>וַאֲנִי</w:t>
      </w:r>
      <w:r>
        <w:t xml:space="preserve"> </w:t>
      </w:r>
      <w:r>
        <w:t>בְּרֹב</w:t>
      </w:r>
      <w:r>
        <w:t xml:space="preserve"> </w:t>
      </w:r>
      <w:r>
        <w:t>חַסְדְּךָ</w:t>
      </w:r>
      <w:r>
        <w:t xml:space="preserve"> </w:t>
      </w:r>
      <w:r>
        <w:t>אָבוֹא</w:t>
      </w:r>
      <w:r>
        <w:t xml:space="preserve"> </w:t>
      </w:r>
      <w:r>
        <w:t>בֵיתֶךָ</w:t>
      </w:r>
      <w:r>
        <w:t xml:space="preserve">, </w:t>
      </w:r>
      <w:r>
        <w:t>אֶשְׁתַּחֲוֶה</w:t>
      </w:r>
      <w:r>
        <w:t xml:space="preserve"> </w:t>
      </w:r>
      <w:r>
        <w:t>אֶל</w:t>
      </w:r>
      <w:r>
        <w:t xml:space="preserve"> </w:t>
      </w:r>
      <w:r>
        <w:t>הֵיכַל</w:t>
      </w:r>
      <w:r>
        <w:t xml:space="preserve"> </w:t>
      </w:r>
      <w:r>
        <w:t>קׇדְשְׁךָ</w:t>
      </w:r>
      <w:r>
        <w:t xml:space="preserve"> </w:t>
      </w:r>
      <w:r>
        <w:t>בְּיִרְאָתֶךָ</w:t>
      </w:r>
      <w:r>
        <w:t xml:space="preserve">.  </w:t>
      </w:r>
    </w:p>
    <w:p w14:paraId="6CA83189" w14:textId="77777777" w:rsidR="005B7C0B" w:rsidRDefault="00117F45">
      <w:pPr>
        <w:pStyle w:val="BodySans"/>
      </w:pPr>
      <w:r>
        <w:t>ה׳</w:t>
      </w:r>
      <w:r>
        <w:t xml:space="preserve"> </w:t>
      </w:r>
      <w:r>
        <w:t>אָהַבְתִּי</w:t>
      </w:r>
      <w:r>
        <w:t xml:space="preserve"> </w:t>
      </w:r>
      <w:r>
        <w:t>מְעוֹן</w:t>
      </w:r>
      <w:r>
        <w:t xml:space="preserve"> </w:t>
      </w:r>
      <w:r>
        <w:t>בֵּיתֶךָ</w:t>
      </w:r>
      <w:r>
        <w:t xml:space="preserve">, </w:t>
      </w:r>
      <w:r>
        <w:t>וּמְקוֹם</w:t>
      </w:r>
      <w:r>
        <w:t xml:space="preserve"> </w:t>
      </w:r>
      <w:r>
        <w:t>מִשְׁכַּן</w:t>
      </w:r>
      <w:r>
        <w:t xml:space="preserve"> </w:t>
      </w:r>
      <w:r>
        <w:t>כְּבוֹדֶךָ</w:t>
      </w:r>
      <w:r>
        <w:t>.</w:t>
      </w:r>
    </w:p>
    <w:p w14:paraId="0B815161" w14:textId="77777777" w:rsidR="005B7C0B" w:rsidRDefault="00117F45">
      <w:pPr>
        <w:pStyle w:val="BodySans"/>
      </w:pPr>
      <w:r>
        <w:t xml:space="preserve">“How good are your tents, O Jacob, your dwelling places, O Israel.  </w:t>
      </w:r>
    </w:p>
    <w:p w14:paraId="7B1BAC68" w14:textId="77777777" w:rsidR="005B7C0B" w:rsidRDefault="00117F45">
      <w:pPr>
        <w:pStyle w:val="BodySans"/>
      </w:pPr>
      <w:r>
        <w:t xml:space="preserve">But as for me, through Your great kindness I will enter Your house; I will bow toward Your holy temple in awe of You.  </w:t>
      </w:r>
    </w:p>
    <w:p w14:paraId="6FB21E7E" w14:textId="77777777" w:rsidR="005B7C0B" w:rsidRDefault="00117F45">
      <w:pPr>
        <w:pStyle w:val="BodySans"/>
      </w:pPr>
      <w:r>
        <w:t>YHWH, I love the habitation of Your house, and the place where Your glory dwells.”</w:t>
      </w:r>
    </w:p>
    <w:p w14:paraId="1F48CCC6" w14:textId="77777777" w:rsidR="005B7C0B" w:rsidRDefault="00117F45">
      <w:pPr>
        <w:pStyle w:val="BodySans"/>
      </w:pPr>
      <w:r>
        <w:t xml:space="preserve">Placed here, the verse becomes less a boast of personal piety than a declaration of orientation: to cross the synagogue threshold is to side, emotionally and socially, with the God whose “glory dwells” there. The “house” is now the </w:t>
      </w:r>
      <w:r>
        <w:rPr>
          <w:i/>
        </w:rPr>
        <w:t>beit knesset</w:t>
      </w:r>
      <w:r>
        <w:t xml:space="preserve"> (house of assembly), the synagogue as “miniature sanctuary” (</w:t>
      </w:r>
      <w:r>
        <w:t>מִקְדָּשׁ</w:t>
      </w:r>
      <w:r>
        <w:t xml:space="preserve"> </w:t>
      </w:r>
      <w:r>
        <w:t>מְעַט</w:t>
      </w:r>
      <w:r>
        <w:t>, Ezek 11:16).</w:t>
      </w:r>
    </w:p>
    <w:p w14:paraId="46E48B4A" w14:textId="77777777" w:rsidR="005B7C0B" w:rsidRDefault="00117F45">
      <w:pPr>
        <w:pStyle w:val="BodySans"/>
      </w:pPr>
      <w:r>
        <w:rPr>
          <w:b/>
        </w:rPr>
        <w:t>Psalm 26:12</w:t>
      </w:r>
      <w:r>
        <w:t xml:space="preserve">  </w:t>
      </w:r>
    </w:p>
    <w:p w14:paraId="48C07B09" w14:textId="77777777" w:rsidR="005B7C0B" w:rsidRDefault="00117F45">
      <w:pPr>
        <w:pStyle w:val="BodySans"/>
      </w:pPr>
      <w:r>
        <w:t>רַגְלִי</w:t>
      </w:r>
      <w:r>
        <w:t xml:space="preserve"> </w:t>
      </w:r>
      <w:r>
        <w:t>עָמְדָה</w:t>
      </w:r>
      <w:r>
        <w:t xml:space="preserve"> </w:t>
      </w:r>
      <w:r>
        <w:t>בְּמִישׁוֹר</w:t>
      </w:r>
      <w:r>
        <w:t xml:space="preserve">; </w:t>
      </w:r>
      <w:r>
        <w:t>בְּמַקְהֵלִים</w:t>
      </w:r>
      <w:r>
        <w:t xml:space="preserve"> </w:t>
      </w:r>
      <w:r>
        <w:t>אֲבָרֵךְ</w:t>
      </w:r>
      <w:r>
        <w:t xml:space="preserve"> </w:t>
      </w:r>
      <w:r>
        <w:t>ה׳׃</w:t>
      </w:r>
      <w:r>
        <w:t xml:space="preserve">  </w:t>
      </w:r>
    </w:p>
    <w:p w14:paraId="1B3CEA5A" w14:textId="77777777" w:rsidR="005B7C0B" w:rsidRDefault="00117F45">
      <w:pPr>
        <w:pStyle w:val="BodySans"/>
      </w:pPr>
      <w:r>
        <w:t>“My foot has stood on level ground; in the assemblies I will bless YHWH.”</w:t>
      </w:r>
    </w:p>
    <w:p w14:paraId="0AF74F9F" w14:textId="77777777" w:rsidR="005B7C0B" w:rsidRDefault="00117F45">
      <w:pPr>
        <w:pStyle w:val="BodySans"/>
      </w:pPr>
      <w:r>
        <w:lastRenderedPageBreak/>
        <w:t>In the Edot HaMizrach (Sephardi/Mizrachi) tradition, this verse appears in the pre‑</w:t>
      </w:r>
      <w:r>
        <w:rPr>
          <w:i/>
        </w:rPr>
        <w:t>Shacharit</w:t>
      </w:r>
      <w:r>
        <w:t xml:space="preserve"> sequence, often following Hannah’s prayer (1 Sam 2). One form reads:</w:t>
      </w:r>
    </w:p>
    <w:p w14:paraId="4CB640D5" w14:textId="77777777" w:rsidR="005B7C0B" w:rsidRDefault="00117F45">
      <w:pPr>
        <w:pStyle w:val="BodySans"/>
      </w:pPr>
      <w:r>
        <w:t>כִּי</w:t>
      </w:r>
      <w:r>
        <w:t xml:space="preserve"> </w:t>
      </w:r>
      <w:r>
        <w:t>לְךָ</w:t>
      </w:r>
      <w:r>
        <w:t xml:space="preserve"> </w:t>
      </w:r>
      <w:r>
        <w:t>ה׳</w:t>
      </w:r>
      <w:r>
        <w:t xml:space="preserve"> </w:t>
      </w:r>
      <w:r>
        <w:t>הוֹחַלְתִּי</w:t>
      </w:r>
      <w:r>
        <w:t xml:space="preserve">, </w:t>
      </w:r>
      <w:r>
        <w:t>אַתָּה</w:t>
      </w:r>
      <w:r>
        <w:t xml:space="preserve"> </w:t>
      </w:r>
      <w:r>
        <w:t>תַעֲנֶה</w:t>
      </w:r>
      <w:r>
        <w:t xml:space="preserve"> </w:t>
      </w:r>
      <w:r>
        <w:t>אֲדֹנָי</w:t>
      </w:r>
      <w:r>
        <w:t xml:space="preserve"> </w:t>
      </w:r>
      <w:r>
        <w:t>אֱלֹקָי</w:t>
      </w:r>
      <w:r>
        <w:t xml:space="preserve">.  </w:t>
      </w:r>
    </w:p>
    <w:p w14:paraId="06E1FC75" w14:textId="77777777" w:rsidR="005B7C0B" w:rsidRDefault="00117F45">
      <w:pPr>
        <w:pStyle w:val="BodySans"/>
      </w:pPr>
      <w:r>
        <w:t>רַגְלִי</w:t>
      </w:r>
      <w:r>
        <w:t xml:space="preserve"> </w:t>
      </w:r>
      <w:r>
        <w:t>עָמְדָה</w:t>
      </w:r>
      <w:r>
        <w:t xml:space="preserve"> </w:t>
      </w:r>
      <w:r>
        <w:t>בְּמִישׁוֹר</w:t>
      </w:r>
      <w:r>
        <w:t xml:space="preserve">; </w:t>
      </w:r>
      <w:r>
        <w:t>בְּמַקְהֵלִים</w:t>
      </w:r>
      <w:r>
        <w:t xml:space="preserve"> </w:t>
      </w:r>
      <w:r>
        <w:t>אֲבָרֵךְ</w:t>
      </w:r>
      <w:r>
        <w:t xml:space="preserve"> </w:t>
      </w:r>
      <w:r>
        <w:t>ה׳</w:t>
      </w:r>
      <w:r>
        <w:t>.</w:t>
      </w:r>
    </w:p>
    <w:p w14:paraId="269EB626" w14:textId="77777777" w:rsidR="005B7C0B" w:rsidRDefault="00117F45">
      <w:pPr>
        <w:pStyle w:val="BodySans"/>
      </w:pPr>
      <w:r>
        <w:t xml:space="preserve">“For in You, YHWH, I have hoped; You will answer, Lord my God.  </w:t>
      </w:r>
    </w:p>
    <w:p w14:paraId="31BE98A3" w14:textId="77777777" w:rsidR="005B7C0B" w:rsidRDefault="00117F45">
      <w:pPr>
        <w:pStyle w:val="BodySans"/>
      </w:pPr>
      <w:r>
        <w:t>My foot has stood on level ground; in the assemblies I will bless YHWH.”</w:t>
      </w:r>
    </w:p>
    <w:p w14:paraId="77F26DF8" w14:textId="77777777" w:rsidR="005B7C0B" w:rsidRDefault="00117F45">
      <w:pPr>
        <w:pStyle w:val="BodySans"/>
      </w:pPr>
      <w:r>
        <w:t>Here the “level ground” is interpreted spiritually as readiness: having hoped and been answered, the worshiper can join the congregation in blessing. The liturgy thus reads the psalm as a movement from private distress into public praise, mirroring its own arc from preparatory verses into the formal service.</w:t>
      </w:r>
    </w:p>
    <w:p w14:paraId="2A71AB3F" w14:textId="77777777" w:rsidR="005B7C0B" w:rsidRDefault="00117F45">
      <w:pPr>
        <w:pStyle w:val="Heading4"/>
      </w:pPr>
      <w:r>
        <w:t>Phrases</w:t>
      </w:r>
    </w:p>
    <w:p w14:paraId="65C355F1" w14:textId="77777777" w:rsidR="005B7C0B" w:rsidRDefault="00117F45">
      <w:pPr>
        <w:pStyle w:val="BodySans"/>
      </w:pPr>
      <w:r>
        <w:rPr>
          <w:b/>
        </w:rPr>
        <w:t>Psalm 26:6</w:t>
      </w:r>
      <w:r>
        <w:t xml:space="preserve">  </w:t>
      </w:r>
    </w:p>
    <w:p w14:paraId="11C4F863" w14:textId="77777777" w:rsidR="005B7C0B" w:rsidRDefault="00117F45">
      <w:pPr>
        <w:pStyle w:val="BodySans"/>
      </w:pPr>
      <w:r>
        <w:t>אֶרְחַץ</w:t>
      </w:r>
      <w:r>
        <w:t xml:space="preserve"> </w:t>
      </w:r>
      <w:r>
        <w:t>בְּנִקָּיוֹן</w:t>
      </w:r>
      <w:r>
        <w:t xml:space="preserve"> </w:t>
      </w:r>
      <w:r>
        <w:t>כַּפָּי</w:t>
      </w:r>
      <w:r>
        <w:t xml:space="preserve">, </w:t>
      </w:r>
      <w:r>
        <w:t>וַאֲסֹבְבָה</w:t>
      </w:r>
      <w:r>
        <w:t xml:space="preserve"> </w:t>
      </w:r>
      <w:r>
        <w:t>אֶת־מִזְבַּחֲךָ</w:t>
      </w:r>
      <w:r>
        <w:t xml:space="preserve"> </w:t>
      </w:r>
      <w:r>
        <w:t>ה׳׃</w:t>
      </w:r>
      <w:r>
        <w:t xml:space="preserve">  </w:t>
      </w:r>
    </w:p>
    <w:p w14:paraId="4C79AEC7" w14:textId="77777777" w:rsidR="005B7C0B" w:rsidRDefault="00117F45">
      <w:pPr>
        <w:pStyle w:val="BodySans"/>
      </w:pPr>
      <w:r>
        <w:t>“I will wash my hands in innocence, and I will circle Your altar, O YHWH.”</w:t>
      </w:r>
    </w:p>
    <w:p w14:paraId="7332E6B3" w14:textId="77777777" w:rsidR="005B7C0B" w:rsidRDefault="00117F45">
      <w:pPr>
        <w:pStyle w:val="BodySans"/>
      </w:pPr>
      <w:r>
        <w:t xml:space="preserve">This line is not fixed in standard Jewish liturgy, but it undergirds halakhic and mystical practice around </w:t>
      </w:r>
      <w:r>
        <w:rPr>
          <w:i/>
        </w:rPr>
        <w:t>netilat yadayim</w:t>
      </w:r>
      <w:r>
        <w:t>, the washing of hands. The Talmud (Berakhot 15a), commenting on a related cluster of verses, says:</w:t>
      </w:r>
    </w:p>
    <w:p w14:paraId="02C95C23" w14:textId="77777777" w:rsidR="005B7C0B" w:rsidRDefault="00117F45">
      <w:pPr>
        <w:pStyle w:val="BodySans"/>
      </w:pPr>
      <w:r>
        <w:t>כָּל</w:t>
      </w:r>
      <w:r>
        <w:t xml:space="preserve"> </w:t>
      </w:r>
      <w:r>
        <w:t>הַנִּפְנֶה</w:t>
      </w:r>
      <w:r>
        <w:t xml:space="preserve"> </w:t>
      </w:r>
      <w:r>
        <w:t>וְנוֹטֵל</w:t>
      </w:r>
      <w:r>
        <w:t xml:space="preserve"> </w:t>
      </w:r>
      <w:r>
        <w:t>יָדָיו</w:t>
      </w:r>
      <w:r>
        <w:t xml:space="preserve"> </w:t>
      </w:r>
      <w:r>
        <w:t>וּמַנִּיחַ</w:t>
      </w:r>
      <w:r>
        <w:t xml:space="preserve"> </w:t>
      </w:r>
      <w:r>
        <w:t>תְּפִלִּין</w:t>
      </w:r>
      <w:r>
        <w:t xml:space="preserve"> </w:t>
      </w:r>
      <w:r>
        <w:t>וְקוֹרֵא</w:t>
      </w:r>
      <w:r>
        <w:t xml:space="preserve"> </w:t>
      </w:r>
      <w:r>
        <w:t>קְרִיאַת</w:t>
      </w:r>
      <w:r>
        <w:t xml:space="preserve"> </w:t>
      </w:r>
      <w:r>
        <w:t>שְׁמַע</w:t>
      </w:r>
      <w:r>
        <w:t xml:space="preserve"> </w:t>
      </w:r>
      <w:r>
        <w:t>וּמִתְפַּלֵּל</w:t>
      </w:r>
      <w:r>
        <w:t>—</w:t>
      </w:r>
      <w:r>
        <w:t>מַעֲלֶה</w:t>
      </w:r>
      <w:r>
        <w:t xml:space="preserve"> </w:t>
      </w:r>
      <w:r>
        <w:t>עָלָיו</w:t>
      </w:r>
      <w:r>
        <w:t xml:space="preserve"> </w:t>
      </w:r>
      <w:r>
        <w:t>הַכָּתוּב</w:t>
      </w:r>
      <w:r>
        <w:t xml:space="preserve"> </w:t>
      </w:r>
      <w:r>
        <w:t>כְּאִלּוּ</w:t>
      </w:r>
      <w:r>
        <w:t xml:space="preserve"> </w:t>
      </w:r>
      <w:r>
        <w:t>בָּנָה</w:t>
      </w:r>
      <w:r>
        <w:t xml:space="preserve"> </w:t>
      </w:r>
      <w:r>
        <w:t>מִזְבֵּחַ</w:t>
      </w:r>
      <w:r>
        <w:t xml:space="preserve"> </w:t>
      </w:r>
      <w:r>
        <w:t>וְהִקְרִיב</w:t>
      </w:r>
      <w:r>
        <w:t xml:space="preserve"> </w:t>
      </w:r>
      <w:r>
        <w:t>עָלָיו</w:t>
      </w:r>
      <w:r>
        <w:t xml:space="preserve"> </w:t>
      </w:r>
      <w:r>
        <w:t>קָרְבָּן</w:t>
      </w:r>
      <w:r>
        <w:t xml:space="preserve">, </w:t>
      </w:r>
      <w:r>
        <w:t>שֶׁנֶּאֱמַר</w:t>
      </w:r>
      <w:r>
        <w:t xml:space="preserve"> </w:t>
      </w:r>
      <w:r>
        <w:t>אֶרְחַץ</w:t>
      </w:r>
      <w:r>
        <w:t xml:space="preserve"> </w:t>
      </w:r>
      <w:r>
        <w:t>בְּנִקָּיוֹן</w:t>
      </w:r>
      <w:r>
        <w:t xml:space="preserve"> </w:t>
      </w:r>
      <w:r>
        <w:t>כַּפָּי</w:t>
      </w:r>
      <w:r>
        <w:t xml:space="preserve">, </w:t>
      </w:r>
      <w:r>
        <w:t>וַאֲסֹבְבָה</w:t>
      </w:r>
      <w:r>
        <w:t xml:space="preserve"> </w:t>
      </w:r>
      <w:r>
        <w:t>אֶת־מִזְבַּחֲךָ</w:t>
      </w:r>
      <w:r>
        <w:t xml:space="preserve"> </w:t>
      </w:r>
      <w:r>
        <w:t>ה׳</w:t>
      </w:r>
      <w:r>
        <w:t>.</w:t>
      </w:r>
    </w:p>
    <w:p w14:paraId="01E06EFB" w14:textId="77777777" w:rsidR="005B7C0B" w:rsidRDefault="00117F45">
      <w:pPr>
        <w:pStyle w:val="BodySans"/>
      </w:pPr>
      <w:r>
        <w:t>“Anyone who relieves himself, washes his hands, puts on tefillin, recites the Shema, and prays—it is accounted to him as if he had built an altar and offered a sacrifice upon it, as it is said, ‘I will wash my hands in innocence, and I will circle Your altar, O YHWH.’”</w:t>
      </w:r>
    </w:p>
    <w:p w14:paraId="1A0E3282" w14:textId="77777777" w:rsidR="005B7C0B" w:rsidRDefault="00117F45">
      <w:pPr>
        <w:pStyle w:val="BodySans"/>
      </w:pPr>
      <w:r>
        <w:t>Kabbalistic tradition adds that sleep leaves a “spirit of impurity” on the fingertips; washing removes it so that one’s hands are fit to serve. Psalm 26’s imagery thus seeps into daily gestures: the kitchen sink becomes, in miniature, the laver of the Temple; hands are prepared not just hygienically but morally.</w:t>
      </w:r>
    </w:p>
    <w:p w14:paraId="2DB46CDB" w14:textId="77777777" w:rsidR="005B7C0B" w:rsidRDefault="00117F45">
      <w:pPr>
        <w:pStyle w:val="BodySans"/>
      </w:pPr>
      <w:r>
        <w:t>---</w:t>
      </w:r>
    </w:p>
    <w:p w14:paraId="7DC0D248" w14:textId="77777777" w:rsidR="005B7C0B" w:rsidRDefault="00117F45">
      <w:pPr>
        <w:pStyle w:val="Heading2"/>
      </w:pPr>
      <w:r>
        <w:t xml:space="preserve">Verse-by-verse commentary: Main and </w:t>
      </w:r>
      <w:r>
        <w:rPr>
          <w:color w:val="008000"/>
        </w:rPr>
        <w:t>College</w:t>
      </w:r>
      <w:r>
        <w:t xml:space="preserve"> versions</w:t>
      </w:r>
    </w:p>
    <w:p w14:paraId="69502225" w14:textId="77777777" w:rsidR="005B7C0B" w:rsidRDefault="00117F45">
      <w:pPr>
        <w:pStyle w:val="Heading3"/>
      </w:pPr>
      <w:r>
        <w:t>Verse 1</w:t>
      </w:r>
    </w:p>
    <w:p w14:paraId="423AC75F" w14:textId="77777777" w:rsidR="005B7C0B" w:rsidRDefault="00117F45">
      <w:pPr>
        <w:pStyle w:val="BodySans"/>
      </w:pPr>
      <w:r>
        <w:t>לְדָוִד</w:t>
      </w:r>
      <w:r>
        <w:t xml:space="preserve">; </w:t>
      </w:r>
      <w:r>
        <w:t>שָׁפְטֵנִי</w:t>
      </w:r>
      <w:r>
        <w:t xml:space="preserve"> </w:t>
      </w:r>
      <w:r>
        <w:t>ה׳</w:t>
      </w:r>
      <w:r>
        <w:t xml:space="preserve">, </w:t>
      </w:r>
      <w:r>
        <w:t>כִּי־אֲנִי</w:t>
      </w:r>
      <w:r>
        <w:t xml:space="preserve"> </w:t>
      </w:r>
      <w:r>
        <w:t>בְּתֻמִּי</w:t>
      </w:r>
      <w:r>
        <w:t xml:space="preserve"> </w:t>
      </w:r>
      <w:r>
        <w:t>הָלַכְתִּי</w:t>
      </w:r>
      <w:r>
        <w:t xml:space="preserve">; </w:t>
      </w:r>
      <w:r>
        <w:t>וּבַה׳</w:t>
      </w:r>
      <w:r>
        <w:t xml:space="preserve"> </w:t>
      </w:r>
      <w:r>
        <w:t>בָּטַחְתִּי</w:t>
      </w:r>
      <w:r>
        <w:t xml:space="preserve">, </w:t>
      </w:r>
      <w:r>
        <w:t>לֹא</w:t>
      </w:r>
      <w:r>
        <w:t xml:space="preserve"> </w:t>
      </w:r>
      <w:r>
        <w:t>אֶמְעָד׃</w:t>
      </w:r>
    </w:p>
    <w:p w14:paraId="63FF70DC" w14:textId="77777777" w:rsidR="005B7C0B" w:rsidRDefault="00117F45">
      <w:pPr>
        <w:pStyle w:val="BodySans"/>
      </w:pPr>
      <w:r>
        <w:lastRenderedPageBreak/>
        <w:t xml:space="preserve">The psalm opens not with “save me” but with “judge me”: </w:t>
      </w:r>
      <w:r>
        <w:t>שָׁפְטֵנִי</w:t>
      </w:r>
      <w:r>
        <w:t xml:space="preserve"> </w:t>
      </w:r>
      <w:r>
        <w:t>ה׳</w:t>
      </w:r>
      <w:r>
        <w:t xml:space="preserve">, “Judge/Vindicate me, YHWH.” The verb </w:t>
      </w:r>
      <w:r>
        <w:t>שָׁפַט</w:t>
      </w:r>
      <w:r>
        <w:t xml:space="preserve"> (</w:t>
      </w:r>
      <w:r>
        <w:rPr>
          <w:i/>
        </w:rPr>
        <w:t>shafat</w:t>
      </w:r>
      <w:r>
        <w:t xml:space="preserve">) belongs to the legal domain: to render a decision, to govern. In many psalms, when God “judges” the righteous, it means to </w:t>
      </w:r>
      <w:r>
        <w:rPr>
          <w:b/>
        </w:rPr>
        <w:t>vindicate</w:t>
      </w:r>
      <w:r>
        <w:t xml:space="preserve"> them publicly (cf. Psalm 7:9: </w:t>
      </w:r>
      <w:r>
        <w:t>שׇׁפְטֵנִי</w:t>
      </w:r>
      <w:r>
        <w:t xml:space="preserve"> </w:t>
      </w:r>
      <w:r>
        <w:t>ה׳</w:t>
      </w:r>
      <w:r>
        <w:t xml:space="preserve"> </w:t>
      </w:r>
      <w:r>
        <w:t>כְּצִדְקִי</w:t>
      </w:r>
      <w:r>
        <w:t xml:space="preserve">—“Judge me, YHWH, according to my righteousness”). Here that request is grounded in </w:t>
      </w:r>
      <w:r>
        <w:t>תֹּם</w:t>
      </w:r>
      <w:r>
        <w:t xml:space="preserve"> (</w:t>
      </w:r>
      <w:r>
        <w:rPr>
          <w:i/>
        </w:rPr>
        <w:t>tom</w:t>
      </w:r>
      <w:r>
        <w:t xml:space="preserve">), “integrity”: </w:t>
      </w:r>
      <w:r>
        <w:t>כִּי־אֲנִי</w:t>
      </w:r>
      <w:r>
        <w:t xml:space="preserve"> </w:t>
      </w:r>
      <w:r>
        <w:t>בְּתֻמִּי</w:t>
      </w:r>
      <w:r>
        <w:t xml:space="preserve"> </w:t>
      </w:r>
      <w:r>
        <w:t>הָלַכְתִּי</w:t>
      </w:r>
      <w:r>
        <w:t>, “for I have walked in my integrity.”</w:t>
      </w:r>
    </w:p>
    <w:p w14:paraId="59999098" w14:textId="77777777" w:rsidR="005B7C0B" w:rsidRDefault="00117F45">
      <w:pPr>
        <w:pStyle w:val="BodySans"/>
      </w:pPr>
      <w:r>
        <w:t>תֹּם</w:t>
      </w:r>
      <w:r>
        <w:t xml:space="preserve"> in biblical usage is not chilly moral perfection but wholeness, undividedness. Psalm 119:1 blesses “those of blameless way” </w:t>
      </w:r>
      <w:bdo w:val="ltr">
        <w:r>
          <w:t>(</w:t>
        </w:r>
        <w:r>
          <w:t>ךְרֶדָ־ימֵימִתְ</w:t>
        </w:r>
        <w:r>
          <w:t>)</w:t>
        </w:r>
        <w:r>
          <w:t xml:space="preserve">‬, who “walk in the law of YHWH” </w:t>
        </w:r>
        <w:bdo w:val="ltr">
          <w:r>
            <w:t>(</w:t>
          </w:r>
          <w:r>
            <w:t>ה</w:t>
          </w:r>
          <w:r>
            <w:t xml:space="preserve"> </w:t>
          </w:r>
          <w:r>
            <w:t>תרַוֹתבְּ</w:t>
          </w:r>
          <w:r>
            <w:t xml:space="preserve"> </w:t>
          </w:r>
          <w:r>
            <w:t>םיכִלְהֹהַ</w:t>
          </w:r>
          <w:r>
            <w:t>)</w:t>
          </w:r>
          <w:r>
            <w:t xml:space="preserve">‬. Job is </w:t>
          </w:r>
          <w:r>
            <w:t>תָּם</w:t>
          </w:r>
          <w:r>
            <w:t xml:space="preserve"> </w:t>
          </w:r>
          <w:r>
            <w:t>וְיָשָׁר</w:t>
          </w:r>
          <w:r>
            <w:t xml:space="preserve">, “blameless and upright” (Job 1:1), yet he laments his plight freely. So “walking in integrity” is a </w:t>
          </w:r>
          <w:r>
            <w:rPr>
              <w:b/>
            </w:rPr>
            <w:t>lifestyle</w:t>
          </w:r>
          <w:r>
            <w:t>, not a claim of sinlessness.</w:t>
          </w:r>
        </w:bdo>
      </w:bdo>
    </w:p>
    <w:p w14:paraId="734D0DE7" w14:textId="77777777" w:rsidR="005B7C0B" w:rsidRDefault="00117F45">
      <w:pPr>
        <w:pStyle w:val="BodySans"/>
      </w:pPr>
      <w:r>
        <w:t xml:space="preserve">The verb </w:t>
      </w:r>
      <w:r>
        <w:t>הָלַכְתִּי</w:t>
      </w:r>
      <w:r>
        <w:t xml:space="preserve"> (“I have walked”) appears in the </w:t>
      </w:r>
      <w:r>
        <w:rPr>
          <w:i/>
        </w:rPr>
        <w:t>perfect</w:t>
      </w:r>
      <w:r>
        <w:t xml:space="preserve">—a settled pattern to date. The second half of the verse adds a concurrent habit in the same tense: </w:t>
      </w:r>
      <w:r>
        <w:t>וּבַה׳</w:t>
      </w:r>
      <w:r>
        <w:t xml:space="preserve"> </w:t>
      </w:r>
      <w:r>
        <w:t>בָּטַחְתִּי</w:t>
      </w:r>
      <w:r>
        <w:t xml:space="preserve">, “and in YHWH I have trusted.” </w:t>
      </w:r>
      <w:r>
        <w:t>בָּטַח</w:t>
      </w:r>
      <w:r>
        <w:t xml:space="preserve"> (</w:t>
      </w:r>
      <w:r>
        <w:rPr>
          <w:i/>
        </w:rPr>
        <w:t>batach</w:t>
      </w:r>
      <w:r>
        <w:t>) denotes firm reliance. Trust is the inner correlate of that outward “walk.”</w:t>
      </w:r>
    </w:p>
    <w:p w14:paraId="6E1B4C54" w14:textId="77777777" w:rsidR="005B7C0B" w:rsidRDefault="00117F45">
      <w:pPr>
        <w:pStyle w:val="BodySans"/>
      </w:pPr>
      <w:r>
        <w:t xml:space="preserve">The payoff is the line </w:t>
      </w:r>
      <w:r>
        <w:t>לֹא</w:t>
      </w:r>
      <w:r>
        <w:t xml:space="preserve"> </w:t>
      </w:r>
      <w:r>
        <w:t>אֶמְעָד</w:t>
      </w:r>
      <w:r>
        <w:t xml:space="preserve">, “I shall not slip/waver.” </w:t>
      </w:r>
      <w:r>
        <w:t>מָעַד</w:t>
      </w:r>
      <w:r>
        <w:t xml:space="preserve"> (</w:t>
      </w:r>
      <w:r>
        <w:rPr>
          <w:i/>
        </w:rPr>
        <w:t>maʿad</w:t>
      </w:r>
      <w:r>
        <w:t xml:space="preserve">) is a rare verb used of physical instability: “my feet had almost slipped </w:t>
      </w:r>
      <w:bdo w:val="ltr">
        <w:r>
          <w:t>(</w:t>
        </w:r>
        <w:r>
          <w:t>וּיטָנָ</w:t>
        </w:r>
        <w:r>
          <w:t>)</w:t>
        </w:r>
        <w:r>
          <w:t>‬, my steps had nearly poured out” (Psalm 73:2). Psalm 37 uses the same imagery: “The law of his God is in his heart; his steps do not slip” (</w:t>
        </w:r>
        <w:r>
          <w:t>תּוֹרַת</w:t>
        </w:r>
        <w:r>
          <w:t xml:space="preserve"> </w:t>
        </w:r>
        <w:r>
          <w:t>אֱלֹקָיו</w:t>
        </w:r>
        <w:r>
          <w:t xml:space="preserve"> </w:t>
        </w:r>
        <w:r>
          <w:t>בְּלִבּוֹ</w:t>
        </w:r>
        <w:r>
          <w:t xml:space="preserve">, </w:t>
        </w:r>
        <w:r>
          <w:t>לֹא</w:t>
        </w:r>
        <w:r>
          <w:t xml:space="preserve"> </w:t>
        </w:r>
        <w:r>
          <w:t>תִמְעַד</w:t>
        </w:r>
        <w:r>
          <w:t xml:space="preserve"> </w:t>
        </w:r>
        <w:r>
          <w:t>אֲשׁוּרָיו</w:t>
        </w:r>
        <w:r>
          <w:t>, v.31). In Psalm 26, the psalmist’s integrity and trust are precisely what keep him from that moral landslide.</w:t>
        </w:r>
      </w:bdo>
    </w:p>
    <w:p w14:paraId="284C24A2" w14:textId="77777777" w:rsidR="005B7C0B" w:rsidRDefault="00117F45">
      <w:pPr>
        <w:pStyle w:val="BodySans"/>
      </w:pPr>
      <w:r>
        <w:t xml:space="preserve">Already an inclusio is forming with v.12, where the speaker will say </w:t>
      </w:r>
      <w:r>
        <w:t>רַגְלִי</w:t>
      </w:r>
      <w:r>
        <w:t xml:space="preserve"> </w:t>
      </w:r>
      <w:r>
        <w:t>עָמְדָה</w:t>
      </w:r>
      <w:r>
        <w:t xml:space="preserve"> </w:t>
      </w:r>
      <w:r>
        <w:t>בְּמִישׁוֹר</w:t>
      </w:r>
      <w:r>
        <w:t>, “My foot has stood on level ground.” Verse 1 names the fear—slipping; verse 12 names the accomplished state—standing. Between them lies the testing.</w:t>
      </w:r>
    </w:p>
    <w:p w14:paraId="0C2626E8" w14:textId="77777777" w:rsidR="005B7C0B" w:rsidRDefault="00117F45">
      <w:pPr>
        <w:pStyle w:val="BodySans"/>
      </w:pPr>
      <w:r>
        <w:t xml:space="preserve">Classical commentators were uneasy with the seeming boldness. Rashi notes the apparent clash with Psalm 143:2 (“Do not enter into judgment with Your servant”). He resolves it by making the judgment here comparative: when You judge the wicked, judge me alongside them; against </w:t>
      </w:r>
      <w:r>
        <w:rPr>
          <w:i/>
        </w:rPr>
        <w:t>their</w:t>
      </w:r>
      <w:r>
        <w:t xml:space="preserve"> record, I am righteous. Malbim, writing in the 19th century, emphasizes that this is not hypocrisy: the psalmist insists he is no “painted villain,” full of evil inside and pious outside. His claim of </w:t>
      </w:r>
      <w:r>
        <w:rPr>
          <w:i/>
        </w:rPr>
        <w:t>tom</w:t>
      </w:r>
      <w:r>
        <w:t xml:space="preserve"> is precisely that heart and deed cohere.</w:t>
      </w:r>
    </w:p>
    <w:p w14:paraId="2EAF53C5" w14:textId="77777777" w:rsidR="005B7C0B" w:rsidRDefault="00117F45">
      <w:pPr>
        <w:pStyle w:val="BodySans"/>
      </w:pPr>
      <w:r>
        <w:t>If we set this verse next to Psalm 75:8—</w:t>
      </w:r>
      <w:r>
        <w:t>כִּי</w:t>
      </w:r>
      <w:r>
        <w:t xml:space="preserve"> </w:t>
      </w:r>
      <w:r>
        <w:t>אֱלֹקִים</w:t>
      </w:r>
      <w:r>
        <w:t xml:space="preserve"> </w:t>
      </w:r>
      <w:r>
        <w:t>שֹׁפֵט</w:t>
      </w:r>
      <w:r>
        <w:t>, “For God is judge; He brings this one down and lifts that one up”—we hear Psalm 26 as the human side of that courtroom: the defendant asking the one true Judge to let His just governance be seen.</w:t>
      </w:r>
    </w:p>
    <w:p w14:paraId="172D7CF8" w14:textId="77777777" w:rsidR="005B7C0B" w:rsidRDefault="00117F45">
      <w:pPr>
        <w:pStyle w:val="BodySans"/>
        <w:jc w:val="center"/>
      </w:pPr>
      <w:r>
        <w:t>—</w:t>
      </w:r>
    </w:p>
    <w:p w14:paraId="471FE5BF" w14:textId="77777777" w:rsidR="005B7C0B" w:rsidRDefault="00117F45">
      <w:pPr>
        <w:pStyle w:val="BodySans"/>
      </w:pPr>
      <w:r>
        <w:rPr>
          <w:b/>
          <w:color w:val="008000"/>
        </w:rPr>
        <w:t>Hebrew</w:t>
      </w:r>
    </w:p>
    <w:p w14:paraId="2DBDBE4F" w14:textId="77777777" w:rsidR="005B7C0B" w:rsidRDefault="00117F45">
      <w:pPr>
        <w:pStyle w:val="BodySans"/>
      </w:pPr>
      <w:r>
        <w:lastRenderedPageBreak/>
        <w:t>לְדָוִד</w:t>
      </w:r>
      <w:r>
        <w:t xml:space="preserve"> </w:t>
      </w:r>
      <w:r>
        <w:t>שׇׁפְטֵנִי</w:t>
      </w:r>
      <w:r>
        <w:t xml:space="preserve"> </w:t>
      </w:r>
      <w:r>
        <w:t>ה׳</w:t>
      </w:r>
    </w:p>
    <w:p w14:paraId="633AA215" w14:textId="77777777" w:rsidR="005B7C0B" w:rsidRDefault="00117F45">
      <w:pPr>
        <w:pStyle w:val="BodySans"/>
      </w:pPr>
      <w:r>
        <w:t>כִּי־אֲנִי</w:t>
      </w:r>
      <w:r>
        <w:t xml:space="preserve"> </w:t>
      </w:r>
      <w:r>
        <w:t>בְּתֻמִּי</w:t>
      </w:r>
      <w:r>
        <w:t xml:space="preserve"> </w:t>
      </w:r>
      <w:r>
        <w:t>הָלַכְתִּי</w:t>
      </w:r>
    </w:p>
    <w:p w14:paraId="5B68E11C" w14:textId="77777777" w:rsidR="005B7C0B" w:rsidRDefault="00117F45">
      <w:pPr>
        <w:pStyle w:val="BodySans"/>
      </w:pPr>
      <w:r>
        <w:t>וּבַה׳</w:t>
      </w:r>
      <w:r>
        <w:t xml:space="preserve"> </w:t>
      </w:r>
      <w:r>
        <w:t>בָּטַחְתִּי</w:t>
      </w:r>
      <w:r>
        <w:t xml:space="preserve"> </w:t>
      </w:r>
      <w:r>
        <w:t>לֹא</w:t>
      </w:r>
      <w:r>
        <w:t xml:space="preserve"> </w:t>
      </w:r>
      <w:r>
        <w:t>אֶמְעָד׃</w:t>
      </w:r>
    </w:p>
    <w:p w14:paraId="6190D513" w14:textId="77777777" w:rsidR="005B7C0B" w:rsidRDefault="00117F45">
      <w:pPr>
        <w:pStyle w:val="BodySans"/>
      </w:pPr>
      <w:r>
        <w:t>“Of David.</w:t>
      </w:r>
    </w:p>
    <w:p w14:paraId="0C4B14F2" w14:textId="77777777" w:rsidR="005B7C0B" w:rsidRDefault="00117F45">
      <w:pPr>
        <w:pStyle w:val="BodySans"/>
      </w:pPr>
      <w:r>
        <w:t>Vindicate me, YHWH,</w:t>
      </w:r>
    </w:p>
    <w:p w14:paraId="376F2FA0" w14:textId="77777777" w:rsidR="005B7C0B" w:rsidRDefault="00117F45">
      <w:pPr>
        <w:pStyle w:val="BodySans"/>
      </w:pPr>
      <w:r>
        <w:t>for I have walked in my integrity,</w:t>
      </w:r>
    </w:p>
    <w:p w14:paraId="3F82F14E" w14:textId="77777777" w:rsidR="005B7C0B" w:rsidRDefault="00117F45">
      <w:pPr>
        <w:pStyle w:val="BodySans"/>
      </w:pPr>
      <w:r>
        <w:t>and in YHWH I have trusted; I shall not slip.”</w:t>
      </w:r>
    </w:p>
    <w:p w14:paraId="1D70118F" w14:textId="77777777" w:rsidR="005B7C0B" w:rsidRDefault="00117F45">
      <w:pPr>
        <w:pStyle w:val="BodySans"/>
      </w:pPr>
      <w:r>
        <w:t xml:space="preserve">Notice how the very first verb sets the tone: </w:t>
      </w:r>
      <w:r>
        <w:t>שׇׁפְטֵנִי</w:t>
      </w:r>
      <w:r>
        <w:t xml:space="preserve"> (“shofeteni,” “judge me / give me justice”). This is courtroom language. The psalmist is not asking, “Please ignore my case,” but “Take my case. Issue a verdict.”</w:t>
      </w:r>
    </w:p>
    <w:p w14:paraId="6F5E54B7" w14:textId="77777777" w:rsidR="005B7C0B" w:rsidRDefault="00117F45">
      <w:pPr>
        <w:pStyle w:val="BodySans"/>
      </w:pPr>
      <w:r>
        <w:t xml:space="preserve">The reason comes right away with </w:t>
      </w:r>
      <w:r>
        <w:t>כִּי</w:t>
      </w:r>
      <w:r>
        <w:t xml:space="preserve"> (“ki,” “for/because”):</w:t>
      </w:r>
    </w:p>
    <w:p w14:paraId="10E4F269" w14:textId="77777777" w:rsidR="005B7C0B" w:rsidRDefault="00117F45">
      <w:pPr>
        <w:pStyle w:val="BodySans"/>
      </w:pPr>
      <w:r>
        <w:t>כִּי־אֲנִי</w:t>
      </w:r>
      <w:r>
        <w:t xml:space="preserve"> </w:t>
      </w:r>
      <w:r>
        <w:t>בְּתֻמִּי</w:t>
      </w:r>
      <w:r>
        <w:t xml:space="preserve"> </w:t>
      </w:r>
      <w:r>
        <w:t>הָלַכְתִּי</w:t>
      </w:r>
      <w:r>
        <w:t xml:space="preserve"> – “for I have walked in my integrity.”</w:t>
      </w:r>
    </w:p>
    <w:p w14:paraId="3A34586C" w14:textId="77777777" w:rsidR="005B7C0B" w:rsidRDefault="00117F45">
      <w:pPr>
        <w:pStyle w:val="BodySans"/>
      </w:pPr>
      <w:r>
        <w:t xml:space="preserve">“Integrity” here is </w:t>
      </w:r>
      <w:r>
        <w:t>תֹּם</w:t>
      </w:r>
      <w:r>
        <w:t xml:space="preserve"> (</w:t>
      </w:r>
      <w:r>
        <w:rPr>
          <w:i/>
        </w:rPr>
        <w:t>tom</w:t>
      </w:r>
      <w:r>
        <w:t xml:space="preserve">). Related words describe Job as </w:t>
      </w:r>
      <w:r>
        <w:t>תָּם</w:t>
      </w:r>
      <w:r>
        <w:t xml:space="preserve"> </w:t>
      </w:r>
      <w:r>
        <w:t>וְיָשָׁר</w:t>
      </w:r>
      <w:r>
        <w:t xml:space="preserve"> (“tam veyashar,” “blameless and upright”). The idea is </w:t>
      </w:r>
      <w:r>
        <w:rPr>
          <w:i/>
        </w:rPr>
        <w:t>wholeness</w:t>
      </w:r>
      <w:r>
        <w:t>: not double‑faced, not pious in public and corrupt in private.</w:t>
      </w:r>
    </w:p>
    <w:p w14:paraId="0530FC82" w14:textId="77777777" w:rsidR="005B7C0B" w:rsidRDefault="00117F45">
      <w:pPr>
        <w:pStyle w:val="BodySans"/>
      </w:pPr>
      <w:r>
        <w:t xml:space="preserve">The verb </w:t>
      </w:r>
      <w:r>
        <w:t>הָלַכְתִּי</w:t>
      </w:r>
      <w:r>
        <w:t xml:space="preserve"> (“halakhti,” “I have walked”) is perfect tense. It looks back over an established pattern of life: “This is how I have been living.”</w:t>
      </w:r>
    </w:p>
    <w:p w14:paraId="4353AF77" w14:textId="77777777" w:rsidR="005B7C0B" w:rsidRDefault="00117F45">
      <w:pPr>
        <w:pStyle w:val="BodySans"/>
      </w:pPr>
      <w:r>
        <w:t>But he doesn’t appeal only to his behavior. The next line adds the inner posture:</w:t>
      </w:r>
    </w:p>
    <w:p w14:paraId="7C7F3075" w14:textId="77777777" w:rsidR="005B7C0B" w:rsidRDefault="00117F45">
      <w:pPr>
        <w:pStyle w:val="BodySans"/>
        <w:ind w:left="720"/>
      </w:pPr>
      <w:r>
        <w:rPr>
          <w:i/>
        </w:rPr>
        <w:t>וּבַה׳</w:t>
      </w:r>
      <w:r>
        <w:rPr>
          <w:i/>
        </w:rPr>
        <w:t xml:space="preserve"> </w:t>
      </w:r>
      <w:r>
        <w:rPr>
          <w:i/>
        </w:rPr>
        <w:t>בָּטַחְתִּי</w:t>
      </w:r>
      <w:r>
        <w:rPr>
          <w:i/>
        </w:rPr>
        <w:t xml:space="preserve"> </w:t>
      </w:r>
      <w:r>
        <w:rPr>
          <w:i/>
        </w:rPr>
        <w:t>לֹא</w:t>
      </w:r>
      <w:r>
        <w:rPr>
          <w:i/>
        </w:rPr>
        <w:t xml:space="preserve"> </w:t>
      </w:r>
      <w:r>
        <w:rPr>
          <w:i/>
        </w:rPr>
        <w:t>אֶמְעָד</w:t>
      </w:r>
    </w:p>
    <w:p w14:paraId="3672FC9A" w14:textId="77777777" w:rsidR="005B7C0B" w:rsidRDefault="00117F45">
      <w:pPr>
        <w:pStyle w:val="BodySans"/>
        <w:ind w:left="720"/>
      </w:pPr>
      <w:r>
        <w:rPr>
          <w:i/>
        </w:rPr>
        <w:t>“and in YHWH I have trusted; I shall not slip.”</w:t>
      </w:r>
    </w:p>
    <w:p w14:paraId="745182C6" w14:textId="77777777" w:rsidR="005B7C0B" w:rsidRDefault="00117F45">
      <w:pPr>
        <w:pStyle w:val="BodySans"/>
      </w:pPr>
      <w:r>
        <w:t>בָּטַחְתִּי</w:t>
      </w:r>
      <w:r>
        <w:t xml:space="preserve"> (“batachti”) is strong trust, the kind where you lean your weight on something. The last verb, </w:t>
      </w:r>
      <w:r>
        <w:t>אֶמְעָד</w:t>
      </w:r>
      <w:r>
        <w:t xml:space="preserve"> (“em’ad”), means “I will slip, totter.” So he’s saying: “Because I lean on You, my foot doesn’t go out from under me.”</w:t>
      </w:r>
    </w:p>
    <w:p w14:paraId="7612D62B" w14:textId="77777777" w:rsidR="005B7C0B" w:rsidRDefault="00117F45">
      <w:pPr>
        <w:pStyle w:val="BodySans"/>
      </w:pPr>
      <w:r>
        <w:t>There’s a neat forward–backward pattern here. At the end of the psalm he will say:</w:t>
      </w:r>
    </w:p>
    <w:p w14:paraId="4BAF33B8" w14:textId="77777777" w:rsidR="005B7C0B" w:rsidRDefault="00117F45">
      <w:pPr>
        <w:pStyle w:val="BodySans"/>
        <w:ind w:left="720"/>
      </w:pPr>
      <w:r>
        <w:rPr>
          <w:i/>
        </w:rPr>
        <w:t>רַגְלִי</w:t>
      </w:r>
      <w:r>
        <w:rPr>
          <w:i/>
        </w:rPr>
        <w:t xml:space="preserve"> </w:t>
      </w:r>
      <w:r>
        <w:rPr>
          <w:i/>
        </w:rPr>
        <w:t>עָמְדָה</w:t>
      </w:r>
      <w:r>
        <w:rPr>
          <w:i/>
        </w:rPr>
        <w:t xml:space="preserve"> </w:t>
      </w:r>
      <w:r>
        <w:rPr>
          <w:i/>
        </w:rPr>
        <w:t>בְמִישׁוֹר</w:t>
      </w:r>
    </w:p>
    <w:p w14:paraId="1B5FFCAD" w14:textId="77777777" w:rsidR="005B7C0B" w:rsidRDefault="00117F45">
      <w:pPr>
        <w:pStyle w:val="BodySans"/>
        <w:ind w:left="720"/>
      </w:pPr>
      <w:r>
        <w:rPr>
          <w:i/>
        </w:rPr>
        <w:t>“My foot has stood on level ground.” (v.12)</w:t>
      </w:r>
    </w:p>
    <w:p w14:paraId="4C6D42BA" w14:textId="77777777" w:rsidR="005B7C0B" w:rsidRDefault="00117F45">
      <w:pPr>
        <w:pStyle w:val="BodySans"/>
      </w:pPr>
      <w:r>
        <w:t xml:space="preserve">Verse 1: “I trust; I </w:t>
      </w:r>
      <w:r>
        <w:rPr>
          <w:i/>
        </w:rPr>
        <w:t>won’t</w:t>
      </w:r>
      <w:r>
        <w:t xml:space="preserve"> slip.”</w:t>
      </w:r>
    </w:p>
    <w:p w14:paraId="16A5B729" w14:textId="77777777" w:rsidR="005B7C0B" w:rsidRDefault="00117F45">
      <w:pPr>
        <w:pStyle w:val="BodySans"/>
      </w:pPr>
      <w:r>
        <w:t xml:space="preserve">Verse 12: “I trusted; I </w:t>
      </w:r>
      <w:r>
        <w:rPr>
          <w:i/>
        </w:rPr>
        <w:t>am</w:t>
      </w:r>
      <w:r>
        <w:t xml:space="preserve"> standing steady.”</w:t>
      </w:r>
    </w:p>
    <w:p w14:paraId="6E704E59" w14:textId="77777777" w:rsidR="005B7C0B" w:rsidRDefault="00117F45">
      <w:pPr>
        <w:pStyle w:val="BodySans"/>
      </w:pPr>
      <w:r>
        <w:lastRenderedPageBreak/>
        <w:t xml:space="preserve">That’s an </w:t>
      </w:r>
      <w:r>
        <w:rPr>
          <w:b/>
        </w:rPr>
        <w:t>inclusio</w:t>
      </w:r>
      <w:r>
        <w:t>—a literary “envelope” where the opening and closing echo each other to frame the whole.</w:t>
      </w:r>
    </w:p>
    <w:p w14:paraId="657A9DD9" w14:textId="77777777" w:rsidR="005B7C0B" w:rsidRDefault="00117F45">
      <w:pPr>
        <w:pStyle w:val="BodySans"/>
      </w:pPr>
      <w:r>
        <w:t>Traditional Jewish commentators already notice the tension: how can David invite judgment here but elsewhere say, “Do not enter into judgment with Your servant” (</w:t>
      </w:r>
      <w:r>
        <w:t>אַל־תָּבוֹא</w:t>
      </w:r>
      <w:r>
        <w:t xml:space="preserve"> </w:t>
      </w:r>
      <w:r>
        <w:t>בְמִשְׁפָּט</w:t>
      </w:r>
      <w:r>
        <w:t xml:space="preserve">, Psalm 143:2)? Rashi, the 11th‑century French commentator, solves it by saying: here David is asking to be judged </w:t>
      </w:r>
      <w:r>
        <w:rPr>
          <w:i/>
        </w:rPr>
        <w:t>in comparison to the wicked</w:t>
      </w:r>
      <w:r>
        <w:t>. When God judges the obviously corrupt, David says, “Include me in that session; next to them, I’m genuinely righteous.” But before God’s absolute standard, no one can stand without mercy.</w:t>
      </w:r>
    </w:p>
    <w:p w14:paraId="2C066EDE" w14:textId="77777777" w:rsidR="005B7C0B" w:rsidRDefault="00117F45">
      <w:pPr>
        <w:pStyle w:val="BodySans"/>
      </w:pPr>
      <w:r>
        <w:t xml:space="preserve">For you as a reader: verse 1 forces a question. Are there parts of your life you would </w:t>
      </w:r>
      <w:r>
        <w:rPr>
          <w:i/>
        </w:rPr>
        <w:t>not</w:t>
      </w:r>
      <w:r>
        <w:t xml:space="preserve"> want God to “enter into judgment” about? The psalmist claims there is a real, examinable pattern—“my walk”—that can stand up in court.</w:t>
      </w:r>
    </w:p>
    <w:p w14:paraId="0DD7F6BF" w14:textId="77777777" w:rsidR="005B7C0B" w:rsidRDefault="005B7C0B">
      <w:pPr>
        <w:pBdr>
          <w:bottom w:val="single" w:sz="12" w:space="1" w:color="000000"/>
        </w:pBdr>
      </w:pPr>
    </w:p>
    <w:p w14:paraId="3121A46D" w14:textId="77777777" w:rsidR="005B7C0B" w:rsidRDefault="00117F45">
      <w:pPr>
        <w:pStyle w:val="Heading3"/>
      </w:pPr>
      <w:r>
        <w:t>Verse 2</w:t>
      </w:r>
    </w:p>
    <w:p w14:paraId="72ADB56C" w14:textId="77777777" w:rsidR="005B7C0B" w:rsidRDefault="00117F45">
      <w:pPr>
        <w:pStyle w:val="BodySans"/>
      </w:pPr>
      <w:r>
        <w:t>בְּחָנֵנִי</w:t>
      </w:r>
      <w:r>
        <w:t xml:space="preserve"> </w:t>
      </w:r>
      <w:r>
        <w:t>ה׳</w:t>
      </w:r>
      <w:r>
        <w:t xml:space="preserve"> </w:t>
      </w:r>
      <w:r>
        <w:t>וְנַסֵּנִי</w:t>
      </w:r>
      <w:r>
        <w:t xml:space="preserve">; </w:t>
      </w:r>
      <w:r>
        <w:t>צָרְפָה</w:t>
      </w:r>
      <w:r>
        <w:t xml:space="preserve"> </w:t>
      </w:r>
      <w:r>
        <w:t>כִלְיוֹתַי</w:t>
      </w:r>
      <w:r>
        <w:t xml:space="preserve"> </w:t>
      </w:r>
      <w:r>
        <w:t>וְלִבִּי׃</w:t>
      </w:r>
    </w:p>
    <w:p w14:paraId="0D15E98C" w14:textId="77777777" w:rsidR="005B7C0B" w:rsidRDefault="00117F45">
      <w:pPr>
        <w:pStyle w:val="BodySans"/>
      </w:pPr>
      <w:r>
        <w:t xml:space="preserve">Here the psalmist does something most religious texts avoid: he invites scrutiny. </w:t>
      </w:r>
      <w:r>
        <w:t>בְּחָנֵנִי</w:t>
      </w:r>
      <w:r>
        <w:t xml:space="preserve"> (“Probe me”) comes from </w:t>
      </w:r>
      <w:r>
        <w:t>בָּחַן</w:t>
      </w:r>
      <w:r>
        <w:t xml:space="preserve">, used of testing metals or hearts; </w:t>
      </w:r>
      <w:r>
        <w:t>נַסֵּנִי</w:t>
      </w:r>
      <w:r>
        <w:t xml:space="preserve"> (“test me”) is the verb of divine ordeals, as when “God tested Abraham” (</w:t>
      </w:r>
      <w:r>
        <w:t>וְהָאֱלֹקִים</w:t>
      </w:r>
      <w:r>
        <w:t xml:space="preserve"> </w:t>
      </w:r>
      <w:r>
        <w:t>נִסָּה</w:t>
      </w:r>
      <w:r>
        <w:t xml:space="preserve"> </w:t>
      </w:r>
      <w:r>
        <w:t>אֶת־אַבְרָהָם</w:t>
      </w:r>
      <w:r>
        <w:t xml:space="preserve">, Gen 22:1). </w:t>
      </w:r>
      <w:r>
        <w:t>צָרְפָה</w:t>
      </w:r>
      <w:r>
        <w:t xml:space="preserve"> (“Refine!”) is the language of the smelter’s furnace. Proverbs 17:3 draws the analogy explicitly: </w:t>
      </w:r>
      <w:r>
        <w:t>מַצְרֵף</w:t>
      </w:r>
      <w:r>
        <w:t xml:space="preserve"> </w:t>
      </w:r>
      <w:r>
        <w:t>לַכֶּסֶף</w:t>
      </w:r>
      <w:r>
        <w:t xml:space="preserve"> </w:t>
      </w:r>
      <w:r>
        <w:t>וְכוּר</w:t>
      </w:r>
      <w:r>
        <w:t xml:space="preserve"> </w:t>
      </w:r>
      <w:r>
        <w:t>לַזָּהָב</w:t>
      </w:r>
      <w:r>
        <w:t xml:space="preserve">, </w:t>
      </w:r>
      <w:r>
        <w:t>וּבֹחֵן</w:t>
      </w:r>
      <w:r>
        <w:t xml:space="preserve"> </w:t>
      </w:r>
      <w:r>
        <w:t>לִבּוֹת</w:t>
      </w:r>
      <w:r>
        <w:t xml:space="preserve"> </w:t>
      </w:r>
      <w:r>
        <w:t>ה׳</w:t>
      </w:r>
      <w:r>
        <w:t>—“The crucible is for silver, and the furnace for gold, but YHWH tests hearts.”</w:t>
      </w:r>
    </w:p>
    <w:p w14:paraId="1CAD5656" w14:textId="77777777" w:rsidR="005B7C0B" w:rsidRDefault="00117F45">
      <w:pPr>
        <w:pStyle w:val="BodySans"/>
      </w:pPr>
      <w:r>
        <w:t xml:space="preserve">The objects of this triple testing are </w:t>
      </w:r>
      <w:r>
        <w:t>כִלְיוֹתַי</w:t>
      </w:r>
      <w:r>
        <w:t xml:space="preserve"> </w:t>
      </w:r>
      <w:r>
        <w:t>וְלִבִּי</w:t>
      </w:r>
      <w:r>
        <w:t>, “my kidneys and my heart.” Jeremiah 17:10 again offers the classic pairing: “I, YHWH, search the heart, test the kidneys, to give to each according to his ways” (</w:t>
      </w:r>
      <w:r>
        <w:t>חֹקֵר</w:t>
      </w:r>
      <w:r>
        <w:t xml:space="preserve"> </w:t>
      </w:r>
      <w:r>
        <w:t>לֵב</w:t>
      </w:r>
      <w:r>
        <w:t xml:space="preserve">, </w:t>
      </w:r>
      <w:r>
        <w:t>בֹּחֵן</w:t>
      </w:r>
      <w:r>
        <w:t xml:space="preserve"> </w:t>
      </w:r>
      <w:r>
        <w:t>כְּלָיוֹת</w:t>
      </w:r>
      <w:r>
        <w:t xml:space="preserve">, </w:t>
      </w:r>
      <w:r>
        <w:t>לָתֵת</w:t>
      </w:r>
      <w:r>
        <w:t xml:space="preserve"> </w:t>
      </w:r>
      <w:r>
        <w:t>לְאִישׁ</w:t>
      </w:r>
      <w:r>
        <w:t xml:space="preserve"> </w:t>
      </w:r>
      <w:r>
        <w:t>כִּדְרָכָיו</w:t>
      </w:r>
      <w:r>
        <w:t xml:space="preserve">). In Psalm 16:7, the same David blesses YHWH “who counsels me; even at night my kidneys admonish me” </w:t>
      </w:r>
      <w:bdo w:val="ltr">
        <w:r>
          <w:t>(</w:t>
        </w:r>
        <w:r>
          <w:t>יתָוֹילְכִ</w:t>
        </w:r>
        <w:r>
          <w:t xml:space="preserve"> </w:t>
        </w:r>
        <w:r>
          <w:t>ינִוּרסְּיִ</w:t>
        </w:r>
        <w:r>
          <w:t xml:space="preserve"> </w:t>
        </w:r>
        <w:r>
          <w:t>תוֹלילֵ־ףאַ</w:t>
        </w:r>
        <w:r>
          <w:t>)</w:t>
        </w:r>
        <w:r>
          <w:t>‬. There the kidneys are conscience at work in the small hours.</w:t>
        </w:r>
      </w:bdo>
    </w:p>
    <w:p w14:paraId="40D5D6BE" w14:textId="77777777" w:rsidR="005B7C0B" w:rsidRDefault="00117F45">
      <w:pPr>
        <w:pStyle w:val="BodySans"/>
      </w:pPr>
      <w:r>
        <w:t xml:space="preserve">The import is clear: the psalmist is not just asking that his </w:t>
      </w:r>
      <w:r>
        <w:rPr>
          <w:b/>
        </w:rPr>
        <w:t>behaviour</w:t>
      </w:r>
      <w:r>
        <w:t xml:space="preserve"> be assessed, but that the very springs of his thought and desire be purified. Malbim nicely notes the distinction: some good deeds are done for mixed motives—vanity, reputation. Such deeds will crumble “at the time of testing.” But deeds born of </w:t>
      </w:r>
      <w:r>
        <w:rPr>
          <w:i/>
        </w:rPr>
        <w:t>tom</w:t>
      </w:r>
      <w:r>
        <w:t xml:space="preserve"> endure the furnace: like refined silver, they retain their shape even when the dross of ego is burnt away.</w:t>
      </w:r>
    </w:p>
    <w:p w14:paraId="669C0506" w14:textId="77777777" w:rsidR="005B7C0B" w:rsidRDefault="00117F45">
      <w:pPr>
        <w:pStyle w:val="BodySans"/>
      </w:pPr>
      <w:r>
        <w:t xml:space="preserve">This line gains depth if we contrast it with Mesopotamian penitential prayers where the sufferer laments, “The sin which I have committed I do not know.” In that religious world, the gods’ standards are opaque; testing is terrifying precisely because one cannot discern the rules. In Psalm 26, by contrast, the psalmist asks for testing because he trusts that </w:t>
      </w:r>
      <w:r>
        <w:lastRenderedPageBreak/>
        <w:t>God’s standards—</w:t>
      </w:r>
      <w:r>
        <w:t>חֶסֶד</w:t>
      </w:r>
      <w:r>
        <w:t xml:space="preserve"> and </w:t>
      </w:r>
      <w:r>
        <w:t>אֱמֶת</w:t>
      </w:r>
      <w:r>
        <w:t xml:space="preserve"> (v.3), Torah and </w:t>
      </w:r>
      <w:r>
        <w:rPr>
          <w:i/>
        </w:rPr>
        <w:t>mishpat</w:t>
      </w:r>
      <w:r>
        <w:t xml:space="preserve"> (judgment)—are knowable. The “unknown sins” will be exposed, but in the hands of One who is not capricious.</w:t>
      </w:r>
    </w:p>
    <w:p w14:paraId="0A799465" w14:textId="77777777" w:rsidR="005B7C0B" w:rsidRDefault="00117F45">
      <w:pPr>
        <w:pStyle w:val="BodySans"/>
      </w:pPr>
      <w:r>
        <w:t xml:space="preserve">The verb </w:t>
      </w:r>
      <w:r>
        <w:t>צָרְפָה</w:t>
      </w:r>
      <w:r>
        <w:t xml:space="preserve"> here is written unusually (a so‑called </w:t>
      </w:r>
      <w:r>
        <w:rPr>
          <w:i/>
        </w:rPr>
        <w:t>ketiv/qere</w:t>
      </w:r>
      <w:r>
        <w:t xml:space="preserve"> matter—what is written vs. how it is read), hinting that ancient scribes themselves felt its weight. In Psalm 119:140, a cousin word appears: </w:t>
      </w:r>
      <w:r>
        <w:t>צְרוּפָה</w:t>
      </w:r>
      <w:r>
        <w:t xml:space="preserve"> </w:t>
      </w:r>
      <w:r>
        <w:t>אִמְרָתְךָ</w:t>
      </w:r>
      <w:r>
        <w:t xml:space="preserve"> </w:t>
      </w:r>
      <w:r>
        <w:t>מְאֹד</w:t>
      </w:r>
      <w:r>
        <w:t>—“Your word is very refined.” Here it is not God’s word but the human heart and kidneys that are to pass through that refining fire.</w:t>
      </w:r>
    </w:p>
    <w:p w14:paraId="753E98AA" w14:textId="77777777" w:rsidR="005B7C0B" w:rsidRDefault="00117F45">
      <w:pPr>
        <w:pStyle w:val="BodySans"/>
        <w:jc w:val="center"/>
      </w:pPr>
      <w:r>
        <w:t>—</w:t>
      </w:r>
    </w:p>
    <w:p w14:paraId="7D73B7E0" w14:textId="77777777" w:rsidR="005B7C0B" w:rsidRDefault="00117F45">
      <w:pPr>
        <w:pStyle w:val="BodySans"/>
      </w:pPr>
      <w:r>
        <w:rPr>
          <w:b/>
          <w:color w:val="008000"/>
        </w:rPr>
        <w:t>Hebrew</w:t>
      </w:r>
    </w:p>
    <w:p w14:paraId="5B6211F9" w14:textId="77777777" w:rsidR="005B7C0B" w:rsidRDefault="00117F45">
      <w:pPr>
        <w:pStyle w:val="BodySans"/>
      </w:pPr>
      <w:r>
        <w:t>בְּחָנֵנִי</w:t>
      </w:r>
      <w:r>
        <w:t xml:space="preserve"> </w:t>
      </w:r>
      <w:r>
        <w:t>ה׳</w:t>
      </w:r>
      <w:r>
        <w:t xml:space="preserve"> </w:t>
      </w:r>
      <w:r>
        <w:t>וְנַסֵּנִי</w:t>
      </w:r>
    </w:p>
    <w:p w14:paraId="5C585233" w14:textId="77777777" w:rsidR="005B7C0B" w:rsidRDefault="00117F45">
      <w:pPr>
        <w:pStyle w:val="BodySans"/>
      </w:pPr>
      <w:r>
        <w:t>צׇרְפָה</w:t>
      </w:r>
      <w:r>
        <w:t xml:space="preserve"> </w:t>
      </w:r>
      <w:r>
        <w:t>כִלְיוֹתַי</w:t>
      </w:r>
      <w:r>
        <w:t xml:space="preserve"> </w:t>
      </w:r>
      <w:r>
        <w:t>וְלִבִּי׃</w:t>
      </w:r>
    </w:p>
    <w:p w14:paraId="43565913" w14:textId="77777777" w:rsidR="005B7C0B" w:rsidRDefault="00117F45">
      <w:pPr>
        <w:pStyle w:val="BodySans"/>
      </w:pPr>
      <w:r>
        <w:t>“Probe me, YHWH, and test me;</w:t>
      </w:r>
    </w:p>
    <w:p w14:paraId="62A412FB" w14:textId="77777777" w:rsidR="005B7C0B" w:rsidRDefault="00117F45">
      <w:pPr>
        <w:pStyle w:val="BodySans"/>
      </w:pPr>
      <w:r>
        <w:t>refine my kidneys and my heart.”</w:t>
      </w:r>
    </w:p>
    <w:p w14:paraId="4B79024C" w14:textId="77777777" w:rsidR="005B7C0B" w:rsidRDefault="00117F45">
      <w:pPr>
        <w:pStyle w:val="BodySans"/>
      </w:pPr>
      <w:r>
        <w:t xml:space="preserve">Here the psalmist does something bold: he </w:t>
      </w:r>
      <w:r>
        <w:rPr>
          <w:i/>
        </w:rPr>
        <w:t>invites</w:t>
      </w:r>
      <w:r>
        <w:t xml:space="preserve"> scrutiny. Three imperatives, one after another:</w:t>
      </w:r>
    </w:p>
    <w:p w14:paraId="7C59F2A6" w14:textId="77777777" w:rsidR="005B7C0B" w:rsidRDefault="00117F45">
      <w:pPr>
        <w:pStyle w:val="ListBullet"/>
      </w:pPr>
      <w:r>
        <w:rPr>
          <w:rFonts w:ascii="Aptos" w:hAnsi="Aptos"/>
        </w:rPr>
        <w:t>בְּחָנֵנִי</w:t>
      </w:r>
      <w:r>
        <w:rPr>
          <w:rFonts w:ascii="Aptos" w:hAnsi="Aptos"/>
        </w:rPr>
        <w:t xml:space="preserve"> (“bechaneni,” “examine me, test me”) – from </w:t>
      </w:r>
      <w:r>
        <w:rPr>
          <w:rFonts w:ascii="Aptos" w:hAnsi="Aptos"/>
        </w:rPr>
        <w:t>בָּחַן</w:t>
      </w:r>
      <w:r>
        <w:rPr>
          <w:rFonts w:ascii="Aptos" w:hAnsi="Aptos"/>
        </w:rPr>
        <w:t>, used for testing metals or hearts.</w:t>
      </w:r>
    </w:p>
    <w:p w14:paraId="21BED0BA" w14:textId="77777777" w:rsidR="005B7C0B" w:rsidRDefault="00117F45">
      <w:pPr>
        <w:pStyle w:val="ListBullet"/>
      </w:pPr>
      <w:r>
        <w:rPr>
          <w:rFonts w:ascii="Aptos" w:hAnsi="Aptos"/>
        </w:rPr>
        <w:t>וְנַסֵּנִי</w:t>
      </w:r>
      <w:r>
        <w:rPr>
          <w:rFonts w:ascii="Aptos" w:hAnsi="Aptos"/>
        </w:rPr>
        <w:t xml:space="preserve"> (“venasseni,” “try me”) – from </w:t>
      </w:r>
      <w:r>
        <w:rPr>
          <w:rFonts w:ascii="Aptos" w:hAnsi="Aptos"/>
        </w:rPr>
        <w:t>נָסָה</w:t>
      </w:r>
      <w:r>
        <w:rPr>
          <w:rFonts w:ascii="Aptos" w:hAnsi="Aptos"/>
        </w:rPr>
        <w:t>, the verb in “God tested Abraham” (</w:t>
      </w:r>
      <w:r>
        <w:rPr>
          <w:rFonts w:ascii="Aptos" w:hAnsi="Aptos"/>
        </w:rPr>
        <w:t>נִסָּה</w:t>
      </w:r>
      <w:r>
        <w:rPr>
          <w:rFonts w:ascii="Aptos" w:hAnsi="Aptos"/>
        </w:rPr>
        <w:t>, Genesis 22:1). It means “put me through an ordeal that reveals who I really am.”</w:t>
      </w:r>
    </w:p>
    <w:p w14:paraId="305A4451" w14:textId="77777777" w:rsidR="005B7C0B" w:rsidRDefault="00117F45">
      <w:pPr>
        <w:pStyle w:val="ListBullet"/>
      </w:pPr>
      <w:r>
        <w:rPr>
          <w:rFonts w:ascii="Aptos" w:hAnsi="Aptos"/>
        </w:rPr>
        <w:t>צׇרְפָה</w:t>
      </w:r>
      <w:r>
        <w:rPr>
          <w:rFonts w:ascii="Aptos" w:hAnsi="Aptos"/>
        </w:rPr>
        <w:t xml:space="preserve"> (“tzorfah,” “refine!”) – from </w:t>
      </w:r>
      <w:r>
        <w:rPr>
          <w:rFonts w:ascii="Aptos" w:hAnsi="Aptos"/>
        </w:rPr>
        <w:t>צָרַף</w:t>
      </w:r>
      <w:r>
        <w:rPr>
          <w:rFonts w:ascii="Aptos" w:hAnsi="Aptos"/>
        </w:rPr>
        <w:t>, the technical word for smelting silver in a furnace.</w:t>
      </w:r>
    </w:p>
    <w:p w14:paraId="11FB9B9D" w14:textId="77777777" w:rsidR="005B7C0B" w:rsidRDefault="00117F45">
      <w:pPr>
        <w:pStyle w:val="BodySans"/>
      </w:pPr>
      <w:r>
        <w:t xml:space="preserve">Then the objects: </w:t>
      </w:r>
      <w:r>
        <w:t>כִלְיוֹתַי</w:t>
      </w:r>
      <w:r>
        <w:t xml:space="preserve"> </w:t>
      </w:r>
      <w:r>
        <w:t>וְלִבִּי</w:t>
      </w:r>
      <w:r>
        <w:t xml:space="preserve"> – “my kidneys and my heart.”</w:t>
      </w:r>
    </w:p>
    <w:p w14:paraId="7C8D94BF" w14:textId="77777777" w:rsidR="005B7C0B" w:rsidRDefault="00117F45">
      <w:pPr>
        <w:pStyle w:val="BodySans"/>
      </w:pPr>
      <w:r>
        <w:t xml:space="preserve">In modern English we locate the “self” in the brain; biblical Hebrew maps inner life onto the organs. The </w:t>
      </w:r>
      <w:r>
        <w:rPr>
          <w:b/>
        </w:rPr>
        <w:t>kidneys</w:t>
      </w:r>
      <w:r>
        <w:t xml:space="preserve"> (</w:t>
      </w:r>
      <w:r>
        <w:t>כְּלָיוֹת</w:t>
      </w:r>
      <w:r>
        <w:t xml:space="preserve">, </w:t>
      </w:r>
      <w:r>
        <w:rPr>
          <w:i/>
        </w:rPr>
        <w:t>k’layot</w:t>
      </w:r>
      <w:r>
        <w:t>) are the seat of deep emotion and conscience. Psalm 16:7 says:</w:t>
      </w:r>
    </w:p>
    <w:p w14:paraId="5E9064DC" w14:textId="77777777" w:rsidR="005B7C0B" w:rsidRDefault="00117F45">
      <w:pPr>
        <w:pStyle w:val="BodySans"/>
        <w:ind w:left="720"/>
      </w:pPr>
      <w:r>
        <w:rPr>
          <w:i/>
        </w:rPr>
        <w:t>אַף־לֵילוֹת</w:t>
      </w:r>
      <w:r>
        <w:rPr>
          <w:i/>
        </w:rPr>
        <w:t xml:space="preserve"> </w:t>
      </w:r>
      <w:r>
        <w:rPr>
          <w:i/>
        </w:rPr>
        <w:t>יִסְּרוּנִי</w:t>
      </w:r>
      <w:r>
        <w:rPr>
          <w:i/>
        </w:rPr>
        <w:t xml:space="preserve"> </w:t>
      </w:r>
      <w:r>
        <w:rPr>
          <w:i/>
        </w:rPr>
        <w:t>כִלְיוֹתָי</w:t>
      </w:r>
    </w:p>
    <w:p w14:paraId="647A4754" w14:textId="77777777" w:rsidR="005B7C0B" w:rsidRDefault="00117F45">
      <w:pPr>
        <w:pStyle w:val="BodySans"/>
        <w:ind w:left="720"/>
      </w:pPr>
      <w:r>
        <w:rPr>
          <w:i/>
        </w:rPr>
        <w:t>“Even at night my kidneys instruct me.”</w:t>
      </w:r>
    </w:p>
    <w:p w14:paraId="420F4193" w14:textId="77777777" w:rsidR="005B7C0B" w:rsidRDefault="00117F45">
      <w:pPr>
        <w:pStyle w:val="BodySans"/>
      </w:pPr>
      <w:r>
        <w:t xml:space="preserve">The </w:t>
      </w:r>
      <w:r>
        <w:rPr>
          <w:b/>
        </w:rPr>
        <w:t>heart</w:t>
      </w:r>
      <w:r>
        <w:t xml:space="preserve"> (</w:t>
      </w:r>
      <w:r>
        <w:t>לֵב</w:t>
      </w:r>
      <w:r>
        <w:t xml:space="preserve">, </w:t>
      </w:r>
      <w:r>
        <w:rPr>
          <w:i/>
        </w:rPr>
        <w:t>lev</w:t>
      </w:r>
      <w:r>
        <w:t>) is the center of thought, decision, and desire.</w:t>
      </w:r>
    </w:p>
    <w:p w14:paraId="5E5378FF" w14:textId="77777777" w:rsidR="005B7C0B" w:rsidRDefault="00117F45">
      <w:pPr>
        <w:pStyle w:val="BodySans"/>
      </w:pPr>
      <w:r>
        <w:t>So “refine my kidneys and my heart” means: “Run my emotions, desires, and decisions through the furnace. Burn away what doesn’t belong.” This is not a quick “check my homework” but a willingness to undergo something as intense as a refining fire.</w:t>
      </w:r>
    </w:p>
    <w:p w14:paraId="4355AB40" w14:textId="77777777" w:rsidR="005B7C0B" w:rsidRDefault="00117F45">
      <w:pPr>
        <w:pStyle w:val="BodySans"/>
      </w:pPr>
      <w:r>
        <w:lastRenderedPageBreak/>
        <w:t>That alone tells you something about his confidence. Guilty people avoid audits. He’s saying, “Turn on all the lights, check all the books.”</w:t>
      </w:r>
    </w:p>
    <w:p w14:paraId="48977D35" w14:textId="77777777" w:rsidR="005B7C0B" w:rsidRDefault="00117F45">
      <w:pPr>
        <w:pStyle w:val="BodySans"/>
      </w:pPr>
      <w:r>
        <w:t xml:space="preserve">Radak (Rabbi David Kimchi, a 12th‑century Provençal grammarian and commentator) adds a helpful nuance: even if a person’s </w:t>
      </w:r>
      <w:r>
        <w:rPr>
          <w:i/>
        </w:rPr>
        <w:t>external</w:t>
      </w:r>
      <w:r>
        <w:t xml:space="preserve"> actions sometimes fail, God can see whether the </w:t>
      </w:r>
      <w:r>
        <w:rPr>
          <w:i/>
        </w:rPr>
        <w:t>heart</w:t>
      </w:r>
      <w:r>
        <w:t xml:space="preserve"> and </w:t>
      </w:r>
      <w:r>
        <w:rPr>
          <w:i/>
        </w:rPr>
        <w:t>kidneys</w:t>
      </w:r>
      <w:r>
        <w:t xml:space="preserve"> are fundamentally straight. So inviting this kind of deep testing is itself a mark of integrity: only someone who genuinely wants to be pure would pray this way.</w:t>
      </w:r>
    </w:p>
    <w:p w14:paraId="76AB349D" w14:textId="77777777" w:rsidR="005B7C0B" w:rsidRDefault="00117F45">
      <w:pPr>
        <w:pStyle w:val="BodySans"/>
      </w:pPr>
      <w:r>
        <w:t xml:space="preserve">There’s also a quiet admission here: if you invite refining, you’re admitting there may be </w:t>
      </w:r>
      <w:r>
        <w:rPr>
          <w:i/>
        </w:rPr>
        <w:t>dross</w:t>
      </w:r>
      <w:r>
        <w:t xml:space="preserve"> to remove. Integrity, in this psalm, is not “I have nothing wrong with me,” but “I’m willing to let You purify the real me.”</w:t>
      </w:r>
    </w:p>
    <w:p w14:paraId="210E6D7D" w14:textId="77777777" w:rsidR="005B7C0B" w:rsidRDefault="005B7C0B">
      <w:pPr>
        <w:pBdr>
          <w:bottom w:val="single" w:sz="12" w:space="1" w:color="000000"/>
        </w:pBdr>
      </w:pPr>
    </w:p>
    <w:p w14:paraId="418B1107" w14:textId="77777777" w:rsidR="005B7C0B" w:rsidRDefault="00117F45">
      <w:pPr>
        <w:pStyle w:val="Heading3"/>
      </w:pPr>
      <w:r>
        <w:t>Verse 3</w:t>
      </w:r>
    </w:p>
    <w:p w14:paraId="0F19115D" w14:textId="77777777" w:rsidR="005B7C0B" w:rsidRDefault="00117F45">
      <w:pPr>
        <w:pStyle w:val="BodySans"/>
      </w:pPr>
      <w:r>
        <w:t>כִּי־חַסְדְּךָ</w:t>
      </w:r>
      <w:r>
        <w:t xml:space="preserve"> </w:t>
      </w:r>
      <w:r>
        <w:t>לְנֶגֶד</w:t>
      </w:r>
      <w:r>
        <w:t xml:space="preserve"> </w:t>
      </w:r>
      <w:r>
        <w:t>עֵינָי</w:t>
      </w:r>
      <w:r>
        <w:t xml:space="preserve">; </w:t>
      </w:r>
      <w:r>
        <w:t>וְהִתְהַלַּכְתִּי</w:t>
      </w:r>
      <w:r>
        <w:t xml:space="preserve"> </w:t>
      </w:r>
      <w:r>
        <w:t>בַּאֲמִתֶּךָ׃</w:t>
      </w:r>
    </w:p>
    <w:p w14:paraId="4FBBCBC4" w14:textId="77777777" w:rsidR="005B7C0B" w:rsidRDefault="00117F45">
      <w:pPr>
        <w:pStyle w:val="BodySans"/>
      </w:pPr>
      <w:r>
        <w:t xml:space="preserve">This verse explains why the psalmist dares to invite such testing: </w:t>
      </w:r>
      <w:r>
        <w:t>כִּי</w:t>
      </w:r>
      <w:r>
        <w:t>, “for/because.” Two cola pair divine attributes with human response.</w:t>
      </w:r>
    </w:p>
    <w:p w14:paraId="7284F3C5" w14:textId="77777777" w:rsidR="005B7C0B" w:rsidRDefault="00117F45">
      <w:pPr>
        <w:pStyle w:val="BodySans"/>
      </w:pPr>
      <w:r>
        <w:t xml:space="preserve">First, </w:t>
      </w:r>
      <w:r>
        <w:t>חַסְדְּךָ</w:t>
      </w:r>
      <w:r>
        <w:t xml:space="preserve"> </w:t>
      </w:r>
      <w:r>
        <w:t>לְנֶגֶד</w:t>
      </w:r>
      <w:r>
        <w:t xml:space="preserve"> </w:t>
      </w:r>
      <w:r>
        <w:t>עֵינָי</w:t>
      </w:r>
      <w:r>
        <w:t xml:space="preserve">—“Your steadfast love is before my eyes.” </w:t>
      </w:r>
      <w:r>
        <w:t>חֶסֶד</w:t>
      </w:r>
      <w:r>
        <w:t xml:space="preserve"> (</w:t>
      </w:r>
      <w:r>
        <w:rPr>
          <w:i/>
        </w:rPr>
        <w:t>chesed</w:t>
      </w:r>
      <w:r>
        <w:t xml:space="preserve">) is covenant love, the loyal kindness that binds partners. It is not vague warmth but a history of concrete acts: Exodus 34:6 famously hails God as </w:t>
      </w:r>
      <w:r>
        <w:t>רַב־חֶסֶד</w:t>
      </w:r>
      <w:r>
        <w:t xml:space="preserve"> </w:t>
      </w:r>
      <w:r>
        <w:t>וֶאֱמֶת</w:t>
      </w:r>
      <w:r>
        <w:t xml:space="preserve">, “abounding in steadfast love and faithfulness.” To have that </w:t>
      </w:r>
      <w:r>
        <w:rPr>
          <w:i/>
        </w:rPr>
        <w:t>hesed</w:t>
      </w:r>
      <w:r>
        <w:t xml:space="preserve"> “before the eyes” is to keep God’s past kindness in constant view, like a compass. Psalm 36:2 sketches the negative: </w:t>
      </w:r>
      <w:r>
        <w:t>אֵין</w:t>
      </w:r>
      <w:r>
        <w:t xml:space="preserve"> </w:t>
      </w:r>
      <w:r>
        <w:t>פַּחַד</w:t>
      </w:r>
      <w:r>
        <w:t xml:space="preserve"> </w:t>
      </w:r>
      <w:r>
        <w:t>אֱלֹקִים</w:t>
      </w:r>
      <w:r>
        <w:t xml:space="preserve"> </w:t>
      </w:r>
      <w:r>
        <w:t>לְנֶגֶד</w:t>
      </w:r>
      <w:r>
        <w:t xml:space="preserve"> </w:t>
      </w:r>
      <w:r>
        <w:t>עֵינָיו</w:t>
      </w:r>
      <w:r>
        <w:t xml:space="preserve">, “There is no fear of God before his eyes.” </w:t>
      </w:r>
      <w:r>
        <w:t>The wicked look elsewhere; this psalmist stares at grace.</w:t>
      </w:r>
    </w:p>
    <w:p w14:paraId="7188B709" w14:textId="77777777" w:rsidR="005B7C0B" w:rsidRDefault="00117F45">
      <w:pPr>
        <w:pStyle w:val="BodySans"/>
      </w:pPr>
      <w:r>
        <w:t xml:space="preserve">Second, </w:t>
      </w:r>
      <w:r>
        <w:t>וְהִתְהַלַּכְתִּי</w:t>
      </w:r>
      <w:r>
        <w:t xml:space="preserve"> </w:t>
      </w:r>
      <w:r>
        <w:t>בַּאֲמִתֶּךָ</w:t>
      </w:r>
      <w:r>
        <w:t xml:space="preserve">—“and I have walked in Your truth/faithfulness.” The verb is Hithpael, a reflexive, iterative form of “walk”: back-and-forth motion, habitual conduct. It evokes Genesis 17:1, where God tells Abraham, “Walk before Me and be blameless” </w:t>
      </w:r>
      <w:bdo w:val="ltr">
        <w:r>
          <w:t>(</w:t>
        </w:r>
        <w:r>
          <w:t>םימִתָ</w:t>
        </w:r>
        <w:r>
          <w:t xml:space="preserve"> </w:t>
        </w:r>
        <w:r>
          <w:t>היֵהְוֶ</w:t>
        </w:r>
        <w:r>
          <w:t xml:space="preserve"> </w:t>
        </w:r>
        <w:r>
          <w:t>ינַפָלְ</w:t>
        </w:r>
        <w:r>
          <w:t xml:space="preserve"> </w:t>
        </w:r>
        <w:r>
          <w:t>ךְלֵּהַתְהִ</w:t>
        </w:r>
        <w:r>
          <w:t>)</w:t>
        </w:r>
        <w:r>
          <w:t xml:space="preserve">‬. Here the path is </w:t>
        </w:r>
        <w:r>
          <w:t>אֲמִתֶּךָ</w:t>
        </w:r>
        <w:r>
          <w:t xml:space="preserve"> (</w:t>
        </w:r>
        <w:r>
          <w:rPr>
            <w:i/>
          </w:rPr>
          <w:t>amitekha</w:t>
        </w:r>
        <w:r>
          <w:t xml:space="preserve">), “Your truth” or reliability. Psalm 43:3 pairs these terms again: “Send out Your light and Your truth” </w:t>
        </w:r>
        <w:bdo w:val="ltr">
          <w:r>
            <w:t>(</w:t>
          </w:r>
          <w:r>
            <w:t>ךָתֶמֶאֱ</w:t>
          </w:r>
          <w:r>
            <w:t>)</w:t>
          </w:r>
          <w:r>
            <w:t>‬.</w:t>
          </w:r>
        </w:bdo>
      </w:bdo>
    </w:p>
    <w:p w14:paraId="24E2D8D2" w14:textId="77777777" w:rsidR="005B7C0B" w:rsidRDefault="00117F45">
      <w:pPr>
        <w:pStyle w:val="BodySans"/>
      </w:pPr>
      <w:r>
        <w:t xml:space="preserve">The structure is delicately chiastic: divine </w:t>
      </w:r>
      <w:r>
        <w:rPr>
          <w:i/>
        </w:rPr>
        <w:t>hesed</w:t>
      </w:r>
      <w:r>
        <w:t xml:space="preserve"> (A) before the eyes (B); human walking (B′) in divine </w:t>
      </w:r>
      <w:r>
        <w:rPr>
          <w:i/>
        </w:rPr>
        <w:t>emet</w:t>
      </w:r>
      <w:r>
        <w:t xml:space="preserve"> (A′). Love and faithfulness frame and generate human conduct.</w:t>
      </w:r>
    </w:p>
    <w:p w14:paraId="2DA4B034" w14:textId="77777777" w:rsidR="005B7C0B" w:rsidRDefault="00117F45">
      <w:pPr>
        <w:pStyle w:val="BodySans"/>
      </w:pPr>
      <w:r>
        <w:t xml:space="preserve">Rabbinic and medieval readers picked this up. Ibn Ezra glosses </w:t>
      </w:r>
      <w:r>
        <w:t>בַּאֲמִתֶּךָ</w:t>
      </w:r>
      <w:r>
        <w:t xml:space="preserve"> as “in the way of truth”—not merely holding correct doctrines, but living in a mode consistent with reality as God has defined it. Meiri adds that constantly recalling God’s past kindness “so that I not </w:t>
      </w:r>
      <w:r>
        <w:lastRenderedPageBreak/>
        <w:t xml:space="preserve">despair of Your service” is itself a form of walking in </w:t>
      </w:r>
      <w:r>
        <w:rPr>
          <w:i/>
        </w:rPr>
        <w:t>emet</w:t>
      </w:r>
      <w:r>
        <w:t>. One remembers in order to continue.</w:t>
      </w:r>
    </w:p>
    <w:p w14:paraId="22089269" w14:textId="77777777" w:rsidR="005B7C0B" w:rsidRDefault="00117F45">
      <w:pPr>
        <w:pStyle w:val="BodySans"/>
      </w:pPr>
      <w:r>
        <w:t xml:space="preserve">Canonically, this line resonates closely with Psalm 16:8: </w:t>
      </w:r>
      <w:r>
        <w:t>שִׁוִּיתִי</w:t>
      </w:r>
      <w:r>
        <w:t xml:space="preserve"> </w:t>
      </w:r>
      <w:r>
        <w:t>ה׳</w:t>
      </w:r>
      <w:r>
        <w:t xml:space="preserve"> </w:t>
      </w:r>
      <w:r>
        <w:t>לְנֶגְדִּי</w:t>
      </w:r>
      <w:r>
        <w:t xml:space="preserve"> </w:t>
      </w:r>
      <w:r>
        <w:t>תָמִיד</w:t>
      </w:r>
      <w:r>
        <w:t xml:space="preserve">—“I have set YHWH before me always.” There, keeping God “before one’s face” produces the assurance, “Because He is at my right hand, I shall not be moved” </w:t>
      </w:r>
      <w:bdo w:val="ltr">
        <w:r>
          <w:t>(</w:t>
        </w:r>
        <w:r>
          <w:t>טוֹמּאֶ</w:t>
        </w:r>
        <w:r>
          <w:t xml:space="preserve"> </w:t>
        </w:r>
        <w:r>
          <w:t>לבַּ</w:t>
        </w:r>
        <w:r>
          <w:t xml:space="preserve"> </w:t>
        </w:r>
        <w:r>
          <w:t>ינִימִימִ</w:t>
        </w:r>
        <w:r>
          <w:t xml:space="preserve"> </w:t>
        </w:r>
        <w:r>
          <w:t>יכִּ</w:t>
        </w:r>
        <w:r>
          <w:t>)</w:t>
        </w:r>
        <w:r>
          <w:t xml:space="preserve">‬. Our psalm is a variation: keep God’s </w:t>
        </w:r>
        <w:r>
          <w:rPr>
            <w:i/>
          </w:rPr>
          <w:t>hesed</w:t>
        </w:r>
        <w:r>
          <w:t xml:space="preserve"> before your eyes, and you can walk in His </w:t>
        </w:r>
        <w:r>
          <w:rPr>
            <w:i/>
          </w:rPr>
          <w:t>emet</w:t>
        </w:r>
        <w:r>
          <w:t xml:space="preserve"> without slipping.</w:t>
        </w:r>
      </w:bdo>
    </w:p>
    <w:p w14:paraId="3DE57F9D" w14:textId="77777777" w:rsidR="005B7C0B" w:rsidRDefault="00117F45">
      <w:pPr>
        <w:pStyle w:val="BodySans"/>
        <w:jc w:val="center"/>
      </w:pPr>
      <w:r>
        <w:t>—</w:t>
      </w:r>
    </w:p>
    <w:p w14:paraId="285D9017" w14:textId="77777777" w:rsidR="005B7C0B" w:rsidRDefault="00117F45">
      <w:pPr>
        <w:pStyle w:val="BodySans"/>
      </w:pPr>
      <w:r>
        <w:rPr>
          <w:b/>
          <w:color w:val="008000"/>
        </w:rPr>
        <w:t>Hebrew</w:t>
      </w:r>
    </w:p>
    <w:p w14:paraId="286D84F8" w14:textId="77777777" w:rsidR="005B7C0B" w:rsidRDefault="00117F45">
      <w:pPr>
        <w:pStyle w:val="BodySans"/>
      </w:pPr>
      <w:r>
        <w:t>כִּי־חַסְדְּךָ</w:t>
      </w:r>
      <w:r>
        <w:t xml:space="preserve"> </w:t>
      </w:r>
      <w:r>
        <w:t>לְנֶגֶד</w:t>
      </w:r>
      <w:r>
        <w:t xml:space="preserve"> </w:t>
      </w:r>
      <w:r>
        <w:t>עֵינָי</w:t>
      </w:r>
    </w:p>
    <w:p w14:paraId="0C92E3EE" w14:textId="77777777" w:rsidR="005B7C0B" w:rsidRDefault="00117F45">
      <w:pPr>
        <w:pStyle w:val="BodySans"/>
      </w:pPr>
      <w:r>
        <w:t>וְהִתְהַלַּכְתִּי</w:t>
      </w:r>
      <w:r>
        <w:t xml:space="preserve"> </w:t>
      </w:r>
      <w:r>
        <w:t>בַּאֲמִתֶּךָ׃</w:t>
      </w:r>
    </w:p>
    <w:p w14:paraId="7A3EE006" w14:textId="77777777" w:rsidR="005B7C0B" w:rsidRDefault="00117F45">
      <w:pPr>
        <w:pStyle w:val="BodySans"/>
      </w:pPr>
      <w:r>
        <w:t>“For Your steadfast love is before my eyes,</w:t>
      </w:r>
    </w:p>
    <w:p w14:paraId="592539B8" w14:textId="77777777" w:rsidR="005B7C0B" w:rsidRDefault="00117F45">
      <w:pPr>
        <w:pStyle w:val="BodySans"/>
      </w:pPr>
      <w:r>
        <w:t>and I have walked in Your faithfulness.”</w:t>
      </w:r>
    </w:p>
    <w:p w14:paraId="04242549" w14:textId="77777777" w:rsidR="005B7C0B" w:rsidRDefault="00117F45">
      <w:pPr>
        <w:pStyle w:val="BodySans"/>
      </w:pPr>
      <w:r>
        <w:t xml:space="preserve">Verse 3 explains </w:t>
      </w:r>
      <w:r>
        <w:rPr>
          <w:i/>
        </w:rPr>
        <w:t>why</w:t>
      </w:r>
      <w:r>
        <w:t xml:space="preserve"> the psalmist dares to invite all that testing. The key word is again </w:t>
      </w:r>
      <w:r>
        <w:t>כִּי</w:t>
      </w:r>
      <w:r>
        <w:t xml:space="preserve"> (“ki,” “for/because”): here’s the reason.</w:t>
      </w:r>
    </w:p>
    <w:p w14:paraId="79B70209" w14:textId="77777777" w:rsidR="005B7C0B" w:rsidRDefault="00117F45">
      <w:pPr>
        <w:pStyle w:val="BodySans"/>
      </w:pPr>
      <w:r>
        <w:t>First line:</w:t>
      </w:r>
    </w:p>
    <w:p w14:paraId="7CD60D06" w14:textId="77777777" w:rsidR="005B7C0B" w:rsidRDefault="00117F45">
      <w:pPr>
        <w:pStyle w:val="BodySans"/>
        <w:ind w:left="720"/>
      </w:pPr>
      <w:r>
        <w:rPr>
          <w:i/>
        </w:rPr>
        <w:t>חַסְדְּךָ</w:t>
      </w:r>
      <w:r>
        <w:rPr>
          <w:i/>
        </w:rPr>
        <w:t xml:space="preserve"> </w:t>
      </w:r>
      <w:r>
        <w:rPr>
          <w:i/>
        </w:rPr>
        <w:t>לְנֶגֶד</w:t>
      </w:r>
      <w:r>
        <w:rPr>
          <w:i/>
        </w:rPr>
        <w:t xml:space="preserve"> </w:t>
      </w:r>
      <w:r>
        <w:rPr>
          <w:i/>
        </w:rPr>
        <w:t>עֵינָי</w:t>
      </w:r>
    </w:p>
    <w:p w14:paraId="3ABEA5D4" w14:textId="77777777" w:rsidR="005B7C0B" w:rsidRDefault="00117F45">
      <w:pPr>
        <w:pStyle w:val="BodySans"/>
        <w:ind w:left="720"/>
      </w:pPr>
      <w:r>
        <w:rPr>
          <w:i/>
        </w:rPr>
        <w:t>“Your steadfast love is before my eyes.”</w:t>
      </w:r>
    </w:p>
    <w:p w14:paraId="3EEC793A" w14:textId="77777777" w:rsidR="005B7C0B" w:rsidRDefault="00117F45">
      <w:pPr>
        <w:pStyle w:val="BodySans"/>
      </w:pPr>
      <w:r>
        <w:t>חֶסֶד</w:t>
      </w:r>
      <w:r>
        <w:t xml:space="preserve"> (</w:t>
      </w:r>
      <w:r>
        <w:rPr>
          <w:i/>
        </w:rPr>
        <w:t>chesed</w:t>
      </w:r>
      <w:r>
        <w:t xml:space="preserve">) is one of the big covenant words. It means loyal love—commitment that sticks even when it’s costly. “Before my eyes” </w:t>
      </w:r>
      <w:bdo w:val="ltr">
        <w:r>
          <w:t>(</w:t>
        </w:r>
        <w:r>
          <w:t>ינָיעֵ</w:t>
        </w:r>
        <w:r>
          <w:t xml:space="preserve"> </w:t>
        </w:r>
        <w:r>
          <w:t>דגֶנֶלְ</w:t>
        </w:r>
        <w:r>
          <w:t>)</w:t>
        </w:r>
        <w:r>
          <w:t>‬ is a visual metaphor: it’s what he’s constantly looking at, like the app that’s always open on your phone. In other psalms, the wicked “have no fear of God before their eyes” (</w:t>
        </w:r>
        <w:r>
          <w:t>אֵין</w:t>
        </w:r>
        <w:r>
          <w:t xml:space="preserve"> </w:t>
        </w:r>
        <w:r>
          <w:t>פַּחַד</w:t>
        </w:r>
        <w:r>
          <w:t xml:space="preserve"> </w:t>
        </w:r>
        <w:r>
          <w:t>אֱלֹקִים</w:t>
        </w:r>
        <w:r>
          <w:t xml:space="preserve"> </w:t>
        </w:r>
        <w:r>
          <w:t>לְנֶגֶד</w:t>
        </w:r>
        <w:r>
          <w:t xml:space="preserve"> </w:t>
        </w:r>
        <w:r>
          <w:t>עֵינָיו</w:t>
        </w:r>
        <w:r>
          <w:t>, Psalm 36:2). Here, by contrast, God’s chesed is the main thing in view.</w:t>
        </w:r>
      </w:bdo>
    </w:p>
    <w:p w14:paraId="10F37D4A" w14:textId="77777777" w:rsidR="005B7C0B" w:rsidRDefault="00117F45">
      <w:pPr>
        <w:pStyle w:val="BodySans"/>
      </w:pPr>
      <w:r>
        <w:t>Second line:</w:t>
      </w:r>
    </w:p>
    <w:p w14:paraId="681A43D7" w14:textId="77777777" w:rsidR="005B7C0B" w:rsidRDefault="00117F45">
      <w:pPr>
        <w:pStyle w:val="BodySans"/>
        <w:ind w:left="720"/>
      </w:pPr>
      <w:r>
        <w:rPr>
          <w:i/>
        </w:rPr>
        <w:t>וְהִתְהַלַּכְתִּי</w:t>
      </w:r>
      <w:r>
        <w:rPr>
          <w:i/>
        </w:rPr>
        <w:t xml:space="preserve"> </w:t>
      </w:r>
      <w:r>
        <w:rPr>
          <w:i/>
        </w:rPr>
        <w:t>בַּאֲמִתֶּךָ</w:t>
      </w:r>
    </w:p>
    <w:p w14:paraId="52A985A4" w14:textId="77777777" w:rsidR="005B7C0B" w:rsidRDefault="00117F45">
      <w:pPr>
        <w:pStyle w:val="BodySans"/>
        <w:ind w:left="720"/>
      </w:pPr>
      <w:r>
        <w:rPr>
          <w:i/>
        </w:rPr>
        <w:t>“and I have walked in Your faithfulness.”</w:t>
      </w:r>
    </w:p>
    <w:p w14:paraId="4C78CC0E" w14:textId="77777777" w:rsidR="005B7C0B" w:rsidRDefault="00117F45">
      <w:pPr>
        <w:pStyle w:val="BodySans"/>
      </w:pPr>
      <w:r>
        <w:t xml:space="preserve">The verb form </w:t>
      </w:r>
      <w:r>
        <w:t>הִתְהַלַּכְתִּי</w:t>
      </w:r>
      <w:r>
        <w:t xml:space="preserve"> (“hithalakhti”) is a reflexive, often iterative form of “walk”—it suggests habitual walking back and forth, a whole way of life. </w:t>
      </w:r>
      <w:r>
        <w:t>אֲמִתֶּךָ</w:t>
      </w:r>
      <w:r>
        <w:t xml:space="preserve"> (</w:t>
      </w:r>
      <w:r>
        <w:rPr>
          <w:i/>
        </w:rPr>
        <w:t>amitekha</w:t>
      </w:r>
      <w:r>
        <w:t xml:space="preserve">) is “Your truth” or “Your faithfulness.” Another covenant word. Together with chesed, it echoes God’s own self‑description in Exodus 34:6 as “abounding in steadfast love and faithfulness” </w:t>
      </w:r>
      <w:bdo w:val="ltr">
        <w:r>
          <w:t>(</w:t>
        </w:r>
        <w:r>
          <w:t>תמֶאֱוֶ</w:t>
        </w:r>
        <w:r>
          <w:t xml:space="preserve"> </w:t>
        </w:r>
        <w:r>
          <w:t>דסֶחֶ־ברַ</w:t>
        </w:r>
        <w:r>
          <w:t>)</w:t>
        </w:r>
        <w:r>
          <w:t>‬.</w:t>
        </w:r>
      </w:bdo>
    </w:p>
    <w:p w14:paraId="51390901" w14:textId="77777777" w:rsidR="005B7C0B" w:rsidRDefault="00117F45">
      <w:pPr>
        <w:pStyle w:val="BodySans"/>
      </w:pPr>
      <w:r>
        <w:lastRenderedPageBreak/>
        <w:t>So the logic is:</w:t>
      </w:r>
    </w:p>
    <w:p w14:paraId="141B55FD" w14:textId="77777777" w:rsidR="005B7C0B" w:rsidRDefault="00117F45">
      <w:pPr>
        <w:pStyle w:val="ListBullet"/>
      </w:pPr>
      <w:r>
        <w:rPr>
          <w:rFonts w:ascii="Aptos" w:hAnsi="Aptos"/>
        </w:rPr>
        <w:t>God’s chesed is what he constantly “sees.”</w:t>
      </w:r>
    </w:p>
    <w:p w14:paraId="77BE9097" w14:textId="77777777" w:rsidR="005B7C0B" w:rsidRDefault="00117F45">
      <w:pPr>
        <w:pStyle w:val="ListBullet"/>
      </w:pPr>
      <w:r>
        <w:rPr>
          <w:rFonts w:ascii="Aptos" w:hAnsi="Aptos"/>
        </w:rPr>
        <w:t>God’s emet is the path he continually “walks.”</w:t>
      </w:r>
    </w:p>
    <w:p w14:paraId="64BDEE35" w14:textId="77777777" w:rsidR="005B7C0B" w:rsidRDefault="00117F45">
      <w:pPr>
        <w:pStyle w:val="BodySans"/>
      </w:pPr>
      <w:r>
        <w:t xml:space="preserve">This turns the whole psalm away from self‑generated moral effort. His integrity is a </w:t>
      </w:r>
      <w:r>
        <w:rPr>
          <w:i/>
        </w:rPr>
        <w:t>response</w:t>
      </w:r>
      <w:r>
        <w:t xml:space="preserve"> to divine loyalty, not a self‑help project. Ibn Ezra (Abraham ibn Ezra, a 12th‑century Spanish rationalist commentator) glosses this as “the way of truth” </w:t>
      </w:r>
      <w:bdo w:val="ltr">
        <w:r>
          <w:t>(</w:t>
        </w:r>
        <w:r>
          <w:t>תמֶאֱהָ</w:t>
        </w:r>
        <w:r>
          <w:t xml:space="preserve"> </w:t>
        </w:r>
        <w:r>
          <w:t>ךְרֶדֶּ</w:t>
        </w:r>
        <w:r>
          <w:t>)</w:t>
        </w:r>
        <w:r>
          <w:t>‬: he walks in a path that is aligned with the way reality really is, because God’s reliable character defines reality.</w:t>
        </w:r>
      </w:bdo>
    </w:p>
    <w:p w14:paraId="6568631C" w14:textId="77777777" w:rsidR="005B7C0B" w:rsidRDefault="00117F45">
      <w:pPr>
        <w:pStyle w:val="BodySans"/>
      </w:pPr>
      <w:r>
        <w:t>You can hear a nice echo with Psalm 16:8:</w:t>
      </w:r>
    </w:p>
    <w:p w14:paraId="70AF0CAD" w14:textId="77777777" w:rsidR="005B7C0B" w:rsidRDefault="00117F45">
      <w:pPr>
        <w:pStyle w:val="BodySans"/>
        <w:ind w:left="720"/>
      </w:pPr>
      <w:r>
        <w:rPr>
          <w:i/>
        </w:rPr>
        <w:t>שִׁוִּיתִי</w:t>
      </w:r>
      <w:r>
        <w:rPr>
          <w:i/>
        </w:rPr>
        <w:t xml:space="preserve"> </w:t>
      </w:r>
      <w:r>
        <w:rPr>
          <w:i/>
        </w:rPr>
        <w:t>ה׳</w:t>
      </w:r>
      <w:r>
        <w:rPr>
          <w:i/>
        </w:rPr>
        <w:t xml:space="preserve"> </w:t>
      </w:r>
      <w:r>
        <w:rPr>
          <w:i/>
        </w:rPr>
        <w:t>לְנֶגְדִּי</w:t>
      </w:r>
      <w:r>
        <w:rPr>
          <w:i/>
        </w:rPr>
        <w:t xml:space="preserve"> </w:t>
      </w:r>
      <w:r>
        <w:rPr>
          <w:i/>
        </w:rPr>
        <w:t>תָמִיד</w:t>
      </w:r>
    </w:p>
    <w:p w14:paraId="06862B15" w14:textId="77777777" w:rsidR="005B7C0B" w:rsidRDefault="00117F45">
      <w:pPr>
        <w:pStyle w:val="BodySans"/>
        <w:ind w:left="720"/>
      </w:pPr>
      <w:r>
        <w:rPr>
          <w:i/>
        </w:rPr>
        <w:t>“I have set YHWH always before me.”</w:t>
      </w:r>
    </w:p>
    <w:p w14:paraId="642F7D33" w14:textId="77777777" w:rsidR="005B7C0B" w:rsidRDefault="00117F45">
      <w:pPr>
        <w:pStyle w:val="BodySans"/>
      </w:pPr>
      <w:r>
        <w:t>Here, “Your chesed is before my eyes”; there, “I set YHWH before me.” Same spiritual posture: what you keep in front of your eyes shapes where your feet go.</w:t>
      </w:r>
    </w:p>
    <w:p w14:paraId="0CE2ECB1" w14:textId="77777777" w:rsidR="005B7C0B" w:rsidRDefault="005B7C0B">
      <w:pPr>
        <w:pBdr>
          <w:bottom w:val="single" w:sz="12" w:space="1" w:color="000000"/>
        </w:pBdr>
      </w:pPr>
    </w:p>
    <w:p w14:paraId="789EE9A3" w14:textId="77777777" w:rsidR="005B7C0B" w:rsidRDefault="00117F45">
      <w:pPr>
        <w:pStyle w:val="Heading3"/>
      </w:pPr>
      <w:r>
        <w:t>Verse 4</w:t>
      </w:r>
    </w:p>
    <w:p w14:paraId="0375F9EB" w14:textId="77777777" w:rsidR="005B7C0B" w:rsidRDefault="00117F45">
      <w:pPr>
        <w:pStyle w:val="BodySans"/>
      </w:pPr>
      <w:r>
        <w:t>לֹא־יָשַׁבְתִּי</w:t>
      </w:r>
      <w:r>
        <w:t xml:space="preserve"> </w:t>
      </w:r>
      <w:r>
        <w:t>עִם־מְתֵי־שָׁוְא</w:t>
      </w:r>
      <w:r>
        <w:t xml:space="preserve">; </w:t>
      </w:r>
      <w:r>
        <w:t>וְעִם</w:t>
      </w:r>
      <w:r>
        <w:t xml:space="preserve"> </w:t>
      </w:r>
      <w:r>
        <w:t>נַעֲלָמִים</w:t>
      </w:r>
      <w:r>
        <w:t xml:space="preserve"> </w:t>
      </w:r>
      <w:r>
        <w:t>לֹא</w:t>
      </w:r>
      <w:r>
        <w:t xml:space="preserve"> </w:t>
      </w:r>
      <w:r>
        <w:t>אָבוֹא׃</w:t>
      </w:r>
    </w:p>
    <w:p w14:paraId="60016ED5" w14:textId="77777777" w:rsidR="005B7C0B" w:rsidRDefault="00117F45">
      <w:pPr>
        <w:pStyle w:val="BodySans"/>
      </w:pPr>
      <w:r>
        <w:t xml:space="preserve">The poem turns from positive self‑description (“I have walked… I have trusted”) to a kind of moral “negative confession”: what the speaker has </w:t>
      </w:r>
      <w:r>
        <w:rPr>
          <w:b/>
        </w:rPr>
        <w:t>refused</w:t>
      </w:r>
      <w:r>
        <w:t xml:space="preserve">. The form is almost liturgical: </w:t>
      </w:r>
      <w:r>
        <w:t>לֹא</w:t>
      </w:r>
      <w:r>
        <w:t xml:space="preserve"> (“not”) + verb + </w:t>
      </w:r>
      <w:r>
        <w:t>עִם</w:t>
      </w:r>
      <w:r>
        <w:t xml:space="preserve"> (“with”) + type of person.</w:t>
      </w:r>
    </w:p>
    <w:p w14:paraId="3205BFA4" w14:textId="77777777" w:rsidR="005B7C0B" w:rsidRDefault="00117F45">
      <w:pPr>
        <w:pStyle w:val="BodySans"/>
      </w:pPr>
      <w:r>
        <w:t xml:space="preserve">First: </w:t>
      </w:r>
      <w:r>
        <w:t>לֹא־יָשַׁבְתִּי</w:t>
      </w:r>
      <w:r>
        <w:t xml:space="preserve"> </w:t>
      </w:r>
      <w:r>
        <w:t>עִם־מְתֵי־שָׁוְא</w:t>
      </w:r>
      <w:r>
        <w:t xml:space="preserve">—“I have not sat with men of falsehood/vanity.” The phrase </w:t>
      </w:r>
      <w:r>
        <w:t>מְתֵי־שָׁוְא</w:t>
      </w:r>
      <w:r>
        <w:t xml:space="preserve"> combines </w:t>
      </w:r>
      <w:r>
        <w:t>מְתֵי</w:t>
      </w:r>
      <w:r>
        <w:t xml:space="preserve"> (“men of”) with </w:t>
      </w:r>
      <w:r>
        <w:t>שָׁוְא</w:t>
      </w:r>
      <w:r>
        <w:t xml:space="preserve"> (“emptiness, falsehood”). A parallel appears in Job 11:11: </w:t>
      </w:r>
      <w:r>
        <w:t>כִּי־הוּא</w:t>
      </w:r>
      <w:r>
        <w:t xml:space="preserve"> </w:t>
      </w:r>
      <w:r>
        <w:t>יָדַע</w:t>
      </w:r>
      <w:r>
        <w:t xml:space="preserve"> </w:t>
      </w:r>
      <w:r>
        <w:t>מְתֵי־שָׁוְא</w:t>
      </w:r>
      <w:r>
        <w:t>, “For He knows men of falsehood.” The act of “sitting with” someone in biblical idiom implies settled association, sharing counsel and belonging to their circle (cf. Psalm 1:1: “nor sits in the seat of scoffers”—</w:t>
      </w:r>
      <w:r>
        <w:t>וּבְמוֹשַׁב</w:t>
      </w:r>
      <w:r>
        <w:t xml:space="preserve"> </w:t>
      </w:r>
      <w:r>
        <w:t>לֵצִים</w:t>
      </w:r>
      <w:r>
        <w:t xml:space="preserve"> </w:t>
      </w:r>
      <w:r>
        <w:t>לֹא</w:t>
      </w:r>
      <w:r>
        <w:t xml:space="preserve"> </w:t>
      </w:r>
      <w:r>
        <w:t>יָשָׁב</w:t>
      </w:r>
      <w:r>
        <w:t>).</w:t>
      </w:r>
    </w:p>
    <w:p w14:paraId="2195BD63" w14:textId="77777777" w:rsidR="005B7C0B" w:rsidRDefault="00117F45">
      <w:pPr>
        <w:pStyle w:val="BodySans"/>
      </w:pPr>
      <w:r>
        <w:t xml:space="preserve">Second: </w:t>
      </w:r>
      <w:r>
        <w:t>וְעִם</w:t>
      </w:r>
      <w:r>
        <w:t xml:space="preserve"> </w:t>
      </w:r>
      <w:r>
        <w:t>נַעֲלָמִים</w:t>
      </w:r>
      <w:r>
        <w:t xml:space="preserve"> </w:t>
      </w:r>
      <w:r>
        <w:t>לֹא</w:t>
      </w:r>
      <w:r>
        <w:t xml:space="preserve"> </w:t>
      </w:r>
      <w:r>
        <w:t>אָבוֹא</w:t>
      </w:r>
      <w:r>
        <w:t xml:space="preserve">—“and with </w:t>
      </w:r>
      <w:r>
        <w:rPr>
          <w:i/>
        </w:rPr>
        <w:t>na‘alamim</w:t>
      </w:r>
      <w:r>
        <w:t xml:space="preserve"> I will not come.” </w:t>
      </w:r>
      <w:r>
        <w:t>נַעֲלָמִים</w:t>
      </w:r>
      <w:r>
        <w:t xml:space="preserve"> is the passive participle of </w:t>
      </w:r>
      <w:r>
        <w:t>עָלַם</w:t>
      </w:r>
      <w:r>
        <w:t xml:space="preserve"> (“to hide”), used here as a noun: “hidden ones,” dissemblers. BDB glosses Psalm 26:4 as “those who conceal themselves, i.e., their thoughts”—hypocrites whose true intentions are veiled. Rashi elaborates: </w:t>
      </w:r>
      <w:r>
        <w:t>הַנִּכְנָסִים</w:t>
      </w:r>
      <w:r>
        <w:t xml:space="preserve"> </w:t>
      </w:r>
      <w:r>
        <w:t>בַּסֵּתֶר</w:t>
      </w:r>
      <w:r>
        <w:t xml:space="preserve"> </w:t>
      </w:r>
      <w:r>
        <w:t>לַעֲשׂוֹת</w:t>
      </w:r>
      <w:r>
        <w:t xml:space="preserve"> </w:t>
      </w:r>
      <w:r>
        <w:t>בַּמַּחֲשָׁךְ</w:t>
      </w:r>
      <w:r>
        <w:t xml:space="preserve"> </w:t>
      </w:r>
      <w:r>
        <w:t>מַעֲשֵיהֶם</w:t>
      </w:r>
      <w:r>
        <w:t>—“those who enter in secret to do their deeds in the dark.”</w:t>
      </w:r>
    </w:p>
    <w:p w14:paraId="088F4B65" w14:textId="77777777" w:rsidR="005B7C0B" w:rsidRDefault="00117F45">
      <w:pPr>
        <w:pStyle w:val="BodySans"/>
      </w:pPr>
      <w:r>
        <w:t xml:space="preserve">There is a subtle escalation. </w:t>
      </w:r>
      <w:r>
        <w:t>יָשַׁבְתִּי</w:t>
      </w:r>
      <w:r>
        <w:t xml:space="preserve"> (“I have sat”) in the perfect tense denies past habitual association. </w:t>
      </w:r>
      <w:r>
        <w:t>אָבוֹא</w:t>
      </w:r>
      <w:r>
        <w:t xml:space="preserve"> (“I will come/enter”) in the imperfect looks forward: </w:t>
      </w:r>
      <w:r>
        <w:rPr>
          <w:i/>
        </w:rPr>
        <w:t xml:space="preserve">I will not present </w:t>
      </w:r>
      <w:r>
        <w:rPr>
          <w:i/>
        </w:rPr>
        <w:lastRenderedPageBreak/>
        <w:t>myself among them</w:t>
      </w:r>
      <w:r>
        <w:t>, will not join their inner circle. The first half disclaims mere presence; the second disclaims initiation.</w:t>
      </w:r>
    </w:p>
    <w:p w14:paraId="7C4C1FA7" w14:textId="77777777" w:rsidR="005B7C0B" w:rsidRDefault="00117F45">
      <w:pPr>
        <w:pStyle w:val="BodySans"/>
      </w:pPr>
      <w:r>
        <w:t>Here the Egyptian parallel clarifies by contrast. In Spell 125, the deceased must say, “I have not sat with the worthless, I have not consorted with the lawless”—almost the same catalogue. But in Egypt, the point is to convince Osiris that one belongs in the afterlife at all. In Psalm 26, the point is to mark out a social and liturgical boundary: you cannot be part of the congregation “in assemblies” (</w:t>
      </w:r>
      <w:r>
        <w:t>בְּמַקְהֵלִים</w:t>
      </w:r>
      <w:r>
        <w:t>, v.12) while also belonging to the conspiratorial inner rooms of the “hidden ones.”</w:t>
      </w:r>
    </w:p>
    <w:p w14:paraId="0F675231" w14:textId="77777777" w:rsidR="005B7C0B" w:rsidRDefault="00117F45">
      <w:pPr>
        <w:pStyle w:val="BodySans"/>
      </w:pPr>
      <w:r>
        <w:t xml:space="preserve">The psalm will name four categories in vv.4–5: </w:t>
      </w:r>
      <w:r>
        <w:t>מְתֵי־שָׁוְא</w:t>
      </w:r>
      <w:r>
        <w:t xml:space="preserve"> (men of falsehood), </w:t>
      </w:r>
      <w:r>
        <w:t>נַעֲלָמִים</w:t>
      </w:r>
      <w:r>
        <w:t xml:space="preserve"> (dissemblers), </w:t>
      </w:r>
      <w:r>
        <w:t>קְהַל</w:t>
      </w:r>
      <w:r>
        <w:t xml:space="preserve"> </w:t>
      </w:r>
      <w:r>
        <w:t>מְרֵעִים</w:t>
      </w:r>
      <w:r>
        <w:t xml:space="preserve"> (assembly of evildoers), and </w:t>
      </w:r>
      <w:r>
        <w:t>רְשָׁעִים</w:t>
      </w:r>
      <w:r>
        <w:t xml:space="preserve"> (the wicked). This stacking suggests more than generic sinners; it evokes a spectrum from smooth talkers to secret plotters to organized factions—the entire ecology of corruption.</w:t>
      </w:r>
    </w:p>
    <w:p w14:paraId="09C8D37B" w14:textId="77777777" w:rsidR="005B7C0B" w:rsidRDefault="00117F45">
      <w:pPr>
        <w:pStyle w:val="BodySans"/>
        <w:jc w:val="center"/>
      </w:pPr>
      <w:r>
        <w:t>—</w:t>
      </w:r>
    </w:p>
    <w:p w14:paraId="7865D991" w14:textId="77777777" w:rsidR="005B7C0B" w:rsidRDefault="00117F45">
      <w:pPr>
        <w:pStyle w:val="BodySans"/>
      </w:pPr>
      <w:r>
        <w:rPr>
          <w:b/>
          <w:color w:val="008000"/>
        </w:rPr>
        <w:t>Hebrew</w:t>
      </w:r>
    </w:p>
    <w:p w14:paraId="76587F3E" w14:textId="77777777" w:rsidR="005B7C0B" w:rsidRDefault="00117F45">
      <w:pPr>
        <w:pStyle w:val="BodySans"/>
      </w:pPr>
      <w:r>
        <w:t>לֹא־יָשַׁבְתִּי</w:t>
      </w:r>
      <w:r>
        <w:t xml:space="preserve"> </w:t>
      </w:r>
      <w:r>
        <w:t>עִם־מְתֵי־שָׁוְא</w:t>
      </w:r>
    </w:p>
    <w:p w14:paraId="3C165932" w14:textId="77777777" w:rsidR="005B7C0B" w:rsidRDefault="00117F45">
      <w:pPr>
        <w:pStyle w:val="BodySans"/>
      </w:pPr>
      <w:r>
        <w:t>וְעִם</w:t>
      </w:r>
      <w:r>
        <w:t xml:space="preserve"> </w:t>
      </w:r>
      <w:r>
        <w:t>נַעֲלָמִים</w:t>
      </w:r>
      <w:r>
        <w:t xml:space="preserve"> </w:t>
      </w:r>
      <w:r>
        <w:t>לֹא</w:t>
      </w:r>
      <w:r>
        <w:t xml:space="preserve"> </w:t>
      </w:r>
      <w:r>
        <w:t>אָבוֹא׃</w:t>
      </w:r>
    </w:p>
    <w:p w14:paraId="4068ADC1" w14:textId="77777777" w:rsidR="005B7C0B" w:rsidRDefault="00117F45">
      <w:pPr>
        <w:pStyle w:val="BodySans"/>
      </w:pPr>
      <w:r>
        <w:t>“I have not sat with men of falsehood,</w:t>
      </w:r>
    </w:p>
    <w:p w14:paraId="0ADE8FBF" w14:textId="77777777" w:rsidR="005B7C0B" w:rsidRDefault="00117F45">
      <w:pPr>
        <w:pStyle w:val="BodySans"/>
      </w:pPr>
      <w:r>
        <w:t>and with hidden ones I will not enter.”</w:t>
      </w:r>
    </w:p>
    <w:p w14:paraId="173D4292" w14:textId="77777777" w:rsidR="005B7C0B" w:rsidRDefault="00117F45">
      <w:pPr>
        <w:pStyle w:val="BodySans"/>
      </w:pPr>
      <w:r>
        <w:t xml:space="preserve">Now we move from inner orientation (“I walk in Your truth”) to social orientation: who he </w:t>
      </w:r>
      <w:r>
        <w:rPr>
          <w:i/>
        </w:rPr>
        <w:t>will</w:t>
      </w:r>
      <w:r>
        <w:t xml:space="preserve"> and </w:t>
      </w:r>
      <w:r>
        <w:rPr>
          <w:i/>
        </w:rPr>
        <w:t>won’t</w:t>
      </w:r>
      <w:r>
        <w:t xml:space="preserve"> be with.</w:t>
      </w:r>
    </w:p>
    <w:p w14:paraId="242F86A6" w14:textId="77777777" w:rsidR="005B7C0B" w:rsidRDefault="00117F45">
      <w:pPr>
        <w:pStyle w:val="BodySans"/>
      </w:pPr>
      <w:r>
        <w:t>First phrase:</w:t>
      </w:r>
    </w:p>
    <w:p w14:paraId="4E4D5D34" w14:textId="77777777" w:rsidR="005B7C0B" w:rsidRDefault="00117F45">
      <w:pPr>
        <w:pStyle w:val="BodySans"/>
        <w:ind w:left="720"/>
      </w:pPr>
      <w:r>
        <w:rPr>
          <w:i/>
        </w:rPr>
        <w:t>לֹא־יָשַׁבְתִּי</w:t>
      </w:r>
      <w:r>
        <w:rPr>
          <w:i/>
        </w:rPr>
        <w:t xml:space="preserve"> </w:t>
      </w:r>
      <w:r>
        <w:rPr>
          <w:i/>
        </w:rPr>
        <w:t>עִם־מְתֵי־שָׁוְא</w:t>
      </w:r>
    </w:p>
    <w:p w14:paraId="08FD7800" w14:textId="77777777" w:rsidR="005B7C0B" w:rsidRDefault="00117F45">
      <w:pPr>
        <w:pStyle w:val="BodySans"/>
        <w:ind w:left="720"/>
      </w:pPr>
      <w:r>
        <w:rPr>
          <w:i/>
        </w:rPr>
        <w:t>“I have not sat with men of falsehood.”</w:t>
      </w:r>
    </w:p>
    <w:p w14:paraId="7EF13EE2" w14:textId="77777777" w:rsidR="005B7C0B" w:rsidRDefault="00117F45">
      <w:pPr>
        <w:pStyle w:val="BodySans"/>
      </w:pPr>
      <w:r>
        <w:t>יָשַׁבְתִּי</w:t>
      </w:r>
      <w:r>
        <w:t xml:space="preserve"> (“yashavti,” “I have sat”) isn’t about perching on a chair for five minutes; in biblical idiom, to “sit with” someone is to belong to their company, take part in their counsel. Psalm 1 uses the same idea: “nor sit in the seat of scoffers” </w:t>
      </w:r>
      <w:bdo w:val="ltr">
        <w:r>
          <w:t>(</w:t>
        </w:r>
        <w:r>
          <w:t>בשָׁיָ</w:t>
        </w:r>
        <w:r>
          <w:t xml:space="preserve"> </w:t>
        </w:r>
        <w:r>
          <w:t>אלֹ</w:t>
        </w:r>
        <w:r>
          <w:t xml:space="preserve"> </w:t>
        </w:r>
        <w:r>
          <w:t>םיצִלֵ</w:t>
        </w:r>
        <w:r>
          <w:t xml:space="preserve"> </w:t>
        </w:r>
        <w:r>
          <w:t>בשַׁוֹמבְוּ</w:t>
        </w:r>
        <w:r>
          <w:t>)</w:t>
        </w:r>
        <w:r>
          <w:t>‬.</w:t>
        </w:r>
      </w:bdo>
    </w:p>
    <w:p w14:paraId="08066EB9" w14:textId="77777777" w:rsidR="005B7C0B" w:rsidRDefault="00117F45">
      <w:pPr>
        <w:pStyle w:val="BodySans"/>
      </w:pPr>
      <w:r>
        <w:t>מְתֵי־שָׁוְא</w:t>
      </w:r>
      <w:r>
        <w:t xml:space="preserve"> (“metei‑shav”) literally “men of emptiness/vanity,” are people whose words or lives are hollow, deceptive. </w:t>
      </w:r>
      <w:r>
        <w:t>שָׁוְא</w:t>
      </w:r>
      <w:r>
        <w:t xml:space="preserve"> is the word in “You shall not take the name of YHWH your God in vain” </w:t>
      </w:r>
      <w:bdo w:val="ltr">
        <w:r>
          <w:t>(</w:t>
        </w:r>
        <w:r>
          <w:t>אוְשָּׁלַ</w:t>
        </w:r>
        <w:r>
          <w:t>)</w:t>
        </w:r>
        <w:r>
          <w:t>‬. These are people whose speech may sound impressive but is ultimately false.</w:t>
        </w:r>
      </w:bdo>
    </w:p>
    <w:p w14:paraId="79D2642E" w14:textId="77777777" w:rsidR="005B7C0B" w:rsidRDefault="00117F45">
      <w:pPr>
        <w:pStyle w:val="BodySans"/>
      </w:pPr>
      <w:r>
        <w:t>Second phrase:</w:t>
      </w:r>
    </w:p>
    <w:p w14:paraId="175A22AA" w14:textId="77777777" w:rsidR="005B7C0B" w:rsidRDefault="00117F45">
      <w:pPr>
        <w:pStyle w:val="BodySans"/>
        <w:ind w:left="720"/>
      </w:pPr>
      <w:r>
        <w:rPr>
          <w:i/>
        </w:rPr>
        <w:lastRenderedPageBreak/>
        <w:t>וְעִם</w:t>
      </w:r>
      <w:r>
        <w:rPr>
          <w:i/>
        </w:rPr>
        <w:t xml:space="preserve"> </w:t>
      </w:r>
      <w:r>
        <w:rPr>
          <w:i/>
        </w:rPr>
        <w:t>נַעֲלָמִים</w:t>
      </w:r>
      <w:r>
        <w:rPr>
          <w:i/>
        </w:rPr>
        <w:t xml:space="preserve"> </w:t>
      </w:r>
      <w:r>
        <w:rPr>
          <w:i/>
        </w:rPr>
        <w:t>לֹא</w:t>
      </w:r>
      <w:r>
        <w:rPr>
          <w:i/>
        </w:rPr>
        <w:t xml:space="preserve"> </w:t>
      </w:r>
      <w:r>
        <w:rPr>
          <w:i/>
        </w:rPr>
        <w:t>אָבוֹא</w:t>
      </w:r>
    </w:p>
    <w:p w14:paraId="77F0813C" w14:textId="77777777" w:rsidR="005B7C0B" w:rsidRDefault="00117F45">
      <w:pPr>
        <w:pStyle w:val="BodySans"/>
        <w:ind w:left="720"/>
      </w:pPr>
      <w:r>
        <w:rPr>
          <w:i/>
        </w:rPr>
        <w:t>“and with hidden ones I will not come/enter.”</w:t>
      </w:r>
    </w:p>
    <w:p w14:paraId="609AE4D0" w14:textId="77777777" w:rsidR="005B7C0B" w:rsidRDefault="00117F45">
      <w:pPr>
        <w:pStyle w:val="BodySans"/>
      </w:pPr>
      <w:r>
        <w:t>נַעֲלָמִים</w:t>
      </w:r>
      <w:r>
        <w:t xml:space="preserve"> (“na’alamim”) comes from </w:t>
      </w:r>
      <w:r>
        <w:t>עָלַם</w:t>
      </w:r>
      <w:r>
        <w:t>, “to hide.” Here it’s used as a noun for “those who hide themselves”—dissemblers, hypocrites. Rashi describes them as “those who go into secret places to do their deeds in the dark.”</w:t>
      </w:r>
    </w:p>
    <w:p w14:paraId="3148EFE2" w14:textId="77777777" w:rsidR="005B7C0B" w:rsidRDefault="00117F45">
      <w:pPr>
        <w:pStyle w:val="BodySans"/>
      </w:pPr>
      <w:r>
        <w:t xml:space="preserve">The verb shifts to the future/imperfect: </w:t>
      </w:r>
      <w:r>
        <w:t>לֹא</w:t>
      </w:r>
      <w:r>
        <w:t xml:space="preserve"> </w:t>
      </w:r>
      <w:r>
        <w:t>אָבוֹא</w:t>
      </w:r>
      <w:r>
        <w:t xml:space="preserve"> (“lo avo,” “I will not come/enter”). It’s a decision for the future, not just a report about the past.</w:t>
      </w:r>
    </w:p>
    <w:p w14:paraId="56276F4B" w14:textId="77777777" w:rsidR="005B7C0B" w:rsidRDefault="00117F45">
      <w:pPr>
        <w:pStyle w:val="BodySans"/>
      </w:pPr>
      <w:r>
        <w:t>The structure gives you a little staircase:</w:t>
      </w:r>
    </w:p>
    <w:p w14:paraId="41E560F2" w14:textId="77777777" w:rsidR="005B7C0B" w:rsidRDefault="00117F45">
      <w:pPr>
        <w:pStyle w:val="ListBullet"/>
      </w:pPr>
      <w:r>
        <w:rPr>
          <w:rFonts w:ascii="Aptos" w:hAnsi="Aptos"/>
          <w:i/>
        </w:rPr>
        <w:t>Past</w:t>
      </w:r>
      <w:r>
        <w:rPr>
          <w:rFonts w:ascii="Aptos" w:hAnsi="Aptos"/>
        </w:rPr>
        <w:t>: “I have not sat with men of falsehood.”</w:t>
      </w:r>
    </w:p>
    <w:p w14:paraId="17C4EF72" w14:textId="77777777" w:rsidR="005B7C0B" w:rsidRDefault="00117F45">
      <w:pPr>
        <w:pStyle w:val="ListBullet"/>
      </w:pPr>
      <w:r>
        <w:rPr>
          <w:rFonts w:ascii="Aptos" w:hAnsi="Aptos"/>
          <w:i/>
        </w:rPr>
        <w:t>Future</w:t>
      </w:r>
      <w:r>
        <w:rPr>
          <w:rFonts w:ascii="Aptos" w:hAnsi="Aptos"/>
        </w:rPr>
        <w:t>: “I will not enter with hidden plotters.”</w:t>
      </w:r>
    </w:p>
    <w:p w14:paraId="79229F7C" w14:textId="77777777" w:rsidR="005B7C0B" w:rsidRDefault="00117F45">
      <w:pPr>
        <w:pStyle w:val="BodySans"/>
      </w:pPr>
      <w:r>
        <w:t>Side note: this sounds a lot like the Egyptian “Negative Confession” in the Book of the Dead, where the dead person says, “I have not stolen, I have not murdered…” But there’s a key difference. In Egypt, reciting the formula correctly was almost a magic password into the afterlife. Here, the denial of association is rooted in relationship to YHWH’s truth (v.3): he avoids these groups because they are the opposite of that truth.</w:t>
      </w:r>
    </w:p>
    <w:p w14:paraId="404D454B" w14:textId="77777777" w:rsidR="005B7C0B" w:rsidRDefault="00117F45">
      <w:pPr>
        <w:pStyle w:val="BodySans"/>
      </w:pPr>
      <w:r>
        <w:t>For modern readers, this taps into the social side of righteousness. Integrity is not just about private thoughts; it’s about which friend groups and networks you will and won’t be part of, especially when “everyone” is cutting corners.</w:t>
      </w:r>
    </w:p>
    <w:p w14:paraId="6F6821CA" w14:textId="77777777" w:rsidR="005B7C0B" w:rsidRDefault="005B7C0B">
      <w:pPr>
        <w:pBdr>
          <w:bottom w:val="single" w:sz="12" w:space="1" w:color="000000"/>
        </w:pBdr>
      </w:pPr>
    </w:p>
    <w:p w14:paraId="08E53088" w14:textId="77777777" w:rsidR="005B7C0B" w:rsidRDefault="00117F45">
      <w:pPr>
        <w:pStyle w:val="Heading3"/>
      </w:pPr>
      <w:r>
        <w:t>Verse 5</w:t>
      </w:r>
    </w:p>
    <w:p w14:paraId="5B83857B" w14:textId="77777777" w:rsidR="005B7C0B" w:rsidRDefault="00117F45">
      <w:pPr>
        <w:pStyle w:val="BodySans"/>
      </w:pPr>
      <w:r>
        <w:t>שָׂנֵאתִי</w:t>
      </w:r>
      <w:r>
        <w:t xml:space="preserve"> </w:t>
      </w:r>
      <w:r>
        <w:t>קְהַל</w:t>
      </w:r>
      <w:r>
        <w:t xml:space="preserve"> </w:t>
      </w:r>
      <w:r>
        <w:t>מְרֵעִים</w:t>
      </w:r>
      <w:r>
        <w:t xml:space="preserve">; </w:t>
      </w:r>
      <w:r>
        <w:t>וְעִם־רְשָׁעִים</w:t>
      </w:r>
      <w:r>
        <w:t xml:space="preserve"> </w:t>
      </w:r>
      <w:r>
        <w:t>לֹא</w:t>
      </w:r>
      <w:r>
        <w:t xml:space="preserve"> </w:t>
      </w:r>
      <w:r>
        <w:t>אֵשֵׁב׃</w:t>
      </w:r>
    </w:p>
    <w:p w14:paraId="5FA4A2BD" w14:textId="77777777" w:rsidR="005B7C0B" w:rsidRDefault="00117F45">
      <w:pPr>
        <w:pStyle w:val="BodySans"/>
      </w:pPr>
      <w:r>
        <w:t xml:space="preserve">The rhetoric intensifies. Verse 4 said merely “I have not sat”; verse 5 declares </w:t>
      </w:r>
      <w:r>
        <w:t>שָׂנֵאתִי</w:t>
      </w:r>
      <w:r>
        <w:t xml:space="preserve">, “I have hated.” In biblical Hebrew, </w:t>
      </w:r>
      <w:r>
        <w:t>שָׂנֵא</w:t>
      </w:r>
      <w:r>
        <w:t xml:space="preserve"> is not just a feeling but an allegiance‑marker, the opposite of </w:t>
      </w:r>
      <w:r>
        <w:t>אָהֵב</w:t>
      </w:r>
      <w:r>
        <w:t xml:space="preserve"> (“love,” often meaning “choose, be loyal to”). Deuteronomy can say, “Jacob I loved, Esau I hated” (</w:t>
      </w:r>
      <w:r>
        <w:t>אֶת־יַעֲקֹב</w:t>
      </w:r>
      <w:r>
        <w:t xml:space="preserve"> </w:t>
      </w:r>
      <w:r>
        <w:t>אָהַבְתִּי</w:t>
      </w:r>
      <w:r>
        <w:t xml:space="preserve">, </w:t>
      </w:r>
      <w:r>
        <w:t>וְאֶת־עֵשָׂו</w:t>
      </w:r>
      <w:r>
        <w:t xml:space="preserve"> </w:t>
      </w:r>
      <w:r>
        <w:t>שָׂנֵאתִי</w:t>
      </w:r>
      <w:r>
        <w:t>, Mal 1:2–3) to describe election. To “hate” the assembly of evildoers is to renounce any solidarity with them.</w:t>
      </w:r>
    </w:p>
    <w:p w14:paraId="4A040B72" w14:textId="77777777" w:rsidR="005B7C0B" w:rsidRDefault="00117F45">
      <w:pPr>
        <w:pStyle w:val="BodySans"/>
      </w:pPr>
      <w:r>
        <w:t xml:space="preserve">The object is </w:t>
      </w:r>
      <w:r>
        <w:t>קְהַל</w:t>
      </w:r>
      <w:r>
        <w:t xml:space="preserve"> </w:t>
      </w:r>
      <w:r>
        <w:t>מְרֵעִים</w:t>
      </w:r>
      <w:r>
        <w:t xml:space="preserve">, “the assembly of evildoers.” </w:t>
      </w:r>
      <w:r>
        <w:t>קָהָל</w:t>
      </w:r>
      <w:r>
        <w:t xml:space="preserve"> (</w:t>
      </w:r>
      <w:r>
        <w:rPr>
          <w:i/>
        </w:rPr>
        <w:t>kahal</w:t>
      </w:r>
      <w:r>
        <w:t>) is the same word for Israel’s own formal gatherings, “the congregation of YHWH.” The psalm thus sets up a clash of assemblies: the counterfeit kahal of those who “do evil” vs. the legitimate assemblies in which the speaker will “bless YHWH” (</w:t>
      </w:r>
      <w:r>
        <w:t>בְּמַקְהֵלִים</w:t>
      </w:r>
      <w:r>
        <w:t xml:space="preserve"> </w:t>
      </w:r>
      <w:r>
        <w:t>אֲבָרֵךְ</w:t>
      </w:r>
      <w:r>
        <w:t xml:space="preserve"> </w:t>
      </w:r>
      <w:r>
        <w:t>ה׳</w:t>
      </w:r>
      <w:r>
        <w:t xml:space="preserve">, v.12). Psalm 119:115 offers a similar stance: </w:t>
      </w:r>
      <w:r>
        <w:t>סוּרוּ</w:t>
      </w:r>
      <w:r>
        <w:t xml:space="preserve"> </w:t>
      </w:r>
      <w:r>
        <w:t>מִמֶּנִּי</w:t>
      </w:r>
      <w:r>
        <w:t xml:space="preserve"> </w:t>
      </w:r>
      <w:r>
        <w:t>מְרֵעִים</w:t>
      </w:r>
      <w:r>
        <w:t>, “Depart from me, evildoers, that I may keep the commandments of my God.”</w:t>
      </w:r>
    </w:p>
    <w:p w14:paraId="1837E5A4" w14:textId="77777777" w:rsidR="005B7C0B" w:rsidRDefault="00117F45">
      <w:pPr>
        <w:pStyle w:val="BodySans"/>
      </w:pPr>
      <w:r>
        <w:lastRenderedPageBreak/>
        <w:t xml:space="preserve">The parallel colon completes the pattern: </w:t>
      </w:r>
      <w:r>
        <w:t>וְעִם־רְשָׁעִים</w:t>
      </w:r>
      <w:r>
        <w:t xml:space="preserve"> </w:t>
      </w:r>
      <w:r>
        <w:t>לֹא</w:t>
      </w:r>
      <w:r>
        <w:t xml:space="preserve"> </w:t>
      </w:r>
      <w:r>
        <w:t>אֵשֵׁב</w:t>
      </w:r>
      <w:r>
        <w:t>—“and with the wicked I will not sit.” Again the imperfect tense (</w:t>
      </w:r>
      <w:r>
        <w:t>אֵשֵׁב</w:t>
      </w:r>
      <w:r>
        <w:t xml:space="preserve">, “I will sit”) expresses an ongoing resolve. Ibn Ezra notes that </w:t>
      </w:r>
      <w:r>
        <w:t>מְתֵי־שָׁוְא</w:t>
      </w:r>
      <w:r>
        <w:t xml:space="preserve"> (“men of falsehood,” v.4) sin with their tongues, whereas </w:t>
      </w:r>
      <w:r>
        <w:t>רְשָׁעִים</w:t>
      </w:r>
      <w:r>
        <w:t xml:space="preserve"> (“wicked”) sin in action—a progression from word to deed.</w:t>
      </w:r>
    </w:p>
    <w:p w14:paraId="33717429" w14:textId="77777777" w:rsidR="005B7C0B" w:rsidRDefault="00117F45">
      <w:pPr>
        <w:pStyle w:val="BodySans"/>
      </w:pPr>
      <w:r>
        <w:t xml:space="preserve">This intensification—from avoiding to hating, from individuals to organized assemblies—reveals that righteousness here is not only personal but </w:t>
      </w:r>
      <w:r>
        <w:rPr>
          <w:b/>
        </w:rPr>
        <w:t>social</w:t>
      </w:r>
      <w:r>
        <w:t xml:space="preserve">. One’s integrity is proved as much by whom one refuses to join as by one’s private thoughts. Psalm 119:104 reaches a similar pitch: “Therefore I hate every false way” </w:t>
      </w:r>
      <w:bdo w:val="ltr">
        <w:r>
          <w:t>(</w:t>
        </w:r>
        <w:r>
          <w:t>רקֶשָׁ</w:t>
        </w:r>
        <w:r>
          <w:t xml:space="preserve"> </w:t>
        </w:r>
        <w:r>
          <w:t>חרַאֹ־לכָּ</w:t>
        </w:r>
        <w:r>
          <w:t xml:space="preserve"> </w:t>
        </w:r>
        <w:r>
          <w:t>יתִאנֵשָׂ</w:t>
        </w:r>
        <w:r>
          <w:t xml:space="preserve"> </w:t>
        </w:r>
        <w:r>
          <w:t>ןכֵּ־לעַ</w:t>
        </w:r>
        <w:r>
          <w:t>)</w:t>
        </w:r>
        <w:r>
          <w:t>‬. To love God’s house (v.8) entails hating rival “houses” built on deception.</w:t>
        </w:r>
      </w:bdo>
    </w:p>
    <w:p w14:paraId="2282097C" w14:textId="77777777" w:rsidR="005B7C0B" w:rsidRDefault="00117F45">
      <w:pPr>
        <w:pStyle w:val="BodySans"/>
      </w:pPr>
      <w:r>
        <w:t>Importantly, this is not a license for private vendetta. The psalmist does not say “I destroy them,” but “I do not sit with them.” The separation is enacted in seating charts and circles of counsel, not in lynch mobs. Yet the language is strong enough to unsettle modern sensibilities, and it should: it insists that there are forms of community so defined by exploitation that sharing a bench with them compromises one’s integrity.</w:t>
      </w:r>
    </w:p>
    <w:p w14:paraId="71B2A38C" w14:textId="77777777" w:rsidR="005B7C0B" w:rsidRDefault="00117F45">
      <w:pPr>
        <w:pStyle w:val="BodySans"/>
        <w:jc w:val="center"/>
      </w:pPr>
      <w:r>
        <w:t>—</w:t>
      </w:r>
    </w:p>
    <w:p w14:paraId="6D393954" w14:textId="77777777" w:rsidR="005B7C0B" w:rsidRDefault="00117F45">
      <w:pPr>
        <w:pStyle w:val="BodySans"/>
      </w:pPr>
      <w:r>
        <w:rPr>
          <w:b/>
          <w:color w:val="008000"/>
        </w:rPr>
        <w:t>Hebrew</w:t>
      </w:r>
    </w:p>
    <w:p w14:paraId="475934F1" w14:textId="77777777" w:rsidR="005B7C0B" w:rsidRDefault="00117F45">
      <w:pPr>
        <w:pStyle w:val="BodySans"/>
      </w:pPr>
      <w:r>
        <w:t>שָׂנֵאתִי</w:t>
      </w:r>
      <w:r>
        <w:t xml:space="preserve"> </w:t>
      </w:r>
      <w:r>
        <w:t>קְהַל</w:t>
      </w:r>
      <w:r>
        <w:t xml:space="preserve"> </w:t>
      </w:r>
      <w:r>
        <w:t>מְרֵעִים</w:t>
      </w:r>
    </w:p>
    <w:p w14:paraId="4450CAE8" w14:textId="77777777" w:rsidR="005B7C0B" w:rsidRDefault="00117F45">
      <w:pPr>
        <w:pStyle w:val="BodySans"/>
      </w:pPr>
      <w:r>
        <w:t>וְעִם־רְשָׁעִים</w:t>
      </w:r>
      <w:r>
        <w:t xml:space="preserve"> </w:t>
      </w:r>
      <w:r>
        <w:t>לֹא</w:t>
      </w:r>
      <w:r>
        <w:t xml:space="preserve"> </w:t>
      </w:r>
      <w:r>
        <w:t>אֵשֵׁב׃</w:t>
      </w:r>
    </w:p>
    <w:p w14:paraId="6A84F973" w14:textId="77777777" w:rsidR="005B7C0B" w:rsidRDefault="00117F45">
      <w:pPr>
        <w:pStyle w:val="BodySans"/>
      </w:pPr>
      <w:r>
        <w:t>“I have hated the assembly of evildoers,</w:t>
      </w:r>
    </w:p>
    <w:p w14:paraId="0A62A272" w14:textId="77777777" w:rsidR="005B7C0B" w:rsidRDefault="00117F45">
      <w:pPr>
        <w:pStyle w:val="BodySans"/>
      </w:pPr>
      <w:r>
        <w:t>and with the wicked I will not sit.”</w:t>
      </w:r>
    </w:p>
    <w:p w14:paraId="04FEB7F3" w14:textId="77777777" w:rsidR="005B7C0B" w:rsidRDefault="00117F45">
      <w:pPr>
        <w:pStyle w:val="BodySans"/>
      </w:pPr>
      <w:r>
        <w:t>Verse 5 repeats the basic idea of verse 4 but turns up the emotional volume.</w:t>
      </w:r>
    </w:p>
    <w:p w14:paraId="3AE39229" w14:textId="77777777" w:rsidR="005B7C0B" w:rsidRDefault="00117F45">
      <w:pPr>
        <w:pStyle w:val="BodySans"/>
      </w:pPr>
      <w:r>
        <w:t>First colon:</w:t>
      </w:r>
    </w:p>
    <w:p w14:paraId="476B012A" w14:textId="77777777" w:rsidR="005B7C0B" w:rsidRDefault="00117F45">
      <w:pPr>
        <w:pStyle w:val="BodySans"/>
        <w:ind w:left="720"/>
      </w:pPr>
      <w:r>
        <w:rPr>
          <w:i/>
        </w:rPr>
        <w:t>שָׂנֵאתִי</w:t>
      </w:r>
      <w:r>
        <w:rPr>
          <w:i/>
        </w:rPr>
        <w:t xml:space="preserve"> </w:t>
      </w:r>
      <w:r>
        <w:rPr>
          <w:i/>
        </w:rPr>
        <w:t>קְהַל</w:t>
      </w:r>
      <w:r>
        <w:rPr>
          <w:i/>
        </w:rPr>
        <w:t xml:space="preserve"> </w:t>
      </w:r>
      <w:r>
        <w:rPr>
          <w:i/>
        </w:rPr>
        <w:t>מְרֵעִים</w:t>
      </w:r>
    </w:p>
    <w:p w14:paraId="6F189307" w14:textId="77777777" w:rsidR="005B7C0B" w:rsidRDefault="00117F45">
      <w:pPr>
        <w:pStyle w:val="BodySans"/>
        <w:ind w:left="720"/>
      </w:pPr>
      <w:r>
        <w:rPr>
          <w:i/>
        </w:rPr>
        <w:t>“I have hated the assembly of evildoers.”</w:t>
      </w:r>
    </w:p>
    <w:p w14:paraId="1CCD6D87" w14:textId="77777777" w:rsidR="005B7C0B" w:rsidRDefault="00117F45">
      <w:pPr>
        <w:pStyle w:val="BodySans"/>
      </w:pPr>
      <w:r>
        <w:t>שָׂנֵאתִי</w:t>
      </w:r>
      <w:r>
        <w:t xml:space="preserve"> (“saneti”) is strong: “I have hated, I have rejected.” In biblical covenant language, “love” </w:t>
      </w:r>
      <w:bdo w:val="ltr">
        <w:r>
          <w:t>(</w:t>
        </w:r>
        <w:r>
          <w:t>בהַאָ</w:t>
        </w:r>
        <w:r>
          <w:t>)</w:t>
        </w:r>
        <w:r>
          <w:t xml:space="preserve">‬ and “hate” </w:t>
        </w:r>
        <w:bdo w:val="ltr">
          <w:r>
            <w:t>(</w:t>
          </w:r>
          <w:r>
            <w:t>אנֵשָׂ</w:t>
          </w:r>
          <w:r>
            <w:t>)</w:t>
          </w:r>
          <w:r>
            <w:t>‬ are often legal/loyalty terms, not just feelings—“love” means commit yourself to this partner; “hate” means refuse loyalty. Here, the “assembly” (</w:t>
          </w:r>
          <w:r>
            <w:t>קְהַל</w:t>
          </w:r>
          <w:r>
            <w:t xml:space="preserve">, </w:t>
          </w:r>
          <w:r>
            <w:rPr>
              <w:i/>
            </w:rPr>
            <w:t>kahal</w:t>
          </w:r>
          <w:r>
            <w:t xml:space="preserve">) of </w:t>
          </w:r>
          <w:r>
            <w:t>מְרֵעִים</w:t>
          </w:r>
          <w:r>
            <w:t xml:space="preserve"> (those who “do evil,” from </w:t>
          </w:r>
          <w:r>
            <w:t>רָעַע</w:t>
          </w:r>
          <w:r>
            <w:t>) is a rival congregation. It’s not just a few shady individuals; it’s an organized community with its own norms.</w:t>
          </w:r>
        </w:bdo>
      </w:bdo>
    </w:p>
    <w:p w14:paraId="0FEFA2CC" w14:textId="77777777" w:rsidR="005B7C0B" w:rsidRDefault="00117F45">
      <w:pPr>
        <w:pStyle w:val="BodySans"/>
      </w:pPr>
      <w:r>
        <w:t>Second colon:</w:t>
      </w:r>
    </w:p>
    <w:p w14:paraId="77451BE9" w14:textId="77777777" w:rsidR="005B7C0B" w:rsidRDefault="00117F45">
      <w:pPr>
        <w:pStyle w:val="BodySans"/>
        <w:ind w:left="720"/>
      </w:pPr>
      <w:r>
        <w:rPr>
          <w:i/>
        </w:rPr>
        <w:t>וְעִם־רְשָׁעִים</w:t>
      </w:r>
      <w:r>
        <w:rPr>
          <w:i/>
        </w:rPr>
        <w:t xml:space="preserve"> </w:t>
      </w:r>
      <w:r>
        <w:rPr>
          <w:i/>
        </w:rPr>
        <w:t>לֹא</w:t>
      </w:r>
      <w:r>
        <w:rPr>
          <w:i/>
        </w:rPr>
        <w:t xml:space="preserve"> </w:t>
      </w:r>
      <w:r>
        <w:rPr>
          <w:i/>
        </w:rPr>
        <w:t>אֵשֵׁב</w:t>
      </w:r>
    </w:p>
    <w:p w14:paraId="314CB581" w14:textId="77777777" w:rsidR="005B7C0B" w:rsidRDefault="00117F45">
      <w:pPr>
        <w:pStyle w:val="BodySans"/>
        <w:ind w:left="720"/>
      </w:pPr>
      <w:r>
        <w:rPr>
          <w:i/>
        </w:rPr>
        <w:lastRenderedPageBreak/>
        <w:t>“and with the wicked I will not sit.”</w:t>
      </w:r>
    </w:p>
    <w:p w14:paraId="66DBD314" w14:textId="77777777" w:rsidR="005B7C0B" w:rsidRDefault="00117F45">
      <w:pPr>
        <w:pStyle w:val="BodySans"/>
      </w:pPr>
      <w:r>
        <w:t>רְשָׁעִים</w:t>
      </w:r>
      <w:r>
        <w:t xml:space="preserve"> (</w:t>
      </w:r>
      <w:r>
        <w:rPr>
          <w:i/>
        </w:rPr>
        <w:t>resha’im</w:t>
      </w:r>
      <w:r>
        <w:t xml:space="preserve">) is the most common word for “wicked” in the Bible—people living in conscious opposition to God’s ways. </w:t>
      </w:r>
      <w:r>
        <w:t>לֹא</w:t>
      </w:r>
      <w:r>
        <w:t xml:space="preserve"> </w:t>
      </w:r>
      <w:r>
        <w:t>אֵשֵׁב</w:t>
      </w:r>
      <w:r>
        <w:t xml:space="preserve"> (“lo eshev,” “I will not sit”) returns to the verb from v.4, but now in the imperfect: “I’m determined that this will not be my pattern.”</w:t>
      </w:r>
    </w:p>
    <w:p w14:paraId="1A3D8F78" w14:textId="77777777" w:rsidR="005B7C0B" w:rsidRDefault="00117F45">
      <w:pPr>
        <w:pStyle w:val="BodySans"/>
      </w:pPr>
      <w:r>
        <w:t xml:space="preserve">Taken with verse 4, we now have </w:t>
      </w:r>
      <w:r>
        <w:rPr>
          <w:b/>
        </w:rPr>
        <w:t>four</w:t>
      </w:r>
      <w:r>
        <w:t xml:space="preserve"> labels for the wrong crowd:</w:t>
      </w:r>
    </w:p>
    <w:p w14:paraId="46B5A2F8" w14:textId="77777777" w:rsidR="005B7C0B" w:rsidRDefault="00117F45">
      <w:pPr>
        <w:pStyle w:val="BodySans"/>
      </w:pPr>
      <w:r>
        <w:t xml:space="preserve">1. </w:t>
      </w:r>
      <w:r>
        <w:t>מְתֵי־שָׁוְא</w:t>
      </w:r>
      <w:r>
        <w:t xml:space="preserve"> – men of falsehood, empty talkers</w:t>
      </w:r>
    </w:p>
    <w:p w14:paraId="4139DCA9" w14:textId="77777777" w:rsidR="005B7C0B" w:rsidRDefault="00117F45">
      <w:pPr>
        <w:pStyle w:val="BodySans"/>
      </w:pPr>
      <w:r>
        <w:t xml:space="preserve">2. </w:t>
      </w:r>
      <w:r>
        <w:t>נַעֲלָמִים</w:t>
      </w:r>
      <w:r>
        <w:t xml:space="preserve"> – hidden ones, dissemblers</w:t>
      </w:r>
    </w:p>
    <w:p w14:paraId="63D30DB1" w14:textId="77777777" w:rsidR="005B7C0B" w:rsidRDefault="00117F45">
      <w:pPr>
        <w:pStyle w:val="BodySans"/>
      </w:pPr>
      <w:r>
        <w:t xml:space="preserve">3. </w:t>
      </w:r>
      <w:r>
        <w:t>קְהַל</w:t>
      </w:r>
      <w:r>
        <w:t xml:space="preserve"> </w:t>
      </w:r>
      <w:r>
        <w:t>מְרֵעִים</w:t>
      </w:r>
      <w:r>
        <w:t xml:space="preserve"> – assembly of evildoers</w:t>
      </w:r>
    </w:p>
    <w:p w14:paraId="32C13863" w14:textId="77777777" w:rsidR="005B7C0B" w:rsidRDefault="00117F45">
      <w:pPr>
        <w:pStyle w:val="BodySans"/>
      </w:pPr>
      <w:r>
        <w:t xml:space="preserve">4. </w:t>
      </w:r>
      <w:r>
        <w:t>רְשָׁעִים</w:t>
      </w:r>
      <w:r>
        <w:t xml:space="preserve"> – the wicked</w:t>
      </w:r>
    </w:p>
    <w:p w14:paraId="399CF5D2" w14:textId="77777777" w:rsidR="005B7C0B" w:rsidRDefault="00117F45">
      <w:pPr>
        <w:pStyle w:val="BodySans"/>
      </w:pPr>
      <w:r>
        <w:t xml:space="preserve">There’s a subtle progression from deceptive </w:t>
      </w:r>
      <w:r>
        <w:rPr>
          <w:i/>
        </w:rPr>
        <w:t>speech</w:t>
      </w:r>
      <w:r>
        <w:t xml:space="preserve"> </w:t>
      </w:r>
      <w:bdo w:val="ltr">
        <w:r>
          <w:t>(</w:t>
        </w:r>
        <w:r>
          <w:t>אוְשָׁ</w:t>
        </w:r>
        <w:r>
          <w:t>)</w:t>
        </w:r>
        <w:r>
          <w:t xml:space="preserve">‬ to hidden </w:t>
        </w:r>
        <w:r>
          <w:rPr>
            <w:i/>
          </w:rPr>
          <w:t>plots</w:t>
        </w:r>
        <w:r>
          <w:t xml:space="preserve"> </w:t>
        </w:r>
        <w:bdo w:val="ltr">
          <w:r>
            <w:t>(</w:t>
          </w:r>
          <w:r>
            <w:t>םימִלָעֲנַ</w:t>
          </w:r>
          <w:r>
            <w:t>)</w:t>
          </w:r>
          <w:r>
            <w:t xml:space="preserve">‬ to public </w:t>
          </w:r>
          <w:r>
            <w:rPr>
              <w:i/>
            </w:rPr>
            <w:t>assemblies</w:t>
          </w:r>
          <w:r>
            <w:t xml:space="preserve"> and hardened </w:t>
          </w:r>
          <w:r>
            <w:rPr>
              <w:i/>
            </w:rPr>
            <w:t>identity</w:t>
          </w:r>
          <w:r>
            <w:t xml:space="preserve"> </w:t>
          </w:r>
          <w:bdo w:val="ltr">
            <w:r>
              <w:t>(</w:t>
            </w:r>
            <w:r>
              <w:t>םיעִשָׁרְ</w:t>
            </w:r>
            <w:r>
              <w:t>)</w:t>
            </w:r>
            <w:r>
              <w:t>‬.</w:t>
            </w:r>
          </w:bdo>
        </w:bdo>
      </w:bdo>
    </w:p>
    <w:p w14:paraId="558F5A8C" w14:textId="77777777" w:rsidR="005B7C0B" w:rsidRDefault="00117F45">
      <w:pPr>
        <w:pStyle w:val="BodySans"/>
      </w:pPr>
      <w:r>
        <w:t xml:space="preserve">Malbim, a 19th‑century commentator obsessed (in a good way) with exact word choice, points out that for this psalmist, avoiding such people isn’t just a rule he forces on himself—it has become part of his </w:t>
      </w:r>
      <w:r>
        <w:rPr>
          <w:i/>
        </w:rPr>
        <w:t>nature</w:t>
      </w:r>
      <w:r>
        <w:t>: “I hated the assembly of evildoers” suggests a deep moral instinct.</w:t>
      </w:r>
    </w:p>
    <w:p w14:paraId="77917DDB" w14:textId="77777777" w:rsidR="005B7C0B" w:rsidRDefault="00117F45">
      <w:pPr>
        <w:pStyle w:val="BodySans"/>
      </w:pPr>
      <w:r>
        <w:t>Emotionally, “I hate” can sound harsh. But compare Psalm 139:21–22, where the psalmist says:</w:t>
      </w:r>
    </w:p>
    <w:p w14:paraId="239621F6" w14:textId="77777777" w:rsidR="005B7C0B" w:rsidRDefault="00117F45">
      <w:pPr>
        <w:pStyle w:val="BodySans"/>
        <w:ind w:left="720"/>
      </w:pPr>
      <w:r>
        <w:rPr>
          <w:i/>
        </w:rPr>
        <w:t>“Do I not hate those who hate You, YHWH? … I hate them with complete hatred.”</w:t>
      </w:r>
    </w:p>
    <w:p w14:paraId="51A1A751" w14:textId="77777777" w:rsidR="005B7C0B" w:rsidRDefault="00117F45">
      <w:pPr>
        <w:pStyle w:val="BodySans"/>
      </w:pPr>
      <w:r>
        <w:t xml:space="preserve">The idea is not personal vendetta; it’s intense loyalty. You can’t both “love the habitation of Your house” (v.8) and be comfortable in the assembly of evildoers. The psalm pushes us to consider: what do we actually </w:t>
      </w:r>
      <w:r>
        <w:rPr>
          <w:i/>
        </w:rPr>
        <w:t>love</w:t>
      </w:r>
      <w:r>
        <w:t xml:space="preserve"> and </w:t>
      </w:r>
      <w:r>
        <w:rPr>
          <w:i/>
        </w:rPr>
        <w:t>hate</w:t>
      </w:r>
      <w:r>
        <w:t xml:space="preserve"> in practice, based on where we feel at home?</w:t>
      </w:r>
    </w:p>
    <w:p w14:paraId="419CBD2C" w14:textId="77777777" w:rsidR="005B7C0B" w:rsidRDefault="005B7C0B">
      <w:pPr>
        <w:pBdr>
          <w:bottom w:val="single" w:sz="12" w:space="1" w:color="000000"/>
        </w:pBdr>
      </w:pPr>
    </w:p>
    <w:p w14:paraId="3512064B" w14:textId="77777777" w:rsidR="005B7C0B" w:rsidRDefault="00117F45">
      <w:pPr>
        <w:pStyle w:val="Heading3"/>
      </w:pPr>
      <w:r>
        <w:t>Verse 6</w:t>
      </w:r>
    </w:p>
    <w:p w14:paraId="0F8845C3" w14:textId="77777777" w:rsidR="005B7C0B" w:rsidRDefault="00117F45">
      <w:pPr>
        <w:pStyle w:val="BodySans"/>
      </w:pPr>
      <w:r>
        <w:t>אֶרְחַץ</w:t>
      </w:r>
      <w:r>
        <w:t xml:space="preserve"> </w:t>
      </w:r>
      <w:r>
        <w:t>בְּנִקָּיוֹן</w:t>
      </w:r>
      <w:r>
        <w:t xml:space="preserve"> </w:t>
      </w:r>
      <w:r>
        <w:t>כַּפָּי</w:t>
      </w:r>
      <w:r>
        <w:t xml:space="preserve">; </w:t>
      </w:r>
      <w:r>
        <w:t>וַאֲסֹבְבָה</w:t>
      </w:r>
      <w:r>
        <w:t xml:space="preserve"> </w:t>
      </w:r>
      <w:r>
        <w:t>אֶת־מִזְבַּחֲךָ</w:t>
      </w:r>
      <w:r>
        <w:t xml:space="preserve"> </w:t>
      </w:r>
      <w:r>
        <w:t>ה׳׃</w:t>
      </w:r>
    </w:p>
    <w:p w14:paraId="79E90D7F" w14:textId="77777777" w:rsidR="005B7C0B" w:rsidRDefault="00117F45">
      <w:pPr>
        <w:pStyle w:val="BodySans"/>
      </w:pPr>
      <w:r>
        <w:t xml:space="preserve">Having spelled out with whom he will </w:t>
      </w:r>
      <w:r>
        <w:rPr>
          <w:b/>
        </w:rPr>
        <w:t>not</w:t>
      </w:r>
      <w:r>
        <w:t xml:space="preserve"> sit, the psalmist turns to what he </w:t>
      </w:r>
      <w:r>
        <w:rPr>
          <w:b/>
        </w:rPr>
        <w:t>will</w:t>
      </w:r>
      <w:r>
        <w:t xml:space="preserve"> do at the sanctuary. The two clauses are linked: separation from corrupt assemblies is the condition for pure approach.</w:t>
      </w:r>
    </w:p>
    <w:p w14:paraId="7CB7C229" w14:textId="77777777" w:rsidR="005B7C0B" w:rsidRDefault="00117F45">
      <w:pPr>
        <w:pStyle w:val="BodySans"/>
      </w:pPr>
      <w:r>
        <w:t xml:space="preserve">“I will wash my hands in innocence” </w:t>
      </w:r>
      <w:bdo w:val="ltr">
        <w:r>
          <w:t>(</w:t>
        </w:r>
        <w:r>
          <w:t>יפָּכַּ</w:t>
        </w:r>
        <w:r>
          <w:t xml:space="preserve"> </w:t>
        </w:r>
        <w:r>
          <w:t>ןוֹיקָּנִבְּ</w:t>
        </w:r>
        <w:r>
          <w:t xml:space="preserve"> </w:t>
        </w:r>
        <w:r>
          <w:t>ץחַרְאֶ</w:t>
        </w:r>
        <w:r>
          <w:t>)</w:t>
        </w:r>
        <w:r>
          <w:t xml:space="preserve">‬ picks up priestly and legal imagery. In Deuteronomy 21:6–7, when a murdered body is found and the killer unknown, “all the elders of the city… shall wash their hands over the heifer… and they shall answer and say: </w:t>
        </w:r>
        <w:r>
          <w:lastRenderedPageBreak/>
          <w:t xml:space="preserve">‘Our hands did not shed this blood, nor did our eyes see it’” </w:t>
        </w:r>
        <w:bdo w:val="ltr">
          <w:r>
            <w:t>(</w:t>
          </w:r>
          <w:r>
            <w:t>הזֶּהַ</w:t>
          </w:r>
          <w:r>
            <w:t xml:space="preserve"> </w:t>
          </w:r>
          <w:r>
            <w:t>םדָּהַ־תאֶ</w:t>
          </w:r>
          <w:r>
            <w:t xml:space="preserve"> </w:t>
          </w:r>
          <w:r>
            <w:t>וּכפְשָׁ</w:t>
          </w:r>
          <w:r>
            <w:t xml:space="preserve"> </w:t>
          </w:r>
          <w:r>
            <w:t>אלֹ</w:t>
          </w:r>
          <w:r>
            <w:t xml:space="preserve"> </w:t>
          </w:r>
          <w:r>
            <w:t>וּנידֵיָ</w:t>
          </w:r>
          <w:r>
            <w:t>)</w:t>
          </w:r>
          <w:r>
            <w:t>‬. Washing hands is a public oath of innocence in a case of bloodshed. Psalm 73:13 alludes to this rite when the psalmist protests, “Surely in vain I have kept m</w:t>
          </w:r>
          <w:r>
            <w:t xml:space="preserve">y heart pure and washed my hands in innocence” </w:t>
          </w:r>
          <w:bdo w:val="ltr">
            <w:r>
              <w:t>(</w:t>
            </w:r>
            <w:r>
              <w:t>יפָּכַּ</w:t>
            </w:r>
            <w:r>
              <w:t xml:space="preserve"> </w:t>
            </w:r>
            <w:r>
              <w:t>ןוֹיקָּנִבְּ</w:t>
            </w:r>
            <w:r>
              <w:t xml:space="preserve"> </w:t>
            </w:r>
            <w:r>
              <w:t>ץחַרְאֶוָ</w:t>
            </w:r>
            <w:r>
              <w:t>)</w:t>
            </w:r>
            <w:r>
              <w:t>‬.</w:t>
            </w:r>
          </w:bdo>
        </w:bdo>
      </w:bdo>
    </w:p>
    <w:p w14:paraId="30A09701" w14:textId="77777777" w:rsidR="005B7C0B" w:rsidRDefault="00117F45">
      <w:pPr>
        <w:pStyle w:val="BodySans"/>
      </w:pPr>
      <w:r>
        <w:t xml:space="preserve">The preposition </w:t>
      </w:r>
      <w:r>
        <w:t>בְּנִקָּיוֹן</w:t>
      </w:r>
      <w:r>
        <w:t xml:space="preserve"> (“in/with innocence”) suggests that the “water” here is not literal but moral; Radak glosses, “so that there be no sin in my hand when I come to offer.” The image collapses ritual and ethical purity into one gesture.</w:t>
      </w:r>
    </w:p>
    <w:p w14:paraId="1BCDE1CC" w14:textId="77777777" w:rsidR="005B7C0B" w:rsidRDefault="00117F45">
      <w:pPr>
        <w:pStyle w:val="BodySans"/>
      </w:pPr>
      <w:r>
        <w:t xml:space="preserve">The second clause, </w:t>
      </w:r>
      <w:r>
        <w:t>וַאֲסֹבְבָה</w:t>
      </w:r>
      <w:r>
        <w:t xml:space="preserve"> </w:t>
      </w:r>
      <w:r>
        <w:t>אֶת־מִזְבַּחֲךָ</w:t>
      </w:r>
      <w:r>
        <w:t xml:space="preserve">, is a cohortative: “and I will circle Your altar.” The verb </w:t>
      </w:r>
      <w:r>
        <w:t>סָבַב</w:t>
      </w:r>
      <w:r>
        <w:t xml:space="preserve"> (“go around”) suggests processional movement. We lack a clear description of such a rite, but Scripture knows similar actions: Israel marches around Jericho (Joshua 6), pilgrims are invited to “walk about Zion, go around her, count her towers” (</w:t>
      </w:r>
      <w:r>
        <w:t>סֹבּוּ</w:t>
      </w:r>
      <w:r>
        <w:t xml:space="preserve"> </w:t>
      </w:r>
      <w:r>
        <w:t>צִיּוֹן</w:t>
      </w:r>
      <w:r>
        <w:t xml:space="preserve"> </w:t>
      </w:r>
      <w:r>
        <w:t>וְהַקִּיפוּהָ</w:t>
      </w:r>
      <w:r>
        <w:t>, Psalm 48:12). Temple worship seems to have involved processions around the altar, perhaps particularly at festivals.</w:t>
      </w:r>
    </w:p>
    <w:p w14:paraId="445C202F" w14:textId="77777777" w:rsidR="005B7C0B" w:rsidRDefault="00117F45">
      <w:pPr>
        <w:pStyle w:val="BodySans"/>
      </w:pPr>
      <w:r>
        <w:t xml:space="preserve">Later liturgies took this literally. In the Roman Mass, the priest would recite this verse at the </w:t>
      </w:r>
      <w:r>
        <w:rPr>
          <w:i/>
        </w:rPr>
        <w:t>Lavabo</w:t>
      </w:r>
      <w:r>
        <w:t xml:space="preserve">, washing his hands while physically turning from credence table to altar—an echo of “circling.” In Jewish practice, the </w:t>
      </w:r>
      <w:r>
        <w:rPr>
          <w:i/>
        </w:rPr>
        <w:t>hakafot</w:t>
      </w:r>
      <w:r>
        <w:t xml:space="preserve"> (circuits) around the bimah on Sukkot and Simchat Torah echo the same logic: movement around the sacred center as an embodied act of devotion.</w:t>
      </w:r>
    </w:p>
    <w:p w14:paraId="1D4B7315" w14:textId="77777777" w:rsidR="005B7C0B" w:rsidRDefault="00117F45">
      <w:pPr>
        <w:pStyle w:val="BodySans"/>
      </w:pPr>
      <w:r>
        <w:t xml:space="preserve">Torah Temimah, citing a Talmudic passage, wonderfully extends the image: one who relieves himself, washes his hands, dons </w:t>
      </w:r>
      <w:r>
        <w:rPr>
          <w:i/>
        </w:rPr>
        <w:t>tefillin</w:t>
      </w:r>
      <w:r>
        <w:t xml:space="preserve">, recites the </w:t>
      </w:r>
      <w:r>
        <w:rPr>
          <w:i/>
        </w:rPr>
        <w:t>Shema</w:t>
      </w:r>
      <w:r>
        <w:t>, and prays, “it is accounted as if he built an altar and offered a sacrifice,” appealing precisely to this verse. Daily hygiene and liturgy are thus overlaid with temple symbolism: every clean hand is a potential officiant.</w:t>
      </w:r>
    </w:p>
    <w:p w14:paraId="728AB575" w14:textId="77777777" w:rsidR="005B7C0B" w:rsidRDefault="00117F45">
      <w:pPr>
        <w:pStyle w:val="BodySans"/>
        <w:jc w:val="center"/>
      </w:pPr>
      <w:r>
        <w:t>—</w:t>
      </w:r>
    </w:p>
    <w:p w14:paraId="4E60389F" w14:textId="77777777" w:rsidR="005B7C0B" w:rsidRDefault="00117F45">
      <w:pPr>
        <w:pStyle w:val="BodySans"/>
      </w:pPr>
      <w:r>
        <w:rPr>
          <w:b/>
          <w:color w:val="008000"/>
        </w:rPr>
        <w:t>Hebrew</w:t>
      </w:r>
    </w:p>
    <w:p w14:paraId="5C6913FC" w14:textId="77777777" w:rsidR="005B7C0B" w:rsidRDefault="00117F45">
      <w:pPr>
        <w:pStyle w:val="BodySans"/>
      </w:pPr>
      <w:r>
        <w:t>אֶרְחַץ</w:t>
      </w:r>
      <w:r>
        <w:t xml:space="preserve"> </w:t>
      </w:r>
      <w:r>
        <w:t>בְּנִקָּיוֹן</w:t>
      </w:r>
      <w:r>
        <w:t xml:space="preserve"> </w:t>
      </w:r>
      <w:r>
        <w:t>כַּפָּי</w:t>
      </w:r>
    </w:p>
    <w:p w14:paraId="46309DC9" w14:textId="77777777" w:rsidR="005B7C0B" w:rsidRDefault="00117F45">
      <w:pPr>
        <w:pStyle w:val="BodySans"/>
      </w:pPr>
      <w:r>
        <w:t>וַאֲסֹבְבָה</w:t>
      </w:r>
      <w:r>
        <w:t xml:space="preserve"> </w:t>
      </w:r>
      <w:r>
        <w:t>אֶת־מִזְבַּחֲךָ</w:t>
      </w:r>
      <w:r>
        <w:t xml:space="preserve"> </w:t>
      </w:r>
      <w:r>
        <w:t>ה׳׃</w:t>
      </w:r>
    </w:p>
    <w:p w14:paraId="52220FCB" w14:textId="77777777" w:rsidR="005B7C0B" w:rsidRDefault="00117F45">
      <w:pPr>
        <w:pStyle w:val="BodySans"/>
      </w:pPr>
      <w:r>
        <w:t>“I wash my hands in innocence,</w:t>
      </w:r>
    </w:p>
    <w:p w14:paraId="7FC4CE89" w14:textId="77777777" w:rsidR="005B7C0B" w:rsidRDefault="00117F45">
      <w:pPr>
        <w:pStyle w:val="BodySans"/>
      </w:pPr>
      <w:r>
        <w:t>and I go around Your altar, YHWH.”</w:t>
      </w:r>
    </w:p>
    <w:p w14:paraId="3C345E46" w14:textId="77777777" w:rsidR="005B7C0B" w:rsidRDefault="00117F45">
      <w:pPr>
        <w:pStyle w:val="BodySans"/>
      </w:pPr>
      <w:r>
        <w:t xml:space="preserve">Now the psalm turns from “I don’t join </w:t>
      </w:r>
      <w:r>
        <w:rPr>
          <w:i/>
        </w:rPr>
        <w:t>them</w:t>
      </w:r>
      <w:r>
        <w:t xml:space="preserve">” to “Here is how I approach </w:t>
      </w:r>
      <w:r>
        <w:rPr>
          <w:i/>
        </w:rPr>
        <w:t>You</w:t>
      </w:r>
      <w:r>
        <w:t>.”</w:t>
      </w:r>
    </w:p>
    <w:p w14:paraId="40116AB0" w14:textId="77777777" w:rsidR="005B7C0B" w:rsidRDefault="00117F45">
      <w:pPr>
        <w:pStyle w:val="BodySans"/>
      </w:pPr>
      <w:r>
        <w:t>First half:</w:t>
      </w:r>
    </w:p>
    <w:p w14:paraId="7736B1CF" w14:textId="77777777" w:rsidR="005B7C0B" w:rsidRDefault="00117F45">
      <w:pPr>
        <w:pStyle w:val="BodySans"/>
        <w:ind w:left="720"/>
      </w:pPr>
      <w:r>
        <w:rPr>
          <w:i/>
        </w:rPr>
        <w:t>אֶרְחַץ</w:t>
      </w:r>
      <w:r>
        <w:rPr>
          <w:i/>
        </w:rPr>
        <w:t xml:space="preserve"> </w:t>
      </w:r>
      <w:r>
        <w:rPr>
          <w:i/>
        </w:rPr>
        <w:t>בְּנִקָּיוֹן</w:t>
      </w:r>
      <w:r>
        <w:rPr>
          <w:i/>
        </w:rPr>
        <w:t xml:space="preserve"> </w:t>
      </w:r>
      <w:r>
        <w:rPr>
          <w:i/>
        </w:rPr>
        <w:t>כַּפָּי</w:t>
      </w:r>
    </w:p>
    <w:p w14:paraId="0850442B" w14:textId="77777777" w:rsidR="005B7C0B" w:rsidRDefault="00117F45">
      <w:pPr>
        <w:pStyle w:val="BodySans"/>
        <w:ind w:left="720"/>
      </w:pPr>
      <w:r>
        <w:rPr>
          <w:i/>
        </w:rPr>
        <w:lastRenderedPageBreak/>
        <w:t>“I wash my hands in innocence.”</w:t>
      </w:r>
    </w:p>
    <w:p w14:paraId="0A53E3BE" w14:textId="77777777" w:rsidR="005B7C0B" w:rsidRDefault="00117F45">
      <w:pPr>
        <w:pStyle w:val="BodySans"/>
      </w:pPr>
      <w:r>
        <w:t>רָחַץ</w:t>
      </w:r>
      <w:r>
        <w:t xml:space="preserve"> (“rachatz”) is the ordinary verb for washing. </w:t>
      </w:r>
      <w:r>
        <w:t>נִקָּיוֹן</w:t>
      </w:r>
      <w:r>
        <w:t xml:space="preserve"> (“nikkayon”) is “innocence, cleanness.” There’s a wordplay: he doesn’t just wash dirt off; he washes </w:t>
      </w:r>
      <w:r>
        <w:rPr>
          <w:i/>
        </w:rPr>
        <w:t>in/with innocence</w:t>
      </w:r>
      <w:r>
        <w:t>. You can take it in two directions at once:</w:t>
      </w:r>
    </w:p>
    <w:p w14:paraId="4F549364" w14:textId="77777777" w:rsidR="005B7C0B" w:rsidRDefault="00117F45">
      <w:pPr>
        <w:pStyle w:val="ListBullet"/>
      </w:pPr>
      <w:r>
        <w:rPr>
          <w:rFonts w:ascii="Aptos" w:hAnsi="Aptos"/>
        </w:rPr>
        <w:t xml:space="preserve">He washes as a </w:t>
      </w:r>
      <w:r>
        <w:rPr>
          <w:rFonts w:ascii="Aptos" w:hAnsi="Aptos"/>
          <w:i/>
        </w:rPr>
        <w:t>sign</w:t>
      </w:r>
      <w:r>
        <w:rPr>
          <w:rFonts w:ascii="Aptos" w:hAnsi="Aptos"/>
        </w:rPr>
        <w:t xml:space="preserve"> of his innocence.</w:t>
      </w:r>
    </w:p>
    <w:p w14:paraId="7AA732F9" w14:textId="77777777" w:rsidR="005B7C0B" w:rsidRDefault="00117F45">
      <w:pPr>
        <w:pStyle w:val="ListBullet"/>
      </w:pPr>
      <w:r>
        <w:rPr>
          <w:rFonts w:ascii="Aptos" w:hAnsi="Aptos"/>
        </w:rPr>
        <w:t>He seeks real moral and ritual cleanliness, not just water on skin.</w:t>
      </w:r>
    </w:p>
    <w:p w14:paraId="7B5B7DE1" w14:textId="77777777" w:rsidR="005B7C0B" w:rsidRDefault="00117F45">
      <w:pPr>
        <w:pStyle w:val="BodySans"/>
      </w:pPr>
      <w:r>
        <w:t>This links to a specific legal ritual in Deuteronomy 21:6–7. When an unsolved murder is discovered, the elders of the nearest town must wash their hands over a sacrificed heifer and declare:</w:t>
      </w:r>
    </w:p>
    <w:p w14:paraId="7FF911A7" w14:textId="77777777" w:rsidR="005B7C0B" w:rsidRDefault="00117F45">
      <w:pPr>
        <w:pStyle w:val="BodySans"/>
        <w:ind w:left="720"/>
      </w:pPr>
      <w:r>
        <w:rPr>
          <w:i/>
        </w:rPr>
        <w:t>“Our hands did not shed this blood, nor did our eyes see it.”</w:t>
      </w:r>
    </w:p>
    <w:p w14:paraId="112729AF" w14:textId="77777777" w:rsidR="005B7C0B" w:rsidRDefault="00117F45">
      <w:pPr>
        <w:pStyle w:val="BodySans"/>
      </w:pPr>
      <w:r>
        <w:t>So washing hands can be an oath: “I’m not guilty of blood.” That fits our psalm, where he fears being swept away with “men of bloodshed” (</w:t>
      </w:r>
      <w:r>
        <w:t>אַנְשֵׁי</w:t>
      </w:r>
      <w:r>
        <w:t xml:space="preserve"> </w:t>
      </w:r>
      <w:r>
        <w:t>דָמִים</w:t>
      </w:r>
      <w:r>
        <w:t>, v.9).</w:t>
      </w:r>
    </w:p>
    <w:p w14:paraId="2676D559" w14:textId="77777777" w:rsidR="005B7C0B" w:rsidRDefault="00117F45">
      <w:pPr>
        <w:pStyle w:val="BodySans"/>
      </w:pPr>
      <w:r>
        <w:t>Second half:</w:t>
      </w:r>
    </w:p>
    <w:p w14:paraId="37E388B4" w14:textId="77777777" w:rsidR="005B7C0B" w:rsidRDefault="00117F45">
      <w:pPr>
        <w:pStyle w:val="BodySans"/>
        <w:ind w:left="720"/>
      </w:pPr>
      <w:r>
        <w:rPr>
          <w:i/>
        </w:rPr>
        <w:t>וַאֲסֹבְבָה</w:t>
      </w:r>
      <w:r>
        <w:rPr>
          <w:i/>
        </w:rPr>
        <w:t xml:space="preserve"> </w:t>
      </w:r>
      <w:r>
        <w:rPr>
          <w:i/>
        </w:rPr>
        <w:t>אֶת־מִזְבַּחֲךָ</w:t>
      </w:r>
      <w:r>
        <w:rPr>
          <w:i/>
        </w:rPr>
        <w:t xml:space="preserve"> </w:t>
      </w:r>
      <w:r>
        <w:rPr>
          <w:i/>
        </w:rPr>
        <w:t>ה׳</w:t>
      </w:r>
    </w:p>
    <w:p w14:paraId="2F004545" w14:textId="77777777" w:rsidR="005B7C0B" w:rsidRDefault="00117F45">
      <w:pPr>
        <w:pStyle w:val="BodySans"/>
        <w:ind w:left="720"/>
      </w:pPr>
      <w:r>
        <w:rPr>
          <w:i/>
        </w:rPr>
        <w:t>“and I will go around Your altar, YHWH.”</w:t>
      </w:r>
    </w:p>
    <w:p w14:paraId="386E46C7" w14:textId="77777777" w:rsidR="005B7C0B" w:rsidRDefault="00117F45">
      <w:pPr>
        <w:pStyle w:val="BodySans"/>
      </w:pPr>
      <w:r>
        <w:t>אֲסֹבְבָה</w:t>
      </w:r>
      <w:r>
        <w:t xml:space="preserve"> (“asovvevah”) is a cohortative form—“I will go around / I want to go around.” It likely describes a literal procession around the altar in the temple courtyard, maybe as part of a festival or thanksgiving offering. Think of it as moving physically into God’s space.</w:t>
      </w:r>
    </w:p>
    <w:p w14:paraId="799E0A8B" w14:textId="77777777" w:rsidR="005B7C0B" w:rsidRDefault="00117F45">
      <w:pPr>
        <w:pStyle w:val="BodySans"/>
      </w:pPr>
      <w:r>
        <w:t xml:space="preserve">Later Jewish law built daily </w:t>
      </w:r>
      <w:r>
        <w:rPr>
          <w:i/>
        </w:rPr>
        <w:t>netilat yadayim</w:t>
      </w:r>
      <w:r>
        <w:t xml:space="preserve"> (ritual handwashing) before prayer partly on verses like this. In Christian liturgy, from the early Middle Ages the priest would quietly recite this verse while washing his hands before the Eucharist (the </w:t>
      </w:r>
      <w:r>
        <w:rPr>
          <w:i/>
        </w:rPr>
        <w:t>Lavabo</w:t>
      </w:r>
      <w:r>
        <w:t>).</w:t>
      </w:r>
    </w:p>
    <w:p w14:paraId="3F0776EC" w14:textId="77777777" w:rsidR="005B7C0B" w:rsidRDefault="00117F45">
      <w:pPr>
        <w:pStyle w:val="BodySans"/>
      </w:pPr>
      <w:r>
        <w:t>The pattern is worth noticing:</w:t>
      </w:r>
    </w:p>
    <w:p w14:paraId="1C6A2277" w14:textId="77777777" w:rsidR="005B7C0B" w:rsidRDefault="00117F45">
      <w:pPr>
        <w:pStyle w:val="ListBullet"/>
      </w:pPr>
      <w:r>
        <w:rPr>
          <w:rFonts w:ascii="Aptos" w:hAnsi="Aptos"/>
          <w:b/>
        </w:rPr>
        <w:t>Verses 4–5:</w:t>
      </w:r>
      <w:r>
        <w:rPr>
          <w:rFonts w:ascii="Aptos" w:hAnsi="Aptos"/>
        </w:rPr>
        <w:t xml:space="preserve"> “I will not sit with them.”</w:t>
      </w:r>
    </w:p>
    <w:p w14:paraId="2EB8E3D5" w14:textId="77777777" w:rsidR="005B7C0B" w:rsidRDefault="00117F45">
      <w:pPr>
        <w:pStyle w:val="ListBullet"/>
      </w:pPr>
      <w:r>
        <w:rPr>
          <w:rFonts w:ascii="Aptos" w:hAnsi="Aptos"/>
          <w:b/>
        </w:rPr>
        <w:t>Verse 6:</w:t>
      </w:r>
      <w:r>
        <w:rPr>
          <w:rFonts w:ascii="Aptos" w:hAnsi="Aptos"/>
        </w:rPr>
        <w:t xml:space="preserve"> “I will wash and circle </w:t>
      </w:r>
      <w:r>
        <w:rPr>
          <w:rFonts w:ascii="Aptos" w:hAnsi="Aptos"/>
          <w:i/>
        </w:rPr>
        <w:t>Your</w:t>
      </w:r>
      <w:r>
        <w:rPr>
          <w:rFonts w:ascii="Aptos" w:hAnsi="Aptos"/>
        </w:rPr>
        <w:t xml:space="preserve"> altar.”</w:t>
      </w:r>
    </w:p>
    <w:p w14:paraId="0609297D" w14:textId="77777777" w:rsidR="005B7C0B" w:rsidRDefault="00117F45">
      <w:pPr>
        <w:pStyle w:val="BodySans"/>
      </w:pPr>
      <w:r>
        <w:t>Moral separation from corrupt people is not an end in itself; it’s preparation for joyful closeness to God.</w:t>
      </w:r>
    </w:p>
    <w:p w14:paraId="28896259" w14:textId="77777777" w:rsidR="005B7C0B" w:rsidRDefault="005B7C0B">
      <w:pPr>
        <w:pBdr>
          <w:bottom w:val="single" w:sz="12" w:space="1" w:color="000000"/>
        </w:pBdr>
      </w:pPr>
    </w:p>
    <w:p w14:paraId="398EC42D" w14:textId="77777777" w:rsidR="005B7C0B" w:rsidRDefault="00117F45">
      <w:pPr>
        <w:pStyle w:val="Heading3"/>
      </w:pPr>
      <w:r>
        <w:t>Verse 7</w:t>
      </w:r>
    </w:p>
    <w:p w14:paraId="3508D601" w14:textId="77777777" w:rsidR="005B7C0B" w:rsidRDefault="00117F45">
      <w:pPr>
        <w:pStyle w:val="BodySans"/>
      </w:pPr>
      <w:r>
        <w:t>לַשְׁמִעַ</w:t>
      </w:r>
      <w:r>
        <w:t xml:space="preserve"> </w:t>
      </w:r>
      <w:r>
        <w:t>בְּקוֹל</w:t>
      </w:r>
      <w:r>
        <w:t xml:space="preserve"> </w:t>
      </w:r>
      <w:r>
        <w:t>תּוֹדָה</w:t>
      </w:r>
      <w:r>
        <w:t xml:space="preserve">; </w:t>
      </w:r>
      <w:r>
        <w:t>וּלְסַפֵּר</w:t>
      </w:r>
      <w:r>
        <w:t xml:space="preserve"> </w:t>
      </w:r>
      <w:r>
        <w:t>כָּל־נִפְלְאוֹתֶיךָ׃</w:t>
      </w:r>
    </w:p>
    <w:p w14:paraId="2F06AE2B" w14:textId="77777777" w:rsidR="005B7C0B" w:rsidRDefault="00117F45">
      <w:pPr>
        <w:pStyle w:val="BodySans"/>
      </w:pPr>
      <w:r>
        <w:lastRenderedPageBreak/>
        <w:t xml:space="preserve">Verse 7 supplies the </w:t>
      </w:r>
      <w:r>
        <w:rPr>
          <w:i/>
        </w:rPr>
        <w:t>purpose</w:t>
      </w:r>
      <w:r>
        <w:t xml:space="preserve"> of the handwashing and circling, marked by the </w:t>
      </w:r>
      <w:r>
        <w:t>לְ</w:t>
      </w:r>
      <w:r>
        <w:t xml:space="preserve"> infinitives: </w:t>
      </w:r>
      <w:r>
        <w:t>לַשְׁמִעַ</w:t>
      </w:r>
      <w:r>
        <w:t xml:space="preserve"> (“to make heard”) and </w:t>
      </w:r>
      <w:r>
        <w:t>לְסַפֵּר</w:t>
      </w:r>
      <w:r>
        <w:t xml:space="preserve"> (“to recount”). Ritual leads to proclamation.</w:t>
      </w:r>
    </w:p>
    <w:p w14:paraId="2E547E3D" w14:textId="77777777" w:rsidR="005B7C0B" w:rsidRDefault="00117F45">
      <w:pPr>
        <w:pStyle w:val="BodySans"/>
      </w:pPr>
      <w:r>
        <w:t>לַשְׁמִעַ</w:t>
      </w:r>
      <w:r>
        <w:t xml:space="preserve"> </w:t>
      </w:r>
      <w:r>
        <w:t>בְּקוֹל</w:t>
      </w:r>
      <w:r>
        <w:t xml:space="preserve"> </w:t>
      </w:r>
      <w:r>
        <w:t>תּוֹדָה</w:t>
      </w:r>
      <w:r>
        <w:t xml:space="preserve"> literally means “to cause [it] to be heard with the voice of thanksgiving.” The root </w:t>
      </w:r>
      <w:r>
        <w:t>שׁמע</w:t>
      </w:r>
      <w:r>
        <w:t xml:space="preserve"> in the Hiphil (“cause to hear”) underlines that this is not silent piety but audible testimony. </w:t>
      </w:r>
      <w:r>
        <w:t>תּוֹדָה</w:t>
      </w:r>
      <w:r>
        <w:t xml:space="preserve"> (</w:t>
      </w:r>
      <w:r>
        <w:rPr>
          <w:i/>
        </w:rPr>
        <w:t>todah</w:t>
      </w:r>
      <w:r>
        <w:t xml:space="preserve">) is both “thanksgiving” and the technical term for a sacrificial offering of thanks (Leviticus 7). To bring a </w:t>
      </w:r>
      <w:r>
        <w:rPr>
          <w:i/>
        </w:rPr>
        <w:t>todah</w:t>
      </w:r>
      <w:r>
        <w:t xml:space="preserve"> involved not only meat and bread but a narrative: you told the story of your deliverance. Psalm 107, with its repeated refrain “Let them thank YHWH for His steadfast love” </w:t>
      </w:r>
      <w:bdo w:val="ltr">
        <w:r>
          <w:t>(</w:t>
        </w:r>
        <w:r>
          <w:t>וֹדּ</w:t>
        </w:r>
        <w:r>
          <w:t>סְחַ</w:t>
        </w:r>
        <w:r>
          <w:t xml:space="preserve"> </w:t>
        </w:r>
        <w:r>
          <w:t>הלַ</w:t>
        </w:r>
        <w:r>
          <w:t xml:space="preserve"> </w:t>
        </w:r>
        <w:r>
          <w:t>וּדוֹי</w:t>
        </w:r>
        <w:r>
          <w:t>)</w:t>
        </w:r>
        <w:r>
          <w:t>‬, is essentially a script for such recitations.</w:t>
        </w:r>
      </w:bdo>
    </w:p>
    <w:p w14:paraId="7A7BC319" w14:textId="77777777" w:rsidR="005B7C0B" w:rsidRDefault="00117F45">
      <w:pPr>
        <w:pStyle w:val="BodySans"/>
      </w:pPr>
      <w:r>
        <w:t xml:space="preserve">The second infinitive, </w:t>
      </w:r>
      <w:r>
        <w:t>לְסַפֵּר</w:t>
      </w:r>
      <w:r>
        <w:t xml:space="preserve"> </w:t>
      </w:r>
      <w:r>
        <w:t>כׇּל־נִפְלְאוֹתֶיךָ</w:t>
      </w:r>
      <w:r>
        <w:t xml:space="preserve">, widens the scope: “to recount all Your wonders.” </w:t>
      </w:r>
      <w:r>
        <w:t>נִפְלָאוֹת</w:t>
      </w:r>
      <w:r>
        <w:t xml:space="preserve"> (</w:t>
      </w:r>
      <w:r>
        <w:rPr>
          <w:i/>
        </w:rPr>
        <w:t>nifla’ot</w:t>
      </w:r>
      <w:r>
        <w:t xml:space="preserve">, “wonders”) are the acts that elicit awe because they exceed ordinary expectation—Exodus, rescue, unexpected reversals. Psalm 75:2 picks up similar language—“We recount Your wonders” </w:t>
      </w:r>
      <w:bdo w:val="ltr">
        <w:r>
          <w:t>(</w:t>
        </w:r>
        <w:r>
          <w:t>ךָיתֶוֹאלְפְנִ</w:t>
        </w:r>
        <w:r>
          <w:t xml:space="preserve"> </w:t>
        </w:r>
        <w:r>
          <w:t>וּרפְּסִ</w:t>
        </w:r>
        <w:r>
          <w:t>)</w:t>
        </w:r>
        <w:r>
          <w:t>‬—suggesting that Asaph’s communal thanksgiving and David’s individual protestation share a liturgical grammar: God’s justice is extolled by retelling His improbable interventions.</w:t>
        </w:r>
      </w:bdo>
    </w:p>
    <w:p w14:paraId="78F88738" w14:textId="77777777" w:rsidR="005B7C0B" w:rsidRDefault="00117F45">
      <w:pPr>
        <w:pStyle w:val="BodySans"/>
      </w:pPr>
      <w:r>
        <w:t xml:space="preserve">The “all” </w:t>
      </w:r>
      <w:bdo w:val="ltr">
        <w:r>
          <w:t>(</w:t>
        </w:r>
        <w:r>
          <w:t>לכׇּ</w:t>
        </w:r>
        <w:r>
          <w:t>)</w:t>
        </w:r>
        <w:r>
          <w:t xml:space="preserve">‬ is important: the psalmist’s thanksgiving is not narrowly tied to his own vindication (though that is in view), but folded into the entire memory of God’s dealings with Israel. In this sense, Psalm 26 is not just a personal legal brief but an entry in a long book of case law where each new verdict of vindication becomes another </w:t>
        </w:r>
        <w:r>
          <w:rPr>
            <w:i/>
          </w:rPr>
          <w:t>nifla’</w:t>
        </w:r>
        <w:r>
          <w:t>, another precedent to be proclaimed.</w:t>
        </w:r>
      </w:bdo>
    </w:p>
    <w:p w14:paraId="71687A55" w14:textId="77777777" w:rsidR="005B7C0B" w:rsidRDefault="00117F45">
      <w:pPr>
        <w:pStyle w:val="BodySans"/>
      </w:pPr>
      <w:r>
        <w:t>The movement from v.6 to v.7, then, illustrates a basic biblical logic: purity is not an end in itself. Clean hands are not for admiring in the mirror, but for gesturing and amplifying a story. The body, washed, becomes an instrument—mouth, voice, lungs included—of doxology.</w:t>
      </w:r>
    </w:p>
    <w:p w14:paraId="502A0CFC" w14:textId="77777777" w:rsidR="005B7C0B" w:rsidRDefault="00117F45">
      <w:pPr>
        <w:pStyle w:val="BodySans"/>
        <w:jc w:val="center"/>
      </w:pPr>
      <w:r>
        <w:t>—</w:t>
      </w:r>
    </w:p>
    <w:p w14:paraId="7840EDFE" w14:textId="77777777" w:rsidR="005B7C0B" w:rsidRDefault="00117F45">
      <w:pPr>
        <w:pStyle w:val="BodySans"/>
      </w:pPr>
      <w:r>
        <w:rPr>
          <w:b/>
          <w:color w:val="008000"/>
        </w:rPr>
        <w:t>Hebrew</w:t>
      </w:r>
    </w:p>
    <w:p w14:paraId="6DF7304B" w14:textId="77777777" w:rsidR="005B7C0B" w:rsidRDefault="00117F45">
      <w:pPr>
        <w:pStyle w:val="BodySans"/>
      </w:pPr>
      <w:r>
        <w:t>לַשְׁמִעַ</w:t>
      </w:r>
      <w:r>
        <w:t xml:space="preserve"> </w:t>
      </w:r>
      <w:r>
        <w:t>בְּקוֹל</w:t>
      </w:r>
      <w:r>
        <w:t xml:space="preserve"> </w:t>
      </w:r>
      <w:r>
        <w:t>תּוֹדָה</w:t>
      </w:r>
    </w:p>
    <w:p w14:paraId="3F049360" w14:textId="77777777" w:rsidR="005B7C0B" w:rsidRDefault="00117F45">
      <w:pPr>
        <w:pStyle w:val="BodySans"/>
      </w:pPr>
      <w:r>
        <w:t>וּלְסַפֵּר</w:t>
      </w:r>
      <w:r>
        <w:t xml:space="preserve"> </w:t>
      </w:r>
      <w:r>
        <w:t>כׇּל־נִפְלְאוֹתֶיךָ׃</w:t>
      </w:r>
    </w:p>
    <w:p w14:paraId="2D969388" w14:textId="77777777" w:rsidR="005B7C0B" w:rsidRDefault="00117F45">
      <w:pPr>
        <w:pStyle w:val="BodySans"/>
      </w:pPr>
      <w:r>
        <w:t>“to make heard the voice of thanksgiving,</w:t>
      </w:r>
    </w:p>
    <w:p w14:paraId="04A69117" w14:textId="77777777" w:rsidR="005B7C0B" w:rsidRDefault="00117F45">
      <w:pPr>
        <w:pStyle w:val="BodySans"/>
      </w:pPr>
      <w:r>
        <w:t>and to recount all Your wonders.”</w:t>
      </w:r>
    </w:p>
    <w:p w14:paraId="0518DA2E" w14:textId="77777777" w:rsidR="005B7C0B" w:rsidRDefault="00117F45">
      <w:pPr>
        <w:pStyle w:val="BodySans"/>
      </w:pPr>
      <w:r>
        <w:t xml:space="preserve">Verse 7 tells us </w:t>
      </w:r>
      <w:r>
        <w:rPr>
          <w:i/>
        </w:rPr>
        <w:t>why</w:t>
      </w:r>
      <w:r>
        <w:t xml:space="preserve"> he washes and circles the altar. Grammatically, </w:t>
      </w:r>
      <w:r>
        <w:t>לַשְׁמִעַ</w:t>
      </w:r>
      <w:r>
        <w:t xml:space="preserve"> (“lashmia”) and </w:t>
      </w:r>
      <w:r>
        <w:t>לְסַפֵּר</w:t>
      </w:r>
      <w:r>
        <w:t xml:space="preserve"> (“lesapper”) are infinitives with </w:t>
      </w:r>
      <w:r>
        <w:t>לְ</w:t>
      </w:r>
      <w:r>
        <w:t xml:space="preserve"> (“to”), expressing purpose: “in order to…”</w:t>
      </w:r>
    </w:p>
    <w:p w14:paraId="2576BA61" w14:textId="77777777" w:rsidR="005B7C0B" w:rsidRDefault="00117F45">
      <w:pPr>
        <w:pStyle w:val="BodySans"/>
      </w:pPr>
      <w:r>
        <w:lastRenderedPageBreak/>
        <w:t>לַשְׁמִעַ</w:t>
      </w:r>
      <w:r>
        <w:t xml:space="preserve"> </w:t>
      </w:r>
      <w:r>
        <w:t>בְּקוֹל</w:t>
      </w:r>
      <w:r>
        <w:t xml:space="preserve"> </w:t>
      </w:r>
      <w:r>
        <w:t>תּוֹדָה</w:t>
      </w:r>
      <w:r>
        <w:t xml:space="preserve"> – literally “to cause to be heard with a voice of thanksgiving.” The verb </w:t>
      </w:r>
      <w:r>
        <w:t>שָׁמַע</w:t>
      </w:r>
      <w:r>
        <w:t xml:space="preserve"> (“hear”) in the causative form (Hiphil) means “make others hear, proclaim.” So he doesn’t want a private mystical moment; he wants to </w:t>
      </w:r>
      <w:r>
        <w:rPr>
          <w:i/>
        </w:rPr>
        <w:t>audibly</w:t>
      </w:r>
      <w:r>
        <w:t xml:space="preserve"> thank God.</w:t>
      </w:r>
    </w:p>
    <w:p w14:paraId="56D8E065" w14:textId="77777777" w:rsidR="005B7C0B" w:rsidRDefault="00117F45">
      <w:pPr>
        <w:pStyle w:val="BodySans"/>
      </w:pPr>
      <w:r>
        <w:t>תּוֹדָה</w:t>
      </w:r>
      <w:r>
        <w:t xml:space="preserve"> (</w:t>
      </w:r>
      <w:r>
        <w:rPr>
          <w:i/>
        </w:rPr>
        <w:t>todah</w:t>
      </w:r>
      <w:r>
        <w:t xml:space="preserve">) is both “thanks” and the specific “thanksgiving offering” in Leviticus 7, where someone delivered from danger brings a sacrifice and then </w:t>
      </w:r>
      <w:r>
        <w:rPr>
          <w:i/>
        </w:rPr>
        <w:t>tells the story</w:t>
      </w:r>
      <w:r>
        <w:t xml:space="preserve"> of what God did while sharing a meal. That fits the second half:</w:t>
      </w:r>
    </w:p>
    <w:p w14:paraId="592575A1" w14:textId="77777777" w:rsidR="005B7C0B" w:rsidRDefault="00117F45">
      <w:pPr>
        <w:pStyle w:val="BodySans"/>
        <w:ind w:left="720"/>
      </w:pPr>
      <w:r>
        <w:rPr>
          <w:i/>
        </w:rPr>
        <w:t>וּלְסַפֵּר</w:t>
      </w:r>
      <w:r>
        <w:rPr>
          <w:i/>
        </w:rPr>
        <w:t xml:space="preserve"> </w:t>
      </w:r>
      <w:r>
        <w:rPr>
          <w:i/>
        </w:rPr>
        <w:t>כׇּל־נִפְלְאוֹתֶיךָ</w:t>
      </w:r>
    </w:p>
    <w:p w14:paraId="0D1E93C2" w14:textId="77777777" w:rsidR="005B7C0B" w:rsidRDefault="00117F45">
      <w:pPr>
        <w:pStyle w:val="BodySans"/>
        <w:ind w:left="720"/>
      </w:pPr>
      <w:r>
        <w:rPr>
          <w:i/>
        </w:rPr>
        <w:t>“and to recount all Your wonders.”</w:t>
      </w:r>
    </w:p>
    <w:p w14:paraId="69172D06" w14:textId="77777777" w:rsidR="005B7C0B" w:rsidRDefault="00117F45">
      <w:pPr>
        <w:pStyle w:val="BodySans"/>
      </w:pPr>
      <w:r>
        <w:t>סִפֵּר</w:t>
      </w:r>
      <w:r>
        <w:t xml:space="preserve"> (“sipper”) is “recount, narrate in detail.” </w:t>
      </w:r>
      <w:r>
        <w:t>נִפְלְאוֹת</w:t>
      </w:r>
      <w:r>
        <w:t xml:space="preserve"> (</w:t>
      </w:r>
      <w:r>
        <w:rPr>
          <w:i/>
        </w:rPr>
        <w:t>nifla’ot</w:t>
      </w:r>
      <w:r>
        <w:t>, “wonders”) are God’s extraordinary acts, especially in salvation history (Exodus, etc.).</w:t>
      </w:r>
    </w:p>
    <w:p w14:paraId="39273E2F" w14:textId="77777777" w:rsidR="005B7C0B" w:rsidRDefault="00117F45">
      <w:pPr>
        <w:pStyle w:val="BodySans"/>
      </w:pPr>
      <w:r>
        <w:t>Put together: his goal isn’t just “stay innocent” but “have a platform, in God’s house, to tell everyone what God has done for me.”</w:t>
      </w:r>
    </w:p>
    <w:p w14:paraId="31896658" w14:textId="77777777" w:rsidR="005B7C0B" w:rsidRDefault="00117F45">
      <w:pPr>
        <w:pStyle w:val="BodySans"/>
      </w:pPr>
      <w:r>
        <w:t xml:space="preserve">This is a great example of how </w:t>
      </w:r>
      <w:r>
        <w:rPr>
          <w:b/>
        </w:rPr>
        <w:t>cult</w:t>
      </w:r>
      <w:r>
        <w:t xml:space="preserve"> (ritual) and </w:t>
      </w:r>
      <w:r>
        <w:rPr>
          <w:b/>
        </w:rPr>
        <w:t>story</w:t>
      </w:r>
      <w:r>
        <w:t xml:space="preserve"> go together in the Bible. The physical acts (washing, circling the altar) aren’t magic; they set the stage for public storytelling about God’s wonders. Worship is testimony.</w:t>
      </w:r>
    </w:p>
    <w:p w14:paraId="7F280C91" w14:textId="77777777" w:rsidR="005B7C0B" w:rsidRDefault="00117F45">
      <w:pPr>
        <w:pStyle w:val="BodySans"/>
      </w:pPr>
      <w:r>
        <w:t>You can also hear an echo later in the Psalter:</w:t>
      </w:r>
    </w:p>
    <w:p w14:paraId="3E770545" w14:textId="77777777" w:rsidR="005B7C0B" w:rsidRDefault="00117F45">
      <w:pPr>
        <w:pStyle w:val="BodySans"/>
        <w:ind w:left="720"/>
      </w:pPr>
      <w:r>
        <w:rPr>
          <w:i/>
        </w:rPr>
        <w:t>“They shall bring sacrifices of thanksgiving… and declare His works with shouts of joy.” (Psalm 107:22)</w:t>
      </w:r>
    </w:p>
    <w:p w14:paraId="771205CC" w14:textId="77777777" w:rsidR="005B7C0B" w:rsidRDefault="00117F45">
      <w:pPr>
        <w:pStyle w:val="BodySans"/>
      </w:pPr>
      <w:r>
        <w:t xml:space="preserve">So if verse 6 is about </w:t>
      </w:r>
      <w:r>
        <w:rPr>
          <w:i/>
        </w:rPr>
        <w:t>approach</w:t>
      </w:r>
      <w:r>
        <w:t xml:space="preserve"> (“I wash and come near Your altar”), verse 7 is about </w:t>
      </w:r>
      <w:r>
        <w:rPr>
          <w:i/>
        </w:rPr>
        <w:t>what happens once you’re there</w:t>
      </w:r>
      <w:r>
        <w:t>: you become a storyteller of grace.</w:t>
      </w:r>
    </w:p>
    <w:p w14:paraId="09756C3B" w14:textId="77777777" w:rsidR="005B7C0B" w:rsidRDefault="005B7C0B">
      <w:pPr>
        <w:pBdr>
          <w:bottom w:val="single" w:sz="12" w:space="1" w:color="000000"/>
        </w:pBdr>
      </w:pPr>
    </w:p>
    <w:p w14:paraId="78C5D67E" w14:textId="77777777" w:rsidR="005B7C0B" w:rsidRDefault="00117F45">
      <w:pPr>
        <w:pStyle w:val="Heading3"/>
      </w:pPr>
      <w:r>
        <w:t>Verse 8</w:t>
      </w:r>
    </w:p>
    <w:p w14:paraId="58C28F6A" w14:textId="77777777" w:rsidR="005B7C0B" w:rsidRDefault="00117F45">
      <w:pPr>
        <w:pStyle w:val="BodySans"/>
      </w:pPr>
      <w:r>
        <w:t>ה׳</w:t>
      </w:r>
      <w:r>
        <w:t xml:space="preserve"> </w:t>
      </w:r>
      <w:r>
        <w:t>אָהַבְתִּי</w:t>
      </w:r>
      <w:r>
        <w:t xml:space="preserve"> </w:t>
      </w:r>
      <w:r>
        <w:t>מְעוֹן</w:t>
      </w:r>
      <w:r>
        <w:t xml:space="preserve"> </w:t>
      </w:r>
      <w:r>
        <w:t>בֵּיתֶךָ</w:t>
      </w:r>
      <w:r>
        <w:t xml:space="preserve">; </w:t>
      </w:r>
      <w:r>
        <w:t>וּמְקוֹם</w:t>
      </w:r>
      <w:r>
        <w:t xml:space="preserve"> </w:t>
      </w:r>
      <w:r>
        <w:t>מִשְׁכַּן</w:t>
      </w:r>
      <w:r>
        <w:t xml:space="preserve"> </w:t>
      </w:r>
      <w:r>
        <w:t>כְּבוֹדֶךָ׃</w:t>
      </w:r>
    </w:p>
    <w:p w14:paraId="3B04C839" w14:textId="77777777" w:rsidR="005B7C0B" w:rsidRDefault="00117F45">
      <w:pPr>
        <w:pStyle w:val="BodySans"/>
      </w:pPr>
      <w:r>
        <w:t xml:space="preserve">At the center of the psalm stands a declaration of love: </w:t>
      </w:r>
      <w:r>
        <w:t>אָהַבְתִּי</w:t>
      </w:r>
      <w:r>
        <w:t xml:space="preserve">, “I have loved.” The object is not abstract: </w:t>
      </w:r>
      <w:r>
        <w:t>מְעוֹן</w:t>
      </w:r>
      <w:r>
        <w:t xml:space="preserve"> </w:t>
      </w:r>
      <w:r>
        <w:t>בֵּיתֶךָ</w:t>
      </w:r>
      <w:r>
        <w:t xml:space="preserve"> (“the habitation of Your house”) and </w:t>
      </w:r>
      <w:r>
        <w:t>מְקוֹם</w:t>
      </w:r>
      <w:r>
        <w:t xml:space="preserve"> </w:t>
      </w:r>
      <w:r>
        <w:t>מִשְׁכַּן</w:t>
      </w:r>
      <w:r>
        <w:t xml:space="preserve"> </w:t>
      </w:r>
      <w:r>
        <w:t>כְּבוֹדֶךָ</w:t>
      </w:r>
      <w:r>
        <w:t xml:space="preserve"> (“the place of the dwelling of Your glory”). </w:t>
      </w:r>
      <w:r>
        <w:t>מָעוֹן</w:t>
      </w:r>
      <w:r>
        <w:t xml:space="preserve"> (</w:t>
      </w:r>
      <w:r>
        <w:rPr>
          <w:i/>
        </w:rPr>
        <w:t>maon</w:t>
      </w:r>
      <w:r>
        <w:t>) elsewhere names God’s heavenly “habitation” (</w:t>
      </w:r>
      <w:r>
        <w:t>מְעוֹן</w:t>
      </w:r>
      <w:r>
        <w:t xml:space="preserve"> </w:t>
      </w:r>
      <w:r>
        <w:t>קׇדְשׁוֹ</w:t>
      </w:r>
      <w:r>
        <w:t xml:space="preserve">, “His holy habitation,” Jer 25:30), and </w:t>
      </w:r>
      <w:r>
        <w:t>מִשְׁכָּן</w:t>
      </w:r>
      <w:r>
        <w:t xml:space="preserve"> (</w:t>
      </w:r>
      <w:r>
        <w:rPr>
          <w:i/>
        </w:rPr>
        <w:t>mishkan</w:t>
      </w:r>
      <w:r>
        <w:t>) is the tabernacle, the portable sanctuary of Exodus. To call the Jerusalem temple both is to fuse heaven and earth: this is where the heavenly Maon has pitched its tent.</w:t>
      </w:r>
    </w:p>
    <w:p w14:paraId="41821011" w14:textId="77777777" w:rsidR="005B7C0B" w:rsidRDefault="00117F45">
      <w:pPr>
        <w:pStyle w:val="BodySans"/>
      </w:pPr>
      <w:r>
        <w:t>כָּבוֹד</w:t>
      </w:r>
      <w:r>
        <w:t xml:space="preserve"> (</w:t>
      </w:r>
      <w:r>
        <w:rPr>
          <w:i/>
        </w:rPr>
        <w:t>kavod</w:t>
      </w:r>
      <w:r>
        <w:t xml:space="preserve">, “glory”) is the weighty presence of God, the same “glory of YHWH” that fills the tabernacle in Exodus 40. Radak comments that the love here is not for the stones but </w:t>
      </w:r>
      <w:r>
        <w:lastRenderedPageBreak/>
        <w:t xml:space="preserve">for the </w:t>
      </w:r>
      <w:r>
        <w:rPr>
          <w:i/>
        </w:rPr>
        <w:t>indwelling</w:t>
      </w:r>
      <w:r>
        <w:t>—“the place where Your glory dwells,” where prophecy and holiness are concentrated.</w:t>
      </w:r>
    </w:p>
    <w:p w14:paraId="35AF4274" w14:textId="77777777" w:rsidR="005B7C0B" w:rsidRDefault="00117F45">
      <w:pPr>
        <w:pStyle w:val="BodySans"/>
      </w:pPr>
      <w:r>
        <w:t xml:space="preserve">The line forms a deliberate counterpoint to v.5: “I have hated the assembly of evildoers” </w:t>
      </w:r>
      <w:bdo w:val="ltr">
        <w:r>
          <w:t>(</w:t>
        </w:r>
        <w:r>
          <w:t>םיעִרֵמְ</w:t>
        </w:r>
        <w:r>
          <w:t xml:space="preserve"> </w:t>
        </w:r>
        <w:r>
          <w:t>להַקְ</w:t>
        </w:r>
        <w:r>
          <w:t xml:space="preserve"> </w:t>
        </w:r>
        <w:r>
          <w:t>יתִאנֵשָׂ</w:t>
        </w:r>
        <w:r>
          <w:t>)</w:t>
        </w:r>
        <w:r>
          <w:t xml:space="preserve">‬. Love and hate are two sides of the same loyalty: to love the place where God’s </w:t>
        </w:r>
        <w:r>
          <w:rPr>
            <w:i/>
          </w:rPr>
          <w:t>kavod</w:t>
        </w:r>
        <w:r>
          <w:t xml:space="preserve"> rests is to hate rival “assemblies” that mock His justice. Psalm 132, a “Zion Song,” echoes this: </w:t>
        </w:r>
        <w:r>
          <w:t>כִּי</w:t>
        </w:r>
        <w:r>
          <w:t xml:space="preserve"> </w:t>
        </w:r>
        <w:r>
          <w:t>בָחַר</w:t>
        </w:r>
        <w:r>
          <w:t xml:space="preserve"> </w:t>
        </w:r>
        <w:r>
          <w:t>ה׳</w:t>
        </w:r>
        <w:r>
          <w:t xml:space="preserve"> </w:t>
        </w:r>
        <w:r>
          <w:t>בְּצִיּוֹן</w:t>
        </w:r>
        <w:r>
          <w:t xml:space="preserve">, </w:t>
        </w:r>
        <w:r>
          <w:t>אִוָּהּ</w:t>
        </w:r>
        <w:r>
          <w:t xml:space="preserve"> </w:t>
        </w:r>
        <w:r>
          <w:t>לְמוֹשָׁב</w:t>
        </w:r>
        <w:r>
          <w:t xml:space="preserve"> </w:t>
        </w:r>
        <w:r>
          <w:t>לוֹ</w:t>
        </w:r>
        <w:r>
          <w:t xml:space="preserve">—“For YHWH has chosen Zion; He has desired it for His dwelling” (v.13), and later, </w:t>
        </w:r>
        <w:r>
          <w:t>זֹאת</w:t>
        </w:r>
        <w:r>
          <w:t xml:space="preserve"> </w:t>
        </w:r>
        <w:r>
          <w:t>מְנוּחָתִי</w:t>
        </w:r>
        <w:r>
          <w:t xml:space="preserve"> </w:t>
        </w:r>
        <w:r>
          <w:t>עֲדֵי־עַד</w:t>
        </w:r>
        <w:r>
          <w:t xml:space="preserve">, </w:t>
        </w:r>
        <w:r>
          <w:t>פֹּה</w:t>
        </w:r>
        <w:r>
          <w:t xml:space="preserve"> </w:t>
        </w:r>
        <w:r>
          <w:t>אֵשֵׁב</w:t>
        </w:r>
        <w:r>
          <w:t>—“This is My resting place forever; here I will sit” (v.14). The psalmist’s love aligns with God’s own choice.</w:t>
        </w:r>
      </w:bdo>
    </w:p>
    <w:p w14:paraId="1F9533A9" w14:textId="77777777" w:rsidR="005B7C0B" w:rsidRDefault="00117F45">
      <w:pPr>
        <w:pStyle w:val="BodySans"/>
      </w:pPr>
      <w:r>
        <w:t xml:space="preserve">In Jewish liturgy, as we saw, this verse greets the synagogue door in </w:t>
      </w:r>
      <w:r>
        <w:rPr>
          <w:i/>
        </w:rPr>
        <w:t>Ma Tovu</w:t>
      </w:r>
      <w:r>
        <w:t xml:space="preserve">. In that setting, it quietly universalizes the original geography: every </w:t>
      </w:r>
      <w:r>
        <w:rPr>
          <w:i/>
        </w:rPr>
        <w:t>beit knesset</w:t>
      </w:r>
      <w:r>
        <w:t xml:space="preserve"> is, in some sense, “the place of the dwelling of Your glory,” a local iteration of the lost Temple. In medieval and early modern Christian music, the same verse (“Lord, I have loved the habitation of Thy house”) adorns anthems celebrating cathedrals and churches. Across traditions, this line has become the classic articulation of </w:t>
      </w:r>
      <w:r>
        <w:rPr>
          <w:i/>
        </w:rPr>
        <w:t>amor loci sancti</w:t>
      </w:r>
      <w:r>
        <w:t>—love of the holy place.</w:t>
      </w:r>
    </w:p>
    <w:p w14:paraId="39EB93DD" w14:textId="77777777" w:rsidR="005B7C0B" w:rsidRDefault="00117F45">
      <w:pPr>
        <w:pStyle w:val="BodySans"/>
      </w:pPr>
      <w:r>
        <w:t>Theologically, it poses a question back to the reader: amid your various loves—home, career, nation—does love for the “place where His glory dwells” figure at all? For Psalm 26, that love is a key marker of integrity.</w:t>
      </w:r>
    </w:p>
    <w:p w14:paraId="1D946B57" w14:textId="77777777" w:rsidR="005B7C0B" w:rsidRDefault="00117F45">
      <w:pPr>
        <w:pStyle w:val="BodySans"/>
        <w:jc w:val="center"/>
      </w:pPr>
      <w:r>
        <w:t>—</w:t>
      </w:r>
    </w:p>
    <w:p w14:paraId="61E6AB37" w14:textId="77777777" w:rsidR="005B7C0B" w:rsidRDefault="00117F45">
      <w:pPr>
        <w:pStyle w:val="BodySans"/>
      </w:pPr>
      <w:r>
        <w:rPr>
          <w:b/>
          <w:color w:val="008000"/>
        </w:rPr>
        <w:t>Hebrew</w:t>
      </w:r>
    </w:p>
    <w:p w14:paraId="6943492D" w14:textId="77777777" w:rsidR="005B7C0B" w:rsidRDefault="00117F45">
      <w:pPr>
        <w:pStyle w:val="BodySans"/>
      </w:pPr>
      <w:r>
        <w:t>ה׳</w:t>
      </w:r>
      <w:r>
        <w:t xml:space="preserve"> </w:t>
      </w:r>
      <w:r>
        <w:t>אָהַבְתִּי</w:t>
      </w:r>
      <w:r>
        <w:t xml:space="preserve"> </w:t>
      </w:r>
      <w:r>
        <w:t>מְעוֹן</w:t>
      </w:r>
      <w:r>
        <w:t xml:space="preserve"> </w:t>
      </w:r>
      <w:r>
        <w:t>בֵּיתֶךָ</w:t>
      </w:r>
    </w:p>
    <w:p w14:paraId="555B2846" w14:textId="77777777" w:rsidR="005B7C0B" w:rsidRDefault="00117F45">
      <w:pPr>
        <w:pStyle w:val="BodySans"/>
      </w:pPr>
      <w:r>
        <w:t>וּמְקוֹם</w:t>
      </w:r>
      <w:r>
        <w:t xml:space="preserve"> </w:t>
      </w:r>
      <w:r>
        <w:t>מִשְׁכַּן</w:t>
      </w:r>
      <w:r>
        <w:t xml:space="preserve"> </w:t>
      </w:r>
      <w:r>
        <w:t>כְּבוֹדֶךָ׃</w:t>
      </w:r>
    </w:p>
    <w:p w14:paraId="2524F8F9" w14:textId="77777777" w:rsidR="005B7C0B" w:rsidRDefault="00117F45">
      <w:pPr>
        <w:pStyle w:val="BodySans"/>
      </w:pPr>
      <w:r>
        <w:t>“YHWH, I have loved the habitation of Your house,</w:t>
      </w:r>
    </w:p>
    <w:p w14:paraId="16701F62" w14:textId="77777777" w:rsidR="005B7C0B" w:rsidRDefault="00117F45">
      <w:pPr>
        <w:pStyle w:val="BodySans"/>
      </w:pPr>
      <w:r>
        <w:t>and the place where Your glory dwells.”</w:t>
      </w:r>
    </w:p>
    <w:p w14:paraId="6670AB8C" w14:textId="77777777" w:rsidR="005B7C0B" w:rsidRDefault="00117F45">
      <w:pPr>
        <w:pStyle w:val="BodySans"/>
      </w:pPr>
      <w:r>
        <w:t xml:space="preserve">This is the emotional center of the psalm. We finally hear the verb </w:t>
      </w:r>
      <w:r>
        <w:t>אָהַבְתִּי</w:t>
      </w:r>
      <w:r>
        <w:t xml:space="preserve"> (“ahavti,” “I have loved”).</w:t>
      </w:r>
    </w:p>
    <w:p w14:paraId="0B71F580" w14:textId="77777777" w:rsidR="005B7C0B" w:rsidRDefault="00117F45">
      <w:pPr>
        <w:pStyle w:val="BodySans"/>
      </w:pPr>
      <w:r>
        <w:t>What does he love?</w:t>
      </w:r>
    </w:p>
    <w:p w14:paraId="2DE3E899" w14:textId="77777777" w:rsidR="005B7C0B" w:rsidRDefault="00117F45">
      <w:pPr>
        <w:pStyle w:val="ListBullet"/>
      </w:pPr>
      <w:r>
        <w:rPr>
          <w:rFonts w:ascii="Aptos" w:hAnsi="Aptos"/>
        </w:rPr>
        <w:t>מְעוֹן</w:t>
      </w:r>
      <w:r>
        <w:rPr>
          <w:rFonts w:ascii="Aptos" w:hAnsi="Aptos"/>
        </w:rPr>
        <w:t xml:space="preserve"> </w:t>
      </w:r>
      <w:r>
        <w:rPr>
          <w:rFonts w:ascii="Aptos" w:hAnsi="Aptos"/>
        </w:rPr>
        <w:t>בֵּיתֶךָ</w:t>
      </w:r>
      <w:r>
        <w:rPr>
          <w:rFonts w:ascii="Aptos" w:hAnsi="Aptos"/>
        </w:rPr>
        <w:t xml:space="preserve"> – “the habitation of Your house.” </w:t>
      </w:r>
      <w:r>
        <w:rPr>
          <w:rFonts w:ascii="Aptos" w:hAnsi="Aptos"/>
        </w:rPr>
        <w:t>מָעוֹן</w:t>
      </w:r>
      <w:r>
        <w:rPr>
          <w:rFonts w:ascii="Aptos" w:hAnsi="Aptos"/>
        </w:rPr>
        <w:t xml:space="preserve"> (</w:t>
      </w:r>
      <w:r>
        <w:rPr>
          <w:rFonts w:ascii="Aptos" w:hAnsi="Aptos"/>
          <w:i/>
        </w:rPr>
        <w:t>ma’on</w:t>
      </w:r>
      <w:r>
        <w:rPr>
          <w:rFonts w:ascii="Aptos" w:hAnsi="Aptos"/>
        </w:rPr>
        <w:t xml:space="preserve">) is “dwelling place, abode.” Elsewhere it can refer to God’s heavenly dwelling; here it’s linked to “Your house” </w:t>
      </w:r>
      <w:bdo w:val="ltr">
        <w:r>
          <w:rPr>
            <w:rFonts w:ascii="Aptos" w:hAnsi="Aptos"/>
          </w:rPr>
          <w:t>(</w:t>
        </w:r>
        <w:r>
          <w:rPr>
            <w:rFonts w:ascii="Aptos" w:hAnsi="Aptos"/>
          </w:rPr>
          <w:t>תיִבַּ</w:t>
        </w:r>
        <w:r>
          <w:rPr>
            <w:rFonts w:ascii="Aptos" w:hAnsi="Aptos"/>
          </w:rPr>
          <w:t>)</w:t>
        </w:r>
        <w:r>
          <w:rPr>
            <w:rFonts w:ascii="Aptos" w:hAnsi="Aptos"/>
          </w:rPr>
          <w:t>‬, that is, the temple.</w:t>
        </w:r>
      </w:bdo>
    </w:p>
    <w:p w14:paraId="1B5EF8CC" w14:textId="77777777" w:rsidR="005B7C0B" w:rsidRDefault="00117F45">
      <w:pPr>
        <w:pStyle w:val="ListBullet"/>
      </w:pPr>
      <w:r>
        <w:rPr>
          <w:rFonts w:ascii="Aptos" w:hAnsi="Aptos"/>
        </w:rPr>
        <w:t>מְקוֹם</w:t>
      </w:r>
      <w:r>
        <w:rPr>
          <w:rFonts w:ascii="Aptos" w:hAnsi="Aptos"/>
        </w:rPr>
        <w:t xml:space="preserve"> </w:t>
      </w:r>
      <w:r>
        <w:rPr>
          <w:rFonts w:ascii="Aptos" w:hAnsi="Aptos"/>
        </w:rPr>
        <w:t>מִשְׁכַּן</w:t>
      </w:r>
      <w:r>
        <w:rPr>
          <w:rFonts w:ascii="Aptos" w:hAnsi="Aptos"/>
        </w:rPr>
        <w:t xml:space="preserve"> </w:t>
      </w:r>
      <w:r>
        <w:rPr>
          <w:rFonts w:ascii="Aptos" w:hAnsi="Aptos"/>
        </w:rPr>
        <w:t>כְּבוֹדֶךָ</w:t>
      </w:r>
      <w:r>
        <w:rPr>
          <w:rFonts w:ascii="Aptos" w:hAnsi="Aptos"/>
        </w:rPr>
        <w:t xml:space="preserve"> – “the place of the dwelling of Your glory.” </w:t>
      </w:r>
      <w:r>
        <w:rPr>
          <w:rFonts w:ascii="Aptos" w:hAnsi="Aptos"/>
        </w:rPr>
        <w:t>מִשְׁכָּן</w:t>
      </w:r>
      <w:r>
        <w:rPr>
          <w:rFonts w:ascii="Aptos" w:hAnsi="Aptos"/>
        </w:rPr>
        <w:t xml:space="preserve"> (</w:t>
      </w:r>
      <w:r>
        <w:rPr>
          <w:rFonts w:ascii="Aptos" w:hAnsi="Aptos"/>
          <w:i/>
        </w:rPr>
        <w:t>mishkan</w:t>
      </w:r>
      <w:r>
        <w:rPr>
          <w:rFonts w:ascii="Aptos" w:hAnsi="Aptos"/>
        </w:rPr>
        <w:t xml:space="preserve">, “dwelling/tabernacle”) is from </w:t>
      </w:r>
      <w:r>
        <w:rPr>
          <w:rFonts w:ascii="Aptos" w:hAnsi="Aptos"/>
        </w:rPr>
        <w:t>שָׁכַן</w:t>
      </w:r>
      <w:r>
        <w:rPr>
          <w:rFonts w:ascii="Aptos" w:hAnsi="Aptos"/>
        </w:rPr>
        <w:t xml:space="preserve">, “to dwell,” the root behind </w:t>
      </w:r>
      <w:r>
        <w:rPr>
          <w:rFonts w:ascii="Aptos" w:hAnsi="Aptos"/>
          <w:i/>
        </w:rPr>
        <w:t>Shekhinah</w:t>
      </w:r>
      <w:r>
        <w:rPr>
          <w:rFonts w:ascii="Aptos" w:hAnsi="Aptos"/>
        </w:rPr>
        <w:t xml:space="preserve">. </w:t>
      </w:r>
      <w:r>
        <w:rPr>
          <w:rFonts w:ascii="Aptos" w:hAnsi="Aptos"/>
        </w:rPr>
        <w:t>כְּבוֹדֶךָ</w:t>
      </w:r>
      <w:r>
        <w:rPr>
          <w:rFonts w:ascii="Aptos" w:hAnsi="Aptos"/>
        </w:rPr>
        <w:t xml:space="preserve"> (</w:t>
      </w:r>
      <w:r>
        <w:rPr>
          <w:rFonts w:ascii="Aptos" w:hAnsi="Aptos"/>
          <w:i/>
        </w:rPr>
        <w:t>kevodekha</w:t>
      </w:r>
      <w:r>
        <w:rPr>
          <w:rFonts w:ascii="Aptos" w:hAnsi="Aptos"/>
        </w:rPr>
        <w:t>) is “Your glory”—God’s manifest presence.</w:t>
      </w:r>
    </w:p>
    <w:p w14:paraId="257B5AF7" w14:textId="77777777" w:rsidR="005B7C0B" w:rsidRDefault="00117F45">
      <w:pPr>
        <w:pStyle w:val="BodySans"/>
      </w:pPr>
      <w:r>
        <w:lastRenderedPageBreak/>
        <w:t xml:space="preserve">So he loves the </w:t>
      </w:r>
      <w:r>
        <w:rPr>
          <w:i/>
        </w:rPr>
        <w:t>place</w:t>
      </w:r>
      <w:r>
        <w:t xml:space="preserve"> where the transcendent God chooses to be </w:t>
      </w:r>
      <w:r>
        <w:rPr>
          <w:i/>
        </w:rPr>
        <w:t>locally present</w:t>
      </w:r>
      <w:r>
        <w:t>. It’s not about architecture for its own sake; it’s about the God who lets His “glory” live there.</w:t>
      </w:r>
    </w:p>
    <w:p w14:paraId="085D79B2" w14:textId="77777777" w:rsidR="005B7C0B" w:rsidRDefault="00117F45">
      <w:pPr>
        <w:pStyle w:val="BodySans"/>
      </w:pPr>
      <w:r>
        <w:t>Radak nicely comments that he loves not the stones but “the place where Your glory dwells”—where people experience God through sacrifice, prayer, and prophecy.</w:t>
      </w:r>
    </w:p>
    <w:p w14:paraId="05124B7A" w14:textId="77777777" w:rsidR="005B7C0B" w:rsidRDefault="00117F45">
      <w:pPr>
        <w:pStyle w:val="BodySans"/>
      </w:pPr>
      <w:r>
        <w:t xml:space="preserve">Liturgically, as we saw, this line becomes part of </w:t>
      </w:r>
      <w:r>
        <w:rPr>
          <w:i/>
        </w:rPr>
        <w:t>Ma Tovu</w:t>
      </w:r>
      <w:r>
        <w:t xml:space="preserve">, recited when entering a synagogue. The synagogue is not the Temple, but it is treated as a </w:t>
      </w:r>
      <w:r>
        <w:t>מִקְדָּשׁ</w:t>
      </w:r>
      <w:r>
        <w:t xml:space="preserve"> </w:t>
      </w:r>
      <w:r>
        <w:t>מְעַט</w:t>
      </w:r>
      <w:r>
        <w:t xml:space="preserve"> (“small sanctuary,” Ezekiel 11:16). By quoting Psalm 26:8, every worshiper effectively steps into the psalmist’s shoes: “I’m not here out of habit; I actually love this place where You choose to be present.”</w:t>
      </w:r>
    </w:p>
    <w:p w14:paraId="29E6486F" w14:textId="77777777" w:rsidR="005B7C0B" w:rsidRDefault="00117F45">
      <w:pPr>
        <w:pStyle w:val="BodySans"/>
      </w:pPr>
      <w:r>
        <w:t>There’s also a sharp contrast with verse 5:</w:t>
      </w:r>
    </w:p>
    <w:p w14:paraId="02759E3F" w14:textId="77777777" w:rsidR="005B7C0B" w:rsidRDefault="00117F45">
      <w:pPr>
        <w:pStyle w:val="ListBullet"/>
      </w:pPr>
      <w:r>
        <w:rPr>
          <w:rFonts w:ascii="Aptos" w:hAnsi="Aptos"/>
        </w:rPr>
        <w:t xml:space="preserve">“I have hated </w:t>
      </w:r>
      <w:bdo w:val="ltr">
        <w:r>
          <w:rPr>
            <w:rFonts w:ascii="Aptos" w:hAnsi="Aptos"/>
          </w:rPr>
          <w:t>(</w:t>
        </w:r>
        <w:r>
          <w:rPr>
            <w:rFonts w:ascii="Aptos" w:hAnsi="Aptos"/>
          </w:rPr>
          <w:t>יתִאנֵשָׂ</w:t>
        </w:r>
        <w:r>
          <w:rPr>
            <w:rFonts w:ascii="Aptos" w:hAnsi="Aptos"/>
          </w:rPr>
          <w:t>)</w:t>
        </w:r>
        <w:r>
          <w:rPr>
            <w:rFonts w:ascii="Aptos" w:hAnsi="Aptos"/>
          </w:rPr>
          <w:t>‬ the assembly of evildoers.”</w:t>
        </w:r>
      </w:bdo>
    </w:p>
    <w:p w14:paraId="75449B25" w14:textId="77777777" w:rsidR="005B7C0B" w:rsidRDefault="00117F45">
      <w:pPr>
        <w:pStyle w:val="ListBullet"/>
      </w:pPr>
      <w:r>
        <w:rPr>
          <w:rFonts w:ascii="Aptos" w:hAnsi="Aptos"/>
        </w:rPr>
        <w:t xml:space="preserve">“I have loved </w:t>
      </w:r>
      <w:bdo w:val="ltr">
        <w:r>
          <w:rPr>
            <w:rFonts w:ascii="Aptos" w:hAnsi="Aptos"/>
          </w:rPr>
          <w:t>(</w:t>
        </w:r>
        <w:r>
          <w:rPr>
            <w:rFonts w:ascii="Aptos" w:hAnsi="Aptos"/>
          </w:rPr>
          <w:t>יתִּבְהַאָ</w:t>
        </w:r>
        <w:r>
          <w:rPr>
            <w:rFonts w:ascii="Aptos" w:hAnsi="Aptos"/>
          </w:rPr>
          <w:t>)</w:t>
        </w:r>
        <w:r>
          <w:rPr>
            <w:rFonts w:ascii="Aptos" w:hAnsi="Aptos"/>
          </w:rPr>
          <w:t>‬ the habitation of Your house.”</w:t>
        </w:r>
      </w:bdo>
    </w:p>
    <w:p w14:paraId="6400C67D" w14:textId="77777777" w:rsidR="005B7C0B" w:rsidRDefault="00117F45">
      <w:pPr>
        <w:pStyle w:val="BodySans"/>
      </w:pPr>
      <w:r>
        <w:t xml:space="preserve">The psalm is not just about </w:t>
      </w:r>
      <w:r>
        <w:rPr>
          <w:i/>
        </w:rPr>
        <w:t>avoiding</w:t>
      </w:r>
      <w:r>
        <w:t xml:space="preserve"> the wrong people; it’s about </w:t>
      </w:r>
      <w:r>
        <w:rPr>
          <w:i/>
        </w:rPr>
        <w:t>being drawn</w:t>
      </w:r>
      <w:r>
        <w:t>—with love—to the right place.</w:t>
      </w:r>
    </w:p>
    <w:p w14:paraId="0CCB977C" w14:textId="77777777" w:rsidR="005B7C0B" w:rsidRDefault="00117F45">
      <w:pPr>
        <w:pStyle w:val="BodySans"/>
      </w:pPr>
      <w:r>
        <w:t>A good reflection question here: if someone watched your weekly habits, would they be able to say, “This person loves the place where God’s glory dwells”?</w:t>
      </w:r>
    </w:p>
    <w:p w14:paraId="797F1D00" w14:textId="77777777" w:rsidR="005B7C0B" w:rsidRDefault="005B7C0B">
      <w:pPr>
        <w:pBdr>
          <w:bottom w:val="single" w:sz="12" w:space="1" w:color="000000"/>
        </w:pBdr>
      </w:pPr>
    </w:p>
    <w:p w14:paraId="1C88889B" w14:textId="77777777" w:rsidR="005B7C0B" w:rsidRDefault="00117F45">
      <w:pPr>
        <w:pStyle w:val="Heading3"/>
      </w:pPr>
      <w:r>
        <w:t>Verse 9</w:t>
      </w:r>
    </w:p>
    <w:p w14:paraId="3CED62AC" w14:textId="77777777" w:rsidR="005B7C0B" w:rsidRDefault="00117F45">
      <w:pPr>
        <w:pStyle w:val="BodySans"/>
      </w:pPr>
      <w:r>
        <w:t>אַל־תֶּאֱסֹף</w:t>
      </w:r>
      <w:r>
        <w:t xml:space="preserve"> </w:t>
      </w:r>
      <w:r>
        <w:t>עִם־חַטָּאִים</w:t>
      </w:r>
      <w:r>
        <w:t xml:space="preserve"> </w:t>
      </w:r>
      <w:r>
        <w:t>נַפְשִׁי</w:t>
      </w:r>
      <w:r>
        <w:t xml:space="preserve">; </w:t>
      </w:r>
      <w:r>
        <w:t>וְעִם</w:t>
      </w:r>
      <w:r>
        <w:t xml:space="preserve"> </w:t>
      </w:r>
      <w:r>
        <w:t>אַנְשֵׁי</w:t>
      </w:r>
      <w:r>
        <w:t xml:space="preserve"> </w:t>
      </w:r>
      <w:r>
        <w:t>דָמִים</w:t>
      </w:r>
      <w:r>
        <w:t xml:space="preserve"> </w:t>
      </w:r>
      <w:r>
        <w:t>חַיָּי׃</w:t>
      </w:r>
    </w:p>
    <w:p w14:paraId="79EF3B72" w14:textId="77777777" w:rsidR="005B7C0B" w:rsidRDefault="00117F45">
      <w:pPr>
        <w:pStyle w:val="BodySans"/>
      </w:pPr>
      <w:r>
        <w:t xml:space="preserve">After the serene lines of devotion, a sudden note of fear: </w:t>
      </w:r>
      <w:r>
        <w:t>אַל־תֶּאֱסֹף</w:t>
      </w:r>
      <w:r>
        <w:t xml:space="preserve">, “Do not gather/sweep away.” </w:t>
      </w:r>
      <w:r>
        <w:t>אָסַף</w:t>
      </w:r>
      <w:r>
        <w:t xml:space="preserve"> has a broad semantic field: to gather crops, to assemble people, and as an idiom for dying—“he was gathered to his people” </w:t>
      </w:r>
      <w:bdo w:val="ltr">
        <w:r>
          <w:t>(</w:t>
        </w:r>
        <w:r>
          <w:t>וימָּעַ־לאֶ</w:t>
        </w:r>
        <w:r>
          <w:t xml:space="preserve"> </w:t>
        </w:r>
        <w:r>
          <w:t>ףסַאֱנֶ</w:t>
        </w:r>
        <w:r>
          <w:t>)</w:t>
        </w:r>
        <w:r>
          <w:t>‬. Jeremiah 8:13 uses an emphatic form—</w:t>
        </w:r>
        <w:r>
          <w:t>אָסֹף</w:t>
        </w:r>
        <w:r>
          <w:t xml:space="preserve"> </w:t>
        </w:r>
        <w:r>
          <w:t>אֲסִיפֵם</w:t>
        </w:r>
        <w:r>
          <w:t xml:space="preserve">, “I will surely sweep them away”—of a total judgment. Here the psalmist begs not to be swept away “with sinners” </w:t>
        </w:r>
        <w:bdo w:val="ltr">
          <w:r>
            <w:t>(</w:t>
          </w:r>
          <w:r>
            <w:t>םיאִטָּחַ־םעִ</w:t>
          </w:r>
          <w:r>
            <w:t>)</w:t>
          </w:r>
          <w:r>
            <w:t xml:space="preserve">‬ and “with men of bloodshed” </w:t>
          </w:r>
          <w:bdo w:val="ltr">
            <w:r>
              <w:t>(</w:t>
            </w:r>
            <w:r>
              <w:t>םימִדָ</w:t>
            </w:r>
            <w:r>
              <w:t xml:space="preserve"> </w:t>
            </w:r>
            <w:r>
              <w:t>ישֵׁנְאַ</w:t>
            </w:r>
            <w:r>
              <w:t xml:space="preserve"> </w:t>
            </w:r>
            <w:r>
              <w:t>םעִוְ</w:t>
            </w:r>
            <w:r>
              <w:t>)</w:t>
            </w:r>
            <w:r>
              <w:t>‬.</w:t>
            </w:r>
          </w:bdo>
        </w:bdo>
      </w:bdo>
    </w:p>
    <w:p w14:paraId="69C871E2" w14:textId="77777777" w:rsidR="005B7C0B" w:rsidRDefault="00117F45">
      <w:pPr>
        <w:pStyle w:val="BodySans"/>
      </w:pPr>
      <w:r>
        <w:t xml:space="preserve">The parallelism marks a progression: </w:t>
      </w:r>
      <w:r>
        <w:t>חַטָּאִים</w:t>
      </w:r>
      <w:r>
        <w:t xml:space="preserve"> (</w:t>
      </w:r>
      <w:r>
        <w:rPr>
          <w:i/>
        </w:rPr>
        <w:t>chatta’im</w:t>
      </w:r>
      <w:r>
        <w:t xml:space="preserve">, “sinners”) is a general term; </w:t>
      </w:r>
      <w:r>
        <w:t>אַנְשֵׁי</w:t>
      </w:r>
      <w:r>
        <w:t xml:space="preserve"> </w:t>
      </w:r>
      <w:r>
        <w:t>דָמִים</w:t>
      </w:r>
      <w:r>
        <w:t xml:space="preserve"> (</w:t>
      </w:r>
      <w:r>
        <w:rPr>
          <w:i/>
        </w:rPr>
        <w:t>anshei damim</w:t>
      </w:r>
      <w:r>
        <w:t>, “men of bloods”) evokes murderers, those whose hands are literally stained. Psalm 5:7 uses the singular: “You destroy those who speak lies; YHWH abhors the man of blood and deceit” (</w:t>
      </w:r>
      <w:r>
        <w:t>אִישׁ</w:t>
      </w:r>
      <w:r>
        <w:t xml:space="preserve"> </w:t>
      </w:r>
      <w:r>
        <w:t>דָּמִים</w:t>
      </w:r>
      <w:r>
        <w:t xml:space="preserve"> </w:t>
      </w:r>
      <w:r>
        <w:t>וּמִרְמָה</w:t>
      </w:r>
      <w:r>
        <w:t xml:space="preserve">, v.7). Psalm 55:24 prays, “Men of blood and deceit will not live out half their days” </w:t>
      </w:r>
      <w:bdo w:val="ltr">
        <w:r>
          <w:t>(</w:t>
        </w:r>
        <w:r>
          <w:t>םהֶימֵיְ</w:t>
        </w:r>
        <w:r>
          <w:t xml:space="preserve"> </w:t>
        </w:r>
        <w:r>
          <w:t>וּצחֱיֶ</w:t>
        </w:r>
        <w:r>
          <w:t xml:space="preserve"> </w:t>
        </w:r>
        <w:r>
          <w:t>אלֹ</w:t>
        </w:r>
        <w:r>
          <w:t xml:space="preserve"> </w:t>
        </w:r>
        <w:r>
          <w:t>המָרְמִוּ</w:t>
        </w:r>
        <w:r>
          <w:t xml:space="preserve"> </w:t>
        </w:r>
        <w:r>
          <w:t>םימִדָ</w:t>
        </w:r>
        <w:r>
          <w:t xml:space="preserve"> </w:t>
        </w:r>
        <w:r>
          <w:t>ישֵׁנְאַ</w:t>
        </w:r>
        <w:r>
          <w:t>)</w:t>
        </w:r>
        <w:r>
          <w:t>‬.</w:t>
        </w:r>
      </w:bdo>
    </w:p>
    <w:p w14:paraId="49C5D37A" w14:textId="77777777" w:rsidR="005B7C0B" w:rsidRDefault="00117F45">
      <w:pPr>
        <w:pStyle w:val="BodySans"/>
      </w:pPr>
      <w:r>
        <w:t>The two objects—</w:t>
      </w:r>
      <w:r>
        <w:t>נַפְשִׁי</w:t>
      </w:r>
      <w:r>
        <w:t xml:space="preserve"> (“my soul”) and </w:t>
      </w:r>
      <w:r>
        <w:t>חַיָּי</w:t>
      </w:r>
      <w:r>
        <w:t xml:space="preserve"> (“my life”)—are almost synonyms, perhaps combining the inner self and the lived years. The fear is of being caught in a </w:t>
      </w:r>
      <w:r>
        <w:rPr>
          <w:b/>
        </w:rPr>
        <w:t>collective</w:t>
      </w:r>
      <w:r>
        <w:t xml:space="preserve"> </w:t>
      </w:r>
      <w:r>
        <w:lastRenderedPageBreak/>
        <w:t>judgment where the innocent suffer alongside the guilty. Abraham’s question over Sodom hovers in the background: “Will You indeed sweep away the righteous with the wicked?” (</w:t>
      </w:r>
      <w:r>
        <w:t>הַאַף</w:t>
      </w:r>
      <w:r>
        <w:t xml:space="preserve"> </w:t>
      </w:r>
      <w:r>
        <w:t>תִּסְפֶּה</w:t>
      </w:r>
      <w:r>
        <w:t xml:space="preserve"> </w:t>
      </w:r>
      <w:r>
        <w:t>צַדִּיק</w:t>
      </w:r>
      <w:r>
        <w:t xml:space="preserve"> </w:t>
      </w:r>
      <w:r>
        <w:t>עִם־רָשָׁע</w:t>
      </w:r>
      <w:r>
        <w:t xml:space="preserve">, Gen 18:23). Our verb “gather” </w:t>
      </w:r>
      <w:bdo w:val="ltr">
        <w:r>
          <w:t>(</w:t>
        </w:r>
        <w:r>
          <w:t>ףסֹאֱתֶּ</w:t>
        </w:r>
        <w:r>
          <w:t>)</w:t>
        </w:r>
        <w:r>
          <w:t xml:space="preserve">‬ is the milder cousin of “sweep away” </w:t>
        </w:r>
        <w:bdo w:val="ltr">
          <w:r>
            <w:t>(</w:t>
          </w:r>
          <w:r>
            <w:t>הפָסָ</w:t>
          </w:r>
          <w:r>
            <w:t>)</w:t>
          </w:r>
          <w:r>
            <w:t>‬, but the anxiety is analogous.</w:t>
          </w:r>
        </w:bdo>
      </w:bdo>
    </w:p>
    <w:p w14:paraId="454ECA22" w14:textId="77777777" w:rsidR="005B7C0B" w:rsidRDefault="00117F45">
      <w:pPr>
        <w:pStyle w:val="BodySans"/>
      </w:pPr>
      <w:r>
        <w:t>Radak reads this eschatologically: “Do not let me die the death of sinners and men of blood, for their soul is like water poured on the ground that cannot be gathered” (alluding to 2 Sam 14:14). Meiri hears in the line a plea that the righteous soul not “perish with the flesh” in the way of the wicked, but be preserved.</w:t>
      </w:r>
    </w:p>
    <w:p w14:paraId="7AAD59E2" w14:textId="77777777" w:rsidR="005B7C0B" w:rsidRDefault="00117F45">
      <w:pPr>
        <w:pStyle w:val="BodySans"/>
      </w:pPr>
      <w:r>
        <w:t xml:space="preserve">Structurally, this verse pairs with vv.4–5. There the psalmist insisted he has not </w:t>
      </w:r>
      <w:r>
        <w:rPr>
          <w:b/>
        </w:rPr>
        <w:t>associated</w:t>
      </w:r>
      <w:r>
        <w:t xml:space="preserve"> himself with sinners; here he asks that God not </w:t>
      </w:r>
      <w:r>
        <w:rPr>
          <w:b/>
        </w:rPr>
        <w:t>associate</w:t>
      </w:r>
      <w:r>
        <w:t xml:space="preserve"> him with them in judgment. Earthly social choices are invoked as evidence for how heavenly sorting should go. The integrity that distinguished his seating arrangements in life becomes his plea to be distinguished in death.</w:t>
      </w:r>
    </w:p>
    <w:p w14:paraId="675E23A4" w14:textId="77777777" w:rsidR="005B7C0B" w:rsidRDefault="00117F45">
      <w:pPr>
        <w:pStyle w:val="BodySans"/>
        <w:jc w:val="center"/>
      </w:pPr>
      <w:r>
        <w:t>—</w:t>
      </w:r>
    </w:p>
    <w:p w14:paraId="218A4430" w14:textId="77777777" w:rsidR="005B7C0B" w:rsidRDefault="00117F45">
      <w:pPr>
        <w:pStyle w:val="BodySans"/>
      </w:pPr>
      <w:r>
        <w:rPr>
          <w:b/>
          <w:color w:val="008000"/>
        </w:rPr>
        <w:t>Hebrew</w:t>
      </w:r>
    </w:p>
    <w:p w14:paraId="5066B7B5" w14:textId="77777777" w:rsidR="005B7C0B" w:rsidRDefault="00117F45">
      <w:pPr>
        <w:pStyle w:val="BodySans"/>
      </w:pPr>
      <w:r>
        <w:t>אַל־תֶּאֱסֹף</w:t>
      </w:r>
      <w:r>
        <w:t xml:space="preserve"> </w:t>
      </w:r>
      <w:r>
        <w:t>עִם־חַטָּאִים</w:t>
      </w:r>
      <w:r>
        <w:t xml:space="preserve"> </w:t>
      </w:r>
      <w:r>
        <w:t>נַפְשִׁי</w:t>
      </w:r>
    </w:p>
    <w:p w14:paraId="0FA28588" w14:textId="77777777" w:rsidR="005B7C0B" w:rsidRDefault="00117F45">
      <w:pPr>
        <w:pStyle w:val="BodySans"/>
      </w:pPr>
      <w:r>
        <w:t>וְעִם־אַנְשֵׁי</w:t>
      </w:r>
      <w:r>
        <w:t xml:space="preserve"> </w:t>
      </w:r>
      <w:r>
        <w:t>דָמִים</w:t>
      </w:r>
      <w:r>
        <w:t xml:space="preserve"> </w:t>
      </w:r>
      <w:r>
        <w:t>חַיָּי׃</w:t>
      </w:r>
    </w:p>
    <w:p w14:paraId="68E95FA9" w14:textId="77777777" w:rsidR="005B7C0B" w:rsidRDefault="00117F45">
      <w:pPr>
        <w:pStyle w:val="BodySans"/>
      </w:pPr>
      <w:r>
        <w:t>“Do not sweep away my soul with sinners,</w:t>
      </w:r>
    </w:p>
    <w:p w14:paraId="5C07CB82" w14:textId="77777777" w:rsidR="005B7C0B" w:rsidRDefault="00117F45">
      <w:pPr>
        <w:pStyle w:val="BodySans"/>
      </w:pPr>
      <w:r>
        <w:t>nor my life with men of bloodshed.”</w:t>
      </w:r>
    </w:p>
    <w:p w14:paraId="32171065" w14:textId="77777777" w:rsidR="005B7C0B" w:rsidRDefault="00117F45">
      <w:pPr>
        <w:pStyle w:val="BodySans"/>
      </w:pPr>
      <w:r>
        <w:t xml:space="preserve">After the high point of love for God’s house comes a jarring plea: “Please don’t let me die with </w:t>
      </w:r>
      <w:r>
        <w:rPr>
          <w:i/>
        </w:rPr>
        <w:t>them</w:t>
      </w:r>
      <w:r>
        <w:t>.”</w:t>
      </w:r>
    </w:p>
    <w:p w14:paraId="39DCC82F" w14:textId="77777777" w:rsidR="005B7C0B" w:rsidRDefault="00117F45">
      <w:pPr>
        <w:pStyle w:val="BodySans"/>
      </w:pPr>
      <w:r>
        <w:t>The verb:</w:t>
      </w:r>
    </w:p>
    <w:p w14:paraId="65F89694" w14:textId="77777777" w:rsidR="005B7C0B" w:rsidRDefault="00117F45">
      <w:pPr>
        <w:pStyle w:val="BodySans"/>
        <w:ind w:left="720"/>
      </w:pPr>
      <w:r>
        <w:rPr>
          <w:i/>
        </w:rPr>
        <w:t>אַל־תֶּאֱסֹף</w:t>
      </w:r>
      <w:r>
        <w:rPr>
          <w:i/>
        </w:rPr>
        <w:t xml:space="preserve"> (“al‑te’esof”) – “do not gather/sweep away.”</w:t>
      </w:r>
    </w:p>
    <w:p w14:paraId="0CB58E00" w14:textId="77777777" w:rsidR="005B7C0B" w:rsidRDefault="00117F45">
      <w:pPr>
        <w:pStyle w:val="BodySans"/>
      </w:pPr>
      <w:r>
        <w:t>אָסַף</w:t>
      </w:r>
      <w:r>
        <w:t xml:space="preserve"> in the passive often means “be gathered to one’s people,” a euphemism for death (e.g. Genesis 25:8). It can also describe harvest or sweeping things together. Here it suggests being caught up in </w:t>
      </w:r>
      <w:r>
        <w:rPr>
          <w:i/>
        </w:rPr>
        <w:t>collective</w:t>
      </w:r>
      <w:r>
        <w:t xml:space="preserve"> judgment—like when a whole city is destroyed, and righteous and wicked could, in theory, die together.</w:t>
      </w:r>
    </w:p>
    <w:p w14:paraId="2C154E7F" w14:textId="77777777" w:rsidR="005B7C0B" w:rsidRDefault="00117F45">
      <w:pPr>
        <w:pStyle w:val="BodySans"/>
      </w:pPr>
      <w:r>
        <w:t>Two parallel phrases name the groups he fears being lumped with:</w:t>
      </w:r>
    </w:p>
    <w:p w14:paraId="48713654" w14:textId="77777777" w:rsidR="005B7C0B" w:rsidRDefault="00117F45">
      <w:pPr>
        <w:pStyle w:val="ListBullet"/>
      </w:pPr>
      <w:r>
        <w:rPr>
          <w:rFonts w:ascii="Aptos" w:hAnsi="Aptos"/>
        </w:rPr>
        <w:t>עִם־חַטָּאִים</w:t>
      </w:r>
      <w:r>
        <w:rPr>
          <w:rFonts w:ascii="Aptos" w:hAnsi="Aptos"/>
        </w:rPr>
        <w:t xml:space="preserve"> </w:t>
      </w:r>
      <w:r>
        <w:rPr>
          <w:rFonts w:ascii="Aptos" w:hAnsi="Aptos"/>
        </w:rPr>
        <w:t>נַפְשִׁי</w:t>
      </w:r>
      <w:r>
        <w:rPr>
          <w:rFonts w:ascii="Aptos" w:hAnsi="Aptos"/>
        </w:rPr>
        <w:t xml:space="preserve"> – “with sinners, my soul.” </w:t>
      </w:r>
      <w:r>
        <w:rPr>
          <w:rFonts w:ascii="Aptos" w:hAnsi="Aptos"/>
        </w:rPr>
        <w:t>חַטָּאִים</w:t>
      </w:r>
      <w:r>
        <w:rPr>
          <w:rFonts w:ascii="Aptos" w:hAnsi="Aptos"/>
        </w:rPr>
        <w:t xml:space="preserve"> (</w:t>
      </w:r>
      <w:r>
        <w:rPr>
          <w:rFonts w:ascii="Aptos" w:hAnsi="Aptos"/>
          <w:i/>
        </w:rPr>
        <w:t>chatta’im</w:t>
      </w:r>
      <w:r>
        <w:rPr>
          <w:rFonts w:ascii="Aptos" w:hAnsi="Aptos"/>
        </w:rPr>
        <w:t xml:space="preserve">) are sinners in a general sense (from </w:t>
      </w:r>
      <w:r>
        <w:rPr>
          <w:rFonts w:ascii="Aptos" w:hAnsi="Aptos"/>
        </w:rPr>
        <w:t>חָטָא</w:t>
      </w:r>
      <w:r>
        <w:rPr>
          <w:rFonts w:ascii="Aptos" w:hAnsi="Aptos"/>
        </w:rPr>
        <w:t>, “miss the mark”).</w:t>
      </w:r>
    </w:p>
    <w:p w14:paraId="3A3E0657" w14:textId="77777777" w:rsidR="005B7C0B" w:rsidRDefault="00117F45">
      <w:pPr>
        <w:pStyle w:val="ListBullet"/>
      </w:pPr>
      <w:r>
        <w:rPr>
          <w:rFonts w:ascii="Aptos" w:hAnsi="Aptos"/>
        </w:rPr>
        <w:lastRenderedPageBreak/>
        <w:t>וְעִם־אַנְשֵׁי</w:t>
      </w:r>
      <w:r>
        <w:rPr>
          <w:rFonts w:ascii="Aptos" w:hAnsi="Aptos"/>
        </w:rPr>
        <w:t xml:space="preserve"> </w:t>
      </w:r>
      <w:r>
        <w:rPr>
          <w:rFonts w:ascii="Aptos" w:hAnsi="Aptos"/>
        </w:rPr>
        <w:t>דָמִים</w:t>
      </w:r>
      <w:r>
        <w:rPr>
          <w:rFonts w:ascii="Aptos" w:hAnsi="Aptos"/>
        </w:rPr>
        <w:t xml:space="preserve"> </w:t>
      </w:r>
      <w:r>
        <w:rPr>
          <w:rFonts w:ascii="Aptos" w:hAnsi="Aptos"/>
        </w:rPr>
        <w:t>חַיָּי</w:t>
      </w:r>
      <w:r>
        <w:rPr>
          <w:rFonts w:ascii="Aptos" w:hAnsi="Aptos"/>
        </w:rPr>
        <w:t xml:space="preserve"> – “and with men of blood, my life.” </w:t>
      </w:r>
      <w:r>
        <w:rPr>
          <w:rFonts w:ascii="Aptos" w:hAnsi="Aptos"/>
        </w:rPr>
        <w:t>אַנְשֵׁי</w:t>
      </w:r>
      <w:r>
        <w:rPr>
          <w:rFonts w:ascii="Aptos" w:hAnsi="Aptos"/>
        </w:rPr>
        <w:t xml:space="preserve"> </w:t>
      </w:r>
      <w:r>
        <w:rPr>
          <w:rFonts w:ascii="Aptos" w:hAnsi="Aptos"/>
        </w:rPr>
        <w:t>דָמִים</w:t>
      </w:r>
      <w:r>
        <w:rPr>
          <w:rFonts w:ascii="Aptos" w:hAnsi="Aptos"/>
        </w:rPr>
        <w:t xml:space="preserve"> (</w:t>
      </w:r>
      <w:r>
        <w:rPr>
          <w:rFonts w:ascii="Aptos" w:hAnsi="Aptos"/>
          <w:i/>
        </w:rPr>
        <w:t>anshei damim</w:t>
      </w:r>
      <w:r>
        <w:rPr>
          <w:rFonts w:ascii="Aptos" w:hAnsi="Aptos"/>
        </w:rPr>
        <w:t>) are “men of bloodshed,” i.e., violent people, murderers.</w:t>
      </w:r>
    </w:p>
    <w:p w14:paraId="7885F891" w14:textId="77777777" w:rsidR="005B7C0B" w:rsidRDefault="00117F45">
      <w:pPr>
        <w:pStyle w:val="BodySans"/>
      </w:pPr>
      <w:r>
        <w:t xml:space="preserve">“Nafshi… chayyai” (“my soul… my life”) is close to a </w:t>
      </w:r>
      <w:r>
        <w:rPr>
          <w:b/>
        </w:rPr>
        <w:t>merism</w:t>
      </w:r>
      <w:r>
        <w:t>—two overlapping terms that together mean “my whole self.” He doesn’t want any part of himself included in their fate.</w:t>
      </w:r>
    </w:p>
    <w:p w14:paraId="469DBF06" w14:textId="77777777" w:rsidR="005B7C0B" w:rsidRDefault="00117F45">
      <w:pPr>
        <w:pStyle w:val="BodySans"/>
      </w:pPr>
      <w:r>
        <w:t xml:space="preserve">This taps into a classic biblical question. Abraham asks something similar in Genesis 18:23: “Will You indeed sweep away </w:t>
      </w:r>
      <w:bdo w:val="ltr">
        <w:r>
          <w:t>(</w:t>
        </w:r>
        <w:r>
          <w:t>הפֶּסְתִ</w:t>
        </w:r>
        <w:r>
          <w:t>)</w:t>
        </w:r>
        <w:r>
          <w:t xml:space="preserve">‬ the righteous with the wicked?” The psalmist believes God </w:t>
        </w:r>
        <w:r>
          <w:rPr>
            <w:i/>
          </w:rPr>
          <w:t>can</w:t>
        </w:r>
        <w:r>
          <w:t xml:space="preserve"> distinguish between righteous and wicked; he prays for that distinction to be made visible in his own case.</w:t>
        </w:r>
      </w:bdo>
    </w:p>
    <w:p w14:paraId="2CB615D5" w14:textId="77777777" w:rsidR="005B7C0B" w:rsidRDefault="00117F45">
      <w:pPr>
        <w:pStyle w:val="BodySans"/>
      </w:pPr>
      <w:r>
        <w:t>Radak reads this eschatologically: the death of sinners is like water spilled on the ground that cannot be gathered up again (2 Samuel 14:14), but the righteous person’s soul is “gathered” to God’s glory. Whether you follow him that far or not, the basic fear is clear: “Don’t let me be grouped with people whose whole life is defined by blood and deceit.”</w:t>
      </w:r>
    </w:p>
    <w:p w14:paraId="60705F3F" w14:textId="77777777" w:rsidR="005B7C0B" w:rsidRDefault="00117F45">
      <w:pPr>
        <w:pStyle w:val="BodySans"/>
      </w:pPr>
      <w:r>
        <w:t>Link this back to verses 4–5: he has already done his part not to “sit with” those people socially. Now he asks God to complete the separation in terms of destiny.</w:t>
      </w:r>
    </w:p>
    <w:p w14:paraId="5202F00B" w14:textId="77777777" w:rsidR="005B7C0B" w:rsidRDefault="005B7C0B">
      <w:pPr>
        <w:pBdr>
          <w:bottom w:val="single" w:sz="12" w:space="1" w:color="000000"/>
        </w:pBdr>
      </w:pPr>
    </w:p>
    <w:p w14:paraId="55BFAF03" w14:textId="77777777" w:rsidR="005B7C0B" w:rsidRDefault="00117F45">
      <w:pPr>
        <w:pStyle w:val="Heading3"/>
      </w:pPr>
      <w:r>
        <w:t>Verse 10</w:t>
      </w:r>
    </w:p>
    <w:p w14:paraId="35A9D7D6" w14:textId="77777777" w:rsidR="005B7C0B" w:rsidRDefault="00117F45">
      <w:pPr>
        <w:pStyle w:val="BodySans"/>
      </w:pPr>
      <w:r>
        <w:t>אֲשֶׁר</w:t>
      </w:r>
      <w:r>
        <w:t xml:space="preserve"> </w:t>
      </w:r>
      <w:r>
        <w:t>בִּידֵיהֶם</w:t>
      </w:r>
      <w:r>
        <w:t xml:space="preserve"> </w:t>
      </w:r>
      <w:r>
        <w:t>זִמָּה</w:t>
      </w:r>
      <w:r>
        <w:t xml:space="preserve">; </w:t>
      </w:r>
      <w:r>
        <w:t>וִימִינָם</w:t>
      </w:r>
      <w:r>
        <w:t xml:space="preserve"> </w:t>
      </w:r>
      <w:r>
        <w:t>מָלְאָה</w:t>
      </w:r>
      <w:r>
        <w:t xml:space="preserve"> </w:t>
      </w:r>
      <w:r>
        <w:t>שֹׁחַד׃</w:t>
      </w:r>
    </w:p>
    <w:p w14:paraId="4FCA0D19" w14:textId="77777777" w:rsidR="005B7C0B" w:rsidRDefault="00117F45">
      <w:pPr>
        <w:pStyle w:val="BodySans"/>
      </w:pPr>
      <w:r>
        <w:t xml:space="preserve">Verse 10 explains the character of the people from whom the psalmist wishes to be distinguished. The relative pronoun </w:t>
      </w:r>
      <w:r>
        <w:t>אֲשֶׁר</w:t>
      </w:r>
      <w:r>
        <w:t xml:space="preserve"> (“who”) hooks v.10 to v.9: “men of blood… </w:t>
      </w:r>
      <w:r>
        <w:rPr>
          <w:b/>
        </w:rPr>
        <w:t>who</w:t>
      </w:r>
      <w:r>
        <w:t xml:space="preserve"> in their hands have </w:t>
      </w:r>
      <w:r>
        <w:rPr>
          <w:i/>
        </w:rPr>
        <w:t>zimmah</w:t>
      </w:r>
      <w:r>
        <w:t>…”</w:t>
      </w:r>
    </w:p>
    <w:p w14:paraId="1565688D" w14:textId="77777777" w:rsidR="005B7C0B" w:rsidRDefault="00117F45">
      <w:pPr>
        <w:pStyle w:val="BodySans"/>
      </w:pPr>
      <w:r>
        <w:t>זִמָּה</w:t>
      </w:r>
      <w:r>
        <w:t xml:space="preserve"> (</w:t>
      </w:r>
      <w:r>
        <w:rPr>
          <w:i/>
        </w:rPr>
        <w:t>zimmah</w:t>
      </w:r>
      <w:r>
        <w:t xml:space="preserve">) is a loaded word. In Leviticus, it denotes sexual depravity—incest, temple prostitution (Lev 18:17; 19:29; 20:14). More broadly it means a wicked scheme or plan. Job 31:11, protesting his innocence of adultery, says, “For that would be a heinous crime </w:t>
      </w:r>
      <w:bdo w:val="ltr">
        <w:r>
          <w:t>(</w:t>
        </w:r>
        <w:r>
          <w:t>המָּזִ</w:t>
        </w:r>
        <w:r>
          <w:t>)</w:t>
        </w:r>
        <w:r>
          <w:t>‬; that would be an iniquity for judges.” Proverbs 24:9 pairs it with folly: “The scheme (</w:t>
        </w:r>
        <w:r>
          <w:rPr>
            <w:i/>
          </w:rPr>
          <w:t>zimmah</w:t>
        </w:r>
        <w:r>
          <w:t xml:space="preserve">) of folly is sin.” Here, placed literally “in their hands” </w:t>
        </w:r>
        <w:bdo w:val="ltr">
          <w:r>
            <w:t>(</w:t>
          </w:r>
          <w:r>
            <w:t>םהֶידֵיבִּ</w:t>
          </w:r>
          <w:r>
            <w:t>)</w:t>
          </w:r>
          <w:r>
            <w:t>‬, it suggests premeditated harm actively carried out—legal manipulation</w:t>
          </w:r>
          <w:r>
            <w:t>, conspiracies of violence.</w:t>
          </w:r>
        </w:bdo>
      </w:bdo>
    </w:p>
    <w:p w14:paraId="6E68B559" w14:textId="77777777" w:rsidR="005B7C0B" w:rsidRDefault="00117F45">
      <w:pPr>
        <w:pStyle w:val="BodySans"/>
      </w:pPr>
      <w:r>
        <w:t>וִימִינָם</w:t>
      </w:r>
      <w:r>
        <w:t xml:space="preserve"> </w:t>
      </w:r>
      <w:r>
        <w:t>מָלְאָה</w:t>
      </w:r>
      <w:r>
        <w:t xml:space="preserve"> </w:t>
      </w:r>
      <w:r>
        <w:t>שֹׁחַד</w:t>
      </w:r>
      <w:r>
        <w:t xml:space="preserve">—“and their right hand is full of a bribe.” </w:t>
      </w:r>
      <w:r>
        <w:t>שֹׁחַד</w:t>
      </w:r>
      <w:r>
        <w:t xml:space="preserve"> (</w:t>
      </w:r>
      <w:r>
        <w:rPr>
          <w:i/>
        </w:rPr>
        <w:t>shochad</w:t>
      </w:r>
      <w:r>
        <w:t xml:space="preserve">, “bribe”) is consistently condemned. Exodus 23:8 warns: “You shall not take a bribe, for the bribe blinds the clear‑sighted and twists the words of the righteous” </w:t>
      </w:r>
      <w:bdo w:val="ltr">
        <w:r>
          <w:t>(</w:t>
        </w:r>
        <w:r>
          <w:t>םיחִקְפִּ</w:t>
        </w:r>
        <w:r>
          <w:t xml:space="preserve"> </w:t>
        </w:r>
        <w:r>
          <w:t>רוֵּעַיְ</w:t>
        </w:r>
        <w:r>
          <w:t xml:space="preserve"> </w:t>
        </w:r>
        <w:r>
          <w:t>דחַשֹּׁהַ</w:t>
        </w:r>
        <w:r>
          <w:t xml:space="preserve"> </w:t>
        </w:r>
        <w:r>
          <w:t>יכִּ</w:t>
        </w:r>
        <w:r>
          <w:t>)</w:t>
        </w:r>
        <w:r>
          <w:t>‬. Psalm 15, another “entrance liturgy,” lists among those fit to dwell in God’s tent “he who does not take a bribe against the innocent” (</w:t>
        </w:r>
        <w:r>
          <w:t>וְשֹׁחַד</w:t>
        </w:r>
        <w:r>
          <w:t xml:space="preserve"> </w:t>
        </w:r>
        <w:r>
          <w:t>עַל־נָקִי</w:t>
        </w:r>
        <w:r>
          <w:t xml:space="preserve"> </w:t>
        </w:r>
        <w:r>
          <w:t>לֹא</w:t>
        </w:r>
        <w:r>
          <w:t xml:space="preserve"> </w:t>
        </w:r>
        <w:r>
          <w:t>לָקָח</w:t>
        </w:r>
        <w:r>
          <w:t>, v.5). Psalm 26 thus sits in explicit conversation with Psalm 15: both</w:t>
        </w:r>
        <w:r>
          <w:t xml:space="preserve"> link temple access to just hands.</w:t>
        </w:r>
      </w:bdo>
    </w:p>
    <w:p w14:paraId="42020627" w14:textId="77777777" w:rsidR="005B7C0B" w:rsidRDefault="00117F45">
      <w:pPr>
        <w:pStyle w:val="BodySans"/>
      </w:pPr>
      <w:r>
        <w:lastRenderedPageBreak/>
        <w:t xml:space="preserve">The mention of the </w:t>
      </w:r>
      <w:r>
        <w:rPr>
          <w:b/>
        </w:rPr>
        <w:t>right</w:t>
      </w:r>
      <w:r>
        <w:t xml:space="preserve"> hand matters. The right hand is the hand of oath and power. To say it is “full of a bribe” is to say that the very instrument meant to uphold justice is stuffed with corrupt payment. Psalm 26 has already stressed the psalmist’s clean hands; now the contrast is sharpened.</w:t>
      </w:r>
    </w:p>
    <w:p w14:paraId="62B2D285" w14:textId="77777777" w:rsidR="005B7C0B" w:rsidRDefault="00117F45">
      <w:pPr>
        <w:pStyle w:val="BodySans"/>
      </w:pPr>
      <w:r>
        <w:t>This verse completes a carefully constructed antithesis:</w:t>
      </w:r>
    </w:p>
    <w:p w14:paraId="014315AE" w14:textId="77777777" w:rsidR="005B7C0B" w:rsidRDefault="00117F45">
      <w:pPr>
        <w:pStyle w:val="ListBullet"/>
      </w:pPr>
      <w:r>
        <w:rPr>
          <w:rFonts w:ascii="Aptos" w:hAnsi="Aptos"/>
        </w:rPr>
        <w:t>v.6: “I wash my hands in innocence.”</w:t>
      </w:r>
    </w:p>
    <w:p w14:paraId="05A37421" w14:textId="77777777" w:rsidR="005B7C0B" w:rsidRDefault="00117F45">
      <w:pPr>
        <w:pStyle w:val="ListBullet"/>
      </w:pPr>
      <w:r>
        <w:rPr>
          <w:rFonts w:ascii="Aptos" w:hAnsi="Aptos"/>
        </w:rPr>
        <w:t xml:space="preserve">v.10: “Their hands contain </w:t>
      </w:r>
      <w:r>
        <w:rPr>
          <w:rFonts w:ascii="Aptos" w:hAnsi="Aptos"/>
          <w:i/>
        </w:rPr>
        <w:t>zimmah</w:t>
      </w:r>
      <w:r>
        <w:rPr>
          <w:rFonts w:ascii="Aptos" w:hAnsi="Aptos"/>
        </w:rPr>
        <w:t>, their right hands are full of bribes.”</w:t>
      </w:r>
    </w:p>
    <w:p w14:paraId="6AAAC724" w14:textId="77777777" w:rsidR="005B7C0B" w:rsidRDefault="00117F45">
      <w:pPr>
        <w:pStyle w:val="BodySans"/>
      </w:pPr>
      <w:r>
        <w:t>The body is again the carrier of moral meaning. In a culture with few written records and weak institutions, the integrity of judges, elders, and witnesses was paradoxically both fragile and everything. A single bribe could twist a village’s fate. The psalmist’s appeal is thus not abstract: he is setting his clean‑handedness against a very tangible, civic evil.</w:t>
      </w:r>
    </w:p>
    <w:p w14:paraId="34A69B69" w14:textId="77777777" w:rsidR="005B7C0B" w:rsidRDefault="00117F45">
      <w:pPr>
        <w:pStyle w:val="BodySans"/>
        <w:jc w:val="center"/>
      </w:pPr>
      <w:r>
        <w:t>—</w:t>
      </w:r>
    </w:p>
    <w:p w14:paraId="76A4D1E0" w14:textId="77777777" w:rsidR="005B7C0B" w:rsidRDefault="00117F45">
      <w:pPr>
        <w:pStyle w:val="BodySans"/>
      </w:pPr>
      <w:r>
        <w:rPr>
          <w:b/>
          <w:color w:val="008000"/>
        </w:rPr>
        <w:t>Hebrew</w:t>
      </w:r>
    </w:p>
    <w:p w14:paraId="2C146A33" w14:textId="77777777" w:rsidR="005B7C0B" w:rsidRDefault="00117F45">
      <w:pPr>
        <w:pStyle w:val="BodySans"/>
      </w:pPr>
      <w:r>
        <w:t>אֲשֶׁר</w:t>
      </w:r>
      <w:r>
        <w:t xml:space="preserve"> </w:t>
      </w:r>
      <w:r>
        <w:t>בִּידֵיהֶם</w:t>
      </w:r>
      <w:r>
        <w:t xml:space="preserve"> </w:t>
      </w:r>
      <w:r>
        <w:t>זִמָּה</w:t>
      </w:r>
    </w:p>
    <w:p w14:paraId="263AE8B1" w14:textId="77777777" w:rsidR="005B7C0B" w:rsidRDefault="00117F45">
      <w:pPr>
        <w:pStyle w:val="BodySans"/>
      </w:pPr>
      <w:r>
        <w:t>וִימִינָם</w:t>
      </w:r>
      <w:r>
        <w:t xml:space="preserve"> </w:t>
      </w:r>
      <w:r>
        <w:t>מָלְאָה</w:t>
      </w:r>
      <w:r>
        <w:t xml:space="preserve"> </w:t>
      </w:r>
      <w:r>
        <w:t>שֹׁחַד׃</w:t>
      </w:r>
    </w:p>
    <w:p w14:paraId="3CFD90B0" w14:textId="77777777" w:rsidR="005B7C0B" w:rsidRDefault="00117F45">
      <w:pPr>
        <w:pStyle w:val="BodySans"/>
      </w:pPr>
      <w:r>
        <w:t>“those in whose hands is a wicked scheme,</w:t>
      </w:r>
    </w:p>
    <w:p w14:paraId="66A4873A" w14:textId="77777777" w:rsidR="005B7C0B" w:rsidRDefault="00117F45">
      <w:pPr>
        <w:pStyle w:val="BodySans"/>
      </w:pPr>
      <w:r>
        <w:t>and whose right hand is full of a bribe.”</w:t>
      </w:r>
    </w:p>
    <w:p w14:paraId="50E4AD5C" w14:textId="77777777" w:rsidR="005B7C0B" w:rsidRDefault="00117F45">
      <w:pPr>
        <w:pStyle w:val="BodySans"/>
      </w:pPr>
      <w:r>
        <w:t xml:space="preserve">Verse 10 is a relative clause (“those who…”) explaining </w:t>
      </w:r>
      <w:r>
        <w:rPr>
          <w:i/>
        </w:rPr>
        <w:t>why</w:t>
      </w:r>
      <w:r>
        <w:t xml:space="preserve"> it would be wrong for God to sweep the psalmist away with the sinners: they are morally different.</w:t>
      </w:r>
    </w:p>
    <w:p w14:paraId="6FDB94D6" w14:textId="77777777" w:rsidR="005B7C0B" w:rsidRDefault="00117F45">
      <w:pPr>
        <w:pStyle w:val="BodySans"/>
      </w:pPr>
      <w:r>
        <w:t>First colon:</w:t>
      </w:r>
    </w:p>
    <w:p w14:paraId="55E9BD98" w14:textId="77777777" w:rsidR="005B7C0B" w:rsidRDefault="00117F45">
      <w:pPr>
        <w:pStyle w:val="BodySans"/>
        <w:ind w:left="720"/>
      </w:pPr>
      <w:r>
        <w:rPr>
          <w:i/>
        </w:rPr>
        <w:t>אֲשֶׁר</w:t>
      </w:r>
      <w:r>
        <w:rPr>
          <w:i/>
        </w:rPr>
        <w:t xml:space="preserve"> </w:t>
      </w:r>
      <w:r>
        <w:rPr>
          <w:i/>
        </w:rPr>
        <w:t>בִּידֵיהֶם</w:t>
      </w:r>
      <w:r>
        <w:rPr>
          <w:i/>
        </w:rPr>
        <w:t xml:space="preserve"> </w:t>
      </w:r>
      <w:r>
        <w:rPr>
          <w:i/>
        </w:rPr>
        <w:t>זִמָּה</w:t>
      </w:r>
    </w:p>
    <w:p w14:paraId="031B40C5" w14:textId="77777777" w:rsidR="005B7C0B" w:rsidRDefault="00117F45">
      <w:pPr>
        <w:pStyle w:val="BodySans"/>
        <w:ind w:left="720"/>
      </w:pPr>
      <w:r>
        <w:rPr>
          <w:i/>
        </w:rPr>
        <w:t>“who have a scheme in their hands.”</w:t>
      </w:r>
    </w:p>
    <w:p w14:paraId="47908328" w14:textId="77777777" w:rsidR="005B7C0B" w:rsidRDefault="00117F45">
      <w:pPr>
        <w:pStyle w:val="BodySans"/>
      </w:pPr>
      <w:r>
        <w:t>זִמָּה</w:t>
      </w:r>
      <w:r>
        <w:t xml:space="preserve"> (</w:t>
      </w:r>
      <w:r>
        <w:rPr>
          <w:i/>
        </w:rPr>
        <w:t>zimmah</w:t>
      </w:r>
      <w:r>
        <w:t xml:space="preserve">) is a loaded word. In Leviticus it often refers to serious sexual sin (“this is lewdness/zimmah,” Lev 18:17; 20:14). More broadly it means a devious, premeditated plan. Job 31:11 calls adultery “a heinous crime </w:t>
      </w:r>
      <w:bdo w:val="ltr">
        <w:r>
          <w:t>(</w:t>
        </w:r>
        <w:r>
          <w:t>המָּזִ</w:t>
        </w:r>
        <w:r>
          <w:t>)</w:t>
        </w:r>
        <w:r>
          <w:t>‬ and an iniquity to be punished by the judges.”</w:t>
        </w:r>
      </w:bdo>
    </w:p>
    <w:p w14:paraId="0E047B37" w14:textId="77777777" w:rsidR="005B7C0B" w:rsidRDefault="00117F45">
      <w:pPr>
        <w:pStyle w:val="BodySans"/>
      </w:pPr>
      <w:r>
        <w:t>Here, “in their hands is zimmah” pictures their hands as instruments carrying out carefully planned evil.</w:t>
      </w:r>
    </w:p>
    <w:p w14:paraId="5CF7A3C0" w14:textId="77777777" w:rsidR="005B7C0B" w:rsidRDefault="00117F45">
      <w:pPr>
        <w:pStyle w:val="BodySans"/>
      </w:pPr>
      <w:r>
        <w:t>Second colon:</w:t>
      </w:r>
    </w:p>
    <w:p w14:paraId="2351F47D" w14:textId="77777777" w:rsidR="005B7C0B" w:rsidRDefault="00117F45">
      <w:pPr>
        <w:pStyle w:val="BodySans"/>
        <w:ind w:left="720"/>
      </w:pPr>
      <w:r>
        <w:rPr>
          <w:i/>
        </w:rPr>
        <w:t>וִימִינָם</w:t>
      </w:r>
      <w:r>
        <w:rPr>
          <w:i/>
        </w:rPr>
        <w:t xml:space="preserve"> </w:t>
      </w:r>
      <w:r>
        <w:rPr>
          <w:i/>
        </w:rPr>
        <w:t>מָלְאָה</w:t>
      </w:r>
      <w:r>
        <w:rPr>
          <w:i/>
        </w:rPr>
        <w:t xml:space="preserve"> </w:t>
      </w:r>
      <w:r>
        <w:rPr>
          <w:i/>
        </w:rPr>
        <w:t>שֹׁחַד</w:t>
      </w:r>
    </w:p>
    <w:p w14:paraId="1A1D1CEE" w14:textId="77777777" w:rsidR="005B7C0B" w:rsidRDefault="00117F45">
      <w:pPr>
        <w:pStyle w:val="BodySans"/>
        <w:ind w:left="720"/>
      </w:pPr>
      <w:r>
        <w:rPr>
          <w:i/>
        </w:rPr>
        <w:lastRenderedPageBreak/>
        <w:t>“and their right hand is full of a bribe.”</w:t>
      </w:r>
    </w:p>
    <w:p w14:paraId="69EB8ECE" w14:textId="77777777" w:rsidR="005B7C0B" w:rsidRDefault="00117F45">
      <w:pPr>
        <w:pStyle w:val="BodySans"/>
      </w:pPr>
      <w:r>
        <w:t>שֹׁחַד</w:t>
      </w:r>
      <w:r>
        <w:t xml:space="preserve"> (</w:t>
      </w:r>
      <w:r>
        <w:rPr>
          <w:i/>
        </w:rPr>
        <w:t>shochad</w:t>
      </w:r>
      <w:r>
        <w:t>) is always negative in the Bible: a bribe that twists justice. Exodus 23:8 warns:</w:t>
      </w:r>
    </w:p>
    <w:p w14:paraId="0CD26575" w14:textId="77777777" w:rsidR="005B7C0B" w:rsidRDefault="00117F45">
      <w:pPr>
        <w:pStyle w:val="BodySans"/>
        <w:ind w:left="720"/>
      </w:pPr>
      <w:r>
        <w:rPr>
          <w:i/>
        </w:rPr>
        <w:t>“You shall not take a bribe, for a bribe blinds the clear‑sighted and subverts the cause of the righteous.”</w:t>
      </w:r>
    </w:p>
    <w:p w14:paraId="7E8AED33" w14:textId="77777777" w:rsidR="005B7C0B" w:rsidRDefault="00117F45">
      <w:pPr>
        <w:pStyle w:val="BodySans"/>
      </w:pPr>
      <w:r>
        <w:t>Note the repetition of hand imagery:</w:t>
      </w:r>
    </w:p>
    <w:p w14:paraId="32BACA78" w14:textId="77777777" w:rsidR="005B7C0B" w:rsidRDefault="00117F45">
      <w:pPr>
        <w:pStyle w:val="ListBullet"/>
      </w:pPr>
      <w:r>
        <w:rPr>
          <w:rFonts w:ascii="Aptos" w:hAnsi="Aptos"/>
        </w:rPr>
        <w:t>The psalmist’s hands: “I wash my hands in innocence” (</w:t>
      </w:r>
      <w:r>
        <w:rPr>
          <w:rFonts w:ascii="Aptos" w:hAnsi="Aptos"/>
        </w:rPr>
        <w:t>אֶרְחַץ</w:t>
      </w:r>
      <w:r>
        <w:rPr>
          <w:rFonts w:ascii="Aptos" w:hAnsi="Aptos"/>
        </w:rPr>
        <w:t xml:space="preserve"> </w:t>
      </w:r>
      <w:r>
        <w:rPr>
          <w:rFonts w:ascii="Aptos" w:hAnsi="Aptos"/>
        </w:rPr>
        <w:t>בְּנִקָּיוֹן</w:t>
      </w:r>
      <w:r>
        <w:rPr>
          <w:rFonts w:ascii="Aptos" w:hAnsi="Aptos"/>
        </w:rPr>
        <w:t xml:space="preserve"> </w:t>
      </w:r>
      <w:r>
        <w:rPr>
          <w:rFonts w:ascii="Aptos" w:hAnsi="Aptos"/>
        </w:rPr>
        <w:t>כַּפָּי</w:t>
      </w:r>
      <w:r>
        <w:rPr>
          <w:rFonts w:ascii="Aptos" w:hAnsi="Aptos"/>
        </w:rPr>
        <w:t>, v.6).</w:t>
      </w:r>
    </w:p>
    <w:p w14:paraId="42F62AB2" w14:textId="77777777" w:rsidR="005B7C0B" w:rsidRDefault="00117F45">
      <w:pPr>
        <w:pStyle w:val="ListBullet"/>
      </w:pPr>
      <w:r>
        <w:rPr>
          <w:rFonts w:ascii="Aptos" w:hAnsi="Aptos"/>
        </w:rPr>
        <w:t>The wicked’s hands: full of zimmah and shochad.</w:t>
      </w:r>
    </w:p>
    <w:p w14:paraId="78D0C4FA" w14:textId="77777777" w:rsidR="005B7C0B" w:rsidRDefault="00117F45">
      <w:pPr>
        <w:pStyle w:val="BodySans"/>
      </w:pPr>
      <w:r>
        <w:t xml:space="preserve">He even specifies the </w:t>
      </w:r>
      <w:r>
        <w:rPr>
          <w:b/>
        </w:rPr>
        <w:t>right</w:t>
      </w:r>
      <w:r>
        <w:t xml:space="preserve"> hand (</w:t>
      </w:r>
      <w:r>
        <w:t>יְמִין</w:t>
      </w:r>
      <w:r>
        <w:t xml:space="preserve">, </w:t>
      </w:r>
      <w:r>
        <w:rPr>
          <w:i/>
        </w:rPr>
        <w:t>yamin</w:t>
      </w:r>
      <w:r>
        <w:t>), which in that culture is the hand of power and oath‑taking. The very hand that should be raised in honest swearing is instead stuffed with payoffs.</w:t>
      </w:r>
    </w:p>
    <w:p w14:paraId="7C21B49C" w14:textId="77777777" w:rsidR="005B7C0B" w:rsidRDefault="00117F45">
      <w:pPr>
        <w:pStyle w:val="BodySans"/>
      </w:pPr>
      <w:r>
        <w:t xml:space="preserve">This is not random gossip; it’s a diagnosis of systemic corruption. Courts and leaders take bribes; secret schemes run through the “hands” of those in power. The psalmist is saying, “Whatever faults I may have, I am not </w:t>
      </w:r>
      <w:r>
        <w:rPr>
          <w:i/>
        </w:rPr>
        <w:t>that</w:t>
      </w:r>
      <w:r>
        <w:t>. My integrity is real because my hands are clean in the public sphere of justice.”</w:t>
      </w:r>
    </w:p>
    <w:p w14:paraId="341AC660" w14:textId="77777777" w:rsidR="005B7C0B" w:rsidRDefault="00117F45">
      <w:pPr>
        <w:pStyle w:val="BodySans"/>
      </w:pPr>
      <w:r>
        <w:t>For students, this is a vivid reminder that biblical “righteousness” is not only about private piety. It’s about what you do with power, influence, and money—what’s literally “in your hand.”</w:t>
      </w:r>
    </w:p>
    <w:p w14:paraId="0239148A" w14:textId="77777777" w:rsidR="005B7C0B" w:rsidRDefault="005B7C0B">
      <w:pPr>
        <w:pBdr>
          <w:bottom w:val="single" w:sz="12" w:space="1" w:color="000000"/>
        </w:pBdr>
      </w:pPr>
    </w:p>
    <w:p w14:paraId="62D5A66E" w14:textId="77777777" w:rsidR="005B7C0B" w:rsidRDefault="00117F45">
      <w:pPr>
        <w:pStyle w:val="Heading3"/>
      </w:pPr>
      <w:r>
        <w:t>Verse 11</w:t>
      </w:r>
    </w:p>
    <w:p w14:paraId="395EC1ED" w14:textId="77777777" w:rsidR="005B7C0B" w:rsidRDefault="00117F45">
      <w:pPr>
        <w:pStyle w:val="BodySans"/>
      </w:pPr>
      <w:r>
        <w:t>וַאֲנִי</w:t>
      </w:r>
      <w:r>
        <w:t xml:space="preserve"> </w:t>
      </w:r>
      <w:r>
        <w:t>בְּתֻמִּי</w:t>
      </w:r>
      <w:r>
        <w:t xml:space="preserve"> </w:t>
      </w:r>
      <w:r>
        <w:t>אֵלֵךְ</w:t>
      </w:r>
      <w:r>
        <w:t xml:space="preserve">; </w:t>
      </w:r>
      <w:r>
        <w:t>פְּדֵנִי</w:t>
      </w:r>
      <w:r>
        <w:t xml:space="preserve"> </w:t>
      </w:r>
      <w:r>
        <w:t>וְחָנֵּנִי׃</w:t>
      </w:r>
    </w:p>
    <w:p w14:paraId="0342642A" w14:textId="77777777" w:rsidR="005B7C0B" w:rsidRDefault="00117F45">
      <w:pPr>
        <w:pStyle w:val="BodySans"/>
      </w:pPr>
      <w:r>
        <w:t xml:space="preserve">This verse reprises and develops the opening claim. The adversative </w:t>
      </w:r>
      <w:r>
        <w:t>וַאֲנִי</w:t>
      </w:r>
      <w:r>
        <w:t xml:space="preserve"> (“But as for me”) contrasts the speaker sharply with the bribed hands of v.10. </w:t>
      </w:r>
      <w:r>
        <w:t>בְּתֻמִּי</w:t>
      </w:r>
      <w:r>
        <w:t xml:space="preserve"> </w:t>
      </w:r>
      <w:r>
        <w:t>אֵלֵךְ</w:t>
      </w:r>
      <w:r>
        <w:t xml:space="preserve">, “in my integrity I will walk,” mirrors </w:t>
      </w:r>
      <w:r>
        <w:t>בְּתֻמִּי</w:t>
      </w:r>
      <w:r>
        <w:t xml:space="preserve"> </w:t>
      </w:r>
      <w:r>
        <w:t>הָלַכְתִּי</w:t>
      </w:r>
      <w:r>
        <w:t xml:space="preserve"> of v.1, but with a subtle shift: from perfect (“I have walked”) to imperfect (“I will walk”). Past pattern becomes pledged future; vindication, if granted, will not lead to slackening.</w:t>
      </w:r>
    </w:p>
    <w:p w14:paraId="2509422D" w14:textId="77777777" w:rsidR="005B7C0B" w:rsidRDefault="00117F45">
      <w:pPr>
        <w:pStyle w:val="BodySans"/>
      </w:pPr>
      <w:r>
        <w:t xml:space="preserve">Yet the second half of the verse undercuts any reading of this integrity as self‑sufficient: </w:t>
      </w:r>
      <w:r>
        <w:t>פְּדֵנִי</w:t>
      </w:r>
      <w:r>
        <w:t xml:space="preserve"> </w:t>
      </w:r>
      <w:r>
        <w:t>וְחָנֵּנִי</w:t>
      </w:r>
      <w:r>
        <w:t xml:space="preserve">—“Redeem me and be gracious to me.” </w:t>
      </w:r>
      <w:r>
        <w:t>פָּדָה</w:t>
      </w:r>
      <w:r>
        <w:t xml:space="preserve"> (</w:t>
      </w:r>
      <w:r>
        <w:rPr>
          <w:i/>
        </w:rPr>
        <w:t>padah</w:t>
      </w:r>
      <w:r>
        <w:t xml:space="preserve">) is the verb of redemption from bondage or death. Deuteronomy 7:8 recalls that YHWH “redeemed you from the house of slavery” </w:t>
      </w:r>
      <w:bdo w:val="ltr">
        <w:r>
          <w:t>(</w:t>
        </w:r>
        <w:r>
          <w:t>םידִבָעֲ</w:t>
        </w:r>
        <w:r>
          <w:t xml:space="preserve"> </w:t>
        </w:r>
        <w:r>
          <w:t>תיבֵּמִ</w:t>
        </w:r>
        <w:r>
          <w:t xml:space="preserve"> </w:t>
        </w:r>
        <w:r>
          <w:t>ךָדְּפְיִּוַ</w:t>
        </w:r>
        <w:r>
          <w:t>)</w:t>
        </w:r>
        <w:r>
          <w:t xml:space="preserve">‬. Psalm 49:16 has the individual hope, “God will redeem my soul from the power of Sheol” </w:t>
        </w:r>
        <w:bdo w:val="ltr">
          <w:r>
            <w:t>(</w:t>
          </w:r>
          <w:r>
            <w:t>לוֹאשְׁ</w:t>
          </w:r>
          <w:r>
            <w:t xml:space="preserve"> </w:t>
          </w:r>
          <w:r>
            <w:t>דיַּמִ</w:t>
          </w:r>
          <w:r>
            <w:t xml:space="preserve"> </w:t>
          </w:r>
          <w:r>
            <w:t>ישִׁפְנַ</w:t>
          </w:r>
          <w:r>
            <w:t xml:space="preserve"> </w:t>
          </w:r>
          <w:r>
            <w:t>הדֶּפְיִ</w:t>
          </w:r>
          <w:r>
            <w:t xml:space="preserve"> </w:t>
          </w:r>
          <w:r>
            <w:t>םיקִלֹאֱ</w:t>
          </w:r>
          <w:r>
            <w:t>)</w:t>
          </w:r>
          <w:r>
            <w:t xml:space="preserve">‬. </w:t>
          </w:r>
          <w:r>
            <w:t>חָנֵּנִי</w:t>
          </w:r>
          <w:r>
            <w:t>, “be gracious to me,” appeals to undeserved favor.</w:t>
          </w:r>
        </w:bdo>
      </w:bdo>
    </w:p>
    <w:p w14:paraId="6F3C848D" w14:textId="77777777" w:rsidR="005B7C0B" w:rsidRDefault="00117F45">
      <w:pPr>
        <w:pStyle w:val="BodySans"/>
      </w:pPr>
      <w:r>
        <w:lastRenderedPageBreak/>
        <w:t>Radak hears the line as “Redeem me from my troubles, and in Your goodness, according to the integrity You see in my heart, be gracious to me”—</w:t>
      </w:r>
      <w:r>
        <w:rPr>
          <w:i/>
        </w:rPr>
        <w:t>according to</w:t>
      </w:r>
      <w:r>
        <w:t xml:space="preserve">, not </w:t>
      </w:r>
      <w:r>
        <w:rPr>
          <w:i/>
        </w:rPr>
        <w:t>because of</w:t>
      </w:r>
      <w:r>
        <w:t xml:space="preserve">. Malbim goes further, insisting that even the ability to walk in </w:t>
      </w:r>
      <w:r>
        <w:rPr>
          <w:i/>
        </w:rPr>
        <w:t>tom</w:t>
      </w:r>
      <w:r>
        <w:t xml:space="preserve"> is itself a gift of grace sustained by God’s </w:t>
      </w:r>
      <w:r>
        <w:rPr>
          <w:i/>
        </w:rPr>
        <w:t>hesed</w:t>
      </w:r>
      <w:r>
        <w:t>. The French Reformers seized on this combination of integrity and grace to argue that the Old Testament already teaches salvation “by grace,” with works as evidence, not ground.</w:t>
      </w:r>
    </w:p>
    <w:p w14:paraId="7FB5FBA5" w14:textId="77777777" w:rsidR="005B7C0B" w:rsidRDefault="00117F45">
      <w:pPr>
        <w:pStyle w:val="BodySans"/>
      </w:pPr>
      <w:r>
        <w:t xml:space="preserve">Literarily, the verse is a hinge between the negative plea of vv.9–10 and the positive confidence of v.12. It is as if, having laid out his integrity and the wickedness of others, the psalmist steps back and admits: </w:t>
      </w:r>
      <w:r>
        <w:rPr>
          <w:i/>
        </w:rPr>
        <w:t>Even so, I cannot purchase my safety. I need redemption; I must fall on grace.</w:t>
      </w:r>
    </w:p>
    <w:p w14:paraId="0383F4D6" w14:textId="77777777" w:rsidR="005B7C0B" w:rsidRDefault="00117F45">
      <w:pPr>
        <w:pStyle w:val="BodySans"/>
      </w:pPr>
      <w:r>
        <w:t>A small canonical resonance: Psalm 119:134 prays, “Redeem me from the oppression of man, that I may keep Your precepts” (</w:t>
      </w:r>
      <w:r>
        <w:t>פְּדֵנִי</w:t>
      </w:r>
      <w:r>
        <w:t xml:space="preserve"> </w:t>
      </w:r>
      <w:r>
        <w:t>מֵעֹשֶׁק</w:t>
      </w:r>
      <w:r>
        <w:t xml:space="preserve"> </w:t>
      </w:r>
      <w:r>
        <w:t>אָדָם</w:t>
      </w:r>
      <w:r>
        <w:t xml:space="preserve">, </w:t>
      </w:r>
      <w:r>
        <w:t>וְאֶשְׁמְרָה</w:t>
      </w:r>
      <w:r>
        <w:t xml:space="preserve"> </w:t>
      </w:r>
      <w:r>
        <w:t>פִּקּוּדֶיךָ</w:t>
      </w:r>
      <w:r>
        <w:t>). There, as here, redemption is requested not merely for comfort but in order to continue a certain way of life. Deliver me so that I can go on walking.</w:t>
      </w:r>
    </w:p>
    <w:p w14:paraId="78546E03" w14:textId="77777777" w:rsidR="005B7C0B" w:rsidRDefault="00117F45">
      <w:pPr>
        <w:pStyle w:val="BodySans"/>
        <w:jc w:val="center"/>
      </w:pPr>
      <w:r>
        <w:t>—</w:t>
      </w:r>
    </w:p>
    <w:p w14:paraId="5A0D52BD" w14:textId="77777777" w:rsidR="005B7C0B" w:rsidRDefault="00117F45">
      <w:pPr>
        <w:pStyle w:val="BodySans"/>
      </w:pPr>
      <w:r>
        <w:rPr>
          <w:b/>
          <w:color w:val="008000"/>
        </w:rPr>
        <w:t>Hebrew</w:t>
      </w:r>
    </w:p>
    <w:p w14:paraId="4C2BFAFF" w14:textId="77777777" w:rsidR="005B7C0B" w:rsidRDefault="00117F45">
      <w:pPr>
        <w:pStyle w:val="BodySans"/>
      </w:pPr>
      <w:r>
        <w:t>וַאֲנִי</w:t>
      </w:r>
      <w:r>
        <w:t xml:space="preserve"> </w:t>
      </w:r>
      <w:r>
        <w:t>בְּתֻמִּי</w:t>
      </w:r>
      <w:r>
        <w:t xml:space="preserve"> </w:t>
      </w:r>
      <w:r>
        <w:t>אֵלֵךְ</w:t>
      </w:r>
    </w:p>
    <w:p w14:paraId="4E48D669" w14:textId="77777777" w:rsidR="005B7C0B" w:rsidRDefault="00117F45">
      <w:pPr>
        <w:pStyle w:val="BodySans"/>
      </w:pPr>
      <w:r>
        <w:t>פְּדֵנִי</w:t>
      </w:r>
      <w:r>
        <w:t xml:space="preserve"> </w:t>
      </w:r>
      <w:r>
        <w:t>וְחׇנֵּנִי׃</w:t>
      </w:r>
    </w:p>
    <w:p w14:paraId="5B5668D0" w14:textId="77777777" w:rsidR="005B7C0B" w:rsidRDefault="00117F45">
      <w:pPr>
        <w:pStyle w:val="BodySans"/>
      </w:pPr>
      <w:r>
        <w:t>“But as for me, in my integrity I will walk;</w:t>
      </w:r>
    </w:p>
    <w:p w14:paraId="1CFFD845" w14:textId="77777777" w:rsidR="005B7C0B" w:rsidRDefault="00117F45">
      <w:pPr>
        <w:pStyle w:val="BodySans"/>
      </w:pPr>
      <w:r>
        <w:t>redeem me and be gracious to me.”</w:t>
      </w:r>
    </w:p>
    <w:p w14:paraId="1E188757" w14:textId="77777777" w:rsidR="005B7C0B" w:rsidRDefault="00117F45">
      <w:pPr>
        <w:pStyle w:val="BodySans"/>
      </w:pPr>
      <w:r>
        <w:t>This verse is a hinge. It reprises the opening claim, then immediately adds a plea for grace.</w:t>
      </w:r>
    </w:p>
    <w:p w14:paraId="2E0CD7E4" w14:textId="77777777" w:rsidR="005B7C0B" w:rsidRDefault="00117F45">
      <w:pPr>
        <w:pStyle w:val="BodySans"/>
      </w:pPr>
      <w:r>
        <w:t>The opening phrase:</w:t>
      </w:r>
    </w:p>
    <w:p w14:paraId="3DC32403" w14:textId="77777777" w:rsidR="005B7C0B" w:rsidRDefault="00117F45">
      <w:pPr>
        <w:pStyle w:val="BodySans"/>
        <w:ind w:left="720"/>
      </w:pPr>
      <w:r>
        <w:rPr>
          <w:i/>
        </w:rPr>
        <w:t>וַאֲנִי</w:t>
      </w:r>
      <w:r>
        <w:rPr>
          <w:i/>
        </w:rPr>
        <w:t xml:space="preserve"> </w:t>
      </w:r>
      <w:r>
        <w:rPr>
          <w:i/>
        </w:rPr>
        <w:t>בְּתֻמִּי</w:t>
      </w:r>
      <w:r>
        <w:rPr>
          <w:i/>
        </w:rPr>
        <w:t xml:space="preserve"> </w:t>
      </w:r>
      <w:r>
        <w:rPr>
          <w:i/>
        </w:rPr>
        <w:t>אֵלֵךְ</w:t>
      </w:r>
    </w:p>
    <w:p w14:paraId="02496D4C" w14:textId="77777777" w:rsidR="005B7C0B" w:rsidRDefault="00117F45">
      <w:pPr>
        <w:pStyle w:val="BodySans"/>
        <w:ind w:left="720"/>
      </w:pPr>
      <w:r>
        <w:rPr>
          <w:i/>
        </w:rPr>
        <w:t>“But as for me, in my integrity I will walk.”</w:t>
      </w:r>
    </w:p>
    <w:p w14:paraId="55F2A6CB" w14:textId="77777777" w:rsidR="005B7C0B" w:rsidRDefault="00117F45">
      <w:pPr>
        <w:pStyle w:val="BodySans"/>
      </w:pPr>
      <w:r>
        <w:t>וַאֲנִי</w:t>
      </w:r>
      <w:r>
        <w:t xml:space="preserve"> (“va‑ani,” “but I/as for me”) marks a contrast with the bribery crowd in v.10. </w:t>
      </w:r>
      <w:r>
        <w:t>בְּתֻמִּי</w:t>
      </w:r>
      <w:r>
        <w:t xml:space="preserve"> (</w:t>
      </w:r>
      <w:r>
        <w:rPr>
          <w:i/>
        </w:rPr>
        <w:t>b’tummi</w:t>
      </w:r>
      <w:r>
        <w:t xml:space="preserve">, “in my integrity”) repeats the word from v.1. But now the verb is </w:t>
      </w:r>
      <w:r>
        <w:t>אֵלֵךְ</w:t>
      </w:r>
      <w:r>
        <w:t xml:space="preserve"> (“elekh,” imperfect): “I will walk / I intend to keep walking.” Earlier it was </w:t>
      </w:r>
      <w:r>
        <w:t>הָלַכְתִּי</w:t>
      </w:r>
      <w:r>
        <w:t xml:space="preserve"> (“I have walked”). Together they cover past and future.</w:t>
      </w:r>
    </w:p>
    <w:p w14:paraId="58F59DB4" w14:textId="77777777" w:rsidR="005B7C0B" w:rsidRDefault="00117F45">
      <w:pPr>
        <w:pStyle w:val="BodySans"/>
      </w:pPr>
      <w:r>
        <w:t>Then the surprise:</w:t>
      </w:r>
    </w:p>
    <w:p w14:paraId="61AFD8B5" w14:textId="77777777" w:rsidR="005B7C0B" w:rsidRDefault="00117F45">
      <w:pPr>
        <w:pStyle w:val="BodySans"/>
        <w:ind w:left="720"/>
      </w:pPr>
      <w:r>
        <w:rPr>
          <w:i/>
        </w:rPr>
        <w:t>פְּדֵנִי</w:t>
      </w:r>
      <w:r>
        <w:rPr>
          <w:i/>
        </w:rPr>
        <w:t xml:space="preserve"> </w:t>
      </w:r>
      <w:r>
        <w:rPr>
          <w:i/>
        </w:rPr>
        <w:t>וְחׇנֵּנִי</w:t>
      </w:r>
    </w:p>
    <w:p w14:paraId="32197B2F" w14:textId="77777777" w:rsidR="005B7C0B" w:rsidRDefault="00117F45">
      <w:pPr>
        <w:pStyle w:val="BodySans"/>
        <w:ind w:left="720"/>
      </w:pPr>
      <w:r>
        <w:rPr>
          <w:i/>
        </w:rPr>
        <w:t>“redeem me and be gracious to me.”</w:t>
      </w:r>
    </w:p>
    <w:p w14:paraId="16979557" w14:textId="77777777" w:rsidR="005B7C0B" w:rsidRDefault="00117F45">
      <w:pPr>
        <w:pStyle w:val="BodySans"/>
      </w:pPr>
      <w:r>
        <w:lastRenderedPageBreak/>
        <w:t>פְּדֵנִי</w:t>
      </w:r>
      <w:r>
        <w:t xml:space="preserve"> (</w:t>
      </w:r>
      <w:r>
        <w:rPr>
          <w:i/>
        </w:rPr>
        <w:t>pedeni</w:t>
      </w:r>
      <w:r>
        <w:t xml:space="preserve">, “redeem me”) comes from </w:t>
      </w:r>
      <w:r>
        <w:t>פָּדָה</w:t>
      </w:r>
      <w:r>
        <w:t>, “to buy back, ransom.” It’s used for redeeming a family member from slavery (Leviticus 25) or for God’s redeeming Israel from Egypt. It assumes the psalmist is in some kind of bondage or mortal danger he can’t escape alone.</w:t>
      </w:r>
    </w:p>
    <w:p w14:paraId="5048E739" w14:textId="77777777" w:rsidR="005B7C0B" w:rsidRDefault="00117F45">
      <w:pPr>
        <w:pStyle w:val="BodySans"/>
      </w:pPr>
      <w:r>
        <w:t>חׇנֵּנִי</w:t>
      </w:r>
      <w:r>
        <w:t xml:space="preserve"> (</w:t>
      </w:r>
      <w:r>
        <w:rPr>
          <w:i/>
        </w:rPr>
        <w:t>chonneni</w:t>
      </w:r>
      <w:r>
        <w:t xml:space="preserve">, “be gracious to me”) asks explicitly for unearned favor. </w:t>
      </w:r>
      <w:r>
        <w:t>חֵן</w:t>
      </w:r>
      <w:r>
        <w:t xml:space="preserve"> (</w:t>
      </w:r>
      <w:r>
        <w:rPr>
          <w:i/>
        </w:rPr>
        <w:t>chen</w:t>
      </w:r>
      <w:r>
        <w:t>) is “grace, favor”; to “be gracious” is to treat someone better than they deserve.</w:t>
      </w:r>
    </w:p>
    <w:p w14:paraId="17DB4D87" w14:textId="77777777" w:rsidR="005B7C0B" w:rsidRDefault="00117F45">
      <w:pPr>
        <w:pStyle w:val="BodySans"/>
      </w:pPr>
      <w:r>
        <w:t>Put together, this line answers a huge theological question: if the psalmist is so full of integrity, why does he need redemption and grace?</w:t>
      </w:r>
    </w:p>
    <w:p w14:paraId="5339E306" w14:textId="77777777" w:rsidR="005B7C0B" w:rsidRDefault="00117F45">
      <w:pPr>
        <w:pStyle w:val="BodySans"/>
      </w:pPr>
      <w:r>
        <w:t xml:space="preserve">The psalm’s answer: integrity is </w:t>
      </w:r>
      <w:r>
        <w:rPr>
          <w:i/>
        </w:rPr>
        <w:t>real and important</w:t>
      </w:r>
      <w:r>
        <w:t>—it’s why he should not be lumped with the wicked—but it is not a ticket to self‑salvation. He still depends on God’s act (“redeem me”) and God’s generous heart (“be gracious to me”).</w:t>
      </w:r>
    </w:p>
    <w:p w14:paraId="6EC732BF" w14:textId="77777777" w:rsidR="005B7C0B" w:rsidRDefault="00117F45">
      <w:pPr>
        <w:pStyle w:val="BodySans"/>
      </w:pPr>
      <w:r>
        <w:t>Meiri, a 13th‑century Provençal commentator, notes that because the psalmist refuses to protect himself by scheming and bribing like others, he’s actually more needy: he must rely on God’s redemption. That’s a very contemporary point: sometimes refusing to play dirty does put you at a disadvantage—unless God steps in.</w:t>
      </w:r>
    </w:p>
    <w:p w14:paraId="6AF2B3DC" w14:textId="77777777" w:rsidR="005B7C0B" w:rsidRDefault="00117F45">
      <w:pPr>
        <w:pStyle w:val="BodySans"/>
      </w:pPr>
      <w:r>
        <w:t>So the verse holds two truths together that are often pulled apart:</w:t>
      </w:r>
    </w:p>
    <w:p w14:paraId="7BEADD1A" w14:textId="77777777" w:rsidR="005B7C0B" w:rsidRDefault="00117F45">
      <w:pPr>
        <w:pStyle w:val="ListBullet"/>
      </w:pPr>
      <w:r>
        <w:rPr>
          <w:rFonts w:ascii="Aptos" w:hAnsi="Aptos"/>
          <w:b/>
        </w:rPr>
        <w:t>Moral seriousness:</w:t>
      </w:r>
      <w:r>
        <w:rPr>
          <w:rFonts w:ascii="Aptos" w:hAnsi="Aptos"/>
        </w:rPr>
        <w:t xml:space="preserve"> “I really am committed to walking in integrity.”</w:t>
      </w:r>
    </w:p>
    <w:p w14:paraId="7C313B15" w14:textId="77777777" w:rsidR="005B7C0B" w:rsidRDefault="00117F45">
      <w:pPr>
        <w:pStyle w:val="ListBullet"/>
      </w:pPr>
      <w:r>
        <w:rPr>
          <w:rFonts w:ascii="Aptos" w:hAnsi="Aptos"/>
          <w:b/>
        </w:rPr>
        <w:t>Radical dependence:</w:t>
      </w:r>
      <w:r>
        <w:rPr>
          <w:rFonts w:ascii="Aptos" w:hAnsi="Aptos"/>
        </w:rPr>
        <w:t xml:space="preserve"> “I cannot rescue myself; I need redemption and grace.”</w:t>
      </w:r>
    </w:p>
    <w:p w14:paraId="07B49296" w14:textId="77777777" w:rsidR="005B7C0B" w:rsidRDefault="005B7C0B">
      <w:pPr>
        <w:pBdr>
          <w:bottom w:val="single" w:sz="12" w:space="1" w:color="000000"/>
        </w:pBdr>
      </w:pPr>
    </w:p>
    <w:p w14:paraId="35684502" w14:textId="77777777" w:rsidR="005B7C0B" w:rsidRDefault="00117F45">
      <w:pPr>
        <w:pStyle w:val="Heading3"/>
      </w:pPr>
      <w:r>
        <w:t>Verse 12</w:t>
      </w:r>
    </w:p>
    <w:p w14:paraId="7C2C2042" w14:textId="77777777" w:rsidR="005B7C0B" w:rsidRDefault="00117F45">
      <w:pPr>
        <w:pStyle w:val="BodySans"/>
      </w:pPr>
      <w:r>
        <w:t>רַגְלִי</w:t>
      </w:r>
      <w:r>
        <w:t xml:space="preserve"> </w:t>
      </w:r>
      <w:r>
        <w:t>עָמְדָה</w:t>
      </w:r>
      <w:r>
        <w:t xml:space="preserve"> </w:t>
      </w:r>
      <w:r>
        <w:t>בְּמִישׁוֹר</w:t>
      </w:r>
      <w:r>
        <w:t xml:space="preserve">; </w:t>
      </w:r>
      <w:r>
        <w:t>בְּמַקְהֵלִים</w:t>
      </w:r>
      <w:r>
        <w:t xml:space="preserve"> </w:t>
      </w:r>
      <w:r>
        <w:t>אֲבָרֵךְ</w:t>
      </w:r>
      <w:r>
        <w:t xml:space="preserve"> </w:t>
      </w:r>
      <w:r>
        <w:t>ה׳׃</w:t>
      </w:r>
    </w:p>
    <w:p w14:paraId="43DE8F91" w14:textId="77777777" w:rsidR="005B7C0B" w:rsidRDefault="00117F45">
      <w:pPr>
        <w:pStyle w:val="BodySans"/>
      </w:pPr>
      <w:r>
        <w:t xml:space="preserve">The psalm’s final line returns to the body and resolves the instability of v.1. </w:t>
      </w:r>
      <w:r>
        <w:t>רַגְלִי</w:t>
      </w:r>
      <w:r>
        <w:t xml:space="preserve"> </w:t>
      </w:r>
      <w:r>
        <w:t>עָמְדָה</w:t>
      </w:r>
      <w:r>
        <w:t xml:space="preserve">—“My foot has stood”—uses the perfect tense: stability attained, not merely hoped for. The location is </w:t>
      </w:r>
      <w:r>
        <w:t>בְּמִישׁוֹר</w:t>
      </w:r>
      <w:r>
        <w:t xml:space="preserve">, “on level ground.” As noted, </w:t>
      </w:r>
      <w:r>
        <w:t>מִישׁוֹר</w:t>
      </w:r>
      <w:r>
        <w:t xml:space="preserve"> connotes both flatness and rectitude. Isaiah 26:7 says, “The path of the righteous is level </w:t>
      </w:r>
      <w:bdo w:val="ltr">
        <w:r>
          <w:t>(</w:t>
        </w:r>
        <w:r>
          <w:t>םירִשָׁימֵ</w:t>
        </w:r>
        <w:r>
          <w:t>)</w:t>
        </w:r>
        <w:r>
          <w:t xml:space="preserve">‬; You, Upright One, make smooth the way of the righteous.” Psalm 143:10 prays to be led in </w:t>
        </w:r>
        <w:r>
          <w:t>אֶרֶץ</w:t>
        </w:r>
        <w:r>
          <w:t xml:space="preserve"> </w:t>
        </w:r>
        <w:r>
          <w:t>מִישׁוֹר</w:t>
        </w:r>
        <w:r>
          <w:t>, “a level land.” Here, the psalmist claims already to inhabit that cleared, just terrain.</w:t>
        </w:r>
      </w:bdo>
    </w:p>
    <w:p w14:paraId="4C3696CD" w14:textId="77777777" w:rsidR="005B7C0B" w:rsidRDefault="00117F45">
      <w:pPr>
        <w:pStyle w:val="BodySans"/>
      </w:pPr>
      <w:r>
        <w:t xml:space="preserve">Radak suggests that </w:t>
      </w:r>
      <w:r>
        <w:t>מִישׁוֹר</w:t>
      </w:r>
      <w:r>
        <w:t xml:space="preserve"> may allude to the Temple court, literally a broad, paved plaza—a place where one need not fear stumbling stones. Theologically, it names a kind of spiritual state: no longer on the treacherous slope where one might “almost slip” (</w:t>
      </w:r>
      <w:r>
        <w:t>כִּמְעַט</w:t>
      </w:r>
      <w:r>
        <w:t xml:space="preserve"> </w:t>
      </w:r>
      <w:r>
        <w:t>נָטָיוּ</w:t>
      </w:r>
      <w:r>
        <w:t xml:space="preserve"> </w:t>
      </w:r>
      <w:r>
        <w:t>רַגְלַי</w:t>
      </w:r>
      <w:r>
        <w:t>, Psalm 73:2), but in the open, well‑lit precinct of God’s presence.</w:t>
      </w:r>
    </w:p>
    <w:p w14:paraId="65440A3E" w14:textId="77777777" w:rsidR="005B7C0B" w:rsidRDefault="00117F45">
      <w:pPr>
        <w:pStyle w:val="BodySans"/>
      </w:pPr>
      <w:r>
        <w:lastRenderedPageBreak/>
        <w:t xml:space="preserve">The second colon shifts vantage from individual footing to communal sound: </w:t>
      </w:r>
      <w:r>
        <w:t>בְּמַקְהֵלִים</w:t>
      </w:r>
      <w:r>
        <w:t xml:space="preserve"> </w:t>
      </w:r>
      <w:r>
        <w:t>אֲבָרֵךְ</w:t>
      </w:r>
      <w:r>
        <w:t xml:space="preserve"> </w:t>
      </w:r>
      <w:r>
        <w:t>ה׳</w:t>
      </w:r>
      <w:r>
        <w:t xml:space="preserve">—“In the assemblies I will bless YHWH.” </w:t>
      </w:r>
      <w:r>
        <w:t>מַקְהֵלִים</w:t>
      </w:r>
      <w:r>
        <w:t xml:space="preserve"> is a rare word, the plural of </w:t>
      </w:r>
      <w:r>
        <w:t>מַקְהֵל</w:t>
      </w:r>
      <w:r>
        <w:t xml:space="preserve"> (“assembly,” from </w:t>
      </w:r>
      <w:r>
        <w:t>קהל</w:t>
      </w:r>
      <w:r>
        <w:t xml:space="preserve">). It appears again in Psalm 68:27: “In the assemblies bless God” </w:t>
      </w:r>
      <w:bdo w:val="ltr">
        <w:r>
          <w:t>(</w:t>
        </w:r>
        <w:r>
          <w:t>םיקִלֹאֱ</w:t>
        </w:r>
        <w:r>
          <w:t xml:space="preserve"> </w:t>
        </w:r>
        <w:r>
          <w:t>וּכרְבָּ</w:t>
        </w:r>
        <w:r>
          <w:t xml:space="preserve"> </w:t>
        </w:r>
        <w:r>
          <w:t>תוֹלהֵקְמַבְּ</w:t>
        </w:r>
        <w:r>
          <w:t>)</w:t>
        </w:r>
        <w:r>
          <w:t>‬. The plural suggests repeated corporate gatherings—festivals, Sabbath convocations—rather than a single event.</w:t>
        </w:r>
      </w:bdo>
    </w:p>
    <w:p w14:paraId="7E49C935" w14:textId="77777777" w:rsidR="005B7C0B" w:rsidRDefault="00117F45">
      <w:pPr>
        <w:pStyle w:val="BodySans"/>
      </w:pPr>
      <w:r>
        <w:t>אֲבָרֵךְ</w:t>
      </w:r>
      <w:r>
        <w:t xml:space="preserve"> (“I will bless”) is cohortative; the psalmist resolves to turn his personal vindication into public praise. This is the exact inverse of v.5’s “assembly of evildoers” </w:t>
      </w:r>
      <w:bdo w:val="ltr">
        <w:r>
          <w:t>(</w:t>
        </w:r>
        <w:r>
          <w:t>םיעִרֵמְ</w:t>
        </w:r>
        <w:r>
          <w:t xml:space="preserve"> </w:t>
        </w:r>
        <w:r>
          <w:t>להַקְ</w:t>
        </w:r>
        <w:r>
          <w:t>)</w:t>
        </w:r>
        <w:r>
          <w:t>‬. The psalm has drawn a firm line between two kinds of community. To “hate” the one and “love” the house of God (v.8) is to commit to where, with whom, and how one will stand and speak.</w:t>
        </w:r>
      </w:bdo>
    </w:p>
    <w:p w14:paraId="6FB8EA8A" w14:textId="77777777" w:rsidR="005B7C0B" w:rsidRDefault="00117F45">
      <w:pPr>
        <w:pStyle w:val="BodySans"/>
      </w:pPr>
      <w:r>
        <w:t>In the Edot HaMizrach liturgy, as noted, this verse marks the transition from private readiness to joining the minyan. In Christian interpretation, Augustine heard in the plural “assemblies” the Church spread across times and nations; the “level ground” becomes the eschatological kingdom where justice is finally done.</w:t>
      </w:r>
    </w:p>
    <w:p w14:paraId="240AACBE" w14:textId="77777777" w:rsidR="005B7C0B" w:rsidRDefault="00117F45">
      <w:pPr>
        <w:pStyle w:val="BodySans"/>
      </w:pPr>
      <w:r>
        <w:t>Structurally, the psalm has traveled from courtroom (“Judge me”) to inner anatomy (“test my kidneys and heart”), through social dissociation, into the sanctuary with clean hands, out again to the terror of collective judgment, and finally here: a single foot standing firm amid a chorus of voices. If the opening line risks sounding self‑righteous, the closing one locates whatever stability the psalmist has not in splendid isolation but in the shared, noisy space of worship.</w:t>
      </w:r>
    </w:p>
    <w:p w14:paraId="4891AB32" w14:textId="77777777" w:rsidR="005B7C0B" w:rsidRDefault="00117F45">
      <w:pPr>
        <w:pStyle w:val="BodySans"/>
        <w:jc w:val="center"/>
      </w:pPr>
      <w:r>
        <w:t>—</w:t>
      </w:r>
    </w:p>
    <w:p w14:paraId="17618385" w14:textId="77777777" w:rsidR="005B7C0B" w:rsidRDefault="00117F45">
      <w:pPr>
        <w:pStyle w:val="BodySans"/>
      </w:pPr>
      <w:r>
        <w:rPr>
          <w:b/>
          <w:color w:val="008000"/>
        </w:rPr>
        <w:t>Hebrew</w:t>
      </w:r>
    </w:p>
    <w:p w14:paraId="12FF3D71" w14:textId="77777777" w:rsidR="005B7C0B" w:rsidRDefault="00117F45">
      <w:pPr>
        <w:pStyle w:val="BodySans"/>
      </w:pPr>
      <w:r>
        <w:t>רַגְלִי</w:t>
      </w:r>
      <w:r>
        <w:t xml:space="preserve"> </w:t>
      </w:r>
      <w:r>
        <w:t>עָמְדָה</w:t>
      </w:r>
      <w:r>
        <w:t xml:space="preserve"> </w:t>
      </w:r>
      <w:r>
        <w:t>בְמִישׁוֹר</w:t>
      </w:r>
    </w:p>
    <w:p w14:paraId="64E4CD66" w14:textId="77777777" w:rsidR="005B7C0B" w:rsidRDefault="00117F45">
      <w:pPr>
        <w:pStyle w:val="BodySans"/>
      </w:pPr>
      <w:r>
        <w:t>בְּמַקְהֵלִים</w:t>
      </w:r>
      <w:r>
        <w:t xml:space="preserve"> </w:t>
      </w:r>
      <w:r>
        <w:t>אֲבָרֵךְ</w:t>
      </w:r>
      <w:r>
        <w:t xml:space="preserve"> </w:t>
      </w:r>
      <w:r>
        <w:t>ה׳׃</w:t>
      </w:r>
    </w:p>
    <w:p w14:paraId="38A8A87C" w14:textId="77777777" w:rsidR="005B7C0B" w:rsidRDefault="00117F45">
      <w:pPr>
        <w:pStyle w:val="BodySans"/>
      </w:pPr>
      <w:r>
        <w:t>“My foot has stood on level ground;</w:t>
      </w:r>
    </w:p>
    <w:p w14:paraId="39545C23" w14:textId="77777777" w:rsidR="005B7C0B" w:rsidRDefault="00117F45">
      <w:pPr>
        <w:pStyle w:val="BodySans"/>
      </w:pPr>
      <w:r>
        <w:t>in assemblies I will bless YHWH.”</w:t>
      </w:r>
    </w:p>
    <w:p w14:paraId="745F824E" w14:textId="77777777" w:rsidR="005B7C0B" w:rsidRDefault="00117F45">
      <w:pPr>
        <w:pStyle w:val="BodySans"/>
      </w:pPr>
      <w:r>
        <w:t>The psalm ends with a picture: a single, steady foot and a gathered community.</w:t>
      </w:r>
    </w:p>
    <w:p w14:paraId="0F16D124" w14:textId="77777777" w:rsidR="005B7C0B" w:rsidRDefault="00117F45">
      <w:pPr>
        <w:pStyle w:val="BodySans"/>
      </w:pPr>
      <w:r>
        <w:t>First colon:</w:t>
      </w:r>
    </w:p>
    <w:p w14:paraId="79620DA5" w14:textId="77777777" w:rsidR="005B7C0B" w:rsidRDefault="00117F45">
      <w:pPr>
        <w:pStyle w:val="BodySans"/>
        <w:ind w:left="720"/>
      </w:pPr>
      <w:r>
        <w:rPr>
          <w:i/>
        </w:rPr>
        <w:t>רַגְלִי</w:t>
      </w:r>
      <w:r>
        <w:rPr>
          <w:i/>
        </w:rPr>
        <w:t xml:space="preserve"> </w:t>
      </w:r>
      <w:r>
        <w:rPr>
          <w:i/>
        </w:rPr>
        <w:t>עָמְדָה</w:t>
      </w:r>
      <w:r>
        <w:rPr>
          <w:i/>
        </w:rPr>
        <w:t xml:space="preserve"> </w:t>
      </w:r>
      <w:r>
        <w:rPr>
          <w:i/>
        </w:rPr>
        <w:t>בְמִישׁוֹר</w:t>
      </w:r>
    </w:p>
    <w:p w14:paraId="41B25C4A" w14:textId="77777777" w:rsidR="005B7C0B" w:rsidRDefault="00117F45">
      <w:pPr>
        <w:pStyle w:val="BodySans"/>
        <w:ind w:left="720"/>
      </w:pPr>
      <w:r>
        <w:rPr>
          <w:i/>
        </w:rPr>
        <w:t>“My foot has stood on level ground.”</w:t>
      </w:r>
    </w:p>
    <w:p w14:paraId="728B6BB4" w14:textId="77777777" w:rsidR="005B7C0B" w:rsidRDefault="00117F45">
      <w:pPr>
        <w:pStyle w:val="BodySans"/>
      </w:pPr>
      <w:r>
        <w:t>רֶגֶל</w:t>
      </w:r>
      <w:r>
        <w:t xml:space="preserve"> (</w:t>
      </w:r>
      <w:r>
        <w:rPr>
          <w:i/>
        </w:rPr>
        <w:t>regel</w:t>
      </w:r>
      <w:r>
        <w:t xml:space="preserve">) is “foot,” singular. It can stand for the whole gait or stance. </w:t>
      </w:r>
      <w:r>
        <w:t>עָמְדָה</w:t>
      </w:r>
      <w:r>
        <w:t xml:space="preserve"> (“amdah,” perfect of </w:t>
      </w:r>
      <w:r>
        <w:t>עָמַד</w:t>
      </w:r>
      <w:r>
        <w:t xml:space="preserve">) means “has stood, taken a stand.” </w:t>
      </w:r>
      <w:r>
        <w:t>בְמִישׁוֹר</w:t>
      </w:r>
      <w:r>
        <w:t xml:space="preserve"> (</w:t>
      </w:r>
      <w:r>
        <w:rPr>
          <w:i/>
        </w:rPr>
        <w:t>b’mishor</w:t>
      </w:r>
      <w:r>
        <w:t xml:space="preserve">) is key. </w:t>
      </w:r>
      <w:r>
        <w:t>מִישׁוֹר</w:t>
      </w:r>
      <w:r>
        <w:t xml:space="preserve"> means </w:t>
      </w:r>
      <w:r>
        <w:lastRenderedPageBreak/>
        <w:t>“level place, plain,” and by extension “evenness, uprightness, equity.” It’s used for the flat plateau east of the Jordan and metaphorically for just dealings. Psalm 143:10 says:</w:t>
      </w:r>
    </w:p>
    <w:p w14:paraId="69AFDD03" w14:textId="77777777" w:rsidR="005B7C0B" w:rsidRDefault="00117F45">
      <w:pPr>
        <w:pStyle w:val="BodySans"/>
        <w:ind w:left="720"/>
      </w:pPr>
      <w:r>
        <w:rPr>
          <w:i/>
        </w:rPr>
        <w:t xml:space="preserve">“Let Your good spirit lead me on level ground </w:t>
      </w:r>
      <w:bdo w:val="ltr">
        <w:r>
          <w:rPr>
            <w:i/>
          </w:rPr>
          <w:t>(</w:t>
        </w:r>
        <w:r>
          <w:rPr>
            <w:i/>
          </w:rPr>
          <w:t>רוֹשׁימִ</w:t>
        </w:r>
        <w:r>
          <w:rPr>
            <w:i/>
          </w:rPr>
          <w:t xml:space="preserve"> </w:t>
        </w:r>
        <w:r>
          <w:rPr>
            <w:i/>
          </w:rPr>
          <w:t>ץרֶאֶבְּ</w:t>
        </w:r>
        <w:r>
          <w:rPr>
            <w:i/>
          </w:rPr>
          <w:t>)</w:t>
        </w:r>
        <w:r>
          <w:rPr>
            <w:i/>
          </w:rPr>
          <w:t>‬.”</w:t>
        </w:r>
      </w:bdo>
    </w:p>
    <w:p w14:paraId="1ABEA96A" w14:textId="77777777" w:rsidR="005B7C0B" w:rsidRDefault="00117F45">
      <w:pPr>
        <w:pStyle w:val="BodySans"/>
      </w:pPr>
      <w:r>
        <w:t>Remember the “slipping” verb in v.1 (</w:t>
      </w:r>
      <w:r>
        <w:t>לֹא</w:t>
      </w:r>
      <w:r>
        <w:t xml:space="preserve"> </w:t>
      </w:r>
      <w:r>
        <w:t>אֶמְעָד</w:t>
      </w:r>
      <w:r>
        <w:t xml:space="preserve">, “I will not slip”)? Here that potential danger is resolved: he </w:t>
      </w:r>
      <w:r>
        <w:rPr>
          <w:i/>
        </w:rPr>
        <w:t>has</w:t>
      </w:r>
      <w:r>
        <w:t xml:space="preserve"> come to a place of solid footing—ethically (“uprightness”) and perhaps physically (the paved temple court).</w:t>
      </w:r>
    </w:p>
    <w:p w14:paraId="1F75FB83" w14:textId="77777777" w:rsidR="005B7C0B" w:rsidRDefault="00117F45">
      <w:pPr>
        <w:pStyle w:val="BodySans"/>
      </w:pPr>
      <w:r>
        <w:t>Second colon:</w:t>
      </w:r>
    </w:p>
    <w:p w14:paraId="0C3E8651" w14:textId="77777777" w:rsidR="005B7C0B" w:rsidRDefault="00117F45">
      <w:pPr>
        <w:pStyle w:val="BodySans"/>
        <w:ind w:left="720"/>
      </w:pPr>
      <w:r>
        <w:rPr>
          <w:i/>
        </w:rPr>
        <w:t>בְּמַקְהֵלִים</w:t>
      </w:r>
      <w:r>
        <w:rPr>
          <w:i/>
        </w:rPr>
        <w:t xml:space="preserve"> </w:t>
      </w:r>
      <w:r>
        <w:rPr>
          <w:i/>
        </w:rPr>
        <w:t>אֲבָרֵךְ</w:t>
      </w:r>
      <w:r>
        <w:rPr>
          <w:i/>
        </w:rPr>
        <w:t xml:space="preserve"> </w:t>
      </w:r>
      <w:r>
        <w:rPr>
          <w:i/>
        </w:rPr>
        <w:t>ה׳</w:t>
      </w:r>
    </w:p>
    <w:p w14:paraId="55B38DF8" w14:textId="77777777" w:rsidR="005B7C0B" w:rsidRDefault="00117F45">
      <w:pPr>
        <w:pStyle w:val="BodySans"/>
        <w:ind w:left="720"/>
      </w:pPr>
      <w:r>
        <w:rPr>
          <w:i/>
        </w:rPr>
        <w:t>“In assemblies I will bless YHWH.”</w:t>
      </w:r>
    </w:p>
    <w:p w14:paraId="645A33F1" w14:textId="77777777" w:rsidR="005B7C0B" w:rsidRDefault="00117F45">
      <w:pPr>
        <w:pStyle w:val="BodySans"/>
      </w:pPr>
      <w:r>
        <w:t>מַקְהֵלִים</w:t>
      </w:r>
      <w:r>
        <w:t xml:space="preserve"> (</w:t>
      </w:r>
      <w:r>
        <w:rPr>
          <w:i/>
        </w:rPr>
        <w:t>makhelim</w:t>
      </w:r>
      <w:r>
        <w:t xml:space="preserve">) is the plural of “assembly, congregation,” from </w:t>
      </w:r>
      <w:r>
        <w:t>קָהָל</w:t>
      </w:r>
      <w:r>
        <w:t xml:space="preserve">. The picture is of multiple public gatherings of worship. </w:t>
      </w:r>
      <w:r>
        <w:t>אֲבָרֵךְ</w:t>
      </w:r>
      <w:r>
        <w:t xml:space="preserve"> (“avarekh”) is “I will bless/praise,” in a form that can express resolve: “I will definitely bless.”</w:t>
      </w:r>
    </w:p>
    <w:p w14:paraId="73877E03" w14:textId="77777777" w:rsidR="005B7C0B" w:rsidRDefault="00117F45">
      <w:pPr>
        <w:pStyle w:val="BodySans"/>
      </w:pPr>
      <w:r>
        <w:t>So the arc of the psalm is:</w:t>
      </w:r>
    </w:p>
    <w:p w14:paraId="2FFA34A6" w14:textId="77777777" w:rsidR="005B7C0B" w:rsidRDefault="00117F45">
      <w:pPr>
        <w:pStyle w:val="ListBullet"/>
      </w:pPr>
      <w:r>
        <w:rPr>
          <w:rFonts w:ascii="Aptos" w:hAnsi="Aptos"/>
        </w:rPr>
        <w:t>Start: one individual under suspicion, asking God to vindicate his walk and keep his feet from slipping.</w:t>
      </w:r>
    </w:p>
    <w:p w14:paraId="2CC28C03" w14:textId="77777777" w:rsidR="005B7C0B" w:rsidRDefault="00117F45">
      <w:pPr>
        <w:pStyle w:val="ListBullet"/>
      </w:pPr>
      <w:r>
        <w:rPr>
          <w:rFonts w:ascii="Aptos" w:hAnsi="Aptos"/>
        </w:rPr>
        <w:t>End: that same individual standing firm on “level ground” in the midst of the worshiping community, blessing God.</w:t>
      </w:r>
    </w:p>
    <w:p w14:paraId="3E822269" w14:textId="77777777" w:rsidR="005B7C0B" w:rsidRDefault="00117F45">
      <w:pPr>
        <w:pStyle w:val="BodySans"/>
      </w:pPr>
      <w:r>
        <w:t xml:space="preserve">The motion is from </w:t>
      </w:r>
      <w:r>
        <w:rPr>
          <w:b/>
        </w:rPr>
        <w:t>courtroom</w:t>
      </w:r>
      <w:r>
        <w:t xml:space="preserve"> to </w:t>
      </w:r>
      <w:r>
        <w:rPr>
          <w:b/>
        </w:rPr>
        <w:t>congregation</w:t>
      </w:r>
      <w:r>
        <w:t xml:space="preserve">, from “Judge me” </w:t>
      </w:r>
      <w:bdo w:val="ltr">
        <w:r>
          <w:t>(</w:t>
        </w:r>
        <w:r>
          <w:t>ינִטֵפְשׇׁ</w:t>
        </w:r>
        <w:r>
          <w:t>)</w:t>
        </w:r>
        <w:r>
          <w:t xml:space="preserve">‬ to “I will bless” </w:t>
        </w:r>
        <w:bdo w:val="ltr">
          <w:r>
            <w:t>(</w:t>
          </w:r>
          <w:r>
            <w:t>ךְרֵבָאֲ</w:t>
          </w:r>
          <w:r>
            <w:t>)</w:t>
          </w:r>
          <w:r>
            <w:t>‬, from fear of being swept away with “sinners” to joy in being counted among God’s assemblies.</w:t>
          </w:r>
        </w:bdo>
      </w:bdo>
    </w:p>
    <w:p w14:paraId="216EEF63" w14:textId="77777777" w:rsidR="005B7C0B" w:rsidRDefault="00117F45">
      <w:pPr>
        <w:pStyle w:val="BodySans"/>
      </w:pPr>
      <w:r>
        <w:t xml:space="preserve">In some Mizrachi rites, as we saw, this verse is recited just before the community moves into the core of </w:t>
      </w:r>
      <w:r>
        <w:rPr>
          <w:i/>
        </w:rPr>
        <w:t>Shacharit</w:t>
      </w:r>
      <w:r>
        <w:t>. It’s a way of saying: “Okay—I’ve examined myself, I’ve asked for grace; now I can stand with everyone else and praise.”</w:t>
      </w:r>
    </w:p>
    <w:p w14:paraId="37E26941" w14:textId="77777777" w:rsidR="005B7C0B" w:rsidRDefault="00117F45">
      <w:pPr>
        <w:pStyle w:val="BodySans"/>
      </w:pPr>
      <w:r>
        <w:t>For your own reading, verse 12 asks: what does “level ground” look like for you? It might be a season where you’re no longer constantly “slipping” in some area, or the experience of finding your place in a healthy spiritual community. Psalm 26 insists that the journey—from kidneys and heart, to hands and eyes, to feet on level ground—is possible, under the gaze of a God whose chesed is always “before our eyes.”</w:t>
      </w:r>
    </w:p>
    <w:p w14:paraId="03ECB69D" w14:textId="77777777" w:rsidR="005B7C0B" w:rsidRDefault="00117F45">
      <w:r>
        <w:br w:type="page"/>
      </w:r>
    </w:p>
    <w:p w14:paraId="2B2649E7" w14:textId="77777777" w:rsidR="005B7C0B" w:rsidRDefault="00117F45">
      <w:pPr>
        <w:pStyle w:val="Heading2"/>
      </w:pPr>
      <w:r>
        <w:lastRenderedPageBreak/>
        <w:t>Methodological &amp; Bibliographical Summary</w:t>
      </w:r>
    </w:p>
    <w:p w14:paraId="76EDE47A" w14:textId="77777777" w:rsidR="005B7C0B" w:rsidRDefault="00117F45">
      <w:pPr>
        <w:pStyle w:val="Heading3"/>
      </w:pPr>
      <w:r>
        <w:t>Research &amp; Data Inputs</w:t>
      </w:r>
    </w:p>
    <w:p w14:paraId="1F631A0D" w14:textId="77777777" w:rsidR="005B7C0B" w:rsidRDefault="00117F45">
      <w:pPr>
        <w:pStyle w:val="SummaryText"/>
      </w:pPr>
      <w:r>
        <w:rPr>
          <w:rFonts w:ascii="Aptos" w:hAnsi="Aptos"/>
          <w:b/>
          <w:sz w:val="24"/>
        </w:rPr>
        <w:t>Psalm Verses Analyzed</w:t>
      </w:r>
      <w:r>
        <w:rPr>
          <w:rFonts w:ascii="Aptos" w:hAnsi="Aptos"/>
          <w:sz w:val="24"/>
        </w:rPr>
        <w:t>: 12</w:t>
      </w:r>
    </w:p>
    <w:p w14:paraId="37EB36C5" w14:textId="77777777" w:rsidR="005B7C0B" w:rsidRDefault="00117F45">
      <w:pPr>
        <w:pStyle w:val="SummaryText"/>
      </w:pPr>
      <w:r>
        <w:rPr>
          <w:rFonts w:ascii="Aptos" w:hAnsi="Aptos"/>
          <w:b/>
          <w:sz w:val="24"/>
        </w:rPr>
        <w:t>LXX (Septuagint) Verses Reviewed</w:t>
      </w:r>
      <w:r>
        <w:rPr>
          <w:rFonts w:ascii="Aptos" w:hAnsi="Aptos"/>
          <w:sz w:val="24"/>
        </w:rPr>
        <w:t>: 12</w:t>
      </w:r>
    </w:p>
    <w:p w14:paraId="55A0F96F" w14:textId="77777777" w:rsidR="005B7C0B" w:rsidRDefault="00117F45">
      <w:pPr>
        <w:pStyle w:val="SummaryText"/>
      </w:pPr>
      <w:r>
        <w:rPr>
          <w:rFonts w:ascii="Aptos" w:hAnsi="Aptos"/>
          <w:b/>
          <w:sz w:val="24"/>
        </w:rPr>
        <w:t>Phonetic Transcriptions Generated</w:t>
      </w:r>
      <w:r>
        <w:rPr>
          <w:rFonts w:ascii="Aptos" w:hAnsi="Aptos"/>
          <w:sz w:val="24"/>
        </w:rPr>
        <w:t>: 12</w:t>
      </w:r>
    </w:p>
    <w:p w14:paraId="1B8DF74F" w14:textId="77777777" w:rsidR="005B7C0B" w:rsidRDefault="00117F45">
      <w:pPr>
        <w:pStyle w:val="SummaryText"/>
      </w:pPr>
      <w:r>
        <w:rPr>
          <w:rFonts w:ascii="Aptos" w:hAnsi="Aptos"/>
          <w:b/>
          <w:sz w:val="24"/>
        </w:rPr>
        <w:t>Ugaritic Parallels Reviewed</w:t>
      </w:r>
      <w:r>
        <w:rPr>
          <w:rFonts w:ascii="Aptos" w:hAnsi="Aptos"/>
          <w:sz w:val="24"/>
        </w:rPr>
        <w:t>: 0</w:t>
      </w:r>
    </w:p>
    <w:p w14:paraId="30555F54" w14:textId="77777777" w:rsidR="005B7C0B" w:rsidRDefault="00117F45">
      <w:pPr>
        <w:pStyle w:val="SummaryText"/>
      </w:pPr>
      <w:r>
        <w:rPr>
          <w:rFonts w:ascii="Aptos" w:hAnsi="Aptos"/>
          <w:b/>
          <w:sz w:val="24"/>
        </w:rPr>
        <w:t>Lexicon Entries (BDB\Klein) Reviewed</w:t>
      </w:r>
      <w:r>
        <w:rPr>
          <w:rFonts w:ascii="Aptos" w:hAnsi="Aptos"/>
          <w:sz w:val="24"/>
        </w:rPr>
        <w:t>: 29</w:t>
      </w:r>
    </w:p>
    <w:p w14:paraId="5636D3E2" w14:textId="77777777" w:rsidR="005B7C0B" w:rsidRDefault="00117F45">
      <w:pPr>
        <w:pStyle w:val="SummaryText"/>
      </w:pPr>
      <w:r>
        <w:rPr>
          <w:rFonts w:ascii="Aptos" w:hAnsi="Aptos"/>
          <w:b/>
          <w:sz w:val="24"/>
        </w:rPr>
        <w:t>Traditional Commentaries Reviewed</w:t>
      </w:r>
      <w:r>
        <w:rPr>
          <w:rFonts w:ascii="Aptos" w:hAnsi="Aptos"/>
          <w:sz w:val="24"/>
        </w:rPr>
        <w:t>: 64 (Ibn Ezra (11); Malbim (8); Meiri (12); Metzudat David (11); Radak (12); Rashi (6); Torah Temimah (4))</w:t>
      </w:r>
    </w:p>
    <w:p w14:paraId="106B720D" w14:textId="77777777" w:rsidR="005B7C0B" w:rsidRDefault="00117F45">
      <w:pPr>
        <w:pStyle w:val="SummaryText"/>
      </w:pPr>
      <w:r>
        <w:rPr>
          <w:rFonts w:ascii="Aptos" w:hAnsi="Aptos"/>
          <w:b/>
          <w:sz w:val="24"/>
        </w:rPr>
        <w:t>Concordance Entries Reviewed</w:t>
      </w:r>
      <w:r>
        <w:rPr>
          <w:rFonts w:ascii="Aptos" w:hAnsi="Aptos"/>
          <w:sz w:val="24"/>
        </w:rPr>
        <w:t>: 18</w:t>
      </w:r>
    </w:p>
    <w:p w14:paraId="05031440" w14:textId="77777777" w:rsidR="005B7C0B" w:rsidRDefault="00117F45">
      <w:pPr>
        <w:pStyle w:val="SummaryText"/>
      </w:pPr>
      <w:r>
        <w:rPr>
          <w:rFonts w:ascii="Aptos" w:hAnsi="Aptos"/>
          <w:b/>
          <w:sz w:val="24"/>
        </w:rPr>
        <w:t>Figurative Concordance Matches Reviewed</w:t>
      </w:r>
      <w:r>
        <w:rPr>
          <w:rFonts w:ascii="Aptos" w:hAnsi="Aptos"/>
          <w:sz w:val="24"/>
        </w:rPr>
        <w:t>: 644 (altar (5); blood (30); bribe (0); buy (2); circle (17); cleanse (0); dwell (10); eyes (50); foot (50); gather (30); gift (11); gold (10); hands (50); house (50); kidneys (50); level (6); purge (0); ransom (3); redeem (0); refine (50); rescue (15); silver (15); sit (50); slide (0); slip (0); snare (30); stumble (8); test (2); walk (50); wash (50); weigh (0))</w:t>
      </w:r>
    </w:p>
    <w:p w14:paraId="622C7F37" w14:textId="77777777" w:rsidR="005B7C0B" w:rsidRDefault="00117F45">
      <w:pPr>
        <w:pStyle w:val="SummaryText"/>
      </w:pPr>
      <w:r>
        <w:rPr>
          <w:rFonts w:ascii="Aptos" w:hAnsi="Aptos"/>
          <w:b/>
          <w:sz w:val="24"/>
        </w:rPr>
        <w:t>Rabbi Jonathan Sacks References Reviewed</w:t>
      </w:r>
      <w:r>
        <w:rPr>
          <w:rFonts w:ascii="Aptos" w:hAnsi="Aptos"/>
          <w:sz w:val="24"/>
        </w:rPr>
        <w:t>: N/A</w:t>
      </w:r>
    </w:p>
    <w:p w14:paraId="60194203" w14:textId="77777777" w:rsidR="005B7C0B" w:rsidRDefault="00117F45">
      <w:pPr>
        <w:pStyle w:val="SummaryText"/>
      </w:pPr>
      <w:r>
        <w:rPr>
          <w:rFonts w:ascii="Aptos" w:hAnsi="Aptos"/>
          <w:b/>
          <w:sz w:val="24"/>
        </w:rPr>
        <w:t>Similar Psalms Analyzed</w:t>
      </w:r>
      <w:r>
        <w:rPr>
          <w:rFonts w:ascii="Aptos" w:hAnsi="Aptos"/>
          <w:sz w:val="24"/>
        </w:rPr>
        <w:t>: 5 (Psalms 132, 16, 75, 55, 119)</w:t>
      </w:r>
    </w:p>
    <w:p w14:paraId="44064F8C" w14:textId="77777777" w:rsidR="005B7C0B" w:rsidRDefault="00117F45">
      <w:pPr>
        <w:pStyle w:val="SummaryText"/>
      </w:pPr>
      <w:r>
        <w:rPr>
          <w:rFonts w:ascii="Aptos" w:hAnsi="Aptos"/>
          <w:b/>
          <w:sz w:val="24"/>
        </w:rPr>
        <w:t>Deep Web Research</w:t>
      </w:r>
      <w:r>
        <w:rPr>
          <w:rFonts w:ascii="Aptos" w:hAnsi="Aptos"/>
          <w:sz w:val="24"/>
        </w:rPr>
        <w:t>: Yes</w:t>
      </w:r>
    </w:p>
    <w:p w14:paraId="41267B43" w14:textId="77777777" w:rsidR="005B7C0B" w:rsidRDefault="00117F45">
      <w:pPr>
        <w:pStyle w:val="SummaryText"/>
      </w:pPr>
      <w:r>
        <w:rPr>
          <w:rFonts w:ascii="Aptos" w:hAnsi="Aptos"/>
          <w:b/>
          <w:sz w:val="24"/>
        </w:rPr>
        <w:t>Master Editor Prompt Size</w:t>
      </w:r>
      <w:r>
        <w:rPr>
          <w:rFonts w:ascii="Aptos" w:hAnsi="Aptos"/>
          <w:sz w:val="24"/>
        </w:rPr>
        <w:t>: 282,339 characters</w:t>
      </w:r>
    </w:p>
    <w:p w14:paraId="7C53852A" w14:textId="77777777" w:rsidR="005B7C0B" w:rsidRDefault="00117F45">
      <w:pPr>
        <w:pStyle w:val="Heading3"/>
      </w:pPr>
      <w:r>
        <w:t>Models Used</w:t>
      </w:r>
    </w:p>
    <w:p w14:paraId="2B289591" w14:textId="77777777" w:rsidR="005B7C0B" w:rsidRDefault="00117F45">
      <w:pPr>
        <w:pStyle w:val="SummaryText"/>
      </w:pPr>
      <w:r>
        <w:rPr>
          <w:rFonts w:ascii="Aptos" w:hAnsi="Aptos"/>
          <w:b/>
          <w:sz w:val="24"/>
        </w:rPr>
        <w:t>Structural Analysis (Macro)</w:t>
      </w:r>
      <w:r>
        <w:rPr>
          <w:rFonts w:ascii="Aptos" w:hAnsi="Aptos"/>
          <w:sz w:val="24"/>
        </w:rPr>
        <w:t>: claude-sonnet-4-5</w:t>
      </w:r>
    </w:p>
    <w:p w14:paraId="4EFEB883" w14:textId="77777777" w:rsidR="005B7C0B" w:rsidRDefault="00117F45">
      <w:pPr>
        <w:pStyle w:val="SummaryText"/>
      </w:pPr>
      <w:r>
        <w:rPr>
          <w:rFonts w:ascii="Aptos" w:hAnsi="Aptos"/>
          <w:b/>
          <w:sz w:val="24"/>
        </w:rPr>
        <w:t>Verse Discovery (Micro)</w:t>
      </w:r>
      <w:r>
        <w:rPr>
          <w:rFonts w:ascii="Aptos" w:hAnsi="Aptos"/>
          <w:sz w:val="24"/>
        </w:rPr>
        <w:t>: claude-sonnet-4-5</w:t>
      </w:r>
    </w:p>
    <w:p w14:paraId="1CF95574" w14:textId="77777777" w:rsidR="005B7C0B" w:rsidRDefault="00117F45">
      <w:pPr>
        <w:pStyle w:val="SummaryText"/>
      </w:pPr>
      <w:r>
        <w:rPr>
          <w:rFonts w:ascii="Aptos" w:hAnsi="Aptos"/>
          <w:b/>
          <w:sz w:val="24"/>
        </w:rPr>
        <w:t>Liturgical Librarian</w:t>
      </w:r>
      <w:r>
        <w:rPr>
          <w:rFonts w:ascii="Aptos" w:hAnsi="Aptos"/>
          <w:sz w:val="24"/>
        </w:rPr>
        <w:t>: gemini-2.5-pro</w:t>
      </w:r>
    </w:p>
    <w:p w14:paraId="24501125" w14:textId="77777777" w:rsidR="005B7C0B" w:rsidRDefault="00117F45">
      <w:pPr>
        <w:pStyle w:val="SummaryText"/>
      </w:pPr>
      <w:r>
        <w:rPr>
          <w:rFonts w:ascii="Aptos" w:hAnsi="Aptos"/>
          <w:b/>
          <w:sz w:val="24"/>
        </w:rPr>
        <w:t>Figurative Curator</w:t>
      </w:r>
      <w:r>
        <w:rPr>
          <w:rFonts w:ascii="Aptos" w:hAnsi="Aptos"/>
          <w:sz w:val="24"/>
        </w:rPr>
        <w:t>: gemini-3-pro-preview</w:t>
      </w:r>
    </w:p>
    <w:p w14:paraId="2EAE6F4A" w14:textId="77777777" w:rsidR="005B7C0B" w:rsidRDefault="00117F45">
      <w:pPr>
        <w:pStyle w:val="SummaryText"/>
      </w:pPr>
      <w:r>
        <w:rPr>
          <w:rFonts w:ascii="Aptos" w:hAnsi="Aptos"/>
          <w:b/>
          <w:sz w:val="24"/>
        </w:rPr>
        <w:t>Commentary Synthesis</w:t>
      </w:r>
      <w:r>
        <w:rPr>
          <w:rFonts w:ascii="Aptos" w:hAnsi="Aptos"/>
          <w:sz w:val="24"/>
        </w:rPr>
        <w:t>: claude-sonnet-4-5</w:t>
      </w:r>
    </w:p>
    <w:p w14:paraId="74F04238" w14:textId="77777777" w:rsidR="005B7C0B" w:rsidRDefault="00117F45">
      <w:pPr>
        <w:pStyle w:val="SummaryText"/>
      </w:pPr>
      <w:r>
        <w:rPr>
          <w:rFonts w:ascii="Aptos" w:hAnsi="Aptos"/>
          <w:b/>
          <w:sz w:val="24"/>
        </w:rPr>
        <w:t>Editorial Review</w:t>
      </w:r>
      <w:r>
        <w:rPr>
          <w:rFonts w:ascii="Aptos" w:hAnsi="Aptos"/>
          <w:sz w:val="24"/>
        </w:rPr>
        <w:t>: gpt-5.1</w:t>
      </w:r>
    </w:p>
    <w:p w14:paraId="40296477" w14:textId="77777777" w:rsidR="005B7C0B" w:rsidRDefault="00117F45">
      <w:pPr>
        <w:pStyle w:val="Heading3"/>
      </w:pPr>
      <w:r>
        <w:t>Date Produced</w:t>
      </w:r>
    </w:p>
    <w:p w14:paraId="0F000878" w14:textId="77777777" w:rsidR="005B7C0B" w:rsidRDefault="00117F45">
      <w:pPr>
        <w:pStyle w:val="SummaryText"/>
      </w:pPr>
      <w:r>
        <w:rPr>
          <w:rFonts w:ascii="Aptos" w:hAnsi="Aptos"/>
          <w:sz w:val="24"/>
        </w:rPr>
        <w:t>January 05, 2026</w:t>
      </w:r>
    </w:p>
    <w:sectPr w:rsidR="005B7C0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CCAE1" w14:textId="77777777" w:rsidR="00117F45" w:rsidRDefault="00117F45">
      <w:pPr>
        <w:spacing w:after="0" w:line="240" w:lineRule="auto"/>
      </w:pPr>
      <w:r>
        <w:separator/>
      </w:r>
    </w:p>
  </w:endnote>
  <w:endnote w:type="continuationSeparator" w:id="0">
    <w:p w14:paraId="240B3817" w14:textId="77777777" w:rsidR="00117F45" w:rsidRDefault="00117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FE932" w14:textId="2886F30A" w:rsidR="005B7C0B" w:rsidRDefault="00117F45">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FA0F6" w14:textId="77777777" w:rsidR="00117F45" w:rsidRDefault="00117F45">
      <w:pPr>
        <w:spacing w:after="0" w:line="240" w:lineRule="auto"/>
      </w:pPr>
      <w:r>
        <w:separator/>
      </w:r>
    </w:p>
  </w:footnote>
  <w:footnote w:type="continuationSeparator" w:id="0">
    <w:p w14:paraId="7C52D463" w14:textId="77777777" w:rsidR="00117F45" w:rsidRDefault="00117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72553">
    <w:abstractNumId w:val="8"/>
  </w:num>
  <w:num w:numId="2" w16cid:durableId="1472791300">
    <w:abstractNumId w:val="6"/>
  </w:num>
  <w:num w:numId="3" w16cid:durableId="2052538512">
    <w:abstractNumId w:val="5"/>
  </w:num>
  <w:num w:numId="4" w16cid:durableId="1079526285">
    <w:abstractNumId w:val="4"/>
  </w:num>
  <w:num w:numId="5" w16cid:durableId="444036080">
    <w:abstractNumId w:val="7"/>
  </w:num>
  <w:num w:numId="6" w16cid:durableId="58524641">
    <w:abstractNumId w:val="3"/>
  </w:num>
  <w:num w:numId="7" w16cid:durableId="183828940">
    <w:abstractNumId w:val="2"/>
  </w:num>
  <w:num w:numId="8" w16cid:durableId="475223673">
    <w:abstractNumId w:val="1"/>
  </w:num>
  <w:num w:numId="9" w16cid:durableId="482812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F45"/>
    <w:rsid w:val="0015074B"/>
    <w:rsid w:val="0029639D"/>
    <w:rsid w:val="00326F90"/>
    <w:rsid w:val="005B7C0B"/>
    <w:rsid w:val="008D43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3901E7-F566-4184-8A19-2340F756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11317</Words>
  <Characters>64507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2026-01-05T13:47:00Z</dcterms:created>
  <dcterms:modified xsi:type="dcterms:W3CDTF">2026-01-05T13:47:00Z</dcterms:modified>
  <cp:category/>
</cp:coreProperties>
</file>