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35CB" w14:textId="77777777" w:rsidR="00951A28" w:rsidRDefault="00DB2F4C">
      <w:pPr>
        <w:pStyle w:val="Heading1"/>
      </w:pPr>
      <w:r>
        <w:t>Commentary on Psalm 44</w:t>
      </w:r>
    </w:p>
    <w:p w14:paraId="58686CCF" w14:textId="77777777" w:rsidR="00951A28" w:rsidRDefault="00DB2F4C">
      <w:pPr>
        <w:pStyle w:val="Heading2"/>
      </w:pPr>
      <w:r>
        <w:t>Psalm 44</w:t>
      </w:r>
    </w:p>
    <w:tbl>
      <w:tblPr>
        <w:tblW w:w="0" w:type="auto"/>
        <w:tblLook w:val="04A0" w:firstRow="1" w:lastRow="0" w:firstColumn="1" w:lastColumn="0" w:noHBand="0" w:noVBand="1"/>
      </w:tblPr>
      <w:tblGrid>
        <w:gridCol w:w="4680"/>
        <w:gridCol w:w="4680"/>
      </w:tblGrid>
      <w:tr w:rsidR="00951A28" w14:paraId="407346C7" w14:textId="77777777">
        <w:tc>
          <w:tcPr>
            <w:tcW w:w="4680" w:type="dxa"/>
          </w:tcPr>
          <w:p w14:paraId="392326A7" w14:textId="77777777" w:rsidR="00951A28" w:rsidRDefault="00DB2F4C">
            <w:r>
              <w:rPr>
                <w:b/>
                <w:szCs w:val="24"/>
              </w:rPr>
              <w:t xml:space="preserve">1. </w:t>
            </w:r>
            <w:r>
              <w:rPr>
                <w:szCs w:val="24"/>
                <w:rtl/>
              </w:rPr>
              <w:t>לַמְנַצֵּ֬חַ ׀ לִבְנֵי־קֹ֬רַח מַשְׂכִּֽיל׃</w:t>
            </w:r>
          </w:p>
        </w:tc>
        <w:tc>
          <w:tcPr>
            <w:tcW w:w="4680" w:type="dxa"/>
          </w:tcPr>
          <w:p w14:paraId="148EAC43" w14:textId="77777777" w:rsidR="00951A28" w:rsidRDefault="00DB2F4C">
            <w:r>
              <w:rPr>
                <w:rFonts w:ascii="Cambria" w:hAnsi="Cambria"/>
              </w:rPr>
              <w:t>For the leader. Of the Korahites. A maskil.</w:t>
            </w:r>
          </w:p>
        </w:tc>
      </w:tr>
      <w:tr w:rsidR="00951A28" w14:paraId="4B6DD7C3" w14:textId="77777777">
        <w:tc>
          <w:tcPr>
            <w:tcW w:w="4680" w:type="dxa"/>
          </w:tcPr>
          <w:p w14:paraId="216F223A" w14:textId="77777777" w:rsidR="00951A28" w:rsidRDefault="00DB2F4C">
            <w:r>
              <w:rPr>
                <w:b/>
                <w:szCs w:val="24"/>
              </w:rPr>
              <w:t xml:space="preserve">2. </w:t>
            </w:r>
            <w:r>
              <w:rPr>
                <w:szCs w:val="24"/>
                <w:rtl/>
              </w:rPr>
              <w:t>אֱלֹקִ֤ים ׀ בְּאׇזְנֵ֬ינוּ שָׁמַ֗עְנוּ אֲבוֹתֵ֥ינוּ סִפְּרוּ־לָ֑נוּ פֹּ֥עַל פָּעַ֥לְתָּ בִ֝ימֵיהֶ֗ם בִּ֣ימֵי קֶֽדֶם׃</w:t>
            </w:r>
          </w:p>
        </w:tc>
        <w:tc>
          <w:tcPr>
            <w:tcW w:w="4680" w:type="dxa"/>
          </w:tcPr>
          <w:p w14:paraId="3F80CE0E" w14:textId="77777777" w:rsidR="00951A28" w:rsidRDefault="00DB2F4C">
            <w:r>
              <w:rPr>
                <w:rFonts w:ascii="Cambria" w:hAnsi="Cambria"/>
              </w:rPr>
              <w:t>We have heard, O God,</w:t>
            </w:r>
            <w:r>
              <w:rPr>
                <w:rFonts w:ascii="Cambria" w:hAnsi="Cambria"/>
              </w:rPr>
              <w:br/>
              <w:t>our fathers have told us</w:t>
            </w:r>
            <w:r>
              <w:rPr>
                <w:rFonts w:ascii="Cambria" w:hAnsi="Cambria"/>
              </w:rPr>
              <w:br/>
              <w:t>the deeds You performed in their time,</w:t>
            </w:r>
            <w:r>
              <w:rPr>
                <w:rFonts w:ascii="Cambria" w:hAnsi="Cambria"/>
              </w:rPr>
              <w:br/>
              <w:t>in days of old.</w:t>
            </w:r>
          </w:p>
        </w:tc>
      </w:tr>
      <w:tr w:rsidR="00951A28" w14:paraId="58A85860" w14:textId="77777777">
        <w:tc>
          <w:tcPr>
            <w:tcW w:w="4680" w:type="dxa"/>
          </w:tcPr>
          <w:p w14:paraId="4FFB242A" w14:textId="77777777" w:rsidR="00951A28" w:rsidRDefault="00DB2F4C">
            <w:r>
              <w:rPr>
                <w:b/>
                <w:szCs w:val="24"/>
              </w:rPr>
              <w:t xml:space="preserve">3. </w:t>
            </w:r>
            <w:r>
              <w:rPr>
                <w:szCs w:val="24"/>
                <w:rtl/>
              </w:rPr>
              <w:t>אַתָּ֤ה ׀ יָדְךָ֡ גּוֹיִ֣ם ה֭וֹרַשְׁתָּ וַתִּטָּעֵ֑ם תָּרַ֥ע לְ֝אֻמִּ֗ים וַֽתְּשַׁלְּחֵֽם׃</w:t>
            </w:r>
          </w:p>
        </w:tc>
        <w:tc>
          <w:tcPr>
            <w:tcW w:w="4680" w:type="dxa"/>
          </w:tcPr>
          <w:p w14:paraId="70A72E4E" w14:textId="77777777" w:rsidR="00951A28" w:rsidRDefault="00DB2F4C">
            <w:r>
              <w:rPr>
                <w:rFonts w:ascii="Cambria" w:hAnsi="Cambria"/>
              </w:rPr>
              <w:t>With Your hand You planted them,</w:t>
            </w:r>
            <w:r>
              <w:rPr>
                <w:rFonts w:ascii="Cambria" w:hAnsi="Cambria"/>
              </w:rPr>
              <w:br/>
              <w:t>displacing nations;</w:t>
            </w:r>
            <w:r>
              <w:rPr>
                <w:rFonts w:ascii="Cambria" w:hAnsi="Cambria"/>
              </w:rPr>
              <w:br/>
              <w:t>You brought misfortune on peoples,</w:t>
            </w:r>
            <w:r>
              <w:rPr>
                <w:rFonts w:ascii="Cambria" w:hAnsi="Cambria"/>
              </w:rPr>
              <w:br/>
              <w:t>and drove them out.</w:t>
            </w:r>
          </w:p>
        </w:tc>
      </w:tr>
      <w:tr w:rsidR="00951A28" w14:paraId="0A86A9C2" w14:textId="77777777">
        <w:tc>
          <w:tcPr>
            <w:tcW w:w="4680" w:type="dxa"/>
          </w:tcPr>
          <w:p w14:paraId="4D534666" w14:textId="77777777" w:rsidR="00951A28" w:rsidRDefault="00DB2F4C">
            <w:r>
              <w:rPr>
                <w:b/>
                <w:szCs w:val="24"/>
              </w:rPr>
              <w:t xml:space="preserve">4. </w:t>
            </w:r>
            <w:r>
              <w:rPr>
                <w:szCs w:val="24"/>
                <w:rtl/>
              </w:rPr>
              <w:t>כִּ֤י לֹ֪א בְחַרְבָּ֡ם יָ֥רְשׁוּ אָ֗רֶץ וּזְרוֹעָם֮ לֹא־הוֹשִׁ֢יעָ֫ה לָּ֥מוֹ כִּֽי־יְמִינְךָ֣ וּ֭זְרוֹעֲךָ וְא֥וֹר פָּנֶ֗יךָ כִּ֣י רְצִיתָֽם׃</w:t>
            </w:r>
          </w:p>
        </w:tc>
        <w:tc>
          <w:tcPr>
            <w:tcW w:w="4680" w:type="dxa"/>
          </w:tcPr>
          <w:p w14:paraId="0EC083A2" w14:textId="77777777" w:rsidR="00951A28" w:rsidRDefault="00DB2F4C">
            <w:r>
              <w:rPr>
                <w:rFonts w:ascii="Cambria" w:hAnsi="Cambria"/>
              </w:rPr>
              <w:t>It was not by their sword that they took the land,</w:t>
            </w:r>
            <w:r>
              <w:rPr>
                <w:rFonts w:ascii="Cambria" w:hAnsi="Cambria"/>
              </w:rPr>
              <w:br/>
              <w:t>their arm did not give them victory,</w:t>
            </w:r>
            <w:r>
              <w:rPr>
                <w:rFonts w:ascii="Cambria" w:hAnsi="Cambria"/>
              </w:rPr>
              <w:br/>
              <w:t>but Your right hand, Your arm, and Your goodwill,</w:t>
            </w:r>
            <w:r>
              <w:rPr>
                <w:rFonts w:ascii="Cambria" w:hAnsi="Cambria"/>
              </w:rPr>
              <w:br/>
              <w:t>for You favored them.</w:t>
            </w:r>
          </w:p>
        </w:tc>
      </w:tr>
      <w:tr w:rsidR="00951A28" w14:paraId="17C1D46C" w14:textId="77777777">
        <w:tc>
          <w:tcPr>
            <w:tcW w:w="4680" w:type="dxa"/>
          </w:tcPr>
          <w:p w14:paraId="6B2B2B06" w14:textId="77777777" w:rsidR="00951A28" w:rsidRDefault="00DB2F4C">
            <w:r>
              <w:rPr>
                <w:b/>
                <w:szCs w:val="24"/>
              </w:rPr>
              <w:t xml:space="preserve">5. </w:t>
            </w:r>
            <w:r>
              <w:rPr>
                <w:szCs w:val="24"/>
                <w:rtl/>
              </w:rPr>
              <w:t>אַתָּה־ה֣וּא מַלְכִּ֣י אֱלֹקִ֑ים צַ֝וֵּ֗ה יְשׁוּע֥וֹת יַעֲקֹֽב׃</w:t>
            </w:r>
          </w:p>
        </w:tc>
        <w:tc>
          <w:tcPr>
            <w:tcW w:w="4680" w:type="dxa"/>
          </w:tcPr>
          <w:p w14:paraId="721E842E" w14:textId="77777777" w:rsidR="00951A28" w:rsidRDefault="00DB2F4C">
            <w:r>
              <w:rPr>
                <w:rFonts w:ascii="Cambria" w:hAnsi="Cambria"/>
              </w:rPr>
              <w:t>You are my king, O God;</w:t>
            </w:r>
            <w:r>
              <w:rPr>
                <w:rFonts w:ascii="Cambria" w:hAnsi="Cambria"/>
              </w:rPr>
              <w:br/>
              <w:t>decree victories for Jacob!</w:t>
            </w:r>
          </w:p>
        </w:tc>
      </w:tr>
      <w:tr w:rsidR="00951A28" w14:paraId="27AEE5E6" w14:textId="77777777">
        <w:tc>
          <w:tcPr>
            <w:tcW w:w="4680" w:type="dxa"/>
          </w:tcPr>
          <w:p w14:paraId="01FEE285" w14:textId="77777777" w:rsidR="00951A28" w:rsidRDefault="00DB2F4C">
            <w:r>
              <w:rPr>
                <w:b/>
                <w:szCs w:val="24"/>
              </w:rPr>
              <w:t xml:space="preserve">6. </w:t>
            </w:r>
            <w:r>
              <w:rPr>
                <w:szCs w:val="24"/>
                <w:rtl/>
              </w:rPr>
              <w:t>בְּ֭ךָ צָרֵ֣ינוּ נְנַגֵּ֑חַ בְּ֝שִׁמְךָ֗ נָב֥וּס קָמֵֽינוּ׃</w:t>
            </w:r>
          </w:p>
        </w:tc>
        <w:tc>
          <w:tcPr>
            <w:tcW w:w="4680" w:type="dxa"/>
          </w:tcPr>
          <w:p w14:paraId="2A44AD08" w14:textId="77777777" w:rsidR="00951A28" w:rsidRDefault="00DB2F4C">
            <w:r>
              <w:rPr>
                <w:rFonts w:ascii="Cambria" w:hAnsi="Cambria"/>
              </w:rPr>
              <w:t>Through You we gore our foes;</w:t>
            </w:r>
            <w:r>
              <w:rPr>
                <w:rFonts w:ascii="Cambria" w:hAnsi="Cambria"/>
              </w:rPr>
              <w:br/>
              <w:t>by Your name we trample our adversaries;</w:t>
            </w:r>
          </w:p>
        </w:tc>
      </w:tr>
      <w:tr w:rsidR="00951A28" w14:paraId="558B8D52" w14:textId="77777777">
        <w:tc>
          <w:tcPr>
            <w:tcW w:w="4680" w:type="dxa"/>
          </w:tcPr>
          <w:p w14:paraId="7BB678CD" w14:textId="77777777" w:rsidR="00951A28" w:rsidRDefault="00DB2F4C">
            <w:r>
              <w:rPr>
                <w:b/>
                <w:szCs w:val="24"/>
              </w:rPr>
              <w:t xml:space="preserve">7. </w:t>
            </w:r>
            <w:r>
              <w:rPr>
                <w:szCs w:val="24"/>
                <w:rtl/>
              </w:rPr>
              <w:t>כִּ֤י לֹ֣א בְקַשְׁתִּ֣י אֶבְטָ֑ח וְ֝חַרְבִּ֗י לֹ֣א תוֹשִׁיעֵֽנִי׃</w:t>
            </w:r>
          </w:p>
        </w:tc>
        <w:tc>
          <w:tcPr>
            <w:tcW w:w="4680" w:type="dxa"/>
          </w:tcPr>
          <w:p w14:paraId="22453EEB" w14:textId="77777777" w:rsidR="00951A28" w:rsidRDefault="00DB2F4C">
            <w:r>
              <w:rPr>
                <w:rFonts w:ascii="Cambria" w:hAnsi="Cambria"/>
              </w:rPr>
              <w:t>I do not trust in my bow;</w:t>
            </w:r>
            <w:r>
              <w:rPr>
                <w:rFonts w:ascii="Cambria" w:hAnsi="Cambria"/>
              </w:rPr>
              <w:br/>
              <w:t>it is not my sword that gives me victory;</w:t>
            </w:r>
          </w:p>
        </w:tc>
      </w:tr>
      <w:tr w:rsidR="00951A28" w14:paraId="063204E5" w14:textId="77777777">
        <w:tc>
          <w:tcPr>
            <w:tcW w:w="4680" w:type="dxa"/>
          </w:tcPr>
          <w:p w14:paraId="65B9555C" w14:textId="77777777" w:rsidR="00951A28" w:rsidRDefault="00DB2F4C">
            <w:r>
              <w:rPr>
                <w:b/>
                <w:szCs w:val="24"/>
              </w:rPr>
              <w:t xml:space="preserve">8. </w:t>
            </w:r>
            <w:r>
              <w:rPr>
                <w:szCs w:val="24"/>
                <w:rtl/>
              </w:rPr>
              <w:t>כִּ֣י ה֭וֹשַׁעְתָּנוּ מִצָּרֵ֑ינוּ וּמְשַׂנְאֵ֥ינוּ הֱבִישֽׁוֹתָ׃</w:t>
            </w:r>
          </w:p>
        </w:tc>
        <w:tc>
          <w:tcPr>
            <w:tcW w:w="4680" w:type="dxa"/>
          </w:tcPr>
          <w:p w14:paraId="120C8AB5" w14:textId="77777777" w:rsidR="00951A28" w:rsidRDefault="00DB2F4C">
            <w:r>
              <w:rPr>
                <w:rFonts w:ascii="Cambria" w:hAnsi="Cambria"/>
              </w:rPr>
              <w:t>You give us victory over our foes;</w:t>
            </w:r>
            <w:r>
              <w:rPr>
                <w:rFonts w:ascii="Cambria" w:hAnsi="Cambria"/>
              </w:rPr>
              <w:br/>
            </w:r>
            <w:r>
              <w:rPr>
                <w:rFonts w:ascii="Cambria" w:hAnsi="Cambria"/>
              </w:rPr>
              <w:t>You thwart those who hate us.</w:t>
            </w:r>
          </w:p>
        </w:tc>
      </w:tr>
      <w:tr w:rsidR="00951A28" w14:paraId="11AB9822" w14:textId="77777777">
        <w:tc>
          <w:tcPr>
            <w:tcW w:w="4680" w:type="dxa"/>
          </w:tcPr>
          <w:p w14:paraId="47F26F13" w14:textId="77777777" w:rsidR="00951A28" w:rsidRDefault="00DB2F4C">
            <w:r>
              <w:rPr>
                <w:b/>
                <w:szCs w:val="24"/>
              </w:rPr>
              <w:t xml:space="preserve">9. </w:t>
            </w:r>
            <w:r>
              <w:rPr>
                <w:szCs w:val="24"/>
                <w:rtl/>
              </w:rPr>
              <w:t>בֵּ֭אלֹקִים הִלַּ֣לְנוּ כׇל־הַיּ֑וֹם וְשִׁמְךָ֓ ׀ לְעוֹלָ֖ם נוֹדֶ֣ה סֶֽלָה׃</w:t>
            </w:r>
          </w:p>
        </w:tc>
        <w:tc>
          <w:tcPr>
            <w:tcW w:w="4680" w:type="dxa"/>
          </w:tcPr>
          <w:p w14:paraId="3A9C1A59" w14:textId="77777777" w:rsidR="00951A28" w:rsidRDefault="00DB2F4C">
            <w:r>
              <w:rPr>
                <w:rFonts w:ascii="Cambria" w:hAnsi="Cambria"/>
              </w:rPr>
              <w:t>In God we glory at all times,</w:t>
            </w:r>
            <w:r>
              <w:rPr>
                <w:rFonts w:ascii="Cambria" w:hAnsi="Cambria"/>
              </w:rPr>
              <w:br/>
              <w:t>and praise Your name unceasingly. Selah.</w:t>
            </w:r>
          </w:p>
        </w:tc>
      </w:tr>
      <w:tr w:rsidR="00951A28" w14:paraId="458BCB5D" w14:textId="77777777">
        <w:tc>
          <w:tcPr>
            <w:tcW w:w="4680" w:type="dxa"/>
          </w:tcPr>
          <w:p w14:paraId="7EF814FB" w14:textId="77777777" w:rsidR="00951A28" w:rsidRDefault="00DB2F4C">
            <w:r>
              <w:rPr>
                <w:b/>
                <w:szCs w:val="24"/>
              </w:rPr>
              <w:t xml:space="preserve">10. </w:t>
            </w:r>
            <w:r>
              <w:rPr>
                <w:szCs w:val="24"/>
                <w:rtl/>
              </w:rPr>
              <w:t>אַף־זָ֭נַחְתָּ וַתַּכְלִימֵ֑נוּ וְלֹא־תֵ֝צֵ֗א בְּצִבְקוֹתֵֽינוּ׃</w:t>
            </w:r>
          </w:p>
        </w:tc>
        <w:tc>
          <w:tcPr>
            <w:tcW w:w="4680" w:type="dxa"/>
          </w:tcPr>
          <w:p w14:paraId="0E49F013" w14:textId="77777777" w:rsidR="00951A28" w:rsidRDefault="00DB2F4C">
            <w:r>
              <w:rPr>
                <w:rFonts w:ascii="Cambria" w:hAnsi="Cambria"/>
              </w:rPr>
              <w:t>Yet You have rejected and disgraced us;</w:t>
            </w:r>
            <w:r>
              <w:rPr>
                <w:rFonts w:ascii="Cambria" w:hAnsi="Cambria"/>
              </w:rPr>
              <w:br/>
              <w:t>You do not go with our armies.</w:t>
            </w:r>
          </w:p>
        </w:tc>
      </w:tr>
      <w:tr w:rsidR="00951A28" w14:paraId="40A55A0C" w14:textId="77777777">
        <w:tc>
          <w:tcPr>
            <w:tcW w:w="4680" w:type="dxa"/>
          </w:tcPr>
          <w:p w14:paraId="1F058D0C" w14:textId="77777777" w:rsidR="00951A28" w:rsidRDefault="00DB2F4C">
            <w:r>
              <w:rPr>
                <w:b/>
                <w:szCs w:val="24"/>
              </w:rPr>
              <w:t xml:space="preserve">11. </w:t>
            </w:r>
            <w:r>
              <w:rPr>
                <w:szCs w:val="24"/>
                <w:rtl/>
              </w:rPr>
              <w:t>תְּשִׁיבֵ֣נוּ אָ֭חוֹר מִנִּי־צָ֑ר וּ֝מְשַׂנְאֵ֗ינוּ שָׁ֣סוּ לָֽמוֹ׃</w:t>
            </w:r>
          </w:p>
        </w:tc>
        <w:tc>
          <w:tcPr>
            <w:tcW w:w="4680" w:type="dxa"/>
          </w:tcPr>
          <w:p w14:paraId="3300CC2B" w14:textId="77777777" w:rsidR="00951A28" w:rsidRDefault="00DB2F4C">
            <w:r>
              <w:rPr>
                <w:rFonts w:ascii="Cambria" w:hAnsi="Cambria"/>
              </w:rPr>
              <w:t>You make us retreat before our foe;</w:t>
            </w:r>
            <w:r>
              <w:rPr>
                <w:rFonts w:ascii="Cambria" w:hAnsi="Cambria"/>
              </w:rPr>
              <w:br/>
              <w:t>our enemies plunder us at will.</w:t>
            </w:r>
          </w:p>
        </w:tc>
      </w:tr>
      <w:tr w:rsidR="00951A28" w14:paraId="52225C9C" w14:textId="77777777">
        <w:tc>
          <w:tcPr>
            <w:tcW w:w="4680" w:type="dxa"/>
          </w:tcPr>
          <w:p w14:paraId="227C62B1" w14:textId="77777777" w:rsidR="00951A28" w:rsidRDefault="00DB2F4C">
            <w:r>
              <w:rPr>
                <w:b/>
                <w:szCs w:val="24"/>
              </w:rPr>
              <w:lastRenderedPageBreak/>
              <w:t xml:space="preserve">12. </w:t>
            </w:r>
            <w:r>
              <w:rPr>
                <w:szCs w:val="24"/>
                <w:rtl/>
              </w:rPr>
              <w:t>תִּ֭תְּנֵנוּ כְּצֹ֣אן מַאֲכָ֑ל וּ֝בַגּוֹיִ֗ם זֵרִיתָֽנוּ׃</w:t>
            </w:r>
          </w:p>
        </w:tc>
        <w:tc>
          <w:tcPr>
            <w:tcW w:w="4680" w:type="dxa"/>
          </w:tcPr>
          <w:p w14:paraId="18E2DC19" w14:textId="77777777" w:rsidR="00951A28" w:rsidRDefault="00DB2F4C">
            <w:r>
              <w:rPr>
                <w:rFonts w:ascii="Cambria" w:hAnsi="Cambria"/>
              </w:rPr>
              <w:t>You let them devour us like sheep;</w:t>
            </w:r>
            <w:r>
              <w:rPr>
                <w:rFonts w:ascii="Cambria" w:hAnsi="Cambria"/>
              </w:rPr>
              <w:br/>
              <w:t>You disperse us among the nations.</w:t>
            </w:r>
          </w:p>
        </w:tc>
      </w:tr>
      <w:tr w:rsidR="00951A28" w14:paraId="18D5A720" w14:textId="77777777">
        <w:tc>
          <w:tcPr>
            <w:tcW w:w="4680" w:type="dxa"/>
          </w:tcPr>
          <w:p w14:paraId="0B47A8FD" w14:textId="77777777" w:rsidR="00951A28" w:rsidRDefault="00DB2F4C">
            <w:r>
              <w:rPr>
                <w:b/>
                <w:szCs w:val="24"/>
              </w:rPr>
              <w:t xml:space="preserve">13. </w:t>
            </w:r>
            <w:r>
              <w:rPr>
                <w:szCs w:val="24"/>
                <w:rtl/>
              </w:rPr>
              <w:t>תִּמְכֹּֽר־עַמְּךָ֥ בְלֹא־ה֑וֹן וְלֹֽא־רִ֝בִּ֗יתָ בִּמְחִירֵיהֶֽם׃</w:t>
            </w:r>
          </w:p>
        </w:tc>
        <w:tc>
          <w:tcPr>
            <w:tcW w:w="4680" w:type="dxa"/>
          </w:tcPr>
          <w:p w14:paraId="572A9CFE" w14:textId="77777777" w:rsidR="00951A28" w:rsidRDefault="00DB2F4C">
            <w:r>
              <w:rPr>
                <w:rFonts w:ascii="Cambria" w:hAnsi="Cambria"/>
              </w:rPr>
              <w:t>You sell Your people for no fortune,</w:t>
            </w:r>
            <w:r>
              <w:rPr>
                <w:rFonts w:ascii="Cambria" w:hAnsi="Cambria"/>
              </w:rPr>
              <w:br/>
              <w:t>You set no high price on them.</w:t>
            </w:r>
          </w:p>
        </w:tc>
      </w:tr>
      <w:tr w:rsidR="00951A28" w14:paraId="3231F032" w14:textId="77777777">
        <w:tc>
          <w:tcPr>
            <w:tcW w:w="4680" w:type="dxa"/>
          </w:tcPr>
          <w:p w14:paraId="57792AD9" w14:textId="77777777" w:rsidR="00951A28" w:rsidRDefault="00DB2F4C">
            <w:r>
              <w:rPr>
                <w:b/>
                <w:szCs w:val="24"/>
              </w:rPr>
              <w:t xml:space="preserve">14. </w:t>
            </w:r>
            <w:r>
              <w:rPr>
                <w:szCs w:val="24"/>
                <w:rtl/>
              </w:rPr>
              <w:t>תְּשִׂימֵ֣נוּ חֶ֭רְפָּה לִשְׁכֵנֵ֑ינוּ לַ֥עַג וָ֝קֶ֗לֶס לִסְבִיבוֹתֵֽינוּ׃</w:t>
            </w:r>
          </w:p>
        </w:tc>
        <w:tc>
          <w:tcPr>
            <w:tcW w:w="4680" w:type="dxa"/>
          </w:tcPr>
          <w:p w14:paraId="5E6DB7D3" w14:textId="77777777" w:rsidR="00951A28" w:rsidRDefault="00DB2F4C">
            <w:r>
              <w:rPr>
                <w:rFonts w:ascii="Cambria" w:hAnsi="Cambria"/>
              </w:rPr>
              <w:t>You make us the butt of our neighbors,</w:t>
            </w:r>
            <w:r>
              <w:rPr>
                <w:rFonts w:ascii="Cambria" w:hAnsi="Cambria"/>
              </w:rPr>
              <w:br/>
              <w:t>the scorn and derision of those around us.</w:t>
            </w:r>
          </w:p>
        </w:tc>
      </w:tr>
      <w:tr w:rsidR="00951A28" w14:paraId="5F1DA423" w14:textId="77777777">
        <w:tc>
          <w:tcPr>
            <w:tcW w:w="4680" w:type="dxa"/>
          </w:tcPr>
          <w:p w14:paraId="40D88023" w14:textId="77777777" w:rsidR="00951A28" w:rsidRDefault="00DB2F4C">
            <w:r>
              <w:rPr>
                <w:b/>
                <w:szCs w:val="24"/>
              </w:rPr>
              <w:t xml:space="preserve">15. </w:t>
            </w:r>
            <w:r>
              <w:rPr>
                <w:szCs w:val="24"/>
                <w:rtl/>
              </w:rPr>
              <w:t>תְּשִׂימֵ֣נוּ מָ֭שָׁל בַּגּוֹיִ֑ם מְנֽוֹד־רֹ֝֗אשׁ בַּלְאֻמִּֽים׃</w:t>
            </w:r>
          </w:p>
        </w:tc>
        <w:tc>
          <w:tcPr>
            <w:tcW w:w="4680" w:type="dxa"/>
          </w:tcPr>
          <w:p w14:paraId="4CB88D9D" w14:textId="77777777" w:rsidR="00951A28" w:rsidRDefault="00DB2F4C">
            <w:r>
              <w:rPr>
                <w:rFonts w:ascii="Cambria" w:hAnsi="Cambria"/>
              </w:rPr>
              <w:t>You make us a byword among the nations,</w:t>
            </w:r>
            <w:r>
              <w:rPr>
                <w:rFonts w:ascii="Cambria" w:hAnsi="Cambria"/>
              </w:rPr>
              <w:br/>
              <w:t>a laughingstock among the peoples.</w:t>
            </w:r>
          </w:p>
        </w:tc>
      </w:tr>
      <w:tr w:rsidR="00951A28" w14:paraId="696F28C0" w14:textId="77777777">
        <w:tc>
          <w:tcPr>
            <w:tcW w:w="4680" w:type="dxa"/>
          </w:tcPr>
          <w:p w14:paraId="0F2EC655" w14:textId="77777777" w:rsidR="00951A28" w:rsidRDefault="00DB2F4C">
            <w:r>
              <w:rPr>
                <w:b/>
                <w:szCs w:val="24"/>
              </w:rPr>
              <w:t xml:space="preserve">16. </w:t>
            </w:r>
            <w:r>
              <w:rPr>
                <w:szCs w:val="24"/>
                <w:rtl/>
              </w:rPr>
              <w:t>כׇּל־הַ֭יּוֹם כְּלִמָּתִ֣י נֶגְדִּ֑י וּבֹ֖שֶׁת פָּנַ֣י כִּסָּֽתְנִי׃</w:t>
            </w:r>
          </w:p>
        </w:tc>
        <w:tc>
          <w:tcPr>
            <w:tcW w:w="4680" w:type="dxa"/>
          </w:tcPr>
          <w:p w14:paraId="107B68C6" w14:textId="77777777" w:rsidR="00951A28" w:rsidRDefault="00DB2F4C">
            <w:r>
              <w:rPr>
                <w:rFonts w:ascii="Cambria" w:hAnsi="Cambria"/>
              </w:rPr>
              <w:t>I am always aware of my disgrace;</w:t>
            </w:r>
            <w:r>
              <w:rPr>
                <w:rFonts w:ascii="Cambria" w:hAnsi="Cambria"/>
              </w:rPr>
              <w:br/>
              <w:t>I am wholly covered with shame</w:t>
            </w:r>
          </w:p>
        </w:tc>
      </w:tr>
      <w:tr w:rsidR="00951A28" w14:paraId="5237E448" w14:textId="77777777">
        <w:tc>
          <w:tcPr>
            <w:tcW w:w="4680" w:type="dxa"/>
          </w:tcPr>
          <w:p w14:paraId="687B5020" w14:textId="77777777" w:rsidR="00951A28" w:rsidRDefault="00DB2F4C">
            <w:r>
              <w:rPr>
                <w:b/>
                <w:szCs w:val="24"/>
              </w:rPr>
              <w:t xml:space="preserve">17. </w:t>
            </w:r>
            <w:r>
              <w:rPr>
                <w:szCs w:val="24"/>
                <w:rtl/>
              </w:rPr>
              <w:t>מִ֭קּוֹל מְחָרֵ֣ף וּמְגַדֵּ֑ף מִפְּנֵ֥י א֝וֹיֵ֗ב וּמִתְנַקֵּֽם׃</w:t>
            </w:r>
          </w:p>
        </w:tc>
        <w:tc>
          <w:tcPr>
            <w:tcW w:w="4680" w:type="dxa"/>
          </w:tcPr>
          <w:p w14:paraId="5DBDB78F" w14:textId="77777777" w:rsidR="00951A28" w:rsidRDefault="00DB2F4C">
            <w:r>
              <w:rPr>
                <w:rFonts w:ascii="Cambria" w:hAnsi="Cambria"/>
              </w:rPr>
              <w:t>at the sound of taunting revilers,</w:t>
            </w:r>
            <w:r>
              <w:rPr>
                <w:rFonts w:ascii="Cambria" w:hAnsi="Cambria"/>
              </w:rPr>
              <w:br/>
              <w:t>in the presence of the vengeful foe.</w:t>
            </w:r>
          </w:p>
        </w:tc>
      </w:tr>
      <w:tr w:rsidR="00951A28" w14:paraId="482FE42F" w14:textId="77777777">
        <w:tc>
          <w:tcPr>
            <w:tcW w:w="4680" w:type="dxa"/>
          </w:tcPr>
          <w:p w14:paraId="453D773F" w14:textId="77777777" w:rsidR="00951A28" w:rsidRDefault="00DB2F4C">
            <w:r>
              <w:rPr>
                <w:b/>
                <w:szCs w:val="24"/>
              </w:rPr>
              <w:t xml:space="preserve">18. </w:t>
            </w:r>
            <w:r>
              <w:rPr>
                <w:szCs w:val="24"/>
                <w:rtl/>
              </w:rPr>
              <w:t>כׇּל־זֹ֣את בָּ֭אַתְנוּ וְלֹ֣א שְׁכַחֲנ֑וּךָ וְלֹֽא־שִׁ֝קַּ֗רְנוּ בִּבְרִיתֶֽךָ׃</w:t>
            </w:r>
          </w:p>
        </w:tc>
        <w:tc>
          <w:tcPr>
            <w:tcW w:w="4680" w:type="dxa"/>
          </w:tcPr>
          <w:p w14:paraId="6214849A" w14:textId="77777777" w:rsidR="00951A28" w:rsidRDefault="00DB2F4C">
            <w:r>
              <w:rPr>
                <w:rFonts w:ascii="Cambria" w:hAnsi="Cambria"/>
              </w:rPr>
              <w:t>All this has come upon us,</w:t>
            </w:r>
            <w:r>
              <w:rPr>
                <w:rFonts w:ascii="Cambria" w:hAnsi="Cambria"/>
              </w:rPr>
              <w:br/>
              <w:t>yet we have not forgotten You,</w:t>
            </w:r>
            <w:r>
              <w:rPr>
                <w:rFonts w:ascii="Cambria" w:hAnsi="Cambria"/>
              </w:rPr>
              <w:br/>
              <w:t>or been false to Your covenant.</w:t>
            </w:r>
          </w:p>
        </w:tc>
      </w:tr>
      <w:tr w:rsidR="00951A28" w14:paraId="15B6B318" w14:textId="77777777">
        <w:tc>
          <w:tcPr>
            <w:tcW w:w="4680" w:type="dxa"/>
          </w:tcPr>
          <w:p w14:paraId="7051A98D" w14:textId="77777777" w:rsidR="00951A28" w:rsidRDefault="00DB2F4C">
            <w:r>
              <w:rPr>
                <w:b/>
                <w:szCs w:val="24"/>
              </w:rPr>
              <w:t xml:space="preserve">19. </w:t>
            </w:r>
            <w:r>
              <w:rPr>
                <w:szCs w:val="24"/>
                <w:rtl/>
              </w:rPr>
              <w:t>לֹא־נָס֣וֹג אָח֣וֹר לִבֵּ֑נוּ וַתֵּ֥ט אֲ֝שֻׁרֵ֗ינוּ מִנִּ֥י אׇרְחֶֽךָ׃</w:t>
            </w:r>
          </w:p>
        </w:tc>
        <w:tc>
          <w:tcPr>
            <w:tcW w:w="4680" w:type="dxa"/>
          </w:tcPr>
          <w:p w14:paraId="07E27532" w14:textId="77777777" w:rsidR="00951A28" w:rsidRDefault="00DB2F4C">
            <w:r>
              <w:rPr>
                <w:rFonts w:ascii="Cambria" w:hAnsi="Cambria"/>
              </w:rPr>
              <w:t>Our hearts have not gone astray,</w:t>
            </w:r>
            <w:r>
              <w:rPr>
                <w:rFonts w:ascii="Cambria" w:hAnsi="Cambria"/>
              </w:rPr>
              <w:br/>
              <w:t>nor have our feet swerved from Your path,</w:t>
            </w:r>
          </w:p>
        </w:tc>
      </w:tr>
      <w:tr w:rsidR="00951A28" w14:paraId="7F44BA04" w14:textId="77777777">
        <w:tc>
          <w:tcPr>
            <w:tcW w:w="4680" w:type="dxa"/>
          </w:tcPr>
          <w:p w14:paraId="1D014E7A" w14:textId="77777777" w:rsidR="00951A28" w:rsidRDefault="00DB2F4C">
            <w:r>
              <w:rPr>
                <w:b/>
                <w:szCs w:val="24"/>
              </w:rPr>
              <w:t xml:space="preserve">20. </w:t>
            </w:r>
            <w:r>
              <w:rPr>
                <w:szCs w:val="24"/>
                <w:rtl/>
              </w:rPr>
              <w:t>כִּ֣י דִ֭כִּיתָנוּ בִּמְק֣וֹם תַּנִּ֑ים וַתְּכַ֖ס עָלֵ֣ינוּ בְצַלְמָֽוֶת׃</w:t>
            </w:r>
          </w:p>
        </w:tc>
        <w:tc>
          <w:tcPr>
            <w:tcW w:w="4680" w:type="dxa"/>
          </w:tcPr>
          <w:p w14:paraId="562C5EFB" w14:textId="77777777" w:rsidR="00951A28" w:rsidRDefault="00DB2F4C">
            <w:r>
              <w:rPr>
                <w:rFonts w:ascii="Cambria" w:hAnsi="Cambria"/>
              </w:rPr>
              <w:t>though You cast us, crushed, to where the sea monster is,</w:t>
            </w:r>
            <w:r>
              <w:rPr>
                <w:rFonts w:ascii="Cambria" w:hAnsi="Cambria"/>
              </w:rPr>
              <w:br/>
              <w:t>and covered us over with deepest darkness.</w:t>
            </w:r>
          </w:p>
        </w:tc>
      </w:tr>
      <w:tr w:rsidR="00951A28" w14:paraId="1D831B10" w14:textId="77777777">
        <w:tc>
          <w:tcPr>
            <w:tcW w:w="4680" w:type="dxa"/>
          </w:tcPr>
          <w:p w14:paraId="0AA12ECE" w14:textId="77777777" w:rsidR="00951A28" w:rsidRDefault="00DB2F4C">
            <w:r>
              <w:rPr>
                <w:b/>
                <w:szCs w:val="24"/>
              </w:rPr>
              <w:t xml:space="preserve">21. </w:t>
            </w:r>
            <w:r>
              <w:rPr>
                <w:szCs w:val="24"/>
                <w:rtl/>
              </w:rPr>
              <w:t>אִם־שָׁ֭כַחְנוּ שֵׁ֣ם אֱלֹקֵ֑ינוּ וַנִּפְרֹ֥שׂ כַּ֝פֵּ֗ינוּ לְאֵ֣ל זָֽר׃</w:t>
            </w:r>
          </w:p>
        </w:tc>
        <w:tc>
          <w:tcPr>
            <w:tcW w:w="4680" w:type="dxa"/>
          </w:tcPr>
          <w:p w14:paraId="648D5858" w14:textId="77777777" w:rsidR="00951A28" w:rsidRDefault="00DB2F4C">
            <w:r>
              <w:rPr>
                <w:rFonts w:ascii="Cambria" w:hAnsi="Cambria"/>
              </w:rPr>
              <w:t>If we forgot the name of our God</w:t>
            </w:r>
            <w:r>
              <w:rPr>
                <w:rFonts w:ascii="Cambria" w:hAnsi="Cambria"/>
              </w:rPr>
              <w:br/>
              <w:t>and spread forth our hands to a foreign god,</w:t>
            </w:r>
          </w:p>
        </w:tc>
      </w:tr>
      <w:tr w:rsidR="00951A28" w14:paraId="4C3890FA" w14:textId="77777777">
        <w:tc>
          <w:tcPr>
            <w:tcW w:w="4680" w:type="dxa"/>
          </w:tcPr>
          <w:p w14:paraId="49B1E84A" w14:textId="77777777" w:rsidR="00951A28" w:rsidRDefault="00DB2F4C">
            <w:r>
              <w:rPr>
                <w:b/>
                <w:szCs w:val="24"/>
              </w:rPr>
              <w:t xml:space="preserve">22. </w:t>
            </w:r>
            <w:r>
              <w:rPr>
                <w:szCs w:val="24"/>
                <w:rtl/>
              </w:rPr>
              <w:t>הֲלֹ֣א אֱ֭לֹקִים יַחֲקׇר־זֹ֑את כִּי־ה֥וּא יֹ֝דֵ֗עַ תַּעֲלֻמ֥וֹת לֵֽב׃</w:t>
            </w:r>
          </w:p>
        </w:tc>
        <w:tc>
          <w:tcPr>
            <w:tcW w:w="4680" w:type="dxa"/>
          </w:tcPr>
          <w:p w14:paraId="4929308E" w14:textId="77777777" w:rsidR="00951A28" w:rsidRDefault="00DB2F4C">
            <w:r>
              <w:rPr>
                <w:rFonts w:ascii="Cambria" w:hAnsi="Cambria"/>
              </w:rPr>
              <w:t>God would surely search it out,</w:t>
            </w:r>
            <w:r>
              <w:rPr>
                <w:rFonts w:ascii="Cambria" w:hAnsi="Cambria"/>
              </w:rPr>
              <w:br/>
              <w:t>for He knows the secrets of the heart.</w:t>
            </w:r>
          </w:p>
        </w:tc>
      </w:tr>
      <w:tr w:rsidR="00951A28" w14:paraId="69F25983" w14:textId="77777777">
        <w:tc>
          <w:tcPr>
            <w:tcW w:w="4680" w:type="dxa"/>
          </w:tcPr>
          <w:p w14:paraId="311E950C" w14:textId="77777777" w:rsidR="00951A28" w:rsidRDefault="00DB2F4C">
            <w:r>
              <w:rPr>
                <w:b/>
                <w:szCs w:val="24"/>
              </w:rPr>
              <w:t xml:space="preserve">23. </w:t>
            </w:r>
            <w:r>
              <w:rPr>
                <w:szCs w:val="24"/>
                <w:rtl/>
              </w:rPr>
              <w:t>כִּֽי־עָ֭לֶיךָ הֹרַ֣גְנוּ כׇל־הַיּ֑וֹם נֶ֝חְשַׁ֗בְנוּ כְּצֹ֣אן טִבְחָֽה׃</w:t>
            </w:r>
          </w:p>
        </w:tc>
        <w:tc>
          <w:tcPr>
            <w:tcW w:w="4680" w:type="dxa"/>
          </w:tcPr>
          <w:p w14:paraId="7D48B91C" w14:textId="77777777" w:rsidR="00951A28" w:rsidRDefault="00DB2F4C">
            <w:r>
              <w:rPr>
                <w:rFonts w:ascii="Cambria" w:hAnsi="Cambria"/>
              </w:rPr>
              <w:t>It is for Your sake that we are slain all day long,</w:t>
            </w:r>
            <w:r>
              <w:rPr>
                <w:rFonts w:ascii="Cambria" w:hAnsi="Cambria"/>
              </w:rPr>
              <w:br/>
              <w:t>that we are regarded as sheep to be slaughtered.</w:t>
            </w:r>
          </w:p>
        </w:tc>
      </w:tr>
      <w:tr w:rsidR="00951A28" w14:paraId="77331EBE" w14:textId="77777777">
        <w:tc>
          <w:tcPr>
            <w:tcW w:w="4680" w:type="dxa"/>
          </w:tcPr>
          <w:p w14:paraId="1160D7A0" w14:textId="77777777" w:rsidR="00951A28" w:rsidRDefault="00DB2F4C">
            <w:r>
              <w:rPr>
                <w:b/>
                <w:szCs w:val="24"/>
              </w:rPr>
              <w:t xml:space="preserve">24. </w:t>
            </w:r>
            <w:r>
              <w:rPr>
                <w:szCs w:val="24"/>
                <w:rtl/>
              </w:rPr>
              <w:t>ע֤וּרָה ׀ לָ֖מָּה תִישַׁ֥ן ׀ אֲדֹנָ֑י הָ֝קִ֗יצָה אַל־תִּזְנַ֥ח לָנֶֽצַח׃</w:t>
            </w:r>
          </w:p>
        </w:tc>
        <w:tc>
          <w:tcPr>
            <w:tcW w:w="4680" w:type="dxa"/>
          </w:tcPr>
          <w:p w14:paraId="4B3CD138" w14:textId="77777777" w:rsidR="00951A28" w:rsidRDefault="00DB2F4C">
            <w:r>
              <w:rPr>
                <w:rFonts w:ascii="Cambria" w:hAnsi="Cambria"/>
              </w:rPr>
              <w:t>Rouse Yourself; why do You sleep, O Lord?</w:t>
            </w:r>
            <w:r>
              <w:rPr>
                <w:rFonts w:ascii="Cambria" w:hAnsi="Cambria"/>
              </w:rPr>
              <w:br/>
              <w:t>Awaken, do not reject us forever!</w:t>
            </w:r>
          </w:p>
        </w:tc>
      </w:tr>
      <w:tr w:rsidR="00951A28" w14:paraId="4C2AC9EF" w14:textId="77777777">
        <w:tc>
          <w:tcPr>
            <w:tcW w:w="4680" w:type="dxa"/>
          </w:tcPr>
          <w:p w14:paraId="7F2F5136" w14:textId="77777777" w:rsidR="00951A28" w:rsidRDefault="00DB2F4C">
            <w:r>
              <w:rPr>
                <w:b/>
                <w:szCs w:val="24"/>
              </w:rPr>
              <w:lastRenderedPageBreak/>
              <w:t xml:space="preserve">25. </w:t>
            </w:r>
            <w:r>
              <w:rPr>
                <w:szCs w:val="24"/>
                <w:rtl/>
              </w:rPr>
              <w:t>לָֽמָּה־פָנֶ֥יךָ תַסְתִּ֑יר תִּשְׁכַּ֖ח עׇנְיֵ֣נוּ וְֽלַחֲצֵֽנוּ׃</w:t>
            </w:r>
          </w:p>
        </w:tc>
        <w:tc>
          <w:tcPr>
            <w:tcW w:w="4680" w:type="dxa"/>
          </w:tcPr>
          <w:p w14:paraId="554B7DED" w14:textId="77777777" w:rsidR="00951A28" w:rsidRDefault="00DB2F4C">
            <w:r>
              <w:rPr>
                <w:rFonts w:ascii="Cambria" w:hAnsi="Cambria"/>
              </w:rPr>
              <w:t>Why do You hide Your face,</w:t>
            </w:r>
            <w:r>
              <w:rPr>
                <w:rFonts w:ascii="Cambria" w:hAnsi="Cambria"/>
              </w:rPr>
              <w:br/>
              <w:t>ignoring our affliction and distress?</w:t>
            </w:r>
          </w:p>
        </w:tc>
      </w:tr>
      <w:tr w:rsidR="00951A28" w14:paraId="7A2B2665" w14:textId="77777777">
        <w:tc>
          <w:tcPr>
            <w:tcW w:w="4680" w:type="dxa"/>
          </w:tcPr>
          <w:p w14:paraId="2091B1B0" w14:textId="77777777" w:rsidR="00951A28" w:rsidRDefault="00DB2F4C">
            <w:r>
              <w:rPr>
                <w:b/>
                <w:szCs w:val="24"/>
              </w:rPr>
              <w:t xml:space="preserve">26. </w:t>
            </w:r>
            <w:r>
              <w:rPr>
                <w:szCs w:val="24"/>
                <w:rtl/>
              </w:rPr>
              <w:t>כִּ֤י שָׁ֣חָה לֶעָפָ֣ר נַפְשֵׁ֑נוּ דָּבְקָ֖ה לָאָ֣רֶץ בִּטְנֵֽנוּ׃</w:t>
            </w:r>
          </w:p>
        </w:tc>
        <w:tc>
          <w:tcPr>
            <w:tcW w:w="4680" w:type="dxa"/>
          </w:tcPr>
          <w:p w14:paraId="105A7AF1" w14:textId="77777777" w:rsidR="00951A28" w:rsidRDefault="00DB2F4C">
            <w:r>
              <w:rPr>
                <w:rFonts w:ascii="Cambria" w:hAnsi="Cambria"/>
              </w:rPr>
              <w:t>We lie prostrate in the dust;</w:t>
            </w:r>
            <w:r>
              <w:rPr>
                <w:rFonts w:ascii="Cambria" w:hAnsi="Cambria"/>
              </w:rPr>
              <w:br/>
              <w:t>our body clings to the ground.</w:t>
            </w:r>
          </w:p>
        </w:tc>
      </w:tr>
      <w:tr w:rsidR="00951A28" w14:paraId="33945BBC" w14:textId="77777777">
        <w:tc>
          <w:tcPr>
            <w:tcW w:w="4680" w:type="dxa"/>
          </w:tcPr>
          <w:p w14:paraId="646CEF65" w14:textId="77777777" w:rsidR="00951A28" w:rsidRDefault="00DB2F4C">
            <w:r>
              <w:rPr>
                <w:b/>
                <w:szCs w:val="24"/>
              </w:rPr>
              <w:t xml:space="preserve">27. </w:t>
            </w:r>
            <w:r>
              <w:rPr>
                <w:szCs w:val="24"/>
                <w:rtl/>
              </w:rPr>
              <w:t>ק֭וּמָֽה עֶזְרָ֣תָה לָּ֑נוּ וּ֝פְדֵ֗נוּ לְמַ֣עַן חַסְדֶּֽךָ׃ {פ}</w:t>
            </w:r>
          </w:p>
        </w:tc>
        <w:tc>
          <w:tcPr>
            <w:tcW w:w="4680" w:type="dxa"/>
          </w:tcPr>
          <w:p w14:paraId="4228D586" w14:textId="77777777" w:rsidR="00951A28" w:rsidRDefault="00DB2F4C">
            <w:r>
              <w:rPr>
                <w:rFonts w:ascii="Cambria" w:hAnsi="Cambria"/>
              </w:rPr>
              <w:t>Arise and help us,</w:t>
            </w:r>
            <w:r>
              <w:rPr>
                <w:rFonts w:ascii="Cambria" w:hAnsi="Cambria"/>
              </w:rPr>
              <w:br/>
              <w:t>redeem us, as befits Your faithfulness.</w:t>
            </w:r>
          </w:p>
        </w:tc>
      </w:tr>
    </w:tbl>
    <w:p w14:paraId="5D8FFDE8" w14:textId="77777777" w:rsidR="00951A28" w:rsidRDefault="00951A28"/>
    <w:p w14:paraId="780C9979" w14:textId="77777777" w:rsidR="00951A28" w:rsidRDefault="00DB2F4C">
      <w:r>
        <w:br w:type="page"/>
      </w:r>
    </w:p>
    <w:p w14:paraId="1668C240" w14:textId="77777777" w:rsidR="00951A28" w:rsidRDefault="00DB2F4C">
      <w:pPr>
        <w:pStyle w:val="Heading2"/>
      </w:pPr>
      <w:r>
        <w:lastRenderedPageBreak/>
        <w:t>Introduction</w:t>
      </w:r>
    </w:p>
    <w:p w14:paraId="4BF0DE80" w14:textId="77777777" w:rsidR="00951A28" w:rsidRDefault="00DB2F4C">
      <w:pPr>
        <w:pStyle w:val="BodySans"/>
      </w:pPr>
      <w:r>
        <w:t xml:space="preserve">The most dangerous words in Psalm 44 are not "Why do You sleep, O Lord?" They come much earlier, dressed as praise: </w:t>
      </w:r>
      <w:bdo w:val="ltr">
        <w:r>
          <w:t>ץרֶאָ</w:t>
        </w:r>
        <w:r>
          <w:t xml:space="preserve"> </w:t>
        </w:r>
        <w:r>
          <w:t>וּשׁרְיָ</w:t>
        </w:r>
        <w:r>
          <w:t xml:space="preserve"> </w:t>
        </w:r>
        <w:r>
          <w:t>םבָּרְחַבְ</w:t>
        </w:r>
        <w:r>
          <w:t xml:space="preserve"> </w:t>
        </w:r>
        <w:r>
          <w:t>אלֹ</w:t>
        </w:r>
        <w:r>
          <w:t xml:space="preserve"> </w:t>
        </w:r>
        <w:r>
          <w:t>יכִּ</w:t>
        </w:r>
        <w:r>
          <w:t>‬</w:t>
        </w:r>
        <w:r>
          <w:t>, "It was not by their sword that they took the land" (v. 4). That sounds like humility. It is, in fact, a prosecution's opening move. By crediting God exclusively for every past military triumph — by systematically denying any human contribution — this community constructs a theology in which divine agency is the sole variable. When defeat comes, there is exactly one defendant.‏</w:t>
        </w:r>
      </w:bdo>
    </w:p>
    <w:p w14:paraId="7294B8C0" w14:textId="77777777" w:rsidR="00951A28" w:rsidRDefault="00DB2F4C">
      <w:pPr>
        <w:pStyle w:val="BodySans"/>
      </w:pPr>
      <w:r>
        <w:t xml:space="preserve">The psalm moves through five phases with the precision of a legal argument. It begins with ancestral memory of God's unilateral conquest acts (vv. 2–4). It escalates to personal confession of total dependence: "I do not trust in my bow" (vv. 5–9). Then, after a liturgical pause (Selah, a musical interlude marking a structural division), everything inverts: rejection, shame, dispersion, sale — all at God's hand (vv. 10–17). The fourth section protests total innocence: the covenant has not been violated (vv. </w:t>
      </w:r>
      <w:r>
        <w:t xml:space="preserve">18–22). And the last demands that God wake up and redeem on the sole basis of </w:t>
      </w:r>
      <w:r>
        <w:t>חֶסֶד</w:t>
      </w:r>
      <w:r>
        <w:t xml:space="preserve"> (</w:t>
      </w:r>
      <w:r>
        <w:rPr>
          <w:i/>
        </w:rPr>
        <w:t>ḥ</w:t>
      </w:r>
      <w:r>
        <w:rPr>
          <w:i/>
        </w:rPr>
        <w:t>esed</w:t>
      </w:r>
      <w:r>
        <w:t>, "covenant loyalty"), the irreducible bond between this God and this people (vv. 23–27). There is no confession of sin in the psalm. Not one syllable.</w:t>
      </w:r>
    </w:p>
    <w:p w14:paraId="4E809F4D" w14:textId="77777777" w:rsidR="00951A28" w:rsidRDefault="00DB2F4C">
      <w:pPr>
        <w:pStyle w:val="Heading3"/>
      </w:pPr>
      <w:r>
        <w:t>Praise as Prosecution</w:t>
      </w:r>
    </w:p>
    <w:p w14:paraId="376C290F" w14:textId="77777777" w:rsidR="00951A28" w:rsidRDefault="00DB2F4C">
      <w:pPr>
        <w:pStyle w:val="BodySans"/>
      </w:pPr>
      <w:r>
        <w:t xml:space="preserve">What makes this structure more than a list of complaints is the way each section depends logically on the one before it. The praise is not decorative; it establishes premises. The community recalls how God planted Israel in the land — </w:t>
      </w:r>
      <w:r>
        <w:t>וַתִּטָּעֵם</w:t>
      </w:r>
      <w:r>
        <w:t xml:space="preserve">,‎ "You planted them" (v. 3) — while displacing the nations. Then comes the triple denial of human agency: not their sword, not their arm, but </w:t>
      </w:r>
      <w:bdo w:val="ltr">
        <w:r>
          <w:t>ךָינֶפָּ</w:t>
        </w:r>
        <w:r>
          <w:t xml:space="preserve"> </w:t>
        </w:r>
        <w:r>
          <w:t>רוֹאוְ</w:t>
        </w:r>
        <w:r>
          <w:t xml:space="preserve"> </w:t>
        </w:r>
        <w:r>
          <w:t>ךָעֲוֹרזְוּ</w:t>
        </w:r>
        <w:r>
          <w:t xml:space="preserve"> </w:t>
        </w:r>
        <w:r>
          <w:t>ךָנְימִיְ</w:t>
        </w:r>
        <w:r>
          <w:t xml:space="preserve"> </w:t>
        </w:r>
        <w:r>
          <w:t>יכִּ</w:t>
        </w:r>
        <w:r>
          <w:t>‬</w:t>
        </w:r>
        <w:r>
          <w:t xml:space="preserve">, "Your right hand, Your arm, and the light of Your face" (v. 4). Note the deliberate contrast: Israel's arm </w:t>
        </w:r>
        <w:bdo w:val="ltr">
          <w:r>
            <w:t>(</w:t>
          </w:r>
          <w:r>
            <w:t>םעָוֹרזְ</w:t>
          </w:r>
          <w:r>
            <w:t>)</w:t>
          </w:r>
          <w:r>
            <w:t xml:space="preserve">‬ is declared useless in the same breath that God's arm </w:t>
          </w:r>
          <w:bdo w:val="ltr">
            <w:r>
              <w:t>(</w:t>
            </w:r>
            <w:r>
              <w:t>ךָעֲוֹרזְ</w:t>
            </w:r>
            <w:r>
              <w:t>)</w:t>
            </w:r>
            <w:r>
              <w:t>‬ is credited with everything. Same body part, different possessors, opposite capacities. This theology is personalized when a</w:t>
            </w:r>
            <w:r>
              <w:t xml:space="preserve"> solo voice breaks in — "You are my king, O God" (v. 5); "I do not trust in my bow" (v. 7) — and the community's self-image turns ferocious: </w:t>
            </w:r>
            <w:bdo w:val="ltr">
              <w:r>
                <w:t>חַגֵּנַנְ</w:t>
              </w:r>
              <w:r>
                <w:t xml:space="preserve"> </w:t>
              </w:r>
              <w:r>
                <w:t>וּנירֵצָ</w:t>
              </w:r>
              <w:r>
                <w:t xml:space="preserve"> </w:t>
              </w:r>
              <w:r>
                <w:t>ךָבְּ</w:t>
              </w:r>
              <w:r>
                <w:t>‬</w:t>
              </w:r>
              <w:r>
                <w:t xml:space="preserve">, "Through You we gore our foes" (v. 6). The verb </w:t>
              </w:r>
              <w:r>
                <w:t>נְנַגֵּחַ</w:t>
              </w:r>
              <w:r>
                <w:t>,‎ "gore," comes from the legal vocabulary of dangerous oxen (Exod 21:28). Israel is a war-bull, horned and lethal — but only because of divine power. Cut the power, and the animal changes species.‏</w:t>
              </w:r>
            </w:bdo>
          </w:bdo>
        </w:bdo>
      </w:bdo>
    </w:p>
    <w:p w14:paraId="4B70075B" w14:textId="77777777" w:rsidR="00951A28" w:rsidRDefault="00DB2F4C">
      <w:pPr>
        <w:pStyle w:val="BodySans"/>
      </w:pPr>
      <w:r>
        <w:t xml:space="preserve">That is exactly what happens after the Selah. The particle </w:t>
      </w:r>
      <w:r>
        <w:t>אַף</w:t>
      </w:r>
      <w:r>
        <w:t xml:space="preserve">,‎ "Yet" (v. 10), carries the entire tonal reversal, and every element from the praise section now appears in photographic negative. The God who planted Israel among nations (v. 3) now winnows Israel among nations: </w:t>
      </w:r>
      <w:r>
        <w:t>זֵרִיתָנוּ</w:t>
      </w:r>
      <w:r>
        <w:t>,‎ "You scattered us" (v. 12) — an agricultural term for tossing grain into the wind. The light of God's face (</w:t>
      </w:r>
      <w:r>
        <w:t>אוֹר</w:t>
      </w:r>
      <w:r>
        <w:t xml:space="preserve"> </w:t>
      </w:r>
      <w:r>
        <w:t>פָּנֶיךָ</w:t>
      </w:r>
      <w:r>
        <w:t>,‎ v. 4) yields to shame covering the speaker's face (</w:t>
      </w:r>
      <w:bdo w:val="ltr">
        <w:r>
          <w:t>ינִתְסָּכִּ</w:t>
        </w:r>
        <w:r>
          <w:t xml:space="preserve"> </w:t>
        </w:r>
        <w:r>
          <w:t>ינַפָּ</w:t>
        </w:r>
        <w:r>
          <w:t xml:space="preserve"> </w:t>
        </w:r>
        <w:r>
          <w:t>תשֶׁבֹ</w:t>
        </w:r>
        <w:r>
          <w:t>‬</w:t>
        </w:r>
        <w:r>
          <w:t>, v. 16), then to the hidden face itself (</w:t>
        </w:r>
        <w:r>
          <w:t>פָּנֶיךָ</w:t>
        </w:r>
        <w:r>
          <w:t xml:space="preserve"> </w:t>
        </w:r>
        <w:r>
          <w:t>תַסְתִּיר</w:t>
        </w:r>
        <w:r>
          <w:t>,‎ v. 25). The horn</w:t>
        </w:r>
        <w:r>
          <w:t xml:space="preserve">ed war-bull </w:t>
        </w:r>
        <w:r>
          <w:lastRenderedPageBreak/>
          <w:t>descends, in three stages, to sheep for eating (</w:t>
        </w:r>
        <w:r>
          <w:t>כְּצֹאן</w:t>
        </w:r>
        <w:r>
          <w:t xml:space="preserve"> </w:t>
        </w:r>
        <w:r>
          <w:t>מַאֲכָל</w:t>
        </w:r>
        <w:r>
          <w:t>,‎ v. 12) and finally sheep for slaughter (</w:t>
        </w:r>
        <w:r>
          <w:t>כְּצֹאן</w:t>
        </w:r>
        <w:r>
          <w:t xml:space="preserve"> </w:t>
        </w:r>
        <w:r>
          <w:t>טִבְחָה</w:t>
        </w:r>
        <w:r>
          <w:t xml:space="preserve">,‎ v. 23) — attacker to prey to sacrificial victim. And the word pair </w:t>
        </w:r>
        <w:r>
          <w:t>גּוֹיִם</w:t>
        </w:r>
        <w:r>
          <w:t xml:space="preserve"> // </w:t>
        </w:r>
        <w:r>
          <w:t>לְאֻמִּים</w:t>
        </w:r>
        <w:r>
          <w:t xml:space="preserve"> ("nations // peoples"), a fixed pair attested in Ugaritic poetry, appears in verse 3 for nations God displaced and returns in verse 15 for nations that now mock Israel. Same ancient word pair, reversed power dynamics. The phrase </w:t>
        </w:r>
        <w:r>
          <w:t>כׇּל</w:t>
        </w:r>
        <w:r>
          <w:t xml:space="preserve"> </w:t>
        </w:r>
        <w:r>
          <w:t>הַיּוֹם</w:t>
        </w:r>
        <w:r>
          <w:t xml:space="preserve"> ("all day long") appears three times: as perpe</w:t>
        </w:r>
        <w:r>
          <w:t>tual praise (v. 9), perpetual shame (v. 16), perpetual slaughter (v. 23). The temporal marker of devotion becomes the temporal marker of catastrophe.‏</w:t>
        </w:r>
      </w:bdo>
    </w:p>
    <w:p w14:paraId="23D6FEE9" w14:textId="77777777" w:rsidR="00951A28" w:rsidRDefault="00DB2F4C">
      <w:pPr>
        <w:pStyle w:val="Heading3"/>
      </w:pPr>
      <w:r>
        <w:t>The Closed Case</w:t>
      </w:r>
    </w:p>
    <w:p w14:paraId="09FDE3C0" w14:textId="77777777" w:rsidR="00951A28" w:rsidRDefault="00DB2F4C">
      <w:pPr>
        <w:pStyle w:val="BodySans"/>
      </w:pPr>
      <w:r>
        <w:t xml:space="preserve">The most devastating single verse may be 13: </w:t>
      </w:r>
      <w:bdo w:val="ltr">
        <w:r>
          <w:t>ןוֹה</w:t>
        </w:r>
        <w:r>
          <w:t xml:space="preserve"> </w:t>
        </w:r>
        <w:r>
          <w:t>אלֹבְ</w:t>
        </w:r>
        <w:r>
          <w:t xml:space="preserve"> </w:t>
        </w:r>
        <w:r>
          <w:t>ךָמְּעַ</w:t>
        </w:r>
        <w:r>
          <w:t xml:space="preserve"> </w:t>
        </w:r>
        <w:r>
          <w:t>רכֹּמְתִּ</w:t>
        </w:r>
        <w:r>
          <w:t>‬</w:t>
        </w:r>
        <w:r>
          <w:t xml:space="preserve">, "You sell Your people for no fortune." The possessive suffix in </w:t>
        </w:r>
        <w:r>
          <w:t>עַמְּךָ</w:t>
        </w:r>
        <w:r>
          <w:t xml:space="preserve"> is not revoked — God sells what He still claims. And He gains nothing. As Isaiah 52:3 later puts it: </w:t>
        </w:r>
        <w:bdo w:val="ltr">
          <w:r>
            <w:t>וּלאֵגָּתִּ</w:t>
          </w:r>
          <w:r>
            <w:t xml:space="preserve"> </w:t>
          </w:r>
          <w:r>
            <w:t>ףסֶכֶבְ</w:t>
          </w:r>
          <w:r>
            <w:t xml:space="preserve"> </w:t>
          </w:r>
          <w:r>
            <w:t>אלֹוְ</w:t>
          </w:r>
          <w:r>
            <w:t xml:space="preserve"> </w:t>
          </w:r>
          <w:r>
            <w:t>םתֶּרְכַּמְנִ</w:t>
          </w:r>
          <w:r>
            <w:t xml:space="preserve"> </w:t>
          </w:r>
          <w:r>
            <w:t>םנָּחִ</w:t>
          </w:r>
          <w:r>
            <w:t>‬</w:t>
          </w:r>
          <w:r>
            <w:t>, "You were sold for nothing, and without money you shall be redeemed" — language that strikingly reverses this psalm's accusation.‏</w:t>
          </w:r>
        </w:bdo>
      </w:bdo>
    </w:p>
    <w:p w14:paraId="6C16EB94" w14:textId="77777777" w:rsidR="00951A28" w:rsidRDefault="00DB2F4C">
      <w:pPr>
        <w:pStyle w:val="BodySans"/>
      </w:pPr>
      <w:r>
        <w:t xml:space="preserve">If the argument stopped here, God might still invoke the Deuteronomic defense: Israel sinned; defeat is punishment (the theology of Deuteronomy 28, in which obedience yields blessing and disobedience yields curse). The protestation of innocence (vv. 18–22) closes that exit: </w:t>
      </w:r>
      <w:bdo w:val="ltr">
        <w:r>
          <w:t>ךָוּנחֲכַשְׁ</w:t>
        </w:r>
        <w:r>
          <w:t xml:space="preserve"> </w:t>
        </w:r>
        <w:r>
          <w:t>אלֹוְ</w:t>
        </w:r>
        <w:r>
          <w:t xml:space="preserve"> </w:t>
        </w:r>
        <w:r>
          <w:t>וּנתְאַבָּ</w:t>
        </w:r>
        <w:r>
          <w:t xml:space="preserve"> </w:t>
        </w:r>
        <w:r>
          <w:t>תאזֹ</w:t>
        </w:r>
        <w:r>
          <w:t xml:space="preserve"> </w:t>
        </w:r>
        <w:r>
          <w:t>לכׇּ</w:t>
        </w:r>
        <w:r>
          <w:t>‬</w:t>
        </w:r>
        <w:r>
          <w:t>, "All this came upon us, yet we did not forget You" (v. 18). In case God suspects hidden apostasy:‏</w:t>
        </w:r>
      </w:bdo>
    </w:p>
    <w:p w14:paraId="46587AC3" w14:textId="77777777" w:rsidR="00951A28" w:rsidRDefault="00DB2F4C">
      <w:pPr>
        <w:pStyle w:val="BodySans"/>
        <w:bidi/>
        <w:ind w:left="432" w:right="432"/>
        <w:jc w:val="right"/>
      </w:pPr>
      <w:r>
        <w:rPr>
          <w:rFonts w:ascii="Times New Roman" w:hAnsi="Times New Roman"/>
          <w:sz w:val="26"/>
          <w:szCs w:val="26"/>
        </w:rPr>
        <w:t>הֲלֹא</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יַחֲקׇר</w:t>
      </w:r>
      <w:r>
        <w:rPr>
          <w:rFonts w:ascii="Times New Roman" w:hAnsi="Times New Roman"/>
          <w:sz w:val="26"/>
          <w:szCs w:val="26"/>
        </w:rPr>
        <w:t xml:space="preserve"> </w:t>
      </w:r>
      <w:r>
        <w:rPr>
          <w:rFonts w:ascii="Times New Roman" w:hAnsi="Times New Roman"/>
          <w:sz w:val="26"/>
          <w:szCs w:val="26"/>
        </w:rPr>
        <w:t>זֹאת</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יֹדֵעַ</w:t>
      </w:r>
      <w:r>
        <w:rPr>
          <w:rFonts w:ascii="Times New Roman" w:hAnsi="Times New Roman"/>
          <w:sz w:val="26"/>
          <w:szCs w:val="26"/>
        </w:rPr>
        <w:t xml:space="preserve"> </w:t>
      </w:r>
      <w:r>
        <w:rPr>
          <w:rFonts w:ascii="Times New Roman" w:hAnsi="Times New Roman"/>
          <w:sz w:val="26"/>
          <w:szCs w:val="26"/>
        </w:rPr>
        <w:t>תַּעֲלֻמוֹת</w:t>
      </w:r>
      <w:r>
        <w:rPr>
          <w:rFonts w:ascii="Times New Roman" w:hAnsi="Times New Roman"/>
          <w:sz w:val="26"/>
          <w:szCs w:val="26"/>
        </w:rPr>
        <w:t xml:space="preserve"> </w:t>
      </w:r>
      <w:r>
        <w:rPr>
          <w:rFonts w:ascii="Times New Roman" w:hAnsi="Times New Roman"/>
          <w:sz w:val="26"/>
          <w:szCs w:val="26"/>
        </w:rPr>
        <w:t>לֵב</w:t>
      </w:r>
    </w:p>
    <w:p w14:paraId="4B6A5731" w14:textId="77777777" w:rsidR="00951A28" w:rsidRDefault="00DB2F4C">
      <w:pPr>
        <w:pStyle w:val="BodySans"/>
      </w:pPr>
      <w:r>
        <w:t>"Would not God search this out? For He knows the secrets of the heart" (v. 22). Divine omniscience — typically invoked to terrify sinners — is summoned as a character witness for the defense.</w:t>
      </w:r>
    </w:p>
    <w:p w14:paraId="499FD029" w14:textId="77777777" w:rsidR="00951A28" w:rsidRDefault="00DB2F4C">
      <w:pPr>
        <w:pStyle w:val="BodySans"/>
      </w:pPr>
      <w:r>
        <w:t xml:space="preserve">The trap snaps shut at verse 23: </w:t>
      </w:r>
      <w:bdo w:val="ltr">
        <w:r>
          <w:t>םוֹיּהַ</w:t>
        </w:r>
        <w:r>
          <w:t xml:space="preserve"> </w:t>
        </w:r>
        <w:r>
          <w:t>לכׇ</w:t>
        </w:r>
        <w:r>
          <w:t xml:space="preserve"> </w:t>
        </w:r>
        <w:r>
          <w:t>וּנגְרַהֹ</w:t>
        </w:r>
        <w:r>
          <w:t xml:space="preserve"> </w:t>
        </w:r>
        <w:r>
          <w:t>ךָילֶעָ</w:t>
        </w:r>
        <w:r>
          <w:t xml:space="preserve"> </w:t>
        </w:r>
        <w:r>
          <w:t>יכִּ</w:t>
        </w:r>
        <w:r>
          <w:t>‬</w:t>
        </w:r>
        <w:r>
          <w:t xml:space="preserve">, "For Your sake we are slain all day long." The preposition </w:t>
        </w:r>
        <w:r>
          <w:t>עָלֶיךָ</w:t>
        </w:r>
        <w:r>
          <w:t xml:space="preserve"> ("because of You") opens a category Deuteronomic theology cannot accommodate: suffering caused not by disloyalty to God but by loyalty to God. When Paul quotes this verse in Romans 8:36, he performs a transformation that measures the entire distance between Israelite protest and early Christian martyrology: the psalm's accusation ("we die because of You, and You do nothing") becomes a boast ("nothing can</w:t>
        </w:r>
        <w:r>
          <w:t xml:space="preserve"> separate us from the love of God"). Same verse. Opposite stance.‏</w:t>
        </w:r>
      </w:bdo>
    </w:p>
    <w:p w14:paraId="13019B2D" w14:textId="77777777" w:rsidR="00951A28" w:rsidRDefault="00DB2F4C">
      <w:pPr>
        <w:pStyle w:val="BodySans"/>
      </w:pPr>
      <w:r>
        <w:t xml:space="preserve">The psalm's final word is </w:t>
      </w:r>
      <w:r>
        <w:t>לְמַעַן</w:t>
      </w:r>
      <w:r>
        <w:t xml:space="preserve"> </w:t>
      </w:r>
      <w:r>
        <w:t>חַסְדֶּךָ</w:t>
      </w:r>
      <w:r>
        <w:t>,‎ "for the sake of Your steadfast love" (v. 27). Not merit — that has been disclaimed. Not reputation — the Septuagint (LXX, the early Greek translation) reads "for the sake of Your name" (</w:t>
      </w:r>
      <w:r>
        <w:t>ἕ</w:t>
      </w:r>
      <w:r>
        <w:t>νεκεν το</w:t>
      </w:r>
      <w:r>
        <w:t>ῦ</w:t>
      </w:r>
      <w:r>
        <w:t xml:space="preserve"> </w:t>
      </w:r>
      <w:r>
        <w:t>ὀ</w:t>
      </w:r>
      <w:r>
        <w:t xml:space="preserve">νόματός σου), grounding the appeal in divine honor. The Hebrew is more exposed: having exhausted every argument, the community rests its case on the bare claim that God is the kind of God who acts out of </w:t>
      </w:r>
      <w:r>
        <w:t>חֶסֶד</w:t>
      </w:r>
      <w:r>
        <w:t>. Rashi captures the posture precisely:‏</w:t>
      </w:r>
    </w:p>
    <w:p w14:paraId="3FAABE80" w14:textId="77777777" w:rsidR="00951A28" w:rsidRDefault="00DB2F4C">
      <w:pPr>
        <w:pStyle w:val="BodySans"/>
        <w:bidi/>
        <w:ind w:left="432" w:right="432"/>
        <w:jc w:val="right"/>
      </w:pPr>
      <w:r>
        <w:rPr>
          <w:rFonts w:ascii="Times New Roman" w:hAnsi="Times New Roman"/>
          <w:sz w:val="26"/>
          <w:szCs w:val="26"/>
        </w:rPr>
        <w:lastRenderedPageBreak/>
        <w:t>אֵין</w:t>
      </w:r>
      <w:r>
        <w:rPr>
          <w:rFonts w:ascii="Times New Roman" w:hAnsi="Times New Roman"/>
          <w:sz w:val="26"/>
          <w:szCs w:val="26"/>
        </w:rPr>
        <w:t xml:space="preserve"> </w:t>
      </w:r>
      <w:r>
        <w:rPr>
          <w:rFonts w:ascii="Times New Roman" w:hAnsi="Times New Roman"/>
          <w:sz w:val="26"/>
          <w:szCs w:val="26"/>
        </w:rPr>
        <w:t>אָנוּ</w:t>
      </w:r>
      <w:r>
        <w:rPr>
          <w:rFonts w:ascii="Times New Roman" w:hAnsi="Times New Roman"/>
          <w:sz w:val="26"/>
          <w:szCs w:val="26"/>
        </w:rPr>
        <w:t xml:space="preserve"> </w:t>
      </w:r>
      <w:r>
        <w:rPr>
          <w:rFonts w:ascii="Times New Roman" w:hAnsi="Times New Roman"/>
          <w:sz w:val="26"/>
          <w:szCs w:val="26"/>
        </w:rPr>
        <w:t>בָּאִים</w:t>
      </w:r>
      <w:r>
        <w:rPr>
          <w:rFonts w:ascii="Times New Roman" w:hAnsi="Times New Roman"/>
          <w:sz w:val="26"/>
          <w:szCs w:val="26"/>
        </w:rPr>
        <w:t xml:space="preserve"> </w:t>
      </w:r>
      <w:r>
        <w:rPr>
          <w:rFonts w:ascii="Times New Roman" w:hAnsi="Times New Roman"/>
          <w:sz w:val="26"/>
          <w:szCs w:val="26"/>
        </w:rPr>
        <w:t>בְּכֹחַ</w:t>
      </w:r>
      <w:r>
        <w:rPr>
          <w:rFonts w:ascii="Times New Roman" w:hAnsi="Times New Roman"/>
          <w:sz w:val="26"/>
          <w:szCs w:val="26"/>
        </w:rPr>
        <w:t xml:space="preserve"> </w:t>
      </w:r>
      <w:r>
        <w:rPr>
          <w:rFonts w:ascii="Times New Roman" w:hAnsi="Times New Roman"/>
          <w:sz w:val="26"/>
          <w:szCs w:val="26"/>
        </w:rPr>
        <w:t>מַעֲשֵׂינוּ</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לְמַעַן</w:t>
      </w:r>
      <w:r>
        <w:rPr>
          <w:rFonts w:ascii="Times New Roman" w:hAnsi="Times New Roman"/>
          <w:sz w:val="26"/>
          <w:szCs w:val="26"/>
        </w:rPr>
        <w:t xml:space="preserve"> </w:t>
      </w:r>
      <w:r>
        <w:rPr>
          <w:rFonts w:ascii="Times New Roman" w:hAnsi="Times New Roman"/>
          <w:sz w:val="26"/>
          <w:szCs w:val="26"/>
        </w:rPr>
        <w:t>חַסְדְּךָ</w:t>
      </w:r>
      <w:r>
        <w:rPr>
          <w:rFonts w:ascii="Times New Roman" w:hAnsi="Times New Roman"/>
          <w:sz w:val="26"/>
          <w:szCs w:val="26"/>
        </w:rPr>
        <w:t xml:space="preserve"> </w:t>
      </w:r>
      <w:r>
        <w:rPr>
          <w:rFonts w:ascii="Times New Roman" w:hAnsi="Times New Roman"/>
          <w:sz w:val="26"/>
          <w:szCs w:val="26"/>
        </w:rPr>
        <w:t>עֲשֵׂה</w:t>
      </w:r>
    </w:p>
    <w:p w14:paraId="145B1456" w14:textId="77777777" w:rsidR="00951A28" w:rsidRDefault="00DB2F4C">
      <w:pPr>
        <w:pStyle w:val="BodySans"/>
      </w:pPr>
      <w:r>
        <w:t>"We do not come with the power of our deeds — for the sake of Your kindness, act." There is no divine answer. The psalm simply stops. That silence is not a failure of nerve. It is the psalm's final, most honest testimony: some suffering has no explanation, and the only ground left for hope is the character of God.</w:t>
      </w:r>
    </w:p>
    <w:p w14:paraId="0527E6EF" w14:textId="77777777" w:rsidR="00951A28" w:rsidRDefault="00DB2F4C">
      <w:pPr>
        <w:pStyle w:val="Heading2"/>
      </w:pPr>
      <w:r>
        <w:t>Modern Jewish Liturgical Use</w:t>
      </w:r>
    </w:p>
    <w:p w14:paraId="66D3216F" w14:textId="77777777" w:rsidR="00951A28" w:rsidRDefault="00DB2F4C">
      <w:pPr>
        <w:pStyle w:val="BodySans"/>
      </w:pPr>
      <w:r>
        <w:t>Psalm 44 is never recited whole in the fixed liturgical cycle. The tradition treats it as a quarry: individual verses extracted and deployed at some of the most intense moments in Jewish prayer.</w:t>
      </w:r>
    </w:p>
    <w:p w14:paraId="4CB68B85" w14:textId="77777777" w:rsidR="00951A28" w:rsidRDefault="00DB2F4C">
      <w:pPr>
        <w:pStyle w:val="Heading4"/>
      </w:pPr>
      <w:r>
        <w:t>Full Psalm</w:t>
      </w:r>
    </w:p>
    <w:p w14:paraId="1213523F" w14:textId="77777777" w:rsidR="00951A28" w:rsidRDefault="00DB2F4C">
      <w:pPr>
        <w:pStyle w:val="BodySans"/>
      </w:pPr>
      <w:r>
        <w:t>No rite prescribes complete recitation of Psalm 44 as part of statutory worship. Its absence from the regular psalter is significant — the tradition handles this unresolved lament not as a liturgical unit but as a source of powerful fragments, each placed where its emotional pitch is needed most.</w:t>
      </w:r>
    </w:p>
    <w:p w14:paraId="0A470811" w14:textId="77777777" w:rsidR="00951A28" w:rsidRDefault="00DB2F4C">
      <w:pPr>
        <w:pStyle w:val="Heading4"/>
      </w:pPr>
      <w:r>
        <w:t>Key Verses</w:t>
      </w:r>
    </w:p>
    <w:p w14:paraId="620D2B19" w14:textId="77777777" w:rsidR="00951A28" w:rsidRDefault="00DB2F4C">
      <w:pPr>
        <w:pStyle w:val="BodySans"/>
      </w:pPr>
      <w:r>
        <w:rPr>
          <w:b/>
        </w:rPr>
        <w:t>Verse 27 in Pesukei Dezimra (Daily Morning, All Rites).</w:t>
      </w:r>
      <w:r>
        <w:t xml:space="preserve"> The psalm's closing imperative —</w:t>
      </w:r>
    </w:p>
    <w:p w14:paraId="2E3B3D64" w14:textId="77777777" w:rsidR="00951A28" w:rsidRDefault="00DB2F4C">
      <w:pPr>
        <w:pStyle w:val="BodySans"/>
        <w:bidi/>
        <w:ind w:left="432" w:right="432"/>
        <w:jc w:val="right"/>
      </w:pPr>
      <w:r>
        <w:rPr>
          <w:rFonts w:ascii="Times New Roman" w:hAnsi="Times New Roman"/>
          <w:sz w:val="26"/>
          <w:szCs w:val="26"/>
        </w:rPr>
        <w:t>קוּמָה</w:t>
      </w:r>
      <w:r>
        <w:rPr>
          <w:rFonts w:ascii="Times New Roman" w:hAnsi="Times New Roman"/>
          <w:sz w:val="26"/>
          <w:szCs w:val="26"/>
        </w:rPr>
        <w:t xml:space="preserve"> </w:t>
      </w:r>
      <w:r>
        <w:rPr>
          <w:rFonts w:ascii="Times New Roman" w:hAnsi="Times New Roman"/>
          <w:sz w:val="26"/>
          <w:szCs w:val="26"/>
        </w:rPr>
        <w:t>עֶזְרָתָה</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וּפְדֵנוּ</w:t>
      </w:r>
      <w:r>
        <w:rPr>
          <w:rFonts w:ascii="Times New Roman" w:hAnsi="Times New Roman"/>
          <w:sz w:val="26"/>
          <w:szCs w:val="26"/>
        </w:rPr>
        <w:t xml:space="preserve"> </w:t>
      </w:r>
      <w:r>
        <w:rPr>
          <w:rFonts w:ascii="Times New Roman" w:hAnsi="Times New Roman"/>
          <w:sz w:val="26"/>
          <w:szCs w:val="26"/>
        </w:rPr>
        <w:t>לְמַעַן</w:t>
      </w:r>
      <w:r>
        <w:rPr>
          <w:rFonts w:ascii="Times New Roman" w:hAnsi="Times New Roman"/>
          <w:sz w:val="26"/>
          <w:szCs w:val="26"/>
        </w:rPr>
        <w:t xml:space="preserve"> </w:t>
      </w:r>
      <w:r>
        <w:rPr>
          <w:rFonts w:ascii="Times New Roman" w:hAnsi="Times New Roman"/>
          <w:sz w:val="26"/>
          <w:szCs w:val="26"/>
        </w:rPr>
        <w:t>חַסְדֶּךָ</w:t>
      </w:r>
    </w:p>
    <w:p w14:paraId="31AF00F7" w14:textId="77777777" w:rsidR="00951A28" w:rsidRDefault="00DB2F4C">
      <w:pPr>
        <w:pStyle w:val="BodySans"/>
      </w:pPr>
      <w:r>
        <w:t>"Arise and help us, redeem us for the sake of Your steadfast love" — appears verbatim near the opening of Pesukei Dezimra (the "Verses of Praise" section preceding the Shema) at Shacharit (the morning service) across Ashkenazi, Hasidic (Nusach Sefard), and Mizrachi/Sephardic (Edot HaMizrach) rites. It climaxes a chain of petition:</w:t>
      </w:r>
    </w:p>
    <w:p w14:paraId="21C4E331" w14:textId="77777777" w:rsidR="00951A28" w:rsidRDefault="00DB2F4C">
      <w:pPr>
        <w:pStyle w:val="BodySans"/>
        <w:bidi/>
        <w:ind w:left="432" w:right="432"/>
        <w:jc w:val="right"/>
      </w:pPr>
      <w:r>
        <w:rPr>
          <w:rFonts w:ascii="Times New Roman" w:hAnsi="Times New Roman"/>
          <w:sz w:val="26"/>
          <w:szCs w:val="26"/>
        </w:rPr>
        <w:t>נַפְשֵׁנוּ</w:t>
      </w:r>
      <w:r>
        <w:rPr>
          <w:rFonts w:ascii="Times New Roman" w:hAnsi="Times New Roman"/>
          <w:sz w:val="26"/>
          <w:szCs w:val="26"/>
        </w:rPr>
        <w:t xml:space="preserve"> </w:t>
      </w:r>
      <w:r>
        <w:rPr>
          <w:rFonts w:ascii="Times New Roman" w:hAnsi="Times New Roman"/>
          <w:sz w:val="26"/>
          <w:szCs w:val="26"/>
        </w:rPr>
        <w:t>חִכְּתָה</w:t>
      </w:r>
      <w:r>
        <w:rPr>
          <w:rFonts w:ascii="Times New Roman" w:hAnsi="Times New Roman"/>
          <w:sz w:val="26"/>
          <w:szCs w:val="26"/>
        </w:rPr>
        <w:t xml:space="preserve"> </w:t>
      </w:r>
      <w:r>
        <w:rPr>
          <w:rFonts w:ascii="Times New Roman" w:hAnsi="Times New Roman"/>
          <w:sz w:val="26"/>
          <w:szCs w:val="26"/>
        </w:rPr>
        <w:t>לַה׳</w:t>
      </w:r>
      <w:r>
        <w:rPr>
          <w:rFonts w:ascii="Times New Roman" w:hAnsi="Times New Roman"/>
          <w:sz w:val="26"/>
          <w:szCs w:val="26"/>
        </w:rPr>
        <w:t xml:space="preserve"> </w:t>
      </w:r>
      <w:r>
        <w:rPr>
          <w:rFonts w:ascii="Times New Roman" w:hAnsi="Times New Roman"/>
          <w:sz w:val="26"/>
          <w:szCs w:val="26"/>
        </w:rPr>
        <w:t>עֶזְרֵנוּ</w:t>
      </w:r>
      <w:r>
        <w:rPr>
          <w:rFonts w:ascii="Times New Roman" w:hAnsi="Times New Roman"/>
          <w:sz w:val="26"/>
          <w:szCs w:val="26"/>
        </w:rPr>
        <w:t xml:space="preserve"> </w:t>
      </w:r>
      <w:r>
        <w:rPr>
          <w:rFonts w:ascii="Times New Roman" w:hAnsi="Times New Roman"/>
          <w:sz w:val="26"/>
          <w:szCs w:val="26"/>
        </w:rPr>
        <w:t>וּמָגִנֵּנוּ</w:t>
      </w:r>
      <w:r>
        <w:rPr>
          <w:rFonts w:ascii="Times New Roman" w:hAnsi="Times New Roman"/>
          <w:sz w:val="26"/>
          <w:szCs w:val="26"/>
        </w:rPr>
        <w:t xml:space="preserve"> </w:t>
      </w:r>
      <w:r>
        <w:rPr>
          <w:rFonts w:ascii="Times New Roman" w:hAnsi="Times New Roman"/>
          <w:sz w:val="26"/>
          <w:szCs w:val="26"/>
        </w:rPr>
        <w:t>הוּא</w:t>
      </w:r>
    </w:p>
    <w:p w14:paraId="194C9204" w14:textId="77777777" w:rsidR="00951A28" w:rsidRDefault="00DB2F4C">
      <w:pPr>
        <w:pStyle w:val="BodySans"/>
      </w:pPr>
      <w:r>
        <w:t xml:space="preserve">... </w:t>
      </w:r>
      <w:bdo w:val="ltr">
        <w:r>
          <w:t>וּנילֵעָ</w:t>
        </w:r>
        <w:r>
          <w:t xml:space="preserve"> </w:t>
        </w:r>
        <w:r>
          <w:t>׳ה</w:t>
        </w:r>
        <w:r>
          <w:t xml:space="preserve"> </w:t>
        </w:r>
        <w:r>
          <w:t>ךָדְּסְחַ</w:t>
        </w:r>
        <w:r>
          <w:t xml:space="preserve"> </w:t>
        </w:r>
        <w:r>
          <w:t>יהִיְ</w:t>
        </w:r>
        <w:r>
          <w:t>‬</w:t>
        </w:r>
        <w:r>
          <w:t xml:space="preserve">... </w:t>
        </w:r>
        <w:bdo w:val="ltr">
          <w:r>
            <w:t>וּנלָּ</w:t>
          </w:r>
          <w:r>
            <w:t xml:space="preserve"> </w:t>
          </w:r>
          <w:r>
            <w:t>התָרָזְעֶ</w:t>
          </w:r>
          <w:r>
            <w:t xml:space="preserve"> </w:t>
          </w:r>
          <w:r>
            <w:t>המָוּק</w:t>
          </w:r>
          <w:r>
            <w:t>‬</w:t>
          </w:r>
          <w:r>
            <w:t xml:space="preserve">, "Our soul waits for YHWH, our help and shield... May Your lovingkindness be upon us... Arise and help us." By placing this cry at the threshold of worship, the compilers ensure the congregation begins each day from a posture of unresolved need — dependent on divine </w:t>
          </w:r>
          <w:r>
            <w:t>חֶסֶד</w:t>
          </w:r>
          <w:r>
            <w:t xml:space="preserve"> before a word of praise is spoken.‏</w:t>
          </w:r>
        </w:bdo>
      </w:bdo>
    </w:p>
    <w:p w14:paraId="298A544F" w14:textId="77777777" w:rsidR="00951A28" w:rsidRDefault="00DB2F4C">
      <w:pPr>
        <w:pStyle w:val="BodySans"/>
      </w:pPr>
      <w:r>
        <w:rPr>
          <w:b/>
        </w:rPr>
        <w:t>Verse 23 in Monday/Thursday Tachanun.</w:t>
      </w:r>
      <w:r>
        <w:t xml:space="preserve"> The sheep-slaughter imagery enters the extended Tachanun (penitential supplication after the Amidah) in both Ashkenazi and Hasidic rites: </w:t>
      </w:r>
      <w:bdo w:val="ltr">
        <w:r>
          <w:t>לבָוּי</w:t>
        </w:r>
        <w:r>
          <w:t xml:space="preserve"> </w:t>
        </w:r>
        <w:r>
          <w:t>חבַטֶלַ</w:t>
        </w:r>
        <w:r>
          <w:t xml:space="preserve"> </w:t>
        </w:r>
        <w:r>
          <w:t>ןאצֹּכַּ</w:t>
        </w:r>
        <w:r>
          <w:t xml:space="preserve"> </w:t>
        </w:r>
        <w:r>
          <w:t>וּנבְשַׁחְנֶ</w:t>
        </w:r>
        <w:r>
          <w:t>‬</w:t>
        </w:r>
        <w:r>
          <w:t>...‏</w:t>
        </w:r>
      </w:bdo>
    </w:p>
    <w:p w14:paraId="3AD11EA9" w14:textId="77777777" w:rsidR="00951A28" w:rsidRDefault="00DB2F4C">
      <w:pPr>
        <w:pStyle w:val="BodySans"/>
        <w:bidi/>
        <w:ind w:left="432" w:right="432"/>
        <w:jc w:val="right"/>
      </w:pPr>
      <w:r>
        <w:rPr>
          <w:rFonts w:ascii="Times New Roman" w:hAnsi="Times New Roman"/>
          <w:sz w:val="26"/>
          <w:szCs w:val="26"/>
        </w:rPr>
        <w:t>וּבְכׇל</w:t>
      </w:r>
      <w:r>
        <w:rPr>
          <w:rFonts w:ascii="Times New Roman" w:hAnsi="Times New Roman"/>
          <w:sz w:val="26"/>
          <w:szCs w:val="26"/>
        </w:rPr>
        <w:t xml:space="preserve"> </w:t>
      </w:r>
      <w:r>
        <w:rPr>
          <w:rFonts w:ascii="Times New Roman" w:hAnsi="Times New Roman"/>
          <w:sz w:val="26"/>
          <w:szCs w:val="26"/>
        </w:rPr>
        <w:t>זֹאת</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שָׁכָחְנוּ</w:t>
      </w:r>
      <w:r>
        <w:rPr>
          <w:rFonts w:ascii="Times New Roman" w:hAnsi="Times New Roman"/>
          <w:sz w:val="26"/>
          <w:szCs w:val="26"/>
        </w:rPr>
        <w:t xml:space="preserve">, </w:t>
      </w:r>
      <w:r>
        <w:rPr>
          <w:rFonts w:ascii="Times New Roman" w:hAnsi="Times New Roman"/>
          <w:sz w:val="26"/>
          <w:szCs w:val="26"/>
        </w:rPr>
        <w:t>נָא</w:t>
      </w:r>
      <w:r>
        <w:rPr>
          <w:rFonts w:ascii="Times New Roman" w:hAnsi="Times New Roman"/>
          <w:sz w:val="26"/>
          <w:szCs w:val="26"/>
        </w:rPr>
        <w:t xml:space="preserve"> </w:t>
      </w:r>
      <w:r>
        <w:rPr>
          <w:rFonts w:ascii="Times New Roman" w:hAnsi="Times New Roman"/>
          <w:sz w:val="26"/>
          <w:szCs w:val="26"/>
        </w:rPr>
        <w:t>אַל</w:t>
      </w:r>
      <w:r>
        <w:rPr>
          <w:rFonts w:ascii="Times New Roman" w:hAnsi="Times New Roman"/>
          <w:sz w:val="26"/>
          <w:szCs w:val="26"/>
        </w:rPr>
        <w:t xml:space="preserve"> </w:t>
      </w:r>
      <w:r>
        <w:rPr>
          <w:rFonts w:ascii="Times New Roman" w:hAnsi="Times New Roman"/>
          <w:sz w:val="26"/>
          <w:szCs w:val="26"/>
        </w:rPr>
        <w:t>תִּשְׁכָּחֵנוּ</w:t>
      </w:r>
    </w:p>
    <w:p w14:paraId="03920992" w14:textId="77777777" w:rsidR="00951A28" w:rsidRDefault="00DB2F4C">
      <w:pPr>
        <w:pStyle w:val="BodySans"/>
      </w:pPr>
      <w:r>
        <w:lastRenderedPageBreak/>
        <w:t>— "We are reckoned as sheep led to slaughter... Yet despite all this we have not forgotten Your name — please do not forget us." The prayer fuses verses 23 and 18, making unforgotten loyalty the ground for demanding that God not forget Israel.</w:t>
      </w:r>
    </w:p>
    <w:p w14:paraId="1485E728" w14:textId="77777777" w:rsidR="00951A28" w:rsidRDefault="00DB2F4C">
      <w:pPr>
        <w:pStyle w:val="BodySans"/>
      </w:pPr>
      <w:r>
        <w:rPr>
          <w:b/>
        </w:rPr>
        <w:t>Verse 24 in Selichot and Neilah.</w:t>
      </w:r>
      <w:r>
        <w:t xml:space="preserve"> The cry </w:t>
      </w:r>
      <w:bdo w:val="ltr">
        <w:r>
          <w:t>ןשַׁיתִ</w:t>
        </w:r>
        <w:r>
          <w:t xml:space="preserve"> </w:t>
        </w:r>
        <w:r>
          <w:t>המָּלָ</w:t>
        </w:r>
        <w:r>
          <w:t xml:space="preserve"> </w:t>
        </w:r>
        <w:r>
          <w:t>הרָוּע</w:t>
        </w:r>
        <w:r>
          <w:t>‬</w:t>
        </w:r>
        <w:r>
          <w:t>, "Rouse Yourself, why do You sleep?" surfaces in two extreme settings: the Selichot (penitential poems) for the fast of 20 Sivan (commemorating the 1648 Chmielnicki massacres) in the Hasidic rite, and the closing Neilah service of Yom Kippur in the Edot HaMizrach rite. The tradition sanctions the psalm's most audacious accusation precisely when the community confronts historical catastrophe or heaven's final closure.‏</w:t>
        </w:r>
      </w:bdo>
    </w:p>
    <w:p w14:paraId="70019716" w14:textId="77777777" w:rsidR="00951A28" w:rsidRDefault="00DB2F4C">
      <w:pPr>
        <w:pStyle w:val="BodySans"/>
      </w:pPr>
      <w:r>
        <w:rPr>
          <w:b/>
        </w:rPr>
        <w:t>Verse 17 in Yom Kippur Musaf.</w:t>
      </w:r>
      <w:r>
        <w:t xml:space="preserve"> The phrase </w:t>
      </w:r>
      <w:r>
        <w:t>מְחָרֵף</w:t>
      </w:r>
      <w:r>
        <w:t xml:space="preserve"> </w:t>
      </w:r>
      <w:r>
        <w:t>וּמְגַדֵּף</w:t>
      </w:r>
      <w:r>
        <w:t xml:space="preserve">,‎ "taunter and blasphemer," enters the Ashkenazi machzor through the piyyut "Eleh Ezkerah," narrating the Roman execution of the Ten Martyrs: </w:t>
      </w:r>
      <w:bdo w:val="ltr">
        <w:r>
          <w:t>הרָוֹת</w:t>
        </w:r>
        <w:r>
          <w:t xml:space="preserve"> </w:t>
        </w:r>
        <w:r>
          <w:t>ירֵבְדִּ</w:t>
        </w:r>
        <w:r>
          <w:t xml:space="preserve"> </w:t>
        </w:r>
        <w:r>
          <w:t>לעַ</w:t>
        </w:r>
        <w:r>
          <w:t xml:space="preserve"> </w:t>
        </w:r>
        <w:r>
          <w:t>ףדֵּגַמְוּ</w:t>
        </w:r>
        <w:r>
          <w:t xml:space="preserve"> </w:t>
        </w:r>
        <w:r>
          <w:t>ףרֵחָמְוּ</w:t>
        </w:r>
        <w:r>
          <w:t>‬</w:t>
        </w:r>
        <w:r>
          <w:t>, "taunting and blaspheming over the words of Torah." The psalm's vocabulary of insult is mapped onto the paradigmatic narrative of righteous Jewish suffering.‏</w:t>
        </w:r>
      </w:bdo>
    </w:p>
    <w:p w14:paraId="080E119E" w14:textId="77777777" w:rsidR="00951A28" w:rsidRDefault="00DB2F4C">
      <w:pPr>
        <w:pStyle w:val="BodySans"/>
      </w:pPr>
      <w:r>
        <w:rPr>
          <w:b/>
        </w:rPr>
        <w:t>Verse 5 in Motzaei Shabbat.</w:t>
      </w:r>
      <w:r>
        <w:t xml:space="preserve"> The imperative </w:t>
      </w:r>
      <w:bdo w:val="ltr">
        <w:r>
          <w:t>בקֹעֲיַ</w:t>
        </w:r>
        <w:r>
          <w:t xml:space="preserve"> </w:t>
        </w:r>
        <w:r>
          <w:t>תוֹעוּשׁיְ</w:t>
        </w:r>
        <w:r>
          <w:t xml:space="preserve"> </w:t>
        </w:r>
        <w:r>
          <w:t>הוֵּצַ</w:t>
        </w:r>
        <w:r>
          <w:t>‬</w:t>
        </w:r>
        <w:r>
          <w:t xml:space="preserve">, "Command victories for Jacob," appears in Motzaei Shabbat (Saturday night) table songs across Hasidic and Mizrachi traditions, in a litany of "Jacob" verses: </w:t>
        </w:r>
        <w:bdo w:val="ltr">
          <w:r>
            <w:t>בקֹעֲיַ</w:t>
          </w:r>
          <w:r>
            <w:t xml:space="preserve"> </w:t>
          </w:r>
          <w:r>
            <w:t>תאֶ</w:t>
          </w:r>
          <w:r>
            <w:t xml:space="preserve"> </w:t>
          </w:r>
          <w:r>
            <w:t>׳ה</w:t>
          </w:r>
          <w:r>
            <w:t xml:space="preserve"> </w:t>
          </w:r>
          <w:r>
            <w:t>הדָפָּ</w:t>
          </w:r>
          <w:r>
            <w:t>‬</w:t>
          </w:r>
          <w:r>
            <w:t xml:space="preserve">. </w:t>
          </w:r>
          <w:bdo w:val="ltr">
            <w:r>
              <w:t>בקֹעֲיַ</w:t>
            </w:r>
            <w:r>
              <w:t xml:space="preserve"> </w:t>
            </w:r>
            <w:r>
              <w:t>תוֹעוּשׁיְ</w:t>
            </w:r>
            <w:r>
              <w:t xml:space="preserve"> </w:t>
            </w:r>
            <w:r>
              <w:t>הוֵּצַ</w:t>
            </w:r>
            <w:r>
              <w:t>‬</w:t>
            </w:r>
            <w:r>
              <w:t xml:space="preserve">. </w:t>
            </w:r>
            <w:bdo w:val="ltr">
              <w:r>
                <w:t>בקֹעֲיַ</w:t>
              </w:r>
              <w:r>
                <w:t xml:space="preserve"> </w:t>
              </w:r>
              <w:r>
                <w:t>לוֹק</w:t>
              </w:r>
              <w:r>
                <w:t xml:space="preserve"> </w:t>
              </w:r>
              <w:r>
                <w:t>לוֹק</w:t>
              </w:r>
              <w:r>
                <w:t>‬</w:t>
              </w:r>
              <w:r>
                <w:t xml:space="preserve"> — the psalm's plea for divinely mandated rescue becoming a prayer for protection as the community enters the vulnerable week ahead.‏</w:t>
              </w:r>
            </w:bdo>
          </w:bdo>
        </w:bdo>
      </w:bdo>
    </w:p>
    <w:p w14:paraId="1EC6A029" w14:textId="77777777" w:rsidR="00951A28" w:rsidRDefault="00DB2F4C">
      <w:pPr>
        <w:pStyle w:val="Heading2"/>
      </w:pPr>
      <w:r>
        <w:t>Verse-by-Verse Commentary</w:t>
      </w:r>
    </w:p>
    <w:p w14:paraId="44FAFC7E" w14:textId="77777777" w:rsidR="00951A28" w:rsidRDefault="00DB2F4C">
      <w:pPr>
        <w:pStyle w:val="Heading3"/>
      </w:pPr>
      <w:r>
        <w:t>Verse 1</w:t>
      </w:r>
    </w:p>
    <w:p w14:paraId="6BB53F11" w14:textId="77777777" w:rsidR="00951A28" w:rsidRDefault="00DB2F4C">
      <w:pPr>
        <w:pStyle w:val="BodySans"/>
      </w:pPr>
      <w:bdo w:val="ltr">
        <w:r>
          <w:t>׃ליכִּשְׂמַ</w:t>
        </w:r>
        <w:r>
          <w:t xml:space="preserve"> ;</w:t>
        </w:r>
        <w:r>
          <w:t>חרַקֹ</w:t>
        </w:r>
        <w:r>
          <w:t xml:space="preserve"> </w:t>
        </w:r>
        <w:r>
          <w:t>ינֵבְלִ</w:t>
        </w:r>
        <w:r>
          <w:t xml:space="preserve"> ;</w:t>
        </w:r>
        <w:r>
          <w:t>חַצֵּנַמְלַ</w:t>
        </w:r>
        <w:r>
          <w:t>‬</w:t>
        </w:r>
      </w:bdo>
    </w:p>
    <w:p w14:paraId="23417274" w14:textId="77777777" w:rsidR="00951A28" w:rsidRDefault="00DB2F4C">
      <w:pPr>
        <w:pStyle w:val="BodySans"/>
      </w:pPr>
      <w:r>
        <w:t xml:space="preserve">Three labels are stacked before a word of prayer is spoken, and each one adjusts the lens. The first, </w:t>
      </w:r>
      <w:r>
        <w:t>לַמְנַצֵּחַ</w:t>
      </w:r>
      <w:r>
        <w:t>,‎ "For the leader," assigns the psalm to professional performance — a liturgical director, probably the choirmaster of the Temple ensemble. The LXX renders this ε</w:t>
      </w:r>
      <w:r>
        <w:t>ἰ</w:t>
      </w:r>
      <w:r>
        <w:t>ς τ</w:t>
      </w:r>
      <w:r>
        <w:t>ὸ</w:t>
      </w:r>
      <w:r>
        <w:t xml:space="preserve"> τέλος, "for the end," a phrase later readers often heard eschatologically. Whether we read a choirmaster or, in later reception, an eschatological horizon, the frame matters — this is not private confession but public, institutional speech.‏</w:t>
      </w:r>
    </w:p>
    <w:p w14:paraId="20D0889C" w14:textId="77777777" w:rsidR="00951A28" w:rsidRDefault="00DB2F4C">
      <w:pPr>
        <w:pStyle w:val="BodySans"/>
      </w:pPr>
      <w:r>
        <w:t xml:space="preserve">The second label, </w:t>
      </w:r>
      <w:r>
        <w:t>לִבְנֵי</w:t>
      </w:r>
      <w:r>
        <w:t xml:space="preserve"> </w:t>
      </w:r>
      <w:r>
        <w:t>קֹרַח</w:t>
      </w:r>
      <w:r>
        <w:t xml:space="preserve">,‎ "Of the sons of Korah," carries a paradox the original audience would have felt immediately. Korah was the rebel of Numbers 16, swallowed alive by the earth </w:t>
      </w:r>
      <w:bdo w:val="ltr">
        <w:r>
          <w:t>(</w:t>
        </w:r>
        <w:r>
          <w:t>ץרֶאֶ</w:t>
        </w:r>
        <w:r>
          <w:t>)</w:t>
        </w:r>
        <w:r>
          <w:t>‬ as divine punishment. But his sons survived (Num 26:11), and their descendants became Levitical musicians. The guild identity itself encodes a theology: survival after God's most dramatic act of punitive destruction. This will resonate darkly at the psalm's close, where the community finds its belly clinging to the earth (</w:t>
        </w:r>
        <w:bdo w:val="ltr">
          <w:r>
            <w:t>וּננ</w:t>
          </w:r>
          <w:r>
            <w:t>ֵטְבִּ</w:t>
          </w:r>
          <w:r>
            <w:t xml:space="preserve"> </w:t>
          </w:r>
          <w:r>
            <w:t>ץרֶאָלָ</w:t>
          </w:r>
          <w:r>
            <w:t xml:space="preserve"> </w:t>
          </w:r>
          <w:r>
            <w:lastRenderedPageBreak/>
            <w:t>הקָבְדָּ</w:t>
          </w:r>
          <w:r>
            <w:t>‬</w:t>
          </w:r>
          <w:r>
            <w:t>, v. 26) — descendants of the earth-swallowed, returned to the earth's surface in prostration.‏</w:t>
          </w:r>
        </w:bdo>
      </w:bdo>
    </w:p>
    <w:p w14:paraId="7B15928C" w14:textId="77777777" w:rsidR="00951A28" w:rsidRDefault="00DB2F4C">
      <w:pPr>
        <w:pStyle w:val="BodySans"/>
      </w:pPr>
      <w:r>
        <w:t xml:space="preserve">The third label, </w:t>
      </w:r>
      <w:r>
        <w:t>מַשְׂכִּיל</w:t>
      </w:r>
      <w:r>
        <w:t xml:space="preserve">,‎ from the root </w:t>
      </w:r>
      <w:r>
        <w:t>שׂכל</w:t>
      </w:r>
      <w:r>
        <w:t xml:space="preserve"> ("to understand, act wisely"), designates a contemplative or instructional psalm. BDB classifies it as a "contemplative poem." The LXX's ε</w:t>
      </w:r>
      <w:r>
        <w:t>ἰ</w:t>
      </w:r>
      <w:r>
        <w:t>ς σύνεσιν ("for understanding") pushes this further: the psalm is meant to teach something. Meiri paraphrases: "awakening the heart of a person to give attention to what is coming." For a psalm that refuses theological resolution, the heading is exquisitely ironic. The lesson may be precisely that this crisis resists comprehension — that t</w:t>
      </w:r>
      <w:r>
        <w:t>he understanding demanded is the understanding of God's silence.‏</w:t>
      </w:r>
    </w:p>
    <w:p w14:paraId="05A408D0" w14:textId="77777777" w:rsidR="00951A28" w:rsidRDefault="00DB2F4C">
      <w:pPr>
        <w:pStyle w:val="Heading3"/>
      </w:pPr>
      <w:r>
        <w:t>Verse 2-4</w:t>
      </w:r>
    </w:p>
    <w:p w14:paraId="00F2C219" w14:textId="77777777" w:rsidR="00951A28" w:rsidRDefault="00DB2F4C">
      <w:pPr>
        <w:pStyle w:val="BodySans"/>
        <w:bidi/>
        <w:ind w:left="432" w:right="432"/>
        <w:jc w:val="right"/>
      </w:pP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בְּאׇזְנֵינוּ</w:t>
      </w:r>
      <w:r>
        <w:rPr>
          <w:rFonts w:ascii="Times New Roman" w:hAnsi="Times New Roman"/>
          <w:sz w:val="26"/>
          <w:szCs w:val="26"/>
        </w:rPr>
        <w:t xml:space="preserve"> </w:t>
      </w:r>
      <w:r>
        <w:rPr>
          <w:rFonts w:ascii="Times New Roman" w:hAnsi="Times New Roman"/>
          <w:sz w:val="26"/>
          <w:szCs w:val="26"/>
        </w:rPr>
        <w:t>שָׁמַעְנוּ</w:t>
      </w:r>
      <w:r>
        <w:rPr>
          <w:rFonts w:ascii="Times New Roman" w:hAnsi="Times New Roman"/>
          <w:sz w:val="26"/>
          <w:szCs w:val="26"/>
        </w:rPr>
        <w:t xml:space="preserve">; </w:t>
      </w:r>
      <w:r>
        <w:rPr>
          <w:rFonts w:ascii="Times New Roman" w:hAnsi="Times New Roman"/>
          <w:sz w:val="26"/>
          <w:szCs w:val="26"/>
        </w:rPr>
        <w:t>אֲבוֹתֵינוּ</w:t>
      </w:r>
      <w:r>
        <w:rPr>
          <w:rFonts w:ascii="Times New Roman" w:hAnsi="Times New Roman"/>
          <w:sz w:val="26"/>
          <w:szCs w:val="26"/>
        </w:rPr>
        <w:t xml:space="preserve"> </w:t>
      </w:r>
      <w:r>
        <w:rPr>
          <w:rFonts w:ascii="Times New Roman" w:hAnsi="Times New Roman"/>
          <w:sz w:val="26"/>
          <w:szCs w:val="26"/>
        </w:rPr>
        <w:t>סִפְּרוּ</w:t>
      </w:r>
      <w:r>
        <w:rPr>
          <w:rFonts w:ascii="Times New Roman" w:hAnsi="Times New Roman"/>
          <w:sz w:val="26"/>
          <w:szCs w:val="26"/>
        </w:rPr>
        <w:t xml:space="preserve"> </w:t>
      </w:r>
      <w:r>
        <w:rPr>
          <w:rFonts w:ascii="Times New Roman" w:hAnsi="Times New Roman"/>
          <w:sz w:val="26"/>
          <w:szCs w:val="26"/>
        </w:rPr>
        <w:t>לָנוּ</w:t>
      </w:r>
    </w:p>
    <w:p w14:paraId="7C0CE4D6" w14:textId="77777777" w:rsidR="00951A28" w:rsidRDefault="00DB2F4C">
      <w:pPr>
        <w:pStyle w:val="BodySans"/>
      </w:pPr>
      <w:bdo w:val="ltr">
        <w:r>
          <w:t>׃םדֶקֶ</w:t>
        </w:r>
        <w:r>
          <w:t xml:space="preserve"> </w:t>
        </w:r>
        <w:r>
          <w:t>ימֵיבִּ</w:t>
        </w:r>
        <w:r>
          <w:t xml:space="preserve"> ;</w:t>
        </w:r>
        <w:r>
          <w:t>םהֶימֵיבִ</w:t>
        </w:r>
        <w:r>
          <w:t xml:space="preserve"> </w:t>
        </w:r>
        <w:r>
          <w:t>תָּלְעַפָּ</w:t>
        </w:r>
        <w:r>
          <w:t xml:space="preserve"> </w:t>
        </w:r>
        <w:r>
          <w:t>לעַפֹּ</w:t>
        </w:r>
        <w:r>
          <w:t xml:space="preserve"> —</w:t>
        </w:r>
        <w:r>
          <w:t>‬</w:t>
        </w:r>
        <w:r>
          <w:br/>
        </w:r>
        <w:bdo w:val="ltr">
          <w:r>
            <w:t>׃םחֵלְּשַׁתְּוַ</w:t>
          </w:r>
          <w:r>
            <w:t xml:space="preserve"> ;</w:t>
          </w:r>
          <w:r>
            <w:t>םימִּאֻלְ</w:t>
          </w:r>
          <w:r>
            <w:t xml:space="preserve"> </w:t>
          </w:r>
          <w:r>
            <w:t>ערַתָּ</w:t>
          </w:r>
          <w:r>
            <w:t xml:space="preserve"> — </w:t>
          </w:r>
          <w:r>
            <w:t>םעֵטָּתִּוַ</w:t>
          </w:r>
          <w:r>
            <w:t xml:space="preserve"> ;</w:t>
          </w:r>
          <w:r>
            <w:t>תָּשְׁרַוֹה</w:t>
          </w:r>
          <w:r>
            <w:t xml:space="preserve"> </w:t>
          </w:r>
          <w:r>
            <w:t>םיִוֹגּ</w:t>
          </w:r>
          <w:r>
            <w:t xml:space="preserve"> </w:t>
          </w:r>
          <w:r>
            <w:t>ךָדְיָ</w:t>
          </w:r>
          <w:r>
            <w:t xml:space="preserve"> </w:t>
          </w:r>
          <w:r>
            <w:t>התָּאַ</w:t>
          </w:r>
          <w:r>
            <w:t>‬</w:t>
          </w:r>
          <w:r>
            <w:br/>
          </w:r>
          <w:bdo w:val="ltr">
            <w:r>
              <w:t>׃םתָיצִרְ</w:t>
            </w:r>
            <w:r>
              <w:t xml:space="preserve"> </w:t>
            </w:r>
            <w:r>
              <w:t>יכִּ</w:t>
            </w:r>
            <w:r>
              <w:t xml:space="preserve"> ;</w:t>
            </w:r>
            <w:r>
              <w:t>ךָינֶפָּ</w:t>
            </w:r>
            <w:r>
              <w:t xml:space="preserve"> </w:t>
            </w:r>
            <w:r>
              <w:t>רוֹאוְ</w:t>
            </w:r>
            <w:r>
              <w:t xml:space="preserve"> </w:t>
            </w:r>
            <w:r>
              <w:t>ךָעֲוֹרזְוּ</w:t>
            </w:r>
            <w:r>
              <w:t xml:space="preserve"> </w:t>
            </w:r>
            <w:r>
              <w:t>ךָנְימִיְ</w:t>
            </w:r>
            <w:r>
              <w:t xml:space="preserve"> </w:t>
            </w:r>
            <w:r>
              <w:t>יכִּ</w:t>
            </w:r>
            <w:r>
              <w:t xml:space="preserve"> — </w:t>
            </w:r>
            <w:r>
              <w:t>וֹמלָ</w:t>
            </w:r>
            <w:r>
              <w:t xml:space="preserve"> </w:t>
            </w:r>
            <w:r>
              <w:t>העָישִׁוֹה</w:t>
            </w:r>
            <w:r>
              <w:t xml:space="preserve"> </w:t>
            </w:r>
            <w:r>
              <w:t>אלֹ</w:t>
            </w:r>
            <w:r>
              <w:t xml:space="preserve"> </w:t>
            </w:r>
            <w:r>
              <w:t>םעָוֹרזְוּ</w:t>
            </w:r>
            <w:r>
              <w:t xml:space="preserve"> ;</w:t>
            </w:r>
            <w:r>
              <w:t>ץרֶאָ</w:t>
            </w:r>
            <w:r>
              <w:t xml:space="preserve"> </w:t>
            </w:r>
            <w:r>
              <w:t>וּשׁרְיָ</w:t>
            </w:r>
            <w:r>
              <w:t xml:space="preserve"> </w:t>
            </w:r>
            <w:r>
              <w:t>םבָּרְחַבְ</w:t>
            </w:r>
            <w:r>
              <w:t xml:space="preserve"> </w:t>
            </w:r>
            <w:r>
              <w:t>אלֹ</w:t>
            </w:r>
            <w:r>
              <w:t xml:space="preserve"> </w:t>
            </w:r>
            <w:r>
              <w:t>יכִּ</w:t>
            </w:r>
            <w:r>
              <w:t>‬</w:t>
            </w:r>
          </w:bdo>
        </w:bdo>
      </w:bdo>
    </w:p>
    <w:p w14:paraId="15B3E8F2" w14:textId="77777777" w:rsidR="00951A28" w:rsidRDefault="00DB2F4C">
      <w:pPr>
        <w:pStyle w:val="BodySans"/>
      </w:pPr>
      <w:r>
        <w:t xml:space="preserve">The opening construction </w:t>
      </w:r>
      <w:r>
        <w:t>בְּאׇזְנֵינוּ</w:t>
      </w:r>
      <w:r>
        <w:t xml:space="preserve"> </w:t>
      </w:r>
      <w:r>
        <w:t>שָׁמַעְנוּ</w:t>
      </w:r>
      <w:r>
        <w:t xml:space="preserve"> ("with our ears we heard") is a pleonasm — a deliberate redundancy — that emphasizes the sensory channel. How else would they hear? But the insistence matters: this community knows God entirely through transmitted speech, not direct sight. Malbim develops this: the chain of oral tradition is defended as reliable on two grounds — the speakers were the fathers themselves (who would not lie to their children), and the listeners heard directly (not through intermediaries). When God fall</w:t>
      </w:r>
      <w:r>
        <w:t>s silent in the lament section, the very mechanism by which Israel knows its God goes dead.‏</w:t>
      </w:r>
    </w:p>
    <w:p w14:paraId="31FC4D07" w14:textId="77777777" w:rsidR="00951A28" w:rsidRDefault="00DB2F4C">
      <w:pPr>
        <w:pStyle w:val="BodySans"/>
      </w:pPr>
      <w:r>
        <w:t xml:space="preserve">The phrase </w:t>
      </w:r>
      <w:r>
        <w:t>פֹּעַל</w:t>
      </w:r>
      <w:r>
        <w:t xml:space="preserve"> </w:t>
      </w:r>
      <w:r>
        <w:t>פָּעַלְתָּ</w:t>
      </w:r>
      <w:r>
        <w:t xml:space="preserve"> ("the deed You deeded") is a cognate accusative — a construction where the verb and its object share the same root, intensifying the action. The effect is almost tautological: the emphasis falls on the purposefulness of the act. God's historical interventions were not accidents but crafted deeds. This makes the later accusation that God sells Israel </w:t>
      </w:r>
      <w:r>
        <w:t>בְלֹא</w:t>
      </w:r>
      <w:r>
        <w:t xml:space="preserve"> </w:t>
      </w:r>
      <w:r>
        <w:t>הוֹן</w:t>
      </w:r>
      <w:r>
        <w:t>,‎ "for nothing" (v. 13), all the more devastating — a God of purposeful deeds acting purposelessly.‏</w:t>
      </w:r>
    </w:p>
    <w:p w14:paraId="3723D977" w14:textId="77777777" w:rsidR="00951A28" w:rsidRDefault="00DB2F4C">
      <w:pPr>
        <w:pStyle w:val="BodySans"/>
      </w:pPr>
      <w:r>
        <w:t xml:space="preserve">Verse 3 opens with an unusual double subject: </w:t>
      </w:r>
      <w:r>
        <w:t>אַתָּה</w:t>
      </w:r>
      <w:r>
        <w:t xml:space="preserve"> </w:t>
      </w:r>
      <w:r>
        <w:t>יָדְךָ</w:t>
      </w:r>
      <w:r>
        <w:t>,‎ literally "You — Your hand" — as if isolating the divine agent and then the divine instrument in slow motion before the verb arrives. The planting metaphor (</w:t>
      </w:r>
      <w:r>
        <w:t>וַתִּטָּעֵם</w:t>
      </w:r>
      <w:r>
        <w:t xml:space="preserve">,‎ "You planted them") belongs to a rich biblical idiom. Psalm 80:9 develops it fully: </w:t>
      </w:r>
      <w:bdo w:val="ltr">
        <w:r>
          <w:t>עַיסִּתַּ</w:t>
        </w:r>
        <w:r>
          <w:t xml:space="preserve"> </w:t>
        </w:r>
        <w:r>
          <w:t>םיִרַצְמִּמִ</w:t>
        </w:r>
        <w:r>
          <w:t xml:space="preserve"> </w:t>
        </w:r>
        <w:r>
          <w:t>ןפֶגֶּ</w:t>
        </w:r>
        <w:r>
          <w:t>‬</w:t>
        </w:r>
        <w:r>
          <w:t xml:space="preserve">... </w:t>
        </w:r>
        <w:r>
          <w:t>וַתִּטָּעֶהָ</w:t>
        </w:r>
        <w:r>
          <w:t xml:space="preserve">,‎ "You plucked up a vine from Egypt... and planted it." But every planted thing can be uprooted. Ezekiel 19:12 shows the reverse possibility: </w:t>
        </w:r>
        <w:bdo w:val="ltr">
          <w:r>
            <w:t>הכָלָשְׁהֻ</w:t>
          </w:r>
          <w:r>
            <w:t xml:space="preserve"> </w:t>
          </w:r>
          <w:r>
            <w:t>ץרֶאָלָ</w:t>
          </w:r>
          <w:r>
            <w:t xml:space="preserve"> </w:t>
          </w:r>
          <w:r>
            <w:t>המָחֵבְּ</w:t>
          </w:r>
          <w:r>
            <w:t xml:space="preserve"> </w:t>
          </w:r>
          <w:r>
            <w:t>שׁתַּתֻּוַ</w:t>
          </w:r>
          <w:r>
            <w:t>‬</w:t>
          </w:r>
          <w:r>
            <w:t xml:space="preserve">, "Plucked </w:t>
          </w:r>
          <w:r>
            <w:t xml:space="preserve">up in fury, she was hurled to the ground." The </w:t>
          </w:r>
          <w:r>
            <w:lastRenderedPageBreak/>
            <w:t>psalm's choice of this metaphor for settlement implicitly carries the threat of displacement within it.‏</w:t>
          </w:r>
        </w:bdo>
      </w:bdo>
    </w:p>
    <w:p w14:paraId="755A6E7D" w14:textId="77777777" w:rsidR="00951A28" w:rsidRDefault="00DB2F4C">
      <w:pPr>
        <w:pStyle w:val="BodySans"/>
      </w:pPr>
      <w:r>
        <w:t xml:space="preserve">The verb </w:t>
      </w:r>
      <w:r>
        <w:t>תָּרַע</w:t>
      </w:r>
      <w:r>
        <w:t xml:space="preserve"> ("You brought evil upon the peoples," v. 3) is startling. Radak smooths it as "You harmed them." But the root is </w:t>
      </w:r>
      <w:r>
        <w:t>רעע</w:t>
      </w:r>
      <w:r>
        <w:t xml:space="preserve"> — the same root that gives us </w:t>
      </w:r>
      <w:r>
        <w:t>רָע</w:t>
      </w:r>
      <w:r>
        <w:t>,‎ "evil." God literally "eviled" the indigenous nations to make room for Israel. The choice is morally uncomfortable, and it is not accidental: it establishes that this God can direct destructive force at nations. If He did it then for Israel's benefit, He can do it now to Israel's detriment. The verb choice at verse 3 seeds the accusation of verses 10</w:t>
      </w:r>
      <w:r>
        <w:t>–17.‏</w:t>
      </w:r>
    </w:p>
    <w:p w14:paraId="294D9D75" w14:textId="77777777" w:rsidR="00951A28" w:rsidRDefault="00DB2F4C">
      <w:pPr>
        <w:pStyle w:val="BodySans"/>
      </w:pPr>
      <w:r>
        <w:t xml:space="preserve">The three-part divine agency formula in verse 4 — right hand, arm, face-light — ascends from power to presence. The phrase </w:t>
      </w:r>
      <w:r>
        <w:t>אוֹר</w:t>
      </w:r>
      <w:r>
        <w:t xml:space="preserve"> </w:t>
      </w:r>
      <w:r>
        <w:t>פָּנֶיךָ</w:t>
      </w:r>
      <w:r>
        <w:t xml:space="preserve">,‎ "the light of Your face," draws directly on the Aaronic blessing: </w:t>
      </w:r>
      <w:bdo w:val="ltr">
        <w:r>
          <w:t>ךָילֶאֵ</w:t>
        </w:r>
        <w:r>
          <w:t xml:space="preserve"> </w:t>
        </w:r>
        <w:r>
          <w:t>וינָפָּ</w:t>
        </w:r>
        <w:r>
          <w:t xml:space="preserve"> </w:t>
        </w:r>
        <w:r>
          <w:t>׳ה</w:t>
        </w:r>
        <w:r>
          <w:t xml:space="preserve"> </w:t>
        </w:r>
        <w:r>
          <w:t>ראֵיָ</w:t>
        </w:r>
        <w:r>
          <w:t>‬</w:t>
        </w:r>
        <w:r>
          <w:t xml:space="preserve">, "May YHWH make His face shine upon you" (Num 6:25). This begins a face-theology arc that the psalm will trace across three stages: face as light (v. 4), face as shame (v. 16), face as hidden (v. 25). And the basis for all of it? </w:t>
        </w:r>
        <w:r>
          <w:t>כִּי</w:t>
        </w:r>
        <w:r>
          <w:t xml:space="preserve"> </w:t>
        </w:r>
        <w:r>
          <w:t>רְצִיתָם</w:t>
        </w:r>
        <w:r>
          <w:t>,‎ "for You favored them" — pure divine will, not human merit. Conquest is grounded in grace, which sharpens the later protest that the same God who favored the</w:t>
        </w:r>
        <w:r>
          <w:t>m now withholds that favor.‏</w:t>
        </w:r>
      </w:bdo>
    </w:p>
    <w:p w14:paraId="219E68A6" w14:textId="77777777" w:rsidR="00951A28" w:rsidRDefault="00DB2F4C">
      <w:pPr>
        <w:pStyle w:val="BodySans"/>
      </w:pPr>
      <w:r>
        <w:t>The opening formula — communal hearing followed by ancestral time — does not launch celebration here. In this psalm, received glory becomes the measure of present abandonment.</w:t>
      </w:r>
    </w:p>
    <w:p w14:paraId="5521654C" w14:textId="77777777" w:rsidR="00951A28" w:rsidRDefault="00DB2F4C">
      <w:pPr>
        <w:pStyle w:val="Heading3"/>
      </w:pPr>
      <w:r>
        <w:t>Verse 5</w:t>
      </w:r>
    </w:p>
    <w:p w14:paraId="7D37E8E6" w14:textId="77777777" w:rsidR="00951A28" w:rsidRDefault="00DB2F4C">
      <w:pPr>
        <w:pStyle w:val="BodySans"/>
      </w:pPr>
      <w:bdo w:val="ltr">
        <w:r>
          <w:t>׃בקֹעֲיַ</w:t>
        </w:r>
        <w:r>
          <w:t xml:space="preserve"> </w:t>
        </w:r>
        <w:r>
          <w:t>תוֹעוּשׁיְ</w:t>
        </w:r>
        <w:r>
          <w:t xml:space="preserve"> </w:t>
        </w:r>
        <w:r>
          <w:t>הוֵּצַ</w:t>
        </w:r>
        <w:r>
          <w:t xml:space="preserve"> ;</w:t>
        </w:r>
        <w:r>
          <w:t>םיקִלֹאֱ</w:t>
        </w:r>
        <w:r>
          <w:t xml:space="preserve"> </w:t>
        </w:r>
        <w:r>
          <w:t>יכִּלְמַ</w:t>
        </w:r>
        <w:r>
          <w:t xml:space="preserve"> </w:t>
        </w:r>
        <w:r>
          <w:t>אוּה</w:t>
        </w:r>
        <w:r>
          <w:t xml:space="preserve"> </w:t>
        </w:r>
        <w:r>
          <w:t>התָּאַ</w:t>
        </w:r>
        <w:r>
          <w:t>‬</w:t>
        </w:r>
      </w:bdo>
    </w:p>
    <w:p w14:paraId="64EECD04" w14:textId="77777777" w:rsidR="00951A28" w:rsidRDefault="00DB2F4C">
      <w:pPr>
        <w:pStyle w:val="BodySans"/>
      </w:pPr>
      <w:r>
        <w:t xml:space="preserve">The sudden first-person singular — </w:t>
      </w:r>
      <w:r>
        <w:t>מַלְכִּי</w:t>
      </w:r>
      <w:r>
        <w:t xml:space="preserve">,‎ "my king" — breaks the communal "we" of the preceding verses. Radak explains the oscillation: "When speaking of exile, he speaks sometimes individually, sometimes collectively." The shift likely marks a liturgical leader (king, priest, or cantor) personalizing the community's theology at the moment of highest trust. The formula </w:t>
      </w:r>
      <w:r>
        <w:t>אַתָּה</w:t>
      </w:r>
      <w:r>
        <w:t xml:space="preserve"> </w:t>
      </w:r>
      <w:r>
        <w:t>הוּא</w:t>
      </w:r>
      <w:r>
        <w:t xml:space="preserve"> ("You are He/You are the one") carries unusual weight as an emphatic identification.‏</w:t>
      </w:r>
    </w:p>
    <w:p w14:paraId="383C1042" w14:textId="77777777" w:rsidR="00951A28" w:rsidRDefault="00DB2F4C">
      <w:pPr>
        <w:pStyle w:val="BodySans"/>
      </w:pPr>
      <w:r>
        <w:t xml:space="preserve">The imperative </w:t>
      </w:r>
      <w:r>
        <w:t>צַוֵּה</w:t>
      </w:r>
      <w:r>
        <w:t xml:space="preserve"> ("command/decree") is striking. One commands troops or issues ordinances; one does not normally "command" victories. The idiom implies God's word has military executive force — speak it and it happens. The plural </w:t>
      </w:r>
      <w:r>
        <w:t>יְשׁוּעוֹת</w:t>
      </w:r>
      <w:r>
        <w:t xml:space="preserve"> ("victories/salvations") is expansive: not one rescue but many. This is the second of four occurrences of the root </w:t>
      </w:r>
      <w:r>
        <w:t>ישׁע</w:t>
      </w:r>
      <w:r>
        <w:t xml:space="preserve"> in the psalm; after verse 8, the root vanishes entirely, and the word for rescue disappears from the prayer for rescue.‏</w:t>
      </w:r>
    </w:p>
    <w:p w14:paraId="73488CD7" w14:textId="77777777" w:rsidR="00951A28" w:rsidRDefault="00DB2F4C">
      <w:pPr>
        <w:pStyle w:val="BodySans"/>
      </w:pPr>
      <w:r>
        <w:lastRenderedPageBreak/>
        <w:t xml:space="preserve">The choice of "Jacob" rather than "Israel" is unexplained but suggestive. Ibn Ezra connects it to Genesis 48:16: </w:t>
      </w:r>
      <w:bdo w:val="ltr">
        <w:r>
          <w:t>ערָ</w:t>
        </w:r>
        <w:r>
          <w:t xml:space="preserve"> </w:t>
        </w:r>
        <w:r>
          <w:t>לכׇּמִ</w:t>
        </w:r>
        <w:r>
          <w:t xml:space="preserve"> </w:t>
        </w:r>
        <w:r>
          <w:t>יתִאֹ</w:t>
        </w:r>
        <w:r>
          <w:t xml:space="preserve"> </w:t>
        </w:r>
        <w:r>
          <w:t>לאֵגֹּהַ</w:t>
        </w:r>
        <w:r>
          <w:t xml:space="preserve"> </w:t>
        </w:r>
        <w:r>
          <w:t>ךְאָלְמַּהַ</w:t>
        </w:r>
        <w:r>
          <w:t>‬</w:t>
        </w:r>
        <w:r>
          <w:t>, "the angel who redeemed me from all evil" — Jacob's blessing over Joseph's sons, invoking divine protection. In the Psalter, "Jacob" often carries a suppliant, vulnerable register (Pss 20:2, 46:8, 81:2). Using the pre-Jabbok name — the name before the patriarch prevailed — may be a deliberate choice of humility: this is the community before its victory, asking for one.‏</w:t>
        </w:r>
      </w:bdo>
    </w:p>
    <w:p w14:paraId="414FFE47" w14:textId="77777777" w:rsidR="00951A28" w:rsidRDefault="00DB2F4C">
      <w:pPr>
        <w:pStyle w:val="BodySans"/>
      </w:pPr>
      <w:r>
        <w:t xml:space="preserve">In Motzaei Shabbat table songs across Hasidic and Mizrachi communities, this verse stands in a litany of Jacob-verses — </w:t>
      </w:r>
      <w:bdo w:val="ltr">
        <w:r>
          <w:t>בקֹעֲיַ</w:t>
        </w:r>
        <w:r>
          <w:t xml:space="preserve"> </w:t>
        </w:r>
        <w:r>
          <w:t>תאֶ</w:t>
        </w:r>
        <w:r>
          <w:t xml:space="preserve"> </w:t>
        </w:r>
        <w:r>
          <w:t>׳ה</w:t>
        </w:r>
        <w:r>
          <w:t xml:space="preserve"> </w:t>
        </w:r>
        <w:r>
          <w:t>הדָפָּ</w:t>
        </w:r>
        <w:r>
          <w:t>‬</w:t>
        </w:r>
        <w:r>
          <w:t xml:space="preserve">. </w:t>
        </w:r>
        <w:bdo w:val="ltr">
          <w:r>
            <w:t>בקֹעֲיַ</w:t>
          </w:r>
          <w:r>
            <w:t xml:space="preserve"> </w:t>
          </w:r>
          <w:r>
            <w:t>תוֹעוּשׁיְ</w:t>
          </w:r>
          <w:r>
            <w:t xml:space="preserve"> </w:t>
          </w:r>
          <w:r>
            <w:t>הוֵּצַ</w:t>
          </w:r>
          <w:r>
            <w:t>‬</w:t>
          </w:r>
          <w:r>
            <w:t xml:space="preserve"> — transforming the psalm's military petition into a prayer for weekly protection.‏</w:t>
          </w:r>
        </w:bdo>
      </w:bdo>
    </w:p>
    <w:p w14:paraId="34DAD278" w14:textId="77777777" w:rsidR="00951A28" w:rsidRDefault="00DB2F4C">
      <w:pPr>
        <w:pStyle w:val="Heading3"/>
      </w:pPr>
      <w:r>
        <w:t>Verse 6-8</w:t>
      </w:r>
    </w:p>
    <w:p w14:paraId="49C915EB" w14:textId="77777777" w:rsidR="00951A28" w:rsidRDefault="00DB2F4C">
      <w:pPr>
        <w:pStyle w:val="BodySans"/>
      </w:pPr>
      <w:bdo w:val="ltr">
        <w:r>
          <w:t>׃וּנימֵקָ</w:t>
        </w:r>
        <w:r>
          <w:t xml:space="preserve"> </w:t>
        </w:r>
        <w:r>
          <w:t>סוּבנָ</w:t>
        </w:r>
        <w:r>
          <w:t xml:space="preserve"> </w:t>
        </w:r>
        <w:r>
          <w:t>ךָמְשִׁבְּ</w:t>
        </w:r>
        <w:r>
          <w:t xml:space="preserve"> ;</w:t>
        </w:r>
        <w:r>
          <w:t>חַגֵּנַנְ</w:t>
        </w:r>
        <w:r>
          <w:t xml:space="preserve"> </w:t>
        </w:r>
        <w:r>
          <w:t>וּנירֵצָ</w:t>
        </w:r>
        <w:r>
          <w:t xml:space="preserve"> </w:t>
        </w:r>
        <w:r>
          <w:t>ךָבְּ</w:t>
        </w:r>
        <w:r>
          <w:t>‬</w:t>
        </w:r>
        <w:r>
          <w:br/>
        </w:r>
        <w:bdo w:val="ltr">
          <w:r>
            <w:t>׃ינִעֵישִׁוֹת</w:t>
          </w:r>
          <w:r>
            <w:t xml:space="preserve"> </w:t>
          </w:r>
          <w:r>
            <w:t>אלֹ</w:t>
          </w:r>
          <w:r>
            <w:t xml:space="preserve"> </w:t>
          </w:r>
          <w:r>
            <w:t>יבִּרְחַוְ</w:t>
          </w:r>
          <w:r>
            <w:t xml:space="preserve"> ;</w:t>
          </w:r>
          <w:r>
            <w:t>חטָבְאֶ</w:t>
          </w:r>
          <w:r>
            <w:t xml:space="preserve"> </w:t>
          </w:r>
          <w:r>
            <w:t>יתִּשְׁקַבְ</w:t>
          </w:r>
          <w:r>
            <w:t xml:space="preserve"> </w:t>
          </w:r>
          <w:r>
            <w:t>אלֹ</w:t>
          </w:r>
          <w:r>
            <w:t xml:space="preserve"> </w:t>
          </w:r>
          <w:r>
            <w:t>יכִּ</w:t>
          </w:r>
          <w:r>
            <w:t>‬</w:t>
          </w:r>
          <w:r>
            <w:br/>
          </w:r>
          <w:bdo w:val="ltr">
            <w:r>
              <w:t>׃תָוֹשׁיבִהֱ</w:t>
            </w:r>
            <w:r>
              <w:t xml:space="preserve"> </w:t>
            </w:r>
            <w:r>
              <w:t>וּניאֵנְשַׂמְוּ</w:t>
            </w:r>
            <w:r>
              <w:t xml:space="preserve"> ;</w:t>
            </w:r>
            <w:r>
              <w:t>וּנירֵצָּמִ</w:t>
            </w:r>
            <w:r>
              <w:t xml:space="preserve"> </w:t>
            </w:r>
            <w:r>
              <w:t>וּנתָּעְשַׁוֹה</w:t>
            </w:r>
            <w:r>
              <w:t xml:space="preserve"> </w:t>
            </w:r>
            <w:r>
              <w:t>יכִּ</w:t>
            </w:r>
            <w:r>
              <w:t>‬</w:t>
            </w:r>
          </w:bdo>
        </w:bdo>
      </w:bdo>
    </w:p>
    <w:p w14:paraId="425AA76C" w14:textId="77777777" w:rsidR="00951A28" w:rsidRDefault="00DB2F4C">
      <w:pPr>
        <w:pStyle w:val="BodySans"/>
      </w:pPr>
      <w:r>
        <w:t xml:space="preserve">Both verbs in verse 6 are drawn from animal behavior. </w:t>
      </w:r>
      <w:r>
        <w:t>נְנַגֵּחַ</w:t>
      </w:r>
      <w:r>
        <w:t xml:space="preserve">,‎ "we gore," describes what dangerous oxen do — the same word appears in Exodus 21:28 for a goring bull. </w:t>
      </w:r>
      <w:r>
        <w:t>נָבוּס</w:t>
      </w:r>
      <w:r>
        <w:t xml:space="preserve">,‎ "we trample," evokes threshing: cattle treading grain underfoot (cf. Zech 10:5, </w:t>
      </w:r>
      <w:bdo w:val="ltr">
        <w:r>
          <w:t>תוֹצוּח</w:t>
        </w:r>
        <w:r>
          <w:t xml:space="preserve"> </w:t>
        </w:r>
        <w:r>
          <w:t>טיטִבְּ</w:t>
        </w:r>
        <w:r>
          <w:t xml:space="preserve"> </w:t>
        </w:r>
        <w:r>
          <w:t>םיסִוֹבּ</w:t>
        </w:r>
        <w:r>
          <w:t xml:space="preserve"> </w:t>
        </w:r>
        <w:r>
          <w:t>םירִוֹבּגִכְ</w:t>
        </w:r>
        <w:r>
          <w:t xml:space="preserve"> </w:t>
        </w:r>
        <w:r>
          <w:t>וּיהָוְ</w:t>
        </w:r>
        <w:r>
          <w:t>‬</w:t>
        </w:r>
        <w:r>
          <w:t>, "they shall be like warriors trampling the mud of the streets"). Israel is imagined as a horned, heavy animal, charging and crushing — but only through divine power (</w:t>
        </w:r>
        <w:r>
          <w:t>בְּךָ</w:t>
        </w:r>
        <w:r>
          <w:t xml:space="preserve">,‎ "through You"; </w:t>
        </w:r>
        <w:r>
          <w:t>בְּשִׁמְךָ</w:t>
        </w:r>
        <w:r>
          <w:t>,‎ "by Your name"). The divine name itself has military forc</w:t>
        </w:r>
        <w:r>
          <w:t>e.‏</w:t>
        </w:r>
      </w:bdo>
    </w:p>
    <w:p w14:paraId="2AD5A5EA" w14:textId="77777777" w:rsidR="00951A28" w:rsidRDefault="00DB2F4C">
      <w:pPr>
        <w:pStyle w:val="BodySans"/>
      </w:pPr>
      <w:r>
        <w:t>The Torah Temimah, citing Bava Batra 123a, reads verse 7's denial of weapons through Genesis 48:22, where Jacob says:</w:t>
      </w:r>
    </w:p>
    <w:p w14:paraId="614AC704" w14:textId="77777777" w:rsidR="00951A28" w:rsidRDefault="00DB2F4C">
      <w:pPr>
        <w:pStyle w:val="BodySans"/>
        <w:bidi/>
        <w:ind w:left="432" w:right="432"/>
        <w:jc w:val="right"/>
      </w:pP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לָקַחְתִּי</w:t>
      </w:r>
      <w:r>
        <w:rPr>
          <w:rFonts w:ascii="Times New Roman" w:hAnsi="Times New Roman"/>
          <w:sz w:val="26"/>
          <w:szCs w:val="26"/>
        </w:rPr>
        <w:t xml:space="preserve"> </w:t>
      </w:r>
      <w:r>
        <w:rPr>
          <w:rFonts w:ascii="Times New Roman" w:hAnsi="Times New Roman"/>
          <w:sz w:val="26"/>
          <w:szCs w:val="26"/>
        </w:rPr>
        <w:t>מִיַּד</w:t>
      </w:r>
      <w:r>
        <w:rPr>
          <w:rFonts w:ascii="Times New Roman" w:hAnsi="Times New Roman"/>
          <w:sz w:val="26"/>
          <w:szCs w:val="26"/>
        </w:rPr>
        <w:t xml:space="preserve"> </w:t>
      </w:r>
      <w:r>
        <w:rPr>
          <w:rFonts w:ascii="Times New Roman" w:hAnsi="Times New Roman"/>
          <w:sz w:val="26"/>
          <w:szCs w:val="26"/>
        </w:rPr>
        <w:t>הָאֱמֹרִי</w:t>
      </w:r>
      <w:r>
        <w:rPr>
          <w:rFonts w:ascii="Times New Roman" w:hAnsi="Times New Roman"/>
          <w:sz w:val="26"/>
          <w:szCs w:val="26"/>
        </w:rPr>
        <w:t xml:space="preserve"> </w:t>
      </w:r>
      <w:r>
        <w:rPr>
          <w:rFonts w:ascii="Times New Roman" w:hAnsi="Times New Roman"/>
          <w:sz w:val="26"/>
          <w:szCs w:val="26"/>
        </w:rPr>
        <w:t>בְּחַרְבִּי</w:t>
      </w:r>
      <w:r>
        <w:rPr>
          <w:rFonts w:ascii="Times New Roman" w:hAnsi="Times New Roman"/>
          <w:sz w:val="26"/>
          <w:szCs w:val="26"/>
        </w:rPr>
        <w:t xml:space="preserve"> </w:t>
      </w:r>
      <w:r>
        <w:rPr>
          <w:rFonts w:ascii="Times New Roman" w:hAnsi="Times New Roman"/>
          <w:sz w:val="26"/>
          <w:szCs w:val="26"/>
        </w:rPr>
        <w:t>וּבְקַשְׁתִּי</w:t>
      </w:r>
    </w:p>
    <w:p w14:paraId="0CC1C976" w14:textId="77777777" w:rsidR="00951A28" w:rsidRDefault="00DB2F4C">
      <w:pPr>
        <w:pStyle w:val="BodySans"/>
      </w:pPr>
      <w:r>
        <w:t>"which I took from the Amorites with my sword and my bow." The Talmud resolves the contradiction: "my sword" means prayer; "my bow" means petition. Even the patriarch's weapons are metaphors for dependence on God. The psalm's denial of literal weapons, then, intensifies a tradition already present in Genesis.</w:t>
      </w:r>
    </w:p>
    <w:p w14:paraId="015A61A7" w14:textId="77777777" w:rsidR="00951A28" w:rsidRDefault="00DB2F4C">
      <w:pPr>
        <w:pStyle w:val="BodySans"/>
      </w:pPr>
      <w:r>
        <w:t xml:space="preserve">Verse 8 is the fourth and final occurrence of the root </w:t>
      </w:r>
      <w:r>
        <w:t>ישׁע</w:t>
      </w:r>
      <w:r>
        <w:t xml:space="preserve"> in the psalm: </w:t>
      </w:r>
      <w:r>
        <w:t>הוֹשַׁעְתָּנוּ</w:t>
      </w:r>
      <w:r>
        <w:t xml:space="preserve">,‎ "You saved us." After this, the root disappears entirely — through eighteen verses of desperate need, the word for salvation is simply absent. The effect is rhetorical rather than phonetic: the vocabulary of rescue exits the prayer for rescue. Meanwhile, the verb </w:t>
      </w:r>
      <w:r>
        <w:t>הֱבִישׁוֹתָ</w:t>
      </w:r>
      <w:r>
        <w:t xml:space="preserve">,‎ "You shamed [our enemies]" (from the root </w:t>
      </w:r>
      <w:r>
        <w:t>בושׁ</w:t>
      </w:r>
      <w:r>
        <w:t xml:space="preserve">), will reverse immediately: in verse 10, God shames Israel </w:t>
      </w:r>
      <w:bdo w:val="ltr">
        <w:r>
          <w:t>(</w:t>
        </w:r>
        <w:r>
          <w:t>וּנמֵילִכְתַּוַ</w:t>
        </w:r>
        <w:r>
          <w:t>)</w:t>
        </w:r>
        <w:r>
          <w:t xml:space="preserve">‬, and in verse 16, shame covers the speaker's own face </w:t>
        </w:r>
        <w:bdo w:val="ltr">
          <w:r>
            <w:t>(</w:t>
          </w:r>
          <w:r>
            <w:t>ינַפָּ</w:t>
          </w:r>
          <w:r>
            <w:t xml:space="preserve"> </w:t>
          </w:r>
          <w:r>
            <w:t>תשֶׁבֹ</w:t>
          </w:r>
          <w:r>
            <w:t>)</w:t>
          </w:r>
          <w:r>
            <w:t>‬.</w:t>
          </w:r>
          <w:r>
            <w:t>‏</w:t>
          </w:r>
        </w:bdo>
      </w:bdo>
    </w:p>
    <w:p w14:paraId="0360F679" w14:textId="77777777" w:rsidR="00951A28" w:rsidRDefault="00DB2F4C">
      <w:pPr>
        <w:pStyle w:val="BodySans"/>
      </w:pPr>
      <w:r>
        <w:t xml:space="preserve">Shakespeare's </w:t>
      </w:r>
      <w:r>
        <w:rPr>
          <w:i/>
        </w:rPr>
        <w:t>Henry V</w:t>
      </w:r>
      <w:r>
        <w:t xml:space="preserve"> provides a useful counterpoint to the psalm's theology of divine credit. After Agincourt, Henry commands: "O God, thy arm was here; / And not to us, but to </w:t>
      </w:r>
      <w:r>
        <w:lastRenderedPageBreak/>
        <w:t>thy arm alone, / Ascribe we all!" (</w:t>
      </w:r>
      <w:r>
        <w:rPr>
          <w:i/>
        </w:rPr>
        <w:t>Henry V</w:t>
      </w:r>
      <w:r>
        <w:t xml:space="preserve"> 4.8). The rhetoric is similar — deny human strength, credit the divine arm. But Shakespeare's king deploys this formula to enforce humility upon a victorious army, while the psalmist deploys the same formula as a bitter prelude to defeat. The same theology of divine credit produces, in one case, gratitude; in t</w:t>
      </w:r>
      <w:r>
        <w:t>he other, accusation.</w:t>
      </w:r>
    </w:p>
    <w:p w14:paraId="39DC3947" w14:textId="77777777" w:rsidR="00951A28" w:rsidRDefault="00DB2F4C">
      <w:pPr>
        <w:pStyle w:val="Heading3"/>
      </w:pPr>
      <w:r>
        <w:t>Verse 9</w:t>
      </w:r>
    </w:p>
    <w:p w14:paraId="508E3C68" w14:textId="77777777" w:rsidR="00951A28" w:rsidRDefault="00DB2F4C">
      <w:pPr>
        <w:pStyle w:val="BodySans"/>
        <w:bidi/>
        <w:ind w:left="432" w:right="432"/>
        <w:jc w:val="right"/>
      </w:pPr>
      <w:r>
        <w:rPr>
          <w:rFonts w:ascii="Times New Roman" w:hAnsi="Times New Roman"/>
          <w:sz w:val="26"/>
          <w:szCs w:val="26"/>
        </w:rPr>
        <w:t>בֵּאלֹקִים</w:t>
      </w:r>
      <w:r>
        <w:rPr>
          <w:rFonts w:ascii="Times New Roman" w:hAnsi="Times New Roman"/>
          <w:sz w:val="26"/>
          <w:szCs w:val="26"/>
        </w:rPr>
        <w:t xml:space="preserve"> </w:t>
      </w:r>
      <w:r>
        <w:rPr>
          <w:rFonts w:ascii="Times New Roman" w:hAnsi="Times New Roman"/>
          <w:sz w:val="26"/>
          <w:szCs w:val="26"/>
        </w:rPr>
        <w:t>הִלַּלְנוּ</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הַיּוֹם</w:t>
      </w:r>
      <w:r>
        <w:rPr>
          <w:rFonts w:ascii="Times New Roman" w:hAnsi="Times New Roman"/>
          <w:sz w:val="26"/>
          <w:szCs w:val="26"/>
        </w:rPr>
        <w:t xml:space="preserve">; </w:t>
      </w:r>
      <w:r>
        <w:rPr>
          <w:rFonts w:ascii="Times New Roman" w:hAnsi="Times New Roman"/>
          <w:sz w:val="26"/>
          <w:szCs w:val="26"/>
        </w:rPr>
        <w:t>וְשִׁמְךָ</w:t>
      </w:r>
      <w:r>
        <w:rPr>
          <w:rFonts w:ascii="Times New Roman" w:hAnsi="Times New Roman"/>
          <w:sz w:val="26"/>
          <w:szCs w:val="26"/>
        </w:rPr>
        <w:t xml:space="preserve"> </w:t>
      </w:r>
      <w:r>
        <w:rPr>
          <w:rFonts w:ascii="Times New Roman" w:hAnsi="Times New Roman"/>
          <w:sz w:val="26"/>
          <w:szCs w:val="26"/>
        </w:rPr>
        <w:t>לְעוֹלָם</w:t>
      </w:r>
      <w:r>
        <w:rPr>
          <w:rFonts w:ascii="Times New Roman" w:hAnsi="Times New Roman"/>
          <w:sz w:val="26"/>
          <w:szCs w:val="26"/>
        </w:rPr>
        <w:t xml:space="preserve"> </w:t>
      </w:r>
      <w:r>
        <w:rPr>
          <w:rFonts w:ascii="Times New Roman" w:hAnsi="Times New Roman"/>
          <w:sz w:val="26"/>
          <w:szCs w:val="26"/>
        </w:rPr>
        <w:t>נוֹדֶה</w:t>
      </w:r>
    </w:p>
    <w:p w14:paraId="7BB033AD" w14:textId="77777777" w:rsidR="00951A28" w:rsidRDefault="00DB2F4C">
      <w:pPr>
        <w:pStyle w:val="BodySans"/>
      </w:pPr>
      <w:bdo w:val="ltr">
        <w:r>
          <w:t>׃הלָסֶ</w:t>
        </w:r>
        <w:r>
          <w:t xml:space="preserve"> —</w:t>
        </w:r>
        <w:r>
          <w:t>‬</w:t>
        </w:r>
      </w:bdo>
    </w:p>
    <w:p w14:paraId="31BB6225" w14:textId="77777777" w:rsidR="00951A28" w:rsidRDefault="00DB2F4C">
      <w:pPr>
        <w:pStyle w:val="BodySans"/>
      </w:pPr>
      <w:r>
        <w:t xml:space="preserve">This is the summit — the highest point of praise before the abyss. The phrase </w:t>
      </w:r>
      <w:r>
        <w:t>כׇּל</w:t>
      </w:r>
      <w:r>
        <w:t xml:space="preserve"> </w:t>
      </w:r>
      <w:r>
        <w:t>הַיּוֹם</w:t>
      </w:r>
      <w:r>
        <w:t>,‎ "all day long," appears here for the first time in a triple-refrain structure that charts the psalm's descent: perpetual praise (v. 9), perpetual shame (v. 16), perpetual slaughter (v. 23). The same temporal measure that marks unbroken devotion will mark unbroken suffering. Radak, sensing the pressure this verse places on the community's faith, reads it as defiant: "Before the enemies, we praise ourselves in You, because we have a God who will deliver us from their hand."</w:t>
      </w:r>
    </w:p>
    <w:p w14:paraId="7CB0E74D" w14:textId="77777777" w:rsidR="00951A28" w:rsidRDefault="00DB2F4C">
      <w:pPr>
        <w:pStyle w:val="BodySans"/>
      </w:pPr>
      <w:r>
        <w:t>The Selah at the end is consequentially placed. It creates a held breath — a liturgical silence — between the psalm's highest praise and its most devastating accusation. Whatever the Selah originally signified musically (the LXX renders it διάψαλμα, "interlude"), here it functions as the edge of a cliff. After this pause, everything the community has affirmed will be systematically undone.</w:t>
      </w:r>
    </w:p>
    <w:p w14:paraId="29A66837" w14:textId="77777777" w:rsidR="00951A28" w:rsidRDefault="00DB2F4C">
      <w:pPr>
        <w:pStyle w:val="BodySans"/>
      </w:pPr>
      <w:r>
        <w:t xml:space="preserve">In the Ashkenazi machzor for Rosh Hashanah, this verse appears within a piyyut (liturgical poem) elaborating the Kedushah of the Shacharit Amidah: </w:t>
      </w:r>
      <w:bdo w:val="ltr">
        <w:r>
          <w:t>םוֹיּהַ</w:t>
        </w:r>
        <w:r>
          <w:t xml:space="preserve"> </w:t>
        </w:r>
        <w:r>
          <w:t>לכׇּ</w:t>
        </w:r>
        <w:r>
          <w:t xml:space="preserve"> </w:t>
        </w:r>
        <w:r>
          <w:t>וּנלְלַּהִ</w:t>
        </w:r>
        <w:r>
          <w:t xml:space="preserve"> </w:t>
        </w:r>
        <w:r>
          <w:t>םיקִלֹאבֵּ</w:t>
        </w:r>
        <w:r>
          <w:t>‬</w:t>
        </w:r>
        <w:r>
          <w:t>. Its placement amid the themes of divine kingship and judgment is telling: the tradition reads Israel's continuous praise not merely as past devotion but as a standing claim upon God's attention at the moment of annual judgment.‏</w:t>
        </w:r>
      </w:bdo>
    </w:p>
    <w:p w14:paraId="6FF8C78A" w14:textId="77777777" w:rsidR="00951A28" w:rsidRDefault="00DB2F4C">
      <w:pPr>
        <w:pStyle w:val="Heading3"/>
      </w:pPr>
      <w:r>
        <w:t>Verse 10-11</w:t>
      </w:r>
    </w:p>
    <w:p w14:paraId="360BF6DD" w14:textId="77777777" w:rsidR="00951A28" w:rsidRDefault="00DB2F4C">
      <w:pPr>
        <w:pStyle w:val="BodySans"/>
      </w:pPr>
      <w:bdo w:val="ltr">
        <w:r>
          <w:t>׃וּניתֵוֹקבְצִבְּ</w:t>
        </w:r>
        <w:r>
          <w:t xml:space="preserve"> </w:t>
        </w:r>
        <w:r>
          <w:t>אצֵתֵ</w:t>
        </w:r>
        <w:r>
          <w:t xml:space="preserve"> </w:t>
        </w:r>
        <w:r>
          <w:t>אלֹוְ</w:t>
        </w:r>
        <w:r>
          <w:t xml:space="preserve"> ;</w:t>
        </w:r>
        <w:r>
          <w:t>וּנמֵילִכְתַּוַ</w:t>
        </w:r>
        <w:r>
          <w:t xml:space="preserve"> </w:t>
        </w:r>
        <w:r>
          <w:t>תָּחְנַזָ</w:t>
        </w:r>
        <w:r>
          <w:t xml:space="preserve"> </w:t>
        </w:r>
        <w:r>
          <w:t>ףאַ</w:t>
        </w:r>
        <w:r>
          <w:t>‬</w:t>
        </w:r>
        <w:r>
          <w:br/>
        </w:r>
        <w:bdo w:val="ltr">
          <w:r>
            <w:t>׃וֹמלָ</w:t>
          </w:r>
          <w:r>
            <w:t xml:space="preserve"> </w:t>
          </w:r>
          <w:r>
            <w:t>וּסשָׁ</w:t>
          </w:r>
          <w:r>
            <w:t xml:space="preserve"> </w:t>
          </w:r>
          <w:r>
            <w:t>וּניאֵנְשַׂמְוּ</w:t>
          </w:r>
          <w:r>
            <w:t xml:space="preserve"> ;</w:t>
          </w:r>
          <w:r>
            <w:t>רצָ</w:t>
          </w:r>
          <w:r>
            <w:t xml:space="preserve"> </w:t>
          </w:r>
          <w:r>
            <w:t>ינִּמִ</w:t>
          </w:r>
          <w:r>
            <w:t xml:space="preserve"> </w:t>
          </w:r>
          <w:r>
            <w:t>רוֹחאָ</w:t>
          </w:r>
          <w:r>
            <w:t xml:space="preserve"> </w:t>
          </w:r>
          <w:r>
            <w:t>וּנבֵישִׁתְּ</w:t>
          </w:r>
          <w:r>
            <w:t>‬</w:t>
          </w:r>
        </w:bdo>
      </w:bdo>
    </w:p>
    <w:p w14:paraId="040A4E56" w14:textId="77777777" w:rsidR="00951A28" w:rsidRDefault="00DB2F4C">
      <w:pPr>
        <w:pStyle w:val="BodySans"/>
      </w:pPr>
      <w:r>
        <w:t xml:space="preserve">The particle </w:t>
      </w:r>
      <w:r>
        <w:t>אַף</w:t>
      </w:r>
      <w:r>
        <w:t xml:space="preserve"> carries the weight of the entire tonal shift. Ibn Ezra reads it as intensifying: "Not only did You not save us, but further You rejected us." The root </w:t>
      </w:r>
      <w:r>
        <w:t>זנח</w:t>
      </w:r>
      <w:r>
        <w:t xml:space="preserve"> ("reject, spurn") is concentrated in crisis psalms — it appears in Psalms 43:2, 60:3, 74:1, 77:8, 88:15, and Lamentations 3:31. Psalm 74, another </w:t>
      </w:r>
      <w:r>
        <w:t>מַשְׂכִּיל</w:t>
      </w:r>
      <w:r>
        <w:t xml:space="preserve">,‎ opens with it identically: </w:t>
      </w:r>
      <w:bdo w:val="ltr">
        <w:r>
          <w:t>חצַנֶלָ</w:t>
        </w:r>
        <w:r>
          <w:t xml:space="preserve"> </w:t>
        </w:r>
        <w:r>
          <w:t>תָּחְנַזָ</w:t>
        </w:r>
        <w:r>
          <w:t xml:space="preserve"> </w:t>
        </w:r>
        <w:r>
          <w:t>םיקִלֹאֱ</w:t>
        </w:r>
        <w:r>
          <w:t xml:space="preserve"> </w:t>
        </w:r>
        <w:r>
          <w:t>המָלָ</w:t>
        </w:r>
        <w:r>
          <w:t>‬</w:t>
        </w:r>
        <w:r>
          <w:t xml:space="preserve">, "Why, O God, have You rejected us forever?" The two maskil-psalms share </w:t>
        </w:r>
        <w:r>
          <w:lastRenderedPageBreak/>
          <w:t>vocabulary, accusatory tone, and an unresolved ending — twi</w:t>
        </w:r>
        <w:r>
          <w:t>n legal briefs filed against the same defendant.‏</w:t>
        </w:r>
      </w:bdo>
    </w:p>
    <w:p w14:paraId="1A6BE8C0" w14:textId="77777777" w:rsidR="00951A28" w:rsidRDefault="00DB2F4C">
      <w:pPr>
        <w:pStyle w:val="BodySans"/>
      </w:pPr>
      <w:r>
        <w:t xml:space="preserve">The charge </w:t>
      </w:r>
      <w:bdo w:val="ltr">
        <w:r>
          <w:t>וּניתֵוֹקבְצִבְּ</w:t>
        </w:r>
        <w:r>
          <w:t xml:space="preserve"> </w:t>
        </w:r>
        <w:r>
          <w:t>אצֵתֵ</w:t>
        </w:r>
        <w:r>
          <w:t xml:space="preserve"> </w:t>
        </w:r>
        <w:r>
          <w:t>אלֹוְ</w:t>
        </w:r>
        <w:r>
          <w:t>‬</w:t>
        </w:r>
        <w:r>
          <w:t xml:space="preserve">, "You do not go out with our armies," carries a buried irony. The divine name </w:t>
        </w:r>
        <w:r>
          <w:t>ה׳</w:t>
        </w:r>
        <w:r>
          <w:t xml:space="preserve"> </w:t>
        </w:r>
        <w:r>
          <w:t>צְבָקוֹת</w:t>
        </w:r>
        <w:r>
          <w:t xml:space="preserve"> ("LORD of Hosts/Armies") contains the very noun used here — </w:t>
        </w:r>
        <w:r>
          <w:t>צְבָקוֹת</w:t>
        </w:r>
        <w:r>
          <w:t>. The God of armies refuses to join Israel's armies. The title mocks the reality.‏</w:t>
        </w:r>
      </w:bdo>
    </w:p>
    <w:p w14:paraId="38CCC75F" w14:textId="77777777" w:rsidR="00951A28" w:rsidRDefault="00DB2F4C">
      <w:pPr>
        <w:pStyle w:val="BodySans"/>
      </w:pPr>
      <w:r>
        <w:t xml:space="preserve">Verse 11's phrase </w:t>
      </w:r>
      <w:r>
        <w:t>תְּשִׁיבֵנוּ</w:t>
      </w:r>
      <w:r>
        <w:t xml:space="preserve"> </w:t>
      </w:r>
      <w:r>
        <w:t>אָחוֹר</w:t>
      </w:r>
      <w:r>
        <w:t xml:space="preserve">,‎ "You cause us to retreat backward," will echo bitterly against verse 19's protestation: </w:t>
      </w:r>
      <w:bdo w:val="ltr">
        <w:r>
          <w:t>וּנבֵּלִ</w:t>
        </w:r>
        <w:r>
          <w:t xml:space="preserve"> </w:t>
        </w:r>
        <w:r>
          <w:t>רוֹחאָ</w:t>
        </w:r>
        <w:r>
          <w:t xml:space="preserve"> </w:t>
        </w:r>
        <w:r>
          <w:t>גוֹסנָ</w:t>
        </w:r>
        <w:r>
          <w:t xml:space="preserve"> </w:t>
        </w:r>
        <w:r>
          <w:t>אלֹ</w:t>
        </w:r>
        <w:r>
          <w:t>‬</w:t>
        </w:r>
        <w:r>
          <w:t>, "Our heart has not turned back." Same directional word (</w:t>
        </w:r>
        <w:r>
          <w:t>אָחוֹר</w:t>
        </w:r>
        <w:r>
          <w:t>,‎ "backward"), applied to body and heart respectively. God forces the body to retreat; Israel insists the heart has not. The distinction between physical and spiritual direction is the psalm's internal defense — and also its anguish.‏</w:t>
        </w:r>
      </w:bdo>
    </w:p>
    <w:p w14:paraId="23095524" w14:textId="77777777" w:rsidR="00951A28" w:rsidRDefault="00DB2F4C">
      <w:pPr>
        <w:pStyle w:val="BodySans"/>
      </w:pPr>
      <w:r>
        <w:t>Lincoln's Second Inaugural Address captures the theological vertigo of a community whose God will not march with its armies: "Both read the same Bible and pray to the same God, and each invokes His aid against the other. The prayers of both could not be answered." Lincoln reaches the conclusion the psalmist refuses to accept: that God may have purposes aligned with no nation's military objectives.</w:t>
      </w:r>
    </w:p>
    <w:p w14:paraId="38140073" w14:textId="77777777" w:rsidR="00951A28" w:rsidRDefault="00DB2F4C">
      <w:pPr>
        <w:pStyle w:val="Heading3"/>
      </w:pPr>
      <w:r>
        <w:t>Verse 12-13</w:t>
      </w:r>
    </w:p>
    <w:p w14:paraId="7262025B" w14:textId="77777777" w:rsidR="00951A28" w:rsidRDefault="00DB2F4C">
      <w:pPr>
        <w:pStyle w:val="BodySans"/>
      </w:pPr>
      <w:bdo w:val="ltr">
        <w:r>
          <w:t>׃וּנתָירִזֵ</w:t>
        </w:r>
        <w:r>
          <w:t xml:space="preserve"> </w:t>
        </w:r>
        <w:r>
          <w:t>םיִוֹגּבַוּ</w:t>
        </w:r>
        <w:r>
          <w:t xml:space="preserve"> ;</w:t>
        </w:r>
        <w:r>
          <w:t>לכָאֲמַ</w:t>
        </w:r>
        <w:r>
          <w:t xml:space="preserve"> </w:t>
        </w:r>
        <w:r>
          <w:t>ןאצֹכְּ</w:t>
        </w:r>
        <w:r>
          <w:t xml:space="preserve"> </w:t>
        </w:r>
        <w:r>
          <w:t>וּננֵתְּתִּ</w:t>
        </w:r>
        <w:r>
          <w:t>‬</w:t>
        </w:r>
        <w:r>
          <w:br/>
        </w:r>
        <w:bdo w:val="ltr">
          <w:r>
            <w:t>׃םהֶירֵיחִמְבִּ</w:t>
          </w:r>
          <w:r>
            <w:t xml:space="preserve"> </w:t>
          </w:r>
          <w:r>
            <w:t>תָיבִּרִ</w:t>
          </w:r>
          <w:r>
            <w:t xml:space="preserve"> </w:t>
          </w:r>
          <w:r>
            <w:t>אלֹוְ</w:t>
          </w:r>
          <w:r>
            <w:t xml:space="preserve"> ;</w:t>
          </w:r>
          <w:r>
            <w:t>ןוֹה</w:t>
          </w:r>
          <w:r>
            <w:t xml:space="preserve"> </w:t>
          </w:r>
          <w:r>
            <w:t>אלֹבְ</w:t>
          </w:r>
          <w:r>
            <w:t xml:space="preserve"> </w:t>
          </w:r>
          <w:r>
            <w:t>ךָמְּעַ</w:t>
          </w:r>
          <w:r>
            <w:t xml:space="preserve"> </w:t>
          </w:r>
          <w:r>
            <w:t>רכֹּמְתִּ</w:t>
          </w:r>
          <w:r>
            <w:t>‬</w:t>
          </w:r>
        </w:bdo>
      </w:bdo>
    </w:p>
    <w:p w14:paraId="3501614F" w14:textId="77777777" w:rsidR="00951A28" w:rsidRDefault="00DB2F4C">
      <w:pPr>
        <w:pStyle w:val="BodySans"/>
      </w:pPr>
      <w:r>
        <w:t xml:space="preserve">The first sheep simile, </w:t>
      </w:r>
      <w:r>
        <w:t>כְּצֹאן</w:t>
      </w:r>
      <w:r>
        <w:t xml:space="preserve"> </w:t>
      </w:r>
      <w:r>
        <w:t>מַאֲכָל</w:t>
      </w:r>
      <w:r>
        <w:t xml:space="preserve"> ("sheep for food"), establishes a metaphor that will escalate. Sheep imagery in the Psalter typically implies divine care: </w:t>
      </w:r>
      <w:bdo w:val="ltr">
        <w:r>
          <w:t>וֹדיָ</w:t>
        </w:r>
        <w:r>
          <w:t xml:space="preserve"> </w:t>
        </w:r>
        <w:r>
          <w:t>ןאצֹוְ</w:t>
        </w:r>
        <w:r>
          <w:t xml:space="preserve"> </w:t>
        </w:r>
        <w:r>
          <w:t>וֹתיעִרְמַ</w:t>
        </w:r>
        <w:r>
          <w:t xml:space="preserve"> </w:t>
        </w:r>
        <w:r>
          <w:t>םעַ</w:t>
        </w:r>
        <w:r>
          <w:t>‬</w:t>
        </w:r>
        <w:r>
          <w:t xml:space="preserve">, "the people of His pasture and the sheep of His hand" (Ps 95:7); </w:t>
        </w:r>
        <w:r>
          <w:t>כַּצֹּאן</w:t>
        </w:r>
        <w:r>
          <w:t xml:space="preserve"> </w:t>
        </w:r>
        <w:r>
          <w:t>עַמּוֹ</w:t>
        </w:r>
        <w:r>
          <w:t xml:space="preserve">... </w:t>
        </w:r>
        <w:r>
          <w:t>וַיְנַהֲגֵם</w:t>
        </w:r>
        <w:r>
          <w:t>,‎ "He led His people like sheep... and guided them" (Ps 78:52). The protective shepherd is the assumption. Psalm 44 shatters it: the shepherd has handed the flock to the butcher. Ezekiel 34:10 promises God will rescue the flock from negligent she</w:t>
        </w:r>
        <w:r>
          <w:t xml:space="preserve">pherds: </w:t>
        </w:r>
        <w:bdo w:val="ltr">
          <w:r>
            <w:t>םהֶיפִּמִ</w:t>
          </w:r>
          <w:r>
            <w:t xml:space="preserve"> </w:t>
          </w:r>
          <w:r>
            <w:t>ינִאצֹ</w:t>
          </w:r>
          <w:r>
            <w:t xml:space="preserve"> </w:t>
          </w:r>
          <w:r>
            <w:t>יתִּלְצַּהִוְ</w:t>
          </w:r>
          <w:r>
            <w:t>‬</w:t>
          </w:r>
          <w:r>
            <w:t>, "I will rescue my flock from their mouths." Psalm 44 writes from the moment before any such rescue — the mouths are open, and God is complicit.‏</w:t>
          </w:r>
        </w:bdo>
      </w:bdo>
    </w:p>
    <w:p w14:paraId="10FEDE1B" w14:textId="77777777" w:rsidR="00951A28" w:rsidRDefault="00DB2F4C">
      <w:pPr>
        <w:pStyle w:val="BodySans"/>
      </w:pPr>
      <w:r>
        <w:t xml:space="preserve">The verb </w:t>
      </w:r>
      <w:r>
        <w:t>זֵרִיתָנוּ</w:t>
      </w:r>
      <w:r>
        <w:t xml:space="preserve"> ("You scattered/winnowed us") directly inverts the planting of verse 3. The root </w:t>
      </w:r>
      <w:r>
        <w:t>זרה</w:t>
      </w:r>
      <w:r>
        <w:t xml:space="preserve"> means to winnow grain by casting it into the wind. The God who once planted Israel now tosses it into the air. Deuteronomy 28:64 contains the covenant-curse version: </w:t>
      </w:r>
      <w:bdo w:val="ltr">
        <w:r>
          <w:t>םימִּעַהָ</w:t>
        </w:r>
        <w:r>
          <w:t xml:space="preserve"> </w:t>
        </w:r>
        <w:r>
          <w:t>לכׇבְּ</w:t>
        </w:r>
        <w:r>
          <w:t xml:space="preserve"> </w:t>
        </w:r>
        <w:r>
          <w:t>׳ה</w:t>
        </w:r>
        <w:r>
          <w:t xml:space="preserve"> </w:t>
        </w:r>
        <w:r>
          <w:t>ךָצְיפִהֱוֶ</w:t>
        </w:r>
        <w:r>
          <w:t>‬</w:t>
        </w:r>
        <w:r>
          <w:t>, "YHWH will scatter you among all the peoples." The psalm knows this text — but refuses to accept that the scattering is deserved.‏</w:t>
        </w:r>
      </w:bdo>
    </w:p>
    <w:p w14:paraId="1C9B7373" w14:textId="77777777" w:rsidR="00951A28" w:rsidRDefault="00DB2F4C">
      <w:pPr>
        <w:pStyle w:val="BodySans"/>
      </w:pPr>
      <w:r>
        <w:t>Verse 13's commercial metaphor — selling for nothing, with no profit — is theologically devastating. Malbim notes that when God acted for the ancestors, He did so without prior merit (</w:t>
      </w:r>
      <w:r>
        <w:t>כִּי</w:t>
      </w:r>
      <w:r>
        <w:t xml:space="preserve"> </w:t>
      </w:r>
      <w:r>
        <w:t>רְצִיתָם</w:t>
      </w:r>
      <w:r>
        <w:t xml:space="preserve">,‎ v. 4). Now God abandons without apparent cause. The parallel is </w:t>
      </w:r>
      <w:r>
        <w:lastRenderedPageBreak/>
        <w:t xml:space="preserve">symmetrical: unearned favor, unearned disaster. The word </w:t>
      </w:r>
      <w:r>
        <w:t>הוֹן</w:t>
      </w:r>
      <w:r>
        <w:t xml:space="preserve"> means not merely money but substantial wealth; even that is denied. The double negation — </w:t>
      </w:r>
      <w:r>
        <w:t>בְלֹא</w:t>
      </w:r>
      <w:r>
        <w:t xml:space="preserve"> </w:t>
      </w:r>
      <w:r>
        <w:t>הוֹן</w:t>
      </w:r>
      <w:r>
        <w:t xml:space="preserve"> ("without wealth") and </w:t>
      </w:r>
      <w:r>
        <w:t>וְלֹא</w:t>
      </w:r>
      <w:r>
        <w:t xml:space="preserve"> </w:t>
      </w:r>
      <w:r>
        <w:t>רִבִּיתָ</w:t>
      </w:r>
      <w:r>
        <w:t xml:space="preserve"> ("You did not profit") — evacuates the transaction of all purpose from every economic angle.‏</w:t>
      </w:r>
    </w:p>
    <w:p w14:paraId="12A8BAC0" w14:textId="77777777" w:rsidR="00951A28" w:rsidRDefault="00DB2F4C">
      <w:pPr>
        <w:pStyle w:val="BodySans"/>
      </w:pPr>
      <w:r>
        <w:t xml:space="preserve">Leonard Cohen's </w:t>
      </w:r>
      <w:r>
        <w:rPr>
          <w:i/>
        </w:rPr>
        <w:t>You Want It Darker</w:t>
      </w:r>
      <w:r>
        <w:t xml:space="preserve"> similarly voices obedience in the face of help that does not arrive: "A million candles burning for the help that never came / You want it darker / Hineni, hineni / I'm ready, my Lord." Cohen turns Abraham's </w:t>
      </w:r>
      <w:r>
        <w:t>הִנֵּנִי</w:t>
      </w:r>
      <w:r>
        <w:t>,‎ the statement of obedience, into a response uttered in darkness — a modern echo of the psalmist's insistence on addressing the God who seems absent.‏</w:t>
      </w:r>
    </w:p>
    <w:p w14:paraId="6E112586" w14:textId="77777777" w:rsidR="00951A28" w:rsidRDefault="00DB2F4C">
      <w:pPr>
        <w:pStyle w:val="Heading3"/>
      </w:pPr>
      <w:r>
        <w:t>Verse 14-15</w:t>
      </w:r>
    </w:p>
    <w:p w14:paraId="22D9745A" w14:textId="77777777" w:rsidR="00951A28" w:rsidRDefault="00DB2F4C">
      <w:pPr>
        <w:pStyle w:val="BodySans"/>
      </w:pPr>
      <w:bdo w:val="ltr">
        <w:r>
          <w:t>׃וּניתֵוֹביבִסְלִ</w:t>
        </w:r>
        <w:r>
          <w:t xml:space="preserve"> </w:t>
        </w:r>
        <w:r>
          <w:t>סלֶקֶוָ</w:t>
        </w:r>
        <w:r>
          <w:t xml:space="preserve"> </w:t>
        </w:r>
        <w:r>
          <w:t>געַלַ</w:t>
        </w:r>
        <w:r>
          <w:t xml:space="preserve"> ;</w:t>
        </w:r>
        <w:r>
          <w:t>וּנינֵכֵשְׁלִ</w:t>
        </w:r>
        <w:r>
          <w:t xml:space="preserve"> </w:t>
        </w:r>
        <w:r>
          <w:t>הפָּרְחֶ</w:t>
        </w:r>
        <w:r>
          <w:t xml:space="preserve"> </w:t>
        </w:r>
        <w:r>
          <w:t>וּנמֵישִׂתְּ</w:t>
        </w:r>
        <w:r>
          <w:t>‬</w:t>
        </w:r>
        <w:r>
          <w:br/>
        </w:r>
        <w:bdo w:val="ltr">
          <w:r>
            <w:t>׃םימִּאֻלְבַּ</w:t>
          </w:r>
          <w:r>
            <w:t xml:space="preserve"> </w:t>
          </w:r>
          <w:r>
            <w:t>שׁארֹ</w:t>
          </w:r>
          <w:r>
            <w:t xml:space="preserve"> </w:t>
          </w:r>
          <w:r>
            <w:t>דוֹנמְ</w:t>
          </w:r>
          <w:r>
            <w:t xml:space="preserve"> ;</w:t>
          </w:r>
          <w:r>
            <w:t>םיִוֹגּבַּ</w:t>
          </w:r>
          <w:r>
            <w:t xml:space="preserve"> </w:t>
          </w:r>
          <w:r>
            <w:t>לשָׁמָ</w:t>
          </w:r>
          <w:r>
            <w:t xml:space="preserve"> </w:t>
          </w:r>
          <w:r>
            <w:t>וּנמֵישִׂתְּ</w:t>
          </w:r>
          <w:r>
            <w:t>‬</w:t>
          </w:r>
        </w:bdo>
      </w:bdo>
    </w:p>
    <w:p w14:paraId="0B515F1D" w14:textId="77777777" w:rsidR="00951A28" w:rsidRDefault="00DB2F4C">
      <w:pPr>
        <w:pStyle w:val="BodySans"/>
      </w:pPr>
      <w:r>
        <w:t xml:space="preserve">Three distinct shame-terms accumulate in verse 14 — </w:t>
      </w:r>
      <w:r>
        <w:t>חֶרְפָּה</w:t>
      </w:r>
      <w:r>
        <w:t xml:space="preserve"> ("reproach"), </w:t>
      </w:r>
      <w:r>
        <w:t>לַעַג</w:t>
      </w:r>
      <w:r>
        <w:t xml:space="preserve"> ("mockery"), and </w:t>
      </w:r>
      <w:r>
        <w:t>קֶלֶס</w:t>
      </w:r>
      <w:r>
        <w:t xml:space="preserve"> ("derision") — and the LXX confirms the triple distinction by deploying three separate Greek terms (</w:t>
      </w:r>
      <w:r>
        <w:t>ὄ</w:t>
      </w:r>
      <w:r>
        <w:t xml:space="preserve">νειδος, μυκτηρισμός, κατάγελως). Klein's dictionary notes that </w:t>
      </w:r>
      <w:r>
        <w:t>קֶלֶס</w:t>
      </w:r>
      <w:r>
        <w:t xml:space="preserve"> may originally derive from stamping the feet — a physical gesture of contempt. The geography moves outward concentrically: neighbors (</w:t>
      </w:r>
      <w:r>
        <w:t>שְׁכֵנֵינוּ</w:t>
      </w:r>
      <w:r>
        <w:t>,‎ immediate), those surrounding (</w:t>
      </w:r>
      <w:r>
        <w:t>סְבִיבוֹתֵינוּ</w:t>
      </w:r>
      <w:r>
        <w:t>,‎ wider circle). Shame radiates.‏</w:t>
      </w:r>
    </w:p>
    <w:p w14:paraId="4BBA9AC6" w14:textId="77777777" w:rsidR="00951A28" w:rsidRDefault="00DB2F4C">
      <w:pPr>
        <w:pStyle w:val="BodySans"/>
      </w:pPr>
      <w:r>
        <w:t xml:space="preserve">The root </w:t>
      </w:r>
      <w:r>
        <w:t>שׁכן</w:t>
      </w:r>
      <w:r>
        <w:t xml:space="preserve"> in </w:t>
      </w:r>
      <w:r>
        <w:t>שְׁכֵנֵינוּ</w:t>
      </w:r>
      <w:r>
        <w:t xml:space="preserve"> ("our neighbors") shares its etymology with </w:t>
      </w:r>
      <w:r>
        <w:t>שְׁכִינָה</w:t>
      </w:r>
      <w:r>
        <w:t xml:space="preserve">,‎ the rabbinic term for divine indwelling presence. The ironic resonance is audible: the God who "dwells" </w:t>
      </w:r>
      <w:bdo w:val="ltr">
        <w:r>
          <w:t>(</w:t>
        </w:r>
        <w:r>
          <w:t>ןכשׁ</w:t>
        </w:r>
        <w:r>
          <w:t>)</w:t>
        </w:r>
        <w:r>
          <w:t xml:space="preserve">‬ is absent, while the human dwellers </w:t>
        </w:r>
        <w:bdo w:val="ltr">
          <w:r>
            <w:t>(</w:t>
          </w:r>
          <w:r>
            <w:t>םינִכֵשְׁ</w:t>
          </w:r>
          <w:r>
            <w:t>)</w:t>
          </w:r>
          <w:r>
            <w:t>‬ are present to witness the disgrace.‏</w:t>
          </w:r>
        </w:bdo>
      </w:bdo>
    </w:p>
    <w:p w14:paraId="50D08375" w14:textId="77777777" w:rsidR="00951A28" w:rsidRDefault="00DB2F4C">
      <w:pPr>
        <w:pStyle w:val="BodySans"/>
      </w:pPr>
      <w:r>
        <w:t xml:space="preserve">The word </w:t>
      </w:r>
      <w:r>
        <w:t>מָשָׁל</w:t>
      </w:r>
      <w:r>
        <w:t xml:space="preserve"> in verse 15 carries a productive ambiguity. BDB lists two distinct roots: </w:t>
      </w:r>
      <w:r>
        <w:t>מָשָׁל</w:t>
      </w:r>
      <w:r>
        <w:t xml:space="preserve"> meaning "proverb/byword" and </w:t>
      </w:r>
      <w:r>
        <w:t>מָשַׁל</w:t>
      </w:r>
      <w:r>
        <w:t xml:space="preserve"> meaning "to rule." Israel, which should rule among nations, becomes a lesson among nations. Malbim distinguishes: among the </w:t>
      </w:r>
      <w:r>
        <w:t>גּוֹיִם</w:t>
      </w:r>
      <w:r>
        <w:t xml:space="preserve"> (nations as political entities) Israel is a byword; among the </w:t>
      </w:r>
      <w:r>
        <w:t>לְאֻמִּים</w:t>
      </w:r>
      <w:r>
        <w:t xml:space="preserve"> (peoples with distinct religions) Israel is a </w:t>
      </w:r>
      <w:r>
        <w:t>מְנוֹד</w:t>
      </w:r>
      <w:r>
        <w:t xml:space="preserve"> </w:t>
      </w:r>
      <w:r>
        <w:t>רֹאשׁ</w:t>
      </w:r>
      <w:r>
        <w:t xml:space="preserve">,‎ a head-shaking — bodily enacted contempt directed at Israel's faith. This echoes Deuteronomy 28:37's covenant curse: </w:t>
      </w:r>
      <w:r>
        <w:t>וְהָיִ</w:t>
      </w:r>
      <w:r>
        <w:t>יתָ</w:t>
      </w:r>
      <w:r>
        <w:t xml:space="preserve">... </w:t>
      </w:r>
      <w:r>
        <w:t>לְמָשָׁל</w:t>
      </w:r>
      <w:r>
        <w:t>,‎ "you shall become a byword" — but the psalm, as always, refuses to accept that the curse is justified.‏</w:t>
      </w:r>
    </w:p>
    <w:p w14:paraId="6A4FFE10" w14:textId="77777777" w:rsidR="00951A28" w:rsidRDefault="00DB2F4C">
      <w:pPr>
        <w:pStyle w:val="BodySans"/>
      </w:pPr>
      <w:r>
        <w:t>Psalm 89:42 employs nearly identical language for a parallel crisis:</w:t>
      </w:r>
    </w:p>
    <w:p w14:paraId="19D28E7F" w14:textId="77777777" w:rsidR="00951A28" w:rsidRDefault="00DB2F4C">
      <w:pPr>
        <w:pStyle w:val="BodySans"/>
        <w:bidi/>
        <w:ind w:left="432" w:right="432"/>
        <w:jc w:val="right"/>
      </w:pPr>
      <w:r>
        <w:rPr>
          <w:rFonts w:ascii="Times New Roman" w:hAnsi="Times New Roman"/>
          <w:sz w:val="26"/>
          <w:szCs w:val="26"/>
        </w:rPr>
        <w:t>שַׁסֻּהוּ</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עֹבְרֵי</w:t>
      </w:r>
      <w:r>
        <w:rPr>
          <w:rFonts w:ascii="Times New Roman" w:hAnsi="Times New Roman"/>
          <w:sz w:val="26"/>
          <w:szCs w:val="26"/>
        </w:rPr>
        <w:t xml:space="preserve"> </w:t>
      </w:r>
      <w:r>
        <w:rPr>
          <w:rFonts w:ascii="Times New Roman" w:hAnsi="Times New Roman"/>
          <w:sz w:val="26"/>
          <w:szCs w:val="26"/>
        </w:rPr>
        <w:t>דָרֶךְ</w:t>
      </w:r>
      <w:r>
        <w:rPr>
          <w:rFonts w:ascii="Times New Roman" w:hAnsi="Times New Roman"/>
          <w:sz w:val="26"/>
          <w:szCs w:val="26"/>
        </w:rPr>
        <w:t xml:space="preserve"> </w:t>
      </w:r>
      <w:r>
        <w:rPr>
          <w:rFonts w:ascii="Times New Roman" w:hAnsi="Times New Roman"/>
          <w:sz w:val="26"/>
          <w:szCs w:val="26"/>
        </w:rPr>
        <w:t>הָיָה</w:t>
      </w:r>
      <w:r>
        <w:rPr>
          <w:rFonts w:ascii="Times New Roman" w:hAnsi="Times New Roman"/>
          <w:sz w:val="26"/>
          <w:szCs w:val="26"/>
        </w:rPr>
        <w:t xml:space="preserve"> </w:t>
      </w:r>
      <w:r>
        <w:rPr>
          <w:rFonts w:ascii="Times New Roman" w:hAnsi="Times New Roman"/>
          <w:sz w:val="26"/>
          <w:szCs w:val="26"/>
        </w:rPr>
        <w:t>חֶרְפָּה</w:t>
      </w:r>
      <w:r>
        <w:rPr>
          <w:rFonts w:ascii="Times New Roman" w:hAnsi="Times New Roman"/>
          <w:sz w:val="26"/>
          <w:szCs w:val="26"/>
        </w:rPr>
        <w:t xml:space="preserve"> </w:t>
      </w:r>
      <w:r>
        <w:rPr>
          <w:rFonts w:ascii="Times New Roman" w:hAnsi="Times New Roman"/>
          <w:sz w:val="26"/>
          <w:szCs w:val="26"/>
        </w:rPr>
        <w:t>לִשְׁכֵנָיו</w:t>
      </w:r>
    </w:p>
    <w:p w14:paraId="3DB15A14" w14:textId="77777777" w:rsidR="00951A28" w:rsidRDefault="00DB2F4C">
      <w:pPr>
        <w:pStyle w:val="BodySans"/>
      </w:pPr>
      <w:r>
        <w:t xml:space="preserve">"All who pass by plunder him; he has become a reproach to his neighbors." Both psalms — 44 and 89, both designated </w:t>
      </w:r>
      <w:r>
        <w:t>מַשְׂכִּיל</w:t>
      </w:r>
      <w:r>
        <w:t xml:space="preserve"> — lament the collapse of divine promises and employ "reproach to neighbors" as a stock phrase for the most public form of humiliation.‏</w:t>
      </w:r>
    </w:p>
    <w:p w14:paraId="57D99718" w14:textId="77777777" w:rsidR="00951A28" w:rsidRDefault="00DB2F4C">
      <w:pPr>
        <w:pStyle w:val="Heading3"/>
      </w:pPr>
      <w:r>
        <w:lastRenderedPageBreak/>
        <w:t>Verse 16-17</w:t>
      </w:r>
    </w:p>
    <w:p w14:paraId="518647CA" w14:textId="77777777" w:rsidR="00951A28" w:rsidRDefault="00DB2F4C">
      <w:pPr>
        <w:pStyle w:val="BodySans"/>
      </w:pPr>
      <w:bdo w:val="ltr">
        <w:r>
          <w:t>׃ינִתְסָּכִּ</w:t>
        </w:r>
        <w:r>
          <w:t xml:space="preserve"> </w:t>
        </w:r>
        <w:r>
          <w:t>ינַפָּ</w:t>
        </w:r>
        <w:r>
          <w:t xml:space="preserve"> </w:t>
        </w:r>
        <w:r>
          <w:t>תשֶׁבֹוּ</w:t>
        </w:r>
        <w:r>
          <w:t xml:space="preserve"> ;</w:t>
        </w:r>
        <w:r>
          <w:t>ידִּגְנֶ</w:t>
        </w:r>
        <w:r>
          <w:t xml:space="preserve"> </w:t>
        </w:r>
        <w:r>
          <w:t>יתִמָּלִכְּ</w:t>
        </w:r>
        <w:r>
          <w:t xml:space="preserve"> </w:t>
        </w:r>
        <w:r>
          <w:t>םוֹיּהַ</w:t>
        </w:r>
        <w:r>
          <w:t xml:space="preserve"> </w:t>
        </w:r>
        <w:r>
          <w:t>לכׇּ</w:t>
        </w:r>
        <w:r>
          <w:t>‬</w:t>
        </w:r>
        <w:r>
          <w:br/>
        </w:r>
        <w:bdo w:val="ltr">
          <w:r>
            <w:t>׃םקֵּנַתְמִוּ</w:t>
          </w:r>
          <w:r>
            <w:t xml:space="preserve"> </w:t>
          </w:r>
          <w:r>
            <w:t>ביֵוֹא</w:t>
          </w:r>
          <w:r>
            <w:t xml:space="preserve"> </w:t>
          </w:r>
          <w:r>
            <w:t>ינֵפְּמִ</w:t>
          </w:r>
          <w:r>
            <w:t xml:space="preserve"> ;</w:t>
          </w:r>
          <w:r>
            <w:t>ףדֵּגַמְוּ</w:t>
          </w:r>
          <w:r>
            <w:t xml:space="preserve"> </w:t>
          </w:r>
          <w:r>
            <w:t>ףרֵחָמְ</w:t>
          </w:r>
          <w:r>
            <w:t xml:space="preserve"> </w:t>
          </w:r>
          <w:r>
            <w:t>לוֹקּמִ</w:t>
          </w:r>
          <w:r>
            <w:t>‬</w:t>
          </w:r>
        </w:bdo>
      </w:bdo>
    </w:p>
    <w:p w14:paraId="277CE295" w14:textId="77777777" w:rsidR="00951A28" w:rsidRDefault="00DB2F4C">
      <w:pPr>
        <w:pStyle w:val="BodySans"/>
      </w:pPr>
      <w:r>
        <w:t xml:space="preserve">The second </w:t>
      </w:r>
      <w:r>
        <w:t>כׇּל</w:t>
      </w:r>
      <w:r>
        <w:t xml:space="preserve"> </w:t>
      </w:r>
      <w:r>
        <w:t>הַיּוֹם</w:t>
      </w:r>
      <w:r>
        <w:t xml:space="preserve"> now frames perpetual shame where verse 9 framed perpetual praise. The speaker shifts again to first-person singular (</w:t>
      </w:r>
      <w:r>
        <w:t>כְּלִמָּתִי</w:t>
      </w:r>
      <w:r>
        <w:t xml:space="preserve">,‎ "my disgrace"; </w:t>
      </w:r>
      <w:r>
        <w:t>פָּנַי</w:t>
      </w:r>
      <w:r>
        <w:t xml:space="preserve">,‎ "my face"), the liturgical leader absorbing the community's collective humiliation into individual confession. The covering verb </w:t>
      </w:r>
      <w:r>
        <w:t>כִּסָּתְנִי</w:t>
      </w:r>
      <w:r>
        <w:t xml:space="preserve"> ("has covered me") anticipates verse 20, where God covers Israel with death-shadow </w:t>
      </w:r>
      <w:bdo w:val="ltr">
        <w:r>
          <w:t>(</w:t>
        </w:r>
        <w:r>
          <w:t>תוֶמָלְצַבְ</w:t>
        </w:r>
        <w:r>
          <w:t xml:space="preserve"> </w:t>
        </w:r>
        <w:r>
          <w:t>וּנילֵעָ</w:t>
        </w:r>
        <w:r>
          <w:t xml:space="preserve"> </w:t>
        </w:r>
        <w:r>
          <w:t>סכַתְּוַ</w:t>
        </w:r>
        <w:r>
          <w:t>)</w:t>
        </w:r>
        <w:r>
          <w:t>‬ — the same verb marking first shame, then lethal darkness.‏</w:t>
        </w:r>
      </w:bdo>
    </w:p>
    <w:p w14:paraId="7D0D2B91" w14:textId="77777777" w:rsidR="00951A28" w:rsidRDefault="00DB2F4C">
      <w:pPr>
        <w:pStyle w:val="BodySans"/>
      </w:pPr>
      <w:r>
        <w:t xml:space="preserve">The pair </w:t>
      </w:r>
      <w:r>
        <w:t>מְחָרֵף</w:t>
      </w:r>
      <w:r>
        <w:t xml:space="preserve"> </w:t>
      </w:r>
      <w:r>
        <w:t>וּמְגַדֵּף</w:t>
      </w:r>
      <w:r>
        <w:t xml:space="preserve">,‎ "taunter and blasphemer," carries theological voltage. The roots </w:t>
      </w:r>
      <w:r>
        <w:t>חרף</w:t>
      </w:r>
      <w:r>
        <w:t xml:space="preserve"> and </w:t>
      </w:r>
      <w:r>
        <w:t>גדף</w:t>
      </w:r>
      <w:r>
        <w:t xml:space="preserve"> are characteristically used for defiance against God — e.g., Isa 37:23, </w:t>
      </w:r>
      <w:bdo w:val="ltr">
        <w:r>
          <w:t>תָּפְדַּגִוְ</w:t>
        </w:r>
        <w:r>
          <w:t xml:space="preserve"> </w:t>
        </w:r>
        <w:r>
          <w:t>תָּפְרַחֵ</w:t>
        </w:r>
        <w:r>
          <w:t xml:space="preserve"> </w:t>
        </w:r>
        <w:r>
          <w:t>ימִ־תאֶ</w:t>
        </w:r>
        <w:r>
          <w:t>‬</w:t>
        </w:r>
        <w:r>
          <w:t xml:space="preserve">, "Whom have you taunted and blasphemed?" Here enemies direct this register at Israel. The implication, as Radak recognizes, is double: by blaspheming Israel, the enemies are simultaneously blaspheming Israel's God. The word </w:t>
        </w:r>
        <w:r>
          <w:t>מִתְנַקֵּם</w:t>
        </w:r>
        <w:r>
          <w:t>,‎ "one who takes vengeance," is a reflexive form — the enemy avenges himse</w:t>
        </w:r>
        <w:r>
          <w:t xml:space="preserve">lf. Normally vengeance is a divine prerogative: </w:t>
        </w:r>
        <w:bdo w:val="ltr">
          <w:r>
            <w:t>׳ה</w:t>
          </w:r>
          <w:r>
            <w:t xml:space="preserve"> </w:t>
          </w:r>
          <w:r>
            <w:t>תוֹמקָנְ</w:t>
          </w:r>
          <w:r>
            <w:t xml:space="preserve"> </w:t>
          </w:r>
          <w:r>
            <w:t>לקֵ</w:t>
          </w:r>
          <w:r>
            <w:t>‬</w:t>
          </w:r>
          <w:r>
            <w:t>, "God of vengeance is YHWH" (Ps 94:1). The human avenger fills a vacuum left by the divine avenger's absence.‏</w:t>
          </w:r>
        </w:bdo>
      </w:bdo>
    </w:p>
    <w:p w14:paraId="7D4D57C7" w14:textId="77777777" w:rsidR="00951A28" w:rsidRDefault="00DB2F4C">
      <w:pPr>
        <w:pStyle w:val="BodySans"/>
      </w:pPr>
      <w:r>
        <w:t xml:space="preserve">In the Ashkenazi Yom Kippur Musaf, the piyyut "Eleh Ezkerah" narrates the Roman execution of the Ten Martyrs using precisely this vocabulary: the oppressor is described as </w:t>
      </w:r>
      <w:bdo w:val="ltr">
        <w:r>
          <w:t>הרָוֹת</w:t>
        </w:r>
        <w:r>
          <w:t xml:space="preserve"> </w:t>
        </w:r>
        <w:r>
          <w:t>ירֵבְדִּ</w:t>
        </w:r>
        <w:r>
          <w:t xml:space="preserve"> </w:t>
        </w:r>
        <w:r>
          <w:t>לעַ</w:t>
        </w:r>
        <w:r>
          <w:t xml:space="preserve"> </w:t>
        </w:r>
        <w:r>
          <w:t>ףדֵּגַמְוּ</w:t>
        </w:r>
        <w:r>
          <w:t xml:space="preserve"> </w:t>
        </w:r>
        <w:r>
          <w:t>ףרֵחָמְ</w:t>
        </w:r>
        <w:r>
          <w:t>‬</w:t>
        </w:r>
        <w:r>
          <w:t xml:space="preserve">, "taunting and blaspheming over the words of Torah." A heavenly voice </w:t>
        </w:r>
        <w:bdo w:val="ltr">
          <w:r>
            <w:t>(</w:t>
          </w:r>
          <w:r>
            <w:t>לוֹק</w:t>
          </w:r>
          <w:r>
            <w:t xml:space="preserve"> </w:t>
          </w:r>
          <w:r>
            <w:t>תבַּ</w:t>
          </w:r>
          <w:r>
            <w:t>)</w:t>
          </w:r>
          <w:r>
            <w:t>‬ responds:‏</w:t>
          </w:r>
        </w:bdo>
      </w:bdo>
    </w:p>
    <w:p w14:paraId="1B2D621C" w14:textId="77777777" w:rsidR="00951A28" w:rsidRDefault="00DB2F4C">
      <w:pPr>
        <w:pStyle w:val="BodySans"/>
        <w:bidi/>
        <w:ind w:left="432" w:right="432"/>
        <w:jc w:val="right"/>
      </w:pPr>
      <w:r>
        <w:rPr>
          <w:rFonts w:ascii="Times New Roman" w:hAnsi="Times New Roman"/>
          <w:sz w:val="26"/>
          <w:szCs w:val="26"/>
        </w:rPr>
        <w:t>אִם</w:t>
      </w:r>
      <w:r>
        <w:rPr>
          <w:rFonts w:ascii="Times New Roman" w:hAnsi="Times New Roman"/>
          <w:sz w:val="26"/>
          <w:szCs w:val="26"/>
        </w:rPr>
        <w:t xml:space="preserve"> </w:t>
      </w:r>
      <w:r>
        <w:rPr>
          <w:rFonts w:ascii="Times New Roman" w:hAnsi="Times New Roman"/>
          <w:sz w:val="26"/>
          <w:szCs w:val="26"/>
        </w:rPr>
        <w:t>אֶשְׁמַע</w:t>
      </w:r>
      <w:r>
        <w:rPr>
          <w:rFonts w:ascii="Times New Roman" w:hAnsi="Times New Roman"/>
          <w:sz w:val="26"/>
          <w:szCs w:val="26"/>
        </w:rPr>
        <w:t xml:space="preserve"> </w:t>
      </w:r>
      <w:r>
        <w:rPr>
          <w:rFonts w:ascii="Times New Roman" w:hAnsi="Times New Roman"/>
          <w:sz w:val="26"/>
          <w:szCs w:val="26"/>
        </w:rPr>
        <w:t>קוֹל</w:t>
      </w:r>
      <w:r>
        <w:rPr>
          <w:rFonts w:ascii="Times New Roman" w:hAnsi="Times New Roman"/>
          <w:sz w:val="26"/>
          <w:szCs w:val="26"/>
        </w:rPr>
        <w:t xml:space="preserve"> </w:t>
      </w:r>
      <w:r>
        <w:rPr>
          <w:rFonts w:ascii="Times New Roman" w:hAnsi="Times New Roman"/>
          <w:sz w:val="26"/>
          <w:szCs w:val="26"/>
        </w:rPr>
        <w:t>אַחֵר</w:t>
      </w:r>
      <w:r>
        <w:rPr>
          <w:rFonts w:ascii="Times New Roman" w:hAnsi="Times New Roman"/>
          <w:sz w:val="26"/>
          <w:szCs w:val="26"/>
        </w:rPr>
        <w:t xml:space="preserve"> </w:t>
      </w:r>
      <w:r>
        <w:rPr>
          <w:rFonts w:ascii="Times New Roman" w:hAnsi="Times New Roman"/>
          <w:sz w:val="26"/>
          <w:szCs w:val="26"/>
        </w:rPr>
        <w:t>אֶהֱפוֹךְ</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הָעוֹלָם</w:t>
      </w:r>
      <w:r>
        <w:rPr>
          <w:rFonts w:ascii="Times New Roman" w:hAnsi="Times New Roman"/>
          <w:sz w:val="26"/>
          <w:szCs w:val="26"/>
        </w:rPr>
        <w:t xml:space="preserve"> </w:t>
      </w:r>
      <w:r>
        <w:rPr>
          <w:rFonts w:ascii="Times New Roman" w:hAnsi="Times New Roman"/>
          <w:sz w:val="26"/>
          <w:szCs w:val="26"/>
        </w:rPr>
        <w:t>לְמַיִם</w:t>
      </w:r>
    </w:p>
    <w:p w14:paraId="3719868B" w14:textId="77777777" w:rsidR="00951A28" w:rsidRDefault="00DB2F4C">
      <w:pPr>
        <w:pStyle w:val="BodySans"/>
      </w:pPr>
      <w:r>
        <w:t>"If I hear another voice, I will turn the world to water." The liturgy thus reads the psalm's language of insult as the sound that brings the cosmos to the brink of destruction — blasphemy so extreme it threatens the fabric of creation.</w:t>
      </w:r>
    </w:p>
    <w:p w14:paraId="694B4914" w14:textId="77777777" w:rsidR="00951A28" w:rsidRDefault="00DB2F4C">
      <w:pPr>
        <w:pStyle w:val="Heading3"/>
      </w:pPr>
      <w:r>
        <w:t>Verse 18-19</w:t>
      </w:r>
    </w:p>
    <w:p w14:paraId="083F6228" w14:textId="77777777" w:rsidR="00951A28" w:rsidRDefault="00DB2F4C">
      <w:pPr>
        <w:pStyle w:val="BodySans"/>
      </w:pPr>
      <w:bdo w:val="ltr">
        <w:r>
          <w:t>׃ךָתֶירִבְבִּ</w:t>
        </w:r>
        <w:r>
          <w:t xml:space="preserve"> </w:t>
        </w:r>
        <w:r>
          <w:t>וּנרְקַּשִׁ</w:t>
        </w:r>
        <w:r>
          <w:t xml:space="preserve"> </w:t>
        </w:r>
        <w:r>
          <w:t>אלֹוְ</w:t>
        </w:r>
        <w:r>
          <w:t xml:space="preserve"> ;</w:t>
        </w:r>
        <w:r>
          <w:t>ךָוּנחֲכַשְׁ</w:t>
        </w:r>
        <w:r>
          <w:t xml:space="preserve"> </w:t>
        </w:r>
        <w:r>
          <w:t>אלֹוְ</w:t>
        </w:r>
        <w:r>
          <w:t xml:space="preserve"> </w:t>
        </w:r>
        <w:r>
          <w:t>וּנתְאַבָּ</w:t>
        </w:r>
        <w:r>
          <w:t xml:space="preserve"> </w:t>
        </w:r>
        <w:r>
          <w:t>תאזֹ</w:t>
        </w:r>
        <w:r>
          <w:t xml:space="preserve"> </w:t>
        </w:r>
        <w:r>
          <w:t>לכׇּ</w:t>
        </w:r>
        <w:r>
          <w:t>‬</w:t>
        </w:r>
        <w:r>
          <w:br/>
        </w:r>
        <w:bdo w:val="ltr">
          <w:r>
            <w:t>׃ךָחֶרְאׇ</w:t>
          </w:r>
          <w:r>
            <w:t xml:space="preserve"> </w:t>
          </w:r>
          <w:r>
            <w:t>ינִּמִ</w:t>
          </w:r>
          <w:r>
            <w:t xml:space="preserve"> </w:t>
          </w:r>
          <w:r>
            <w:t>וּנירֵשֻׁאֲ</w:t>
          </w:r>
          <w:r>
            <w:t xml:space="preserve"> </w:t>
          </w:r>
          <w:r>
            <w:t>טתֵּוַ</w:t>
          </w:r>
          <w:r>
            <w:t xml:space="preserve"> ;</w:t>
          </w:r>
          <w:r>
            <w:t>וּנבֵּלִ</w:t>
          </w:r>
          <w:r>
            <w:t xml:space="preserve"> </w:t>
          </w:r>
          <w:r>
            <w:t>רוֹחאָ</w:t>
          </w:r>
          <w:r>
            <w:t xml:space="preserve"> </w:t>
          </w:r>
          <w:r>
            <w:t>גוֹסנָ</w:t>
          </w:r>
          <w:r>
            <w:t xml:space="preserve"> </w:t>
          </w:r>
          <w:r>
            <w:t>אלֹ</w:t>
          </w:r>
          <w:r>
            <w:t>‬</w:t>
          </w:r>
        </w:bdo>
      </w:bdo>
    </w:p>
    <w:p w14:paraId="02A53C80" w14:textId="77777777" w:rsidR="00951A28" w:rsidRDefault="00DB2F4C">
      <w:pPr>
        <w:pStyle w:val="BodySans"/>
      </w:pPr>
      <w:r>
        <w:t xml:space="preserve">The phrase </w:t>
      </w:r>
      <w:r>
        <w:t>כׇּל</w:t>
      </w:r>
      <w:r>
        <w:t xml:space="preserve"> </w:t>
      </w:r>
      <w:r>
        <w:t>זֹאת</w:t>
      </w:r>
      <w:r>
        <w:t xml:space="preserve">,‎ "all this," sweeps up the entirety of verses 10–17 in two words. The construction is grammatically significant: disaster is the subject and the community is the grammatical object — </w:t>
      </w:r>
      <w:r>
        <w:t>בָּאַתְנוּ</w:t>
      </w:r>
      <w:r>
        <w:t>,‎ "came upon us." Suffering is received, not generated. The community did not bring this upon itself.‏</w:t>
      </w:r>
    </w:p>
    <w:p w14:paraId="180EB52C" w14:textId="77777777" w:rsidR="00951A28" w:rsidRDefault="00DB2F4C">
      <w:pPr>
        <w:pStyle w:val="BodySans"/>
      </w:pPr>
      <w:r>
        <w:t xml:space="preserve">The verb </w:t>
      </w:r>
      <w:r>
        <w:t>שְׁכַחֲנוּךָ</w:t>
      </w:r>
      <w:r>
        <w:t xml:space="preserve"> bears a direct-object suffix, literally "we-forgot-You" — not "we forgot Your name" or "we forgot Your law" but the divine person directly. This is an unusually intimate </w:t>
      </w:r>
      <w:r>
        <w:lastRenderedPageBreak/>
        <w:t xml:space="preserve">construction. Deuteronomy uses the root </w:t>
      </w:r>
      <w:r>
        <w:t>שׁכח</w:t>
      </w:r>
      <w:r>
        <w:t xml:space="preserve"> ("forget") repeatedly for apostasy (4:23, 6:12, 8:11, 8:14), always with "YHWH your God" as a separate phrase. The psalm collapses the distance: the forgetting denied is forgetting of the Person, fused grammatically to the verb.‏</w:t>
      </w:r>
    </w:p>
    <w:p w14:paraId="07491515" w14:textId="77777777" w:rsidR="00951A28" w:rsidRDefault="00DB2F4C">
      <w:pPr>
        <w:pStyle w:val="BodySans"/>
      </w:pPr>
      <w:r>
        <w:t xml:space="preserve">Verse 19 contains the psalm's most debated grammatical crux. The first half is clear: </w:t>
      </w:r>
      <w:bdo w:val="ltr">
        <w:r>
          <w:t>וּנבֵּלִ</w:t>
        </w:r>
        <w:r>
          <w:t xml:space="preserve"> </w:t>
        </w:r>
        <w:r>
          <w:t>רוֹחאָ</w:t>
        </w:r>
        <w:r>
          <w:t xml:space="preserve"> </w:t>
        </w:r>
        <w:r>
          <w:t>גוֹסנָ</w:t>
        </w:r>
        <w:r>
          <w:t xml:space="preserve"> </w:t>
        </w:r>
        <w:r>
          <w:t>אלֹ</w:t>
        </w:r>
        <w:r>
          <w:t>‬</w:t>
        </w:r>
        <w:r>
          <w:t xml:space="preserve">, "Our heart has not turned back." But the second half — </w:t>
        </w:r>
        <w:bdo w:val="ltr">
          <w:r>
            <w:t>ךָחֶרְאׇ</w:t>
          </w:r>
          <w:r>
            <w:t xml:space="preserve"> </w:t>
          </w:r>
          <w:r>
            <w:t>ינִּמִ</w:t>
          </w:r>
          <w:r>
            <w:t xml:space="preserve"> </w:t>
          </w:r>
          <w:r>
            <w:t>וּנירֵשֻׁאֲ</w:t>
          </w:r>
          <w:r>
            <w:t xml:space="preserve"> </w:t>
          </w:r>
          <w:r>
            <w:t>טתֵּוַ</w:t>
          </w:r>
          <w:r>
            <w:t>‬</w:t>
          </w:r>
          <w:r>
            <w:t xml:space="preserve">, "and our steps swerved from Your path" — uses a past-tense form that grammatically appears to affirm the swerving, right in the middle of the innocence-protestation. Three readings compete. Radak and Metzudat David read the preceding </w:t>
          </w:r>
          <w:r>
            <w:t>לֹא</w:t>
          </w:r>
          <w:r>
            <w:t xml:space="preserve"> as governing both halves: "Our heart did not turn back, nor did our steps swerve." Malbim offers a more daring reading: "Even though our steps sometime</w:t>
          </w:r>
          <w:r>
            <w:t>s swerved from Your path because of the burden of exile, our heart did not retreat" — a concessive admission of imperfect behavior alongside sincere intent. Ibn Ezra likewise treats the negative as carrying across.‏</w:t>
          </w:r>
        </w:bdo>
      </w:bdo>
    </w:p>
    <w:p w14:paraId="19BA84AC" w14:textId="77777777" w:rsidR="00951A28" w:rsidRDefault="00DB2F4C">
      <w:pPr>
        <w:pStyle w:val="BodySans"/>
      </w:pPr>
      <w:r>
        <w:t>The ambiguity may be productive rather than accidental. If the protestation is total, the psalm's case is clean but perhaps implausibly so. If there is a sliver of admitted imperfection, the argument gains credibility — like a witness who concedes a minor point to strengthen the major claim. The psalm may intend exactly this ambiguity: faithful enough to protest, honest enough to hesitate.</w:t>
      </w:r>
    </w:p>
    <w:p w14:paraId="23807D3F" w14:textId="77777777" w:rsidR="00951A28" w:rsidRDefault="00DB2F4C">
      <w:pPr>
        <w:pStyle w:val="BodySans"/>
      </w:pPr>
      <w:r>
        <w:t>Hopkins's "Carrion Comfort" captures a similar refusal to yield: "Not, I'll not, carrion comfort, Despair, not feast on thee; / Not untwist — slack they may be — these last strands of man / In me." The psalmist's negations are communal and forensic; Hopkins's are private and muscular. But both speakers insist on fidelity under conditions that make fidelity absurd.</w:t>
      </w:r>
    </w:p>
    <w:p w14:paraId="1351ADA9" w14:textId="77777777" w:rsidR="00951A28" w:rsidRDefault="00DB2F4C">
      <w:pPr>
        <w:pStyle w:val="Heading3"/>
      </w:pPr>
      <w:r>
        <w:t>Verse 20-22</w:t>
      </w:r>
    </w:p>
    <w:p w14:paraId="3F7FE2B8" w14:textId="77777777" w:rsidR="00951A28" w:rsidRDefault="00DB2F4C">
      <w:pPr>
        <w:pStyle w:val="BodySans"/>
      </w:pPr>
      <w:bdo w:val="ltr">
        <w:r>
          <w:t>׃תוֶמָלְצַבְ</w:t>
        </w:r>
        <w:r>
          <w:t xml:space="preserve"> </w:t>
        </w:r>
        <w:r>
          <w:t>וּנילֵעָ</w:t>
        </w:r>
        <w:r>
          <w:t xml:space="preserve"> </w:t>
        </w:r>
        <w:r>
          <w:t>סכַתְּוַ</w:t>
        </w:r>
        <w:r>
          <w:t xml:space="preserve"> ;</w:t>
        </w:r>
        <w:r>
          <w:t>םינִּתַּ</w:t>
        </w:r>
        <w:r>
          <w:t xml:space="preserve"> </w:t>
        </w:r>
        <w:r>
          <w:t>םוֹקמְבִּ</w:t>
        </w:r>
        <w:r>
          <w:t xml:space="preserve"> </w:t>
        </w:r>
        <w:r>
          <w:t>וּנתָיכִּדִ</w:t>
        </w:r>
        <w:r>
          <w:t xml:space="preserve"> </w:t>
        </w:r>
        <w:r>
          <w:t>יכִּ</w:t>
        </w:r>
        <w:r>
          <w:t>‬</w:t>
        </w:r>
        <w:r>
          <w:br/>
        </w:r>
        <w:bdo w:val="ltr">
          <w:r>
            <w:t>׃רזָ</w:t>
          </w:r>
          <w:r>
            <w:t xml:space="preserve"> </w:t>
          </w:r>
          <w:r>
            <w:t>לאֵלְ</w:t>
          </w:r>
          <w:r>
            <w:t xml:space="preserve"> </w:t>
          </w:r>
          <w:r>
            <w:t>וּניפֵּכַּ</w:t>
          </w:r>
          <w:r>
            <w:t xml:space="preserve"> </w:t>
          </w:r>
          <w:r>
            <w:t>שׂרֹפְנִּוַ</w:t>
          </w:r>
          <w:r>
            <w:t xml:space="preserve"> ;</w:t>
          </w:r>
          <w:r>
            <w:t>וּניקֵלֹאֱ</w:t>
          </w:r>
          <w:r>
            <w:t xml:space="preserve"> </w:t>
          </w:r>
          <w:r>
            <w:t>םשֵׁ</w:t>
          </w:r>
          <w:r>
            <w:t xml:space="preserve"> </w:t>
          </w:r>
          <w:r>
            <w:t>וּנחְכַשָׁ</w:t>
          </w:r>
          <w:r>
            <w:t xml:space="preserve"> </w:t>
          </w:r>
          <w:r>
            <w:t>םאִ</w:t>
          </w:r>
          <w:r>
            <w:t>‬</w:t>
          </w:r>
          <w:r>
            <w:br/>
          </w:r>
          <w:bdo w:val="ltr">
            <w:r>
              <w:t>׃בלֵ</w:t>
            </w:r>
            <w:r>
              <w:t xml:space="preserve"> </w:t>
            </w:r>
            <w:r>
              <w:t>תוֹמלֻעֲתַּ</w:t>
            </w:r>
            <w:r>
              <w:t xml:space="preserve"> </w:t>
            </w:r>
            <w:r>
              <w:t>עַדֵיֹ</w:t>
            </w:r>
            <w:r>
              <w:t xml:space="preserve"> </w:t>
            </w:r>
            <w:r>
              <w:t>אוּה</w:t>
            </w:r>
            <w:r>
              <w:t xml:space="preserve"> </w:t>
            </w:r>
            <w:r>
              <w:t>יכִּ</w:t>
            </w:r>
            <w:r>
              <w:t xml:space="preserve"> ;</w:t>
            </w:r>
            <w:r>
              <w:t>תאזֹ</w:t>
            </w:r>
            <w:r>
              <w:t xml:space="preserve"> </w:t>
            </w:r>
            <w:r>
              <w:t>רקׇחֲיַ</w:t>
            </w:r>
            <w:r>
              <w:t xml:space="preserve"> </w:t>
            </w:r>
            <w:r>
              <w:t>םיקִלֹאֱ</w:t>
            </w:r>
            <w:r>
              <w:t xml:space="preserve"> </w:t>
            </w:r>
            <w:r>
              <w:t>אלֹהֲ</w:t>
            </w:r>
            <w:r>
              <w:t>‬</w:t>
            </w:r>
          </w:bdo>
        </w:bdo>
      </w:bdo>
    </w:p>
    <w:p w14:paraId="28297AC5" w14:textId="77777777" w:rsidR="00951A28" w:rsidRDefault="00DB2F4C">
      <w:pPr>
        <w:pStyle w:val="BodySans"/>
      </w:pPr>
      <w:r>
        <w:t xml:space="preserve">The verb </w:t>
      </w:r>
      <w:r>
        <w:t>דִכִּיתָנוּ</w:t>
      </w:r>
      <w:r>
        <w:t xml:space="preserve"> ("You crushed us") is intensive — a thoroughgoing shattering. The same root appears in Isaiah 53:10 for God crushing the Suffering Servant: </w:t>
      </w:r>
      <w:bdo w:val="ltr">
        <w:r>
          <w:t>וֹאכְּדַּ</w:t>
        </w:r>
        <w:r>
          <w:t xml:space="preserve"> </w:t>
        </w:r>
        <w:r>
          <w:t>ץפֵחָ</w:t>
        </w:r>
        <w:r>
          <w:t xml:space="preserve"> </w:t>
        </w:r>
        <w:r>
          <w:t>׳הוַ</w:t>
        </w:r>
        <w:r>
          <w:t>‬</w:t>
        </w:r>
        <w:r>
          <w:t>, "YHWH was pleased to crush him." The psalm's communal crushing and the Servant's individual crushing share a verbal register that later interpreters would naturally notice.‏</w:t>
        </w:r>
      </w:bdo>
    </w:p>
    <w:p w14:paraId="5A57ADCF" w14:textId="77777777" w:rsidR="00951A28" w:rsidRDefault="00DB2F4C">
      <w:pPr>
        <w:pStyle w:val="BodySans"/>
      </w:pPr>
      <w:r>
        <w:t xml:space="preserve">The phrase </w:t>
      </w:r>
      <w:r>
        <w:t>בִּמְקוֹם</w:t>
      </w:r>
      <w:r>
        <w:t xml:space="preserve"> </w:t>
      </w:r>
      <w:r>
        <w:t>תַּנִּים</w:t>
      </w:r>
      <w:r>
        <w:t xml:space="preserve"> poses a genuine lexical crux. The word </w:t>
      </w:r>
      <w:r>
        <w:t>תַּנִּים</w:t>
      </w:r>
      <w:r>
        <w:t xml:space="preserve"> could be the plural of </w:t>
      </w:r>
      <w:r>
        <w:t>תַּן</w:t>
      </w:r>
      <w:r>
        <w:t xml:space="preserve">,‎ "jackal" — implying a desolate wasteland (cf. Isa 34:13, Jer 9:10) — or a variant of </w:t>
      </w:r>
      <w:r>
        <w:t>תַּנִּין</w:t>
      </w:r>
      <w:r>
        <w:t xml:space="preserve">,‎ "sea-monster/dragon," evoking primordial chaos (cf. Ps 74:13, where God smashed the heads of the </w:t>
      </w:r>
      <w:r>
        <w:t>תַּנִּינִם</w:t>
      </w:r>
      <w:r>
        <w:t xml:space="preserve"> in the waters). Many translations follow the jackal/desolation reading. </w:t>
      </w:r>
      <w:r>
        <w:lastRenderedPageBreak/>
        <w:t>Rashi opts for desert desolation: "a wilderness, a place of serpents." Radak takes a middle path: "He compared the Babylonians who rule ove</w:t>
      </w:r>
      <w:r>
        <w:t>r us to tannin, which has cruelty." The theological stakes are considerable: jackals place Israel in historical desolation; sea-monsters place Israel in cosmic anti-creation. If God has consigned His people to the realm of primordial chaos, He has undone His own creative work.‏</w:t>
      </w:r>
    </w:p>
    <w:p w14:paraId="70B3BAA8" w14:textId="77777777" w:rsidR="00951A28" w:rsidRDefault="00DB2F4C">
      <w:pPr>
        <w:pStyle w:val="BodySans"/>
      </w:pPr>
      <w:r>
        <w:t>צַלְמָוֶת</w:t>
      </w:r>
      <w:r>
        <w:t xml:space="preserve">,‎ traditionally "shadow of death" (from </w:t>
      </w:r>
      <w:r>
        <w:t>צֵל</w:t>
      </w:r>
      <w:r>
        <w:t xml:space="preserve"> + </w:t>
      </w:r>
      <w:r>
        <w:t>מָוֶת</w:t>
      </w:r>
      <w:r>
        <w:t>), is reanalyzed by modern lexicography (HALOT) as a single superlative lexeme meaning "deepest darkness." Both readings work here, and the ambiguity may be deliberate. Job 10:21-22 provides the closest atmosphere:‏</w:t>
      </w:r>
    </w:p>
    <w:p w14:paraId="3A0CC4C7" w14:textId="77777777" w:rsidR="00951A28" w:rsidRDefault="00DB2F4C">
      <w:pPr>
        <w:pStyle w:val="BodySans"/>
        <w:bidi/>
        <w:ind w:left="432" w:right="432"/>
        <w:jc w:val="right"/>
      </w:pPr>
      <w:r>
        <w:rPr>
          <w:rFonts w:ascii="Times New Roman" w:hAnsi="Times New Roman"/>
          <w:sz w:val="26"/>
          <w:szCs w:val="26"/>
        </w:rPr>
        <w:t>אֶרֶץ</w:t>
      </w:r>
      <w:r>
        <w:rPr>
          <w:rFonts w:ascii="Times New Roman" w:hAnsi="Times New Roman"/>
          <w:sz w:val="26"/>
          <w:szCs w:val="26"/>
        </w:rPr>
        <w:t xml:space="preserve"> </w:t>
      </w:r>
      <w:r>
        <w:rPr>
          <w:rFonts w:ascii="Times New Roman" w:hAnsi="Times New Roman"/>
          <w:sz w:val="26"/>
          <w:szCs w:val="26"/>
        </w:rPr>
        <w:t>עֵפָתָה</w:t>
      </w:r>
      <w:r>
        <w:rPr>
          <w:rFonts w:ascii="Times New Roman" w:hAnsi="Times New Roman"/>
          <w:sz w:val="26"/>
          <w:szCs w:val="26"/>
        </w:rPr>
        <w:t xml:space="preserve"> </w:t>
      </w:r>
      <w:r>
        <w:rPr>
          <w:rFonts w:ascii="Times New Roman" w:hAnsi="Times New Roman"/>
          <w:sz w:val="26"/>
          <w:szCs w:val="26"/>
        </w:rPr>
        <w:t>כְּמוֹ</w:t>
      </w:r>
      <w:r>
        <w:rPr>
          <w:rFonts w:ascii="Times New Roman" w:hAnsi="Times New Roman"/>
          <w:sz w:val="26"/>
          <w:szCs w:val="26"/>
        </w:rPr>
        <w:t xml:space="preserve"> </w:t>
      </w:r>
      <w:r>
        <w:rPr>
          <w:rFonts w:ascii="Times New Roman" w:hAnsi="Times New Roman"/>
          <w:sz w:val="26"/>
          <w:szCs w:val="26"/>
        </w:rPr>
        <w:t>אֹפֶל</w:t>
      </w:r>
      <w:r>
        <w:rPr>
          <w:rFonts w:ascii="Times New Roman" w:hAnsi="Times New Roman"/>
          <w:sz w:val="26"/>
          <w:szCs w:val="26"/>
        </w:rPr>
        <w:t xml:space="preserve"> </w:t>
      </w:r>
      <w:r>
        <w:rPr>
          <w:rFonts w:ascii="Times New Roman" w:hAnsi="Times New Roman"/>
          <w:sz w:val="26"/>
          <w:szCs w:val="26"/>
        </w:rPr>
        <w:t>צַלְמָוֶת</w:t>
      </w:r>
      <w:r>
        <w:rPr>
          <w:rFonts w:ascii="Times New Roman" w:hAnsi="Times New Roman"/>
          <w:sz w:val="26"/>
          <w:szCs w:val="26"/>
        </w:rPr>
        <w:t xml:space="preserve"> </w:t>
      </w:r>
      <w:r>
        <w:rPr>
          <w:rFonts w:ascii="Times New Roman" w:hAnsi="Times New Roman"/>
          <w:sz w:val="26"/>
          <w:szCs w:val="26"/>
        </w:rPr>
        <w:t>וְלֹא</w:t>
      </w:r>
      <w:r>
        <w:rPr>
          <w:rFonts w:ascii="Times New Roman" w:hAnsi="Times New Roman"/>
          <w:sz w:val="26"/>
          <w:szCs w:val="26"/>
        </w:rPr>
        <w:t xml:space="preserve"> </w:t>
      </w:r>
      <w:r>
        <w:rPr>
          <w:rFonts w:ascii="Times New Roman" w:hAnsi="Times New Roman"/>
          <w:sz w:val="26"/>
          <w:szCs w:val="26"/>
        </w:rPr>
        <w:t>סְדָרִים</w:t>
      </w:r>
    </w:p>
    <w:p w14:paraId="16E5E8FA" w14:textId="77777777" w:rsidR="00951A28" w:rsidRDefault="00DB2F4C">
      <w:pPr>
        <w:pStyle w:val="BodySans"/>
      </w:pPr>
      <w:r>
        <w:t>"a land of deep darkness like gloom, death-shadow, and without order." Psalm 44's community has been pushed into that same zone — and God is the one who pushed.</w:t>
      </w:r>
    </w:p>
    <w:p w14:paraId="0D277AC4" w14:textId="77777777" w:rsidR="00951A28" w:rsidRDefault="00DB2F4C">
      <w:pPr>
        <w:pStyle w:val="BodySans"/>
      </w:pPr>
      <w:r>
        <w:t xml:space="preserve">Verses 21–22 form a forensic, oath-like protestation: "If we had forgotten the name of our God and spread our palms to a strange god — would not God search this out?" (vv. 21–22). The prayer gesture described — spreading palms </w:t>
      </w:r>
      <w:bdo w:val="ltr">
        <w:r>
          <w:t>(</w:t>
        </w:r>
        <w:r>
          <w:t>םיִפַּכַּ</w:t>
        </w:r>
        <w:r>
          <w:t xml:space="preserve"> </w:t>
        </w:r>
        <w:r>
          <w:t>שׂרַפָּ</w:t>
        </w:r>
        <w:r>
          <w:t>)</w:t>
        </w:r>
        <w:r>
          <w:t xml:space="preserve">‬ — is physically identical to prayer to YHWH (cf. Ps 143:6) and to other gestures of supplication (Lam 1:17); only the direction changes. The rhetorical question </w:t>
        </w:r>
        <w:bdo w:val="ltr">
          <w:r>
            <w:t>תאזֹ</w:t>
          </w:r>
          <w:r>
            <w:t xml:space="preserve"> </w:t>
          </w:r>
          <w:r>
            <w:t>רקׇחֲיַ</w:t>
          </w:r>
          <w:r>
            <w:t xml:space="preserve"> </w:t>
          </w:r>
          <w:r>
            <w:t>םיקִלֹאֱ</w:t>
          </w:r>
          <w:r>
            <w:t xml:space="preserve"> </w:t>
          </w:r>
          <w:r>
            <w:t>אלֹהֲ</w:t>
          </w:r>
          <w:r>
            <w:t>‬</w:t>
          </w:r>
          <w:r>
            <w:t xml:space="preserve"> ("Would not God search this out?") expects a thundering "yes." The verb </w:t>
          </w:r>
          <w:r>
            <w:t>חקר</w:t>
          </w:r>
          <w:r>
            <w:t xml:space="preserve"> is forensic: it means to probe, investigate, interrogate (cf. Job 29:16, Prov 18:17). The psalm has turned the courtroom into a hall of mirrors: God is judge, witness, and defendant simultaneously.‏</w:t>
          </w:r>
        </w:bdo>
      </w:bdo>
    </w:p>
    <w:p w14:paraId="3E9D70AB" w14:textId="77777777" w:rsidR="00951A28" w:rsidRDefault="00DB2F4C">
      <w:pPr>
        <w:pStyle w:val="BodySans"/>
      </w:pPr>
      <w:r>
        <w:t xml:space="preserve">The phrase </w:t>
      </w:r>
      <w:r>
        <w:t>תַּעֲלֻמוֹת</w:t>
      </w:r>
      <w:r>
        <w:t xml:space="preserve"> </w:t>
      </w:r>
      <w:r>
        <w:t>לֵב</w:t>
      </w:r>
      <w:r>
        <w:t xml:space="preserve"> ("secrets of the heart") is unique in the Hebrew Bible. These are not surface thoughts but the deepest layer of human motivation, below conscious intention. The argument reaches maximum depth: God has access to the innermost hiding places of the human heart and has found no apostasy there. If Israel is innocent at the level of </w:t>
      </w:r>
      <w:r>
        <w:t>תַּעֲלֻמוֹת</w:t>
      </w:r>
      <w:r>
        <w:t>,‎ God's conduct is indefensible by any standard the covenant provides.‏</w:t>
      </w:r>
    </w:p>
    <w:p w14:paraId="38F82431" w14:textId="77777777" w:rsidR="00951A28" w:rsidRDefault="00DB2F4C">
      <w:pPr>
        <w:pStyle w:val="BodySans"/>
      </w:pPr>
      <w:r>
        <w:t>Mandelstam's 1931 poem captures the terror of verse 20's predatory landscape: "Мне на плечи кидается век-волкодав" — "The wolfhound age throws itself on my shoulders." The psalmist's exile to a realm of desolation or chaos and Mandelstam's subjection to the predatory Soviet state share a structure: the world itself has become hostile, and the crushing is done by an agent from whom there is no appeal.</w:t>
      </w:r>
    </w:p>
    <w:p w14:paraId="22913E00" w14:textId="77777777" w:rsidR="00951A28" w:rsidRDefault="00DB2F4C">
      <w:pPr>
        <w:pStyle w:val="Heading3"/>
      </w:pPr>
      <w:r>
        <w:t>Verse 23</w:t>
      </w:r>
    </w:p>
    <w:p w14:paraId="39044371" w14:textId="77777777" w:rsidR="00951A28" w:rsidRDefault="00DB2F4C">
      <w:pPr>
        <w:pStyle w:val="BodySans"/>
      </w:pPr>
      <w:bdo w:val="ltr">
        <w:r>
          <w:t>׃החָבְטִ</w:t>
        </w:r>
        <w:r>
          <w:t xml:space="preserve"> </w:t>
        </w:r>
        <w:r>
          <w:t>ןאצֹכְּ</w:t>
        </w:r>
        <w:r>
          <w:t xml:space="preserve"> </w:t>
        </w:r>
        <w:r>
          <w:t>וּנבְשַׁחְנֶ</w:t>
        </w:r>
        <w:r>
          <w:t xml:space="preserve"> ;</w:t>
        </w:r>
        <w:r>
          <w:t>םוֹיּהַ</w:t>
        </w:r>
        <w:r>
          <w:t xml:space="preserve"> </w:t>
        </w:r>
        <w:r>
          <w:t>לכׇ</w:t>
        </w:r>
        <w:r>
          <w:t xml:space="preserve"> </w:t>
        </w:r>
        <w:r>
          <w:t>וּנגְרַהֹ</w:t>
        </w:r>
        <w:r>
          <w:t xml:space="preserve"> </w:t>
        </w:r>
        <w:r>
          <w:t>ךָילֶעָ</w:t>
        </w:r>
        <w:r>
          <w:t xml:space="preserve"> </w:t>
        </w:r>
        <w:r>
          <w:t>יכִּ</w:t>
        </w:r>
        <w:r>
          <w:t>‬</w:t>
        </w:r>
      </w:bdo>
    </w:p>
    <w:p w14:paraId="739C1DCA" w14:textId="77777777" w:rsidR="00951A28" w:rsidRDefault="00DB2F4C">
      <w:pPr>
        <w:pStyle w:val="BodySans"/>
      </w:pPr>
      <w:r>
        <w:t xml:space="preserve">This is the psalm's hinge. The third </w:t>
      </w:r>
      <w:r>
        <w:t>כׇּל</w:t>
      </w:r>
      <w:r>
        <w:t xml:space="preserve"> </w:t>
      </w:r>
      <w:r>
        <w:t>הַיּוֹם</w:t>
      </w:r>
      <w:r>
        <w:t xml:space="preserve"> completes the triple refrain: praise (v. 9) → shame (v. 16) → slaughter (v. 23). The second sheep simile, </w:t>
      </w:r>
      <w:r>
        <w:t>כְּצֹאן</w:t>
      </w:r>
      <w:r>
        <w:t xml:space="preserve"> </w:t>
      </w:r>
      <w:r>
        <w:t>טִבְחָה</w:t>
      </w:r>
      <w:r>
        <w:t xml:space="preserve"> ("sheep for </w:t>
      </w:r>
      <w:r>
        <w:lastRenderedPageBreak/>
        <w:t xml:space="preserve">slaughter"), escalates from verse 12's </w:t>
      </w:r>
      <w:r>
        <w:t>כְּצֹאן</w:t>
      </w:r>
      <w:r>
        <w:t xml:space="preserve"> </w:t>
      </w:r>
      <w:r>
        <w:t>מַאֲכָל</w:t>
      </w:r>
      <w:r>
        <w:t xml:space="preserve"> ("sheep for food"): from general consumption to the butcher's block. The word </w:t>
      </w:r>
      <w:r>
        <w:t>טֶבַח</w:t>
      </w:r>
      <w:r>
        <w:t xml:space="preserve"> implies abattoir-level killing — meat-processing, not battle. A close parallel occurs in Jeremiah 12:3, where Jeremiah asks God to </w:t>
      </w:r>
      <w:bdo w:val="ltr">
        <w:r>
          <w:t>החָבְטִלְ</w:t>
        </w:r>
        <w:r>
          <w:t xml:space="preserve"> </w:t>
        </w:r>
        <w:r>
          <w:t>ןאצֹכְּ</w:t>
        </w:r>
        <w:r>
          <w:t xml:space="preserve"> </w:t>
        </w:r>
        <w:r>
          <w:t>םקֵתִּהַ</w:t>
        </w:r>
        <w:r>
          <w:t>‬</w:t>
        </w:r>
        <w:r>
          <w:t>, "set them aside like sheep for slaughter" — but there the victims</w:t>
        </w:r>
        <w:r>
          <w:t xml:space="preserve"> are the wicked. In Psalm 44, the victims are the innocent. The irony is total: Israel, which maintained its own sacrificial system, has become the sacrificial animal.‏</w:t>
        </w:r>
      </w:bdo>
    </w:p>
    <w:p w14:paraId="472FC31F" w14:textId="77777777" w:rsidR="00951A28" w:rsidRDefault="00DB2F4C">
      <w:pPr>
        <w:pStyle w:val="BodySans"/>
      </w:pPr>
      <w:r>
        <w:t xml:space="preserve">Radak reads </w:t>
      </w:r>
      <w:r>
        <w:t>כִּי</w:t>
      </w:r>
      <w:r>
        <w:t xml:space="preserve"> </w:t>
      </w:r>
      <w:r>
        <w:t>עָלֶיךָ</w:t>
      </w:r>
      <w:r>
        <w:t xml:space="preserve"> as martyrological: "On account of the unification of Your name — because we refused to deny You — they kill us." This is the medieval Jewish experience speaking through the text. The preposition </w:t>
      </w:r>
      <w:r>
        <w:t>עַל</w:t>
      </w:r>
      <w:r>
        <w:t xml:space="preserve"> + suffix carries a blunter accusatory force than the more purposive </w:t>
      </w:r>
      <w:r>
        <w:t>לְמַעַן</w:t>
      </w:r>
      <w:r>
        <w:t xml:space="preserve"> ("for the sake of") — it implies direct causation rather than noble purpose.‏</w:t>
      </w:r>
    </w:p>
    <w:p w14:paraId="0E5D561B" w14:textId="77777777" w:rsidR="00951A28" w:rsidRDefault="00DB2F4C">
      <w:pPr>
        <w:pStyle w:val="BodySans"/>
      </w:pPr>
      <w:r>
        <w:t>Paul's quotation in Romans 8:36, verbatim from the LXX (</w:t>
      </w:r>
      <w:r>
        <w:t>ἕ</w:t>
      </w:r>
      <w:r>
        <w:t xml:space="preserve">νεκά σου θανατούμεθα </w:t>
      </w:r>
      <w:r>
        <w:t>ὅ</w:t>
      </w:r>
      <w:r>
        <w:t>λην τ</w:t>
      </w:r>
      <w:r>
        <w:t>ὴ</w:t>
      </w:r>
      <w:r>
        <w:t xml:space="preserve">ν </w:t>
      </w:r>
      <w:r>
        <w:t>ἡ</w:t>
      </w:r>
      <w:r>
        <w:t xml:space="preserve">μέραν, </w:t>
      </w:r>
      <w:r>
        <w:t>ἐ</w:t>
      </w:r>
      <w:r>
        <w:t xml:space="preserve">λογίσθημεν </w:t>
      </w:r>
      <w:r>
        <w:t>ὡ</w:t>
      </w:r>
      <w:r>
        <w:t>ς πρόβατα σφαγ</w:t>
      </w:r>
      <w:r>
        <w:t>ῆ</w:t>
      </w:r>
      <w:r>
        <w:t xml:space="preserve">ς), is followed by the pivot that defines Christian reception of this verse: </w:t>
      </w:r>
      <w:r>
        <w:t>ἀ</w:t>
      </w:r>
      <w:r>
        <w:t>λλ</w:t>
      </w:r>
      <w:r>
        <w:t>᾽</w:t>
      </w:r>
      <w:r>
        <w:t xml:space="preserve"> </w:t>
      </w:r>
      <w:r>
        <w:t>ἐ</w:t>
      </w:r>
      <w:r>
        <w:t>ν τούτοις π</w:t>
      </w:r>
      <w:r>
        <w:t>ᾶ</w:t>
      </w:r>
      <w:r>
        <w:t xml:space="preserve">σιν </w:t>
      </w:r>
      <w:r>
        <w:t>ὑ</w:t>
      </w:r>
      <w:r>
        <w:t>περνικ</w:t>
      </w:r>
      <w:r>
        <w:t>ῶ</w:t>
      </w:r>
      <w:r>
        <w:t>μεν, "No, in all these things we are more than conquerors" (Rom 8:37). The psalm's accusation becomes Paul's boast. The "all day long" that measured unbearable duration in the psalm becomes proof of triumphant endurance in Romans. Between the two citations lies the entire distance between protest theology and martyrology.</w:t>
      </w:r>
    </w:p>
    <w:p w14:paraId="2DBCF51E" w14:textId="77777777" w:rsidR="00951A28" w:rsidRDefault="00DB2F4C">
      <w:pPr>
        <w:pStyle w:val="BodySans"/>
      </w:pPr>
      <w:r>
        <w:t xml:space="preserve">Paul Celan's "Psalm" (1963) provides the starkest post-Holocaust response: "Gelobt seist du, Niemand. / Dir zulieb wollen / wir blühn. / Dir / entgegen." — "Praised be you, No one. / For your sake we / will bloom. / Towards / you." Celan's </w:t>
      </w:r>
      <w:r>
        <w:rPr>
          <w:i/>
        </w:rPr>
        <w:t>Dir zulieb</w:t>
      </w:r>
      <w:r>
        <w:t xml:space="preserve"> ("for your sake") echoes the psalm's </w:t>
      </w:r>
      <w:r>
        <w:t>עָלֶיךָ</w:t>
      </w:r>
      <w:r>
        <w:t xml:space="preserve"> — but the "you" has become "No one" (Niemand). The psalm accuses a present God of sleeping; Celan directs his doxology toward an explicitly absent one. The martyrdom imagery — blooming into ash — answers the psalm's sheep imagery with an even more devastating substitution: not slaughter but germination into nothingness.‏</w:t>
      </w:r>
    </w:p>
    <w:p w14:paraId="4514594A" w14:textId="77777777" w:rsidR="00951A28" w:rsidRDefault="00DB2F4C">
      <w:pPr>
        <w:pStyle w:val="Heading3"/>
      </w:pPr>
      <w:r>
        <w:t>Verse 24-25</w:t>
      </w:r>
    </w:p>
    <w:p w14:paraId="38B23A1C" w14:textId="77777777" w:rsidR="00951A28" w:rsidRDefault="00DB2F4C">
      <w:pPr>
        <w:pStyle w:val="BodySans"/>
      </w:pPr>
      <w:bdo w:val="ltr">
        <w:r>
          <w:t>׃חצַנֶלָ</w:t>
        </w:r>
        <w:r>
          <w:t xml:space="preserve"> </w:t>
        </w:r>
        <w:r>
          <w:t>חנַזְתִּ</w:t>
        </w:r>
        <w:r>
          <w:t xml:space="preserve"> </w:t>
        </w:r>
        <w:r>
          <w:t>לאַ</w:t>
        </w:r>
        <w:r>
          <w:t xml:space="preserve"> </w:t>
        </w:r>
        <w:r>
          <w:t>הצָיקִהָ</w:t>
        </w:r>
        <w:r>
          <w:t xml:space="preserve"> ;</w:t>
        </w:r>
        <w:r>
          <w:t>ינָדֹאֲ</w:t>
        </w:r>
        <w:r>
          <w:t xml:space="preserve"> </w:t>
        </w:r>
        <w:r>
          <w:t>ןשַׁיתִ</w:t>
        </w:r>
        <w:r>
          <w:t xml:space="preserve"> </w:t>
        </w:r>
        <w:r>
          <w:t>המָּלָ</w:t>
        </w:r>
        <w:r>
          <w:t xml:space="preserve"> </w:t>
        </w:r>
        <w:r>
          <w:t>הרָוּע</w:t>
        </w:r>
        <w:r>
          <w:t>‬</w:t>
        </w:r>
        <w:r>
          <w:br/>
        </w:r>
        <w:bdo w:val="ltr">
          <w:r>
            <w:t>׃וּנצֵחֲלַוְ</w:t>
          </w:r>
          <w:r>
            <w:t xml:space="preserve"> </w:t>
          </w:r>
          <w:r>
            <w:t>וּניֵנְעׇ</w:t>
          </w:r>
          <w:r>
            <w:t xml:space="preserve"> </w:t>
          </w:r>
          <w:r>
            <w:t>חכַּשְׁתִּ</w:t>
          </w:r>
          <w:r>
            <w:t xml:space="preserve"> ;</w:t>
          </w:r>
          <w:r>
            <w:t>ריתִּסְתַ</w:t>
          </w:r>
          <w:r>
            <w:t xml:space="preserve"> </w:t>
          </w:r>
          <w:r>
            <w:t>ךָינֶפָ</w:t>
          </w:r>
          <w:r>
            <w:t xml:space="preserve"> </w:t>
          </w:r>
          <w:r>
            <w:t>המָּלָ</w:t>
          </w:r>
          <w:r>
            <w:t>‬</w:t>
          </w:r>
        </w:bdo>
      </w:bdo>
    </w:p>
    <w:p w14:paraId="286C0FED" w14:textId="77777777" w:rsidR="00951A28" w:rsidRDefault="00DB2F4C">
      <w:pPr>
        <w:pStyle w:val="BodySans"/>
      </w:pPr>
      <w:r>
        <w:t>The accusation of divine sleep directly contradicts Psalm 121:4:</w:t>
      </w:r>
    </w:p>
    <w:p w14:paraId="54ABC313" w14:textId="77777777" w:rsidR="00951A28" w:rsidRDefault="00DB2F4C">
      <w:pPr>
        <w:pStyle w:val="BodySans"/>
        <w:bidi/>
        <w:ind w:left="432" w:right="432"/>
        <w:jc w:val="right"/>
      </w:pPr>
      <w:r>
        <w:rPr>
          <w:rFonts w:ascii="Times New Roman" w:hAnsi="Times New Roman"/>
          <w:sz w:val="26"/>
          <w:szCs w:val="26"/>
        </w:rPr>
        <w:t>הִנֵּה</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יָנוּם</w:t>
      </w:r>
      <w:r>
        <w:rPr>
          <w:rFonts w:ascii="Times New Roman" w:hAnsi="Times New Roman"/>
          <w:sz w:val="26"/>
          <w:szCs w:val="26"/>
        </w:rPr>
        <w:t xml:space="preserve"> </w:t>
      </w:r>
      <w:r>
        <w:rPr>
          <w:rFonts w:ascii="Times New Roman" w:hAnsi="Times New Roman"/>
          <w:sz w:val="26"/>
          <w:szCs w:val="26"/>
        </w:rPr>
        <w:t>וְלֹא</w:t>
      </w:r>
      <w:r>
        <w:rPr>
          <w:rFonts w:ascii="Times New Roman" w:hAnsi="Times New Roman"/>
          <w:sz w:val="26"/>
          <w:szCs w:val="26"/>
        </w:rPr>
        <w:t xml:space="preserve"> </w:t>
      </w:r>
      <w:r>
        <w:rPr>
          <w:rFonts w:ascii="Times New Roman" w:hAnsi="Times New Roman"/>
          <w:sz w:val="26"/>
          <w:szCs w:val="26"/>
        </w:rPr>
        <w:t>יִישָׁן</w:t>
      </w:r>
      <w:r>
        <w:rPr>
          <w:rFonts w:ascii="Times New Roman" w:hAnsi="Times New Roman"/>
          <w:sz w:val="26"/>
          <w:szCs w:val="26"/>
        </w:rPr>
        <w:t xml:space="preserve"> </w:t>
      </w:r>
      <w:r>
        <w:rPr>
          <w:rFonts w:ascii="Times New Roman" w:hAnsi="Times New Roman"/>
          <w:sz w:val="26"/>
          <w:szCs w:val="26"/>
        </w:rPr>
        <w:t>שׁוֹמֵר</w:t>
      </w:r>
      <w:r>
        <w:rPr>
          <w:rFonts w:ascii="Times New Roman" w:hAnsi="Times New Roman"/>
          <w:sz w:val="26"/>
          <w:szCs w:val="26"/>
        </w:rPr>
        <w:t xml:space="preserve"> </w:t>
      </w:r>
      <w:r>
        <w:rPr>
          <w:rFonts w:ascii="Times New Roman" w:hAnsi="Times New Roman"/>
          <w:sz w:val="26"/>
          <w:szCs w:val="26"/>
        </w:rPr>
        <w:t>יִשְׂרָאֵל</w:t>
      </w:r>
    </w:p>
    <w:p w14:paraId="5C6790C9" w14:textId="77777777" w:rsidR="00951A28" w:rsidRDefault="00DB2F4C">
      <w:pPr>
        <w:pStyle w:val="BodySans"/>
      </w:pPr>
      <w:r>
        <w:t xml:space="preserve">"Behold, He who guards Israel neither slumbers nor sleeps." The psalm knows this confessional tradition and deliberately violates it — not from disbelief but from desperation. Elijah used similar language to mock Baal on Mount Carmel: </w:t>
      </w:r>
      <w:bdo w:val="ltr">
        <w:r>
          <w:t>ץקָיִוְ</w:t>
        </w:r>
        <w:r>
          <w:t xml:space="preserve"> </w:t>
        </w:r>
        <w:r>
          <w:t>אוּה</w:t>
        </w:r>
        <w:r>
          <w:t xml:space="preserve"> </w:t>
        </w:r>
        <w:r>
          <w:t>ןשֵׁיָ</w:t>
        </w:r>
        <w:r>
          <w:t xml:space="preserve"> </w:t>
        </w:r>
        <w:r>
          <w:t>ילַוּא</w:t>
        </w:r>
        <w:r>
          <w:t>‬</w:t>
        </w:r>
        <w:r>
          <w:t xml:space="preserve">, "Perhaps he is asleep and will awaken" (1 Kgs 18:27). The psalmist turns that mockery on </w:t>
        </w:r>
        <w:r>
          <w:lastRenderedPageBreak/>
          <w:t>YHWH Himself — a rhetorical escalation designed to provoke divine response through the sheer audacity of the comparison.‏</w:t>
        </w:r>
      </w:bdo>
    </w:p>
    <w:p w14:paraId="0C2A438B" w14:textId="77777777" w:rsidR="00951A28" w:rsidRDefault="00DB2F4C">
      <w:pPr>
        <w:pStyle w:val="BodySans"/>
      </w:pPr>
      <w:r>
        <w:t xml:space="preserve">The Torah Temimah cites Sotah 48a, which records that Levites stood daily on the Temple platform and recited </w:t>
      </w:r>
      <w:bdo w:val="ltr">
        <w:r>
          <w:t>׳ה</w:t>
        </w:r>
        <w:r>
          <w:t xml:space="preserve"> </w:t>
        </w:r>
        <w:r>
          <w:t>ןשַׁיתִ</w:t>
        </w:r>
        <w:r>
          <w:t xml:space="preserve"> </w:t>
        </w:r>
        <w:r>
          <w:t>המָּלָ</w:t>
        </w:r>
        <w:r>
          <w:t xml:space="preserve"> </w:t>
        </w:r>
        <w:r>
          <w:t>הרָוּע</w:t>
        </w:r>
        <w:r>
          <w:t>‬</w:t>
        </w:r>
        <w:r>
          <w:t>, to which the response came: "Is there sleep before God? Does it not say, 'He neither slumbers nor sleeps'? Rather: when Israel dwells in distress and the nations dwell in peace, that is why it says, 'Awake, why do You sleep?'" The Talmud resolves the contradiction by redefining "sleep" as the phenomenological appearance of divine inaction — Israel's experiential reality, not God's ontological state.‏</w:t>
        </w:r>
      </w:bdo>
    </w:p>
    <w:p w14:paraId="4C6DDAC7" w14:textId="77777777" w:rsidR="00951A28" w:rsidRDefault="00DB2F4C">
      <w:pPr>
        <w:pStyle w:val="BodySans"/>
      </w:pPr>
      <w:r>
        <w:t xml:space="preserve">The name </w:t>
      </w:r>
      <w:r>
        <w:t>אֲדֹנָי</w:t>
      </w:r>
      <w:r>
        <w:t xml:space="preserve"> ("my Lord/Sovereign") appears here alone in this psalm — which otherwise uses </w:t>
      </w:r>
      <w:r>
        <w:t>אֱלֹקִים</w:t>
      </w:r>
      <w:r>
        <w:t xml:space="preserve"> throughout (belonging to the Elohistic Psalter, Psalms 42–83, where </w:t>
      </w:r>
      <w:r>
        <w:t>אֱלֹקִים</w:t>
      </w:r>
      <w:r>
        <w:t xml:space="preserve"> typically substitutes for the divine name </w:t>
      </w:r>
      <w:r>
        <w:t>ה׳</w:t>
      </w:r>
      <w:r>
        <w:t>). Why invoke the sovereignty-title precisely at the moment of accusing inaction? The irony is deliberate: "You are my Sovereign — behave like one." The possessive suffix (-</w:t>
      </w:r>
      <w:r>
        <w:t>י</w:t>
      </w:r>
      <w:r>
        <w:t>,‎ "my") maintains relational intimacy even as the accusation reaches its peak.‏</w:t>
      </w:r>
    </w:p>
    <w:p w14:paraId="2D6ECF5F" w14:textId="77777777" w:rsidR="00951A28" w:rsidRDefault="00DB2F4C">
      <w:pPr>
        <w:pStyle w:val="BodySans"/>
      </w:pPr>
      <w:r>
        <w:t xml:space="preserve">Verse 25 closes the face-theology arc that opened at verse 4: the light of God's face </w:t>
      </w:r>
      <w:bdo w:val="ltr">
        <w:r>
          <w:t>(</w:t>
        </w:r>
        <w:r>
          <w:t>ךָינֶפָּ</w:t>
        </w:r>
        <w:r>
          <w:t xml:space="preserve"> </w:t>
        </w:r>
        <w:r>
          <w:t>רוֹא</w:t>
        </w:r>
        <w:r>
          <w:t>)</w:t>
        </w:r>
        <w:r>
          <w:t xml:space="preserve">‬ that produced victory now becomes the hidden face </w:t>
        </w:r>
        <w:bdo w:val="ltr">
          <w:r>
            <w:t>(</w:t>
          </w:r>
          <w:r>
            <w:t>ריתִּסְתַ</w:t>
          </w:r>
          <w:r>
            <w:t xml:space="preserve"> </w:t>
          </w:r>
          <w:r>
            <w:t>ךָינֶפָּ</w:t>
          </w:r>
          <w:r>
            <w:t>)</w:t>
          </w:r>
          <w:r>
            <w:t>‬ that produces abandonment. Between them, the speaker's own face was covered with shame (</w:t>
          </w:r>
          <w:r>
            <w:t>בֹשֶׁת</w:t>
          </w:r>
          <w:r>
            <w:t xml:space="preserve"> </w:t>
          </w:r>
          <w:r>
            <w:t>פָּנַי</w:t>
          </w:r>
          <w:r>
            <w:t xml:space="preserve">,‎ v. 16). Three faces, three stages, one collapse. And the verb </w:t>
          </w:r>
          <w:r>
            <w:t>תִּשְׁכַּח</w:t>
          </w:r>
          <w:r>
            <w:t xml:space="preserve"> ("You forget") precisely inverts the protestation of verse 18: </w:t>
          </w:r>
          <w:r>
            <w:t>וְלֹא</w:t>
          </w:r>
          <w:r>
            <w:t xml:space="preserve"> </w:t>
          </w:r>
          <w:r>
            <w:t>שְׁכַחֲנוּךָ</w:t>
          </w:r>
          <w:r>
            <w:t>,‎ "we did not forget You." Israel did not forget God; God forgets Israel. The same root, reversed across the covenant relationship.‏</w:t>
          </w:r>
        </w:bdo>
      </w:bdo>
    </w:p>
    <w:p w14:paraId="0F164981" w14:textId="77777777" w:rsidR="00951A28" w:rsidRDefault="00DB2F4C">
      <w:pPr>
        <w:pStyle w:val="BodySans"/>
      </w:pPr>
      <w:r>
        <w:t xml:space="preserve">The pair </w:t>
      </w:r>
      <w:r>
        <w:t>עׇנְיֵנוּ</w:t>
      </w:r>
      <w:r>
        <w:t xml:space="preserve"> </w:t>
      </w:r>
      <w:r>
        <w:t>וְלַחֲצֵנוּ</w:t>
      </w:r>
      <w:r>
        <w:t xml:space="preserve">,‎ "our affliction and our oppression," deliberately invokes Exodus vocabulary. In Exodus 3:7-9, God sees Israel's </w:t>
      </w:r>
      <w:r>
        <w:t>עֳנִי</w:t>
      </w:r>
      <w:r>
        <w:t xml:space="preserve"> ("affliction") and hears their cry under oppression, and acts. The psalmist deploys these same terms as an implicit demand: You responded to these words once; respond again.‏</w:t>
      </w:r>
    </w:p>
    <w:p w14:paraId="650E931B" w14:textId="77777777" w:rsidR="00951A28" w:rsidRDefault="00DB2F4C">
      <w:pPr>
        <w:pStyle w:val="BodySans"/>
      </w:pPr>
      <w:r>
        <w:t>Baudelaire's "Le Reniement de Saint Pierre" escalates the psalm's sleeping-God metaphor into grotesque satire: "Comme un tyran gorgé de viande et de vins, / Il s'endort au doux bruit de nos affreux blasphèmes" — "Like a tyrant gorged on meat and wine, / He falls asleep to the sweet sound of our terrible blasphemies." Where the psalmist uses the question ("Why do You sleep?") as an urgent demand for action, Baudelaire answers it with cynical finality: God sleeps because He enjoys the sound of human suffering</w:t>
      </w:r>
      <w:r>
        <w:t>.</w:t>
      </w:r>
    </w:p>
    <w:p w14:paraId="7B2E6A51" w14:textId="77777777" w:rsidR="00951A28" w:rsidRDefault="00DB2F4C">
      <w:pPr>
        <w:pStyle w:val="Heading3"/>
      </w:pPr>
      <w:r>
        <w:t>Verse 26-27</w:t>
      </w:r>
    </w:p>
    <w:p w14:paraId="3EB19AC4" w14:textId="77777777" w:rsidR="00951A28" w:rsidRDefault="00DB2F4C">
      <w:pPr>
        <w:pStyle w:val="BodySans"/>
      </w:pPr>
      <w:bdo w:val="ltr">
        <w:r>
          <w:t>׃וּננֵטְבִּ</w:t>
        </w:r>
        <w:r>
          <w:t xml:space="preserve"> </w:t>
        </w:r>
        <w:r>
          <w:t>ץרֶאָלָ</w:t>
        </w:r>
        <w:r>
          <w:t xml:space="preserve"> </w:t>
        </w:r>
        <w:r>
          <w:t>הקָבְדָּ</w:t>
        </w:r>
        <w:r>
          <w:t xml:space="preserve"> ;</w:t>
        </w:r>
        <w:r>
          <w:t>וּנשֵׁפְנַ</w:t>
        </w:r>
        <w:r>
          <w:t xml:space="preserve"> </w:t>
        </w:r>
        <w:r>
          <w:t>רפָעָלֶ</w:t>
        </w:r>
        <w:r>
          <w:t xml:space="preserve"> </w:t>
        </w:r>
        <w:r>
          <w:t>החָשָׁ</w:t>
        </w:r>
        <w:r>
          <w:t xml:space="preserve"> </w:t>
        </w:r>
        <w:r>
          <w:t>יכִּ</w:t>
        </w:r>
        <w:r>
          <w:t>‬</w:t>
        </w:r>
        <w:r>
          <w:br/>
        </w:r>
        <w:bdo w:val="ltr">
          <w:r>
            <w:t>׃ךָדֶּסְחַ</w:t>
          </w:r>
          <w:r>
            <w:t xml:space="preserve"> </w:t>
          </w:r>
          <w:r>
            <w:t>ןעַמַלְ</w:t>
          </w:r>
          <w:r>
            <w:t xml:space="preserve"> </w:t>
          </w:r>
          <w:r>
            <w:t>וּנדֵפְוּ</w:t>
          </w:r>
          <w:r>
            <w:t xml:space="preserve"> ;</w:t>
          </w:r>
          <w:r>
            <w:t>וּנלָּ</w:t>
          </w:r>
          <w:r>
            <w:t xml:space="preserve"> </w:t>
          </w:r>
          <w:r>
            <w:t>התָרָזְעֶ</w:t>
          </w:r>
          <w:r>
            <w:t xml:space="preserve"> </w:t>
          </w:r>
          <w:r>
            <w:t>המָוּק</w:t>
          </w:r>
          <w:r>
            <w:t>‬</w:t>
          </w:r>
        </w:bdo>
      </w:bdo>
    </w:p>
    <w:p w14:paraId="3E8B1610" w14:textId="77777777" w:rsidR="00951A28" w:rsidRDefault="00DB2F4C">
      <w:pPr>
        <w:pStyle w:val="BodySans"/>
      </w:pPr>
      <w:r>
        <w:lastRenderedPageBreak/>
        <w:t xml:space="preserve">The word pair </w:t>
      </w:r>
      <w:r>
        <w:t>עָפָר</w:t>
      </w:r>
      <w:r>
        <w:t xml:space="preserve"> // </w:t>
      </w:r>
      <w:r>
        <w:t>אָרֶץ</w:t>
      </w:r>
      <w:r>
        <w:t xml:space="preserve"> ("dust // earth") is a fixed poetic pair attested in Ugaritic poetry (KTU 1.6.V.18-19: "to the earth he falls / to the dust he is brought"). The psalm draws on ancient Canaanite poetic convention for its final image of abasement. But the verb </w:t>
      </w:r>
      <w:r>
        <w:t>דָּבְקָה</w:t>
      </w:r>
      <w:r>
        <w:t>,‎ "clings," is the real shock. This is the covenant-loyalty verb par excellence: Ruth clings to Naomi (</w:t>
      </w:r>
      <w:r>
        <w:t>דָּבְקָה</w:t>
      </w:r>
      <w:r>
        <w:t xml:space="preserve"> </w:t>
      </w:r>
      <w:r>
        <w:t>בָּהּ</w:t>
      </w:r>
      <w:r>
        <w:t>,‎ Ruth 1:14); a man clings to his wife (</w:t>
      </w:r>
      <w:r>
        <w:t>וְדָבַק</w:t>
      </w:r>
      <w:r>
        <w:t xml:space="preserve"> </w:t>
      </w:r>
      <w:r>
        <w:t>בְּאִשְׁתּוֹ</w:t>
      </w:r>
      <w:r>
        <w:t>,‎ Gen 2:24); Israel is commanded to cling to YHWH (</w:t>
      </w:r>
      <w:r>
        <w:t>וּבוֹ</w:t>
      </w:r>
      <w:r>
        <w:t xml:space="preserve"> </w:t>
      </w:r>
      <w:r>
        <w:t>תִדְבָּק</w:t>
      </w:r>
      <w:r>
        <w:t>,</w:t>
      </w:r>
      <w:r>
        <w:t>‎ Deut 10:20). Now the community clings — not to God or to a beloved, but to the earth. The verb of divine attachment describes desolate prostration. The same word that normally binds lover to beloved, worshipper to God, now binds belly to ground.‏</w:t>
      </w:r>
    </w:p>
    <w:p w14:paraId="78DA3AE0" w14:textId="77777777" w:rsidR="00951A28" w:rsidRDefault="00DB2F4C">
      <w:pPr>
        <w:pStyle w:val="BodySans"/>
      </w:pPr>
      <w:r>
        <w:t xml:space="preserve">And here the Korahite attribution achieves its deepest resonance. Korah was swallowed by the </w:t>
      </w:r>
      <w:r>
        <w:t>אֶרֶץ</w:t>
      </w:r>
      <w:r>
        <w:t xml:space="preserve"> ("earth") as divine punishment (Num 16:32). His descendants — the guild that sings this psalm — now find their </w:t>
      </w:r>
      <w:r>
        <w:t>בִּטְנֵנוּ</w:t>
      </w:r>
      <w:r>
        <w:t xml:space="preserve"> ("belly") clinging to that same </w:t>
      </w:r>
      <w:r>
        <w:t>אָרֶץ</w:t>
      </w:r>
      <w:r>
        <w:t xml:space="preserve">,‎ using the covenant word </w:t>
      </w:r>
      <w:r>
        <w:t>דָּבַק</w:t>
      </w:r>
      <w:r>
        <w:t>. The ancestors were swallowed into the earth by divine judgment; the descendants press themselves against it in divine abandonment. The lexical echo may be coincidental, but the Korahite heading makes the resonance hard to miss.‏</w:t>
      </w:r>
    </w:p>
    <w:p w14:paraId="6711A61F" w14:textId="77777777" w:rsidR="00951A28" w:rsidRDefault="00DB2F4C">
      <w:pPr>
        <w:pStyle w:val="BodySans"/>
      </w:pPr>
      <w:r>
        <w:t xml:space="preserve">The final verse makes three demands: </w:t>
      </w:r>
      <w:r>
        <w:t>קוּמָה</w:t>
      </w:r>
      <w:r>
        <w:t xml:space="preserve">,‎ "Arise!"; </w:t>
      </w:r>
      <w:r>
        <w:t>עֶזְרָתָה</w:t>
      </w:r>
      <w:r>
        <w:t xml:space="preserve"> </w:t>
      </w:r>
      <w:r>
        <w:t>לָּנוּ</w:t>
      </w:r>
      <w:r>
        <w:t xml:space="preserve">,‎ "Help us!"; </w:t>
      </w:r>
      <w:r>
        <w:t>וּפְדֵנוּ</w:t>
      </w:r>
      <w:r>
        <w:t xml:space="preserve">,‎ "Redeem us!" The imperatives follow a logical sequence from the sleeping-God accusation: sleep → waking → rising → redeeming. And the choice of </w:t>
      </w:r>
      <w:r>
        <w:t>פדה</w:t>
      </w:r>
      <w:r>
        <w:t xml:space="preserve"> ("ransom, redeem") rather than </w:t>
      </w:r>
      <w:r>
        <w:t>ישׁע</w:t>
      </w:r>
      <w:r>
        <w:t xml:space="preserve"> ("save, deliver") is theologically significant. The root </w:t>
      </w:r>
      <w:r>
        <w:t>ישׁע</w:t>
      </w:r>
      <w:r>
        <w:t xml:space="preserve">,‎ which appeared four times in verses 4–8, has been absent for nineteen verses — the word for military rescue abandoned the psalm when rescue was most needed. In its place, </w:t>
      </w:r>
      <w:r>
        <w:t>פדה</w:t>
      </w:r>
      <w:r>
        <w:t xml:space="preserve"> — the vocabulary of ransom,</w:t>
      </w:r>
      <w:r>
        <w:t xml:space="preserve"> of buying back what has been sold. The shift suggests the crisis is no longer military but covenantal: what is needed is not a battle victory but the restoration of a sold relationship. God sold His people (v. 13); now the psalm asks God to buy them back.‏</w:t>
      </w:r>
    </w:p>
    <w:p w14:paraId="2B1EF21E" w14:textId="77777777" w:rsidR="00951A28" w:rsidRDefault="00DB2F4C">
      <w:pPr>
        <w:pStyle w:val="BodySans"/>
      </w:pPr>
      <w:r>
        <w:t xml:space="preserve">The sole basis for this demand is </w:t>
      </w:r>
      <w:r>
        <w:t>לְמַעַן</w:t>
      </w:r>
      <w:r>
        <w:t xml:space="preserve"> </w:t>
      </w:r>
      <w:r>
        <w:t>חַסְדֶּךָ</w:t>
      </w:r>
      <w:r>
        <w:t xml:space="preserve">,‎ "for the sake of Your covenant loyalty." The LXX diverges: </w:t>
      </w:r>
      <w:r>
        <w:t>ἕ</w:t>
      </w:r>
      <w:r>
        <w:t>νεκεν το</w:t>
      </w:r>
      <w:r>
        <w:t>ῦ</w:t>
      </w:r>
      <w:r>
        <w:t xml:space="preserve"> </w:t>
      </w:r>
      <w:r>
        <w:t>ὀ</w:t>
      </w:r>
      <w:r>
        <w:t xml:space="preserve">νόματός σου, "for the sake of Your name." The difference matters. The LXX grounds the appeal in divine reputation — God should act because His honor is at stake. The MT grounds it in relational obligation — God should act because He is in a covenant relationship, and </w:t>
      </w:r>
      <w:r>
        <w:t>חֶסֶד</w:t>
      </w:r>
      <w:r>
        <w:t xml:space="preserve"> is what covenant partners owe each other. The MT's appeal is more exposed, more intimate, and more theologically radical. When merit has been discl</w:t>
      </w:r>
      <w:r>
        <w:t>aimed and history has failed, the only thing left is the character of God.‏</w:t>
      </w:r>
    </w:p>
    <w:p w14:paraId="5D3B303B" w14:textId="77777777" w:rsidR="00951A28" w:rsidRDefault="00DB2F4C">
      <w:pPr>
        <w:pStyle w:val="BodySans"/>
      </w:pPr>
      <w:r>
        <w:t xml:space="preserve">The psalm ends without an answer. No theophany, no oracle, no comfort. In the Psalter's editorial sequence, Psalm 45 follows immediately — a royal wedding song overflowing with myrrh and joy. Whether the juxtaposition is intentional or not, it is startling: the community that lies face-down in the dust is succeeded without transition by a king whose robes smell of perfume. The tradition that placed these psalms side by side may have understood </w:t>
      </w:r>
      <w:r>
        <w:lastRenderedPageBreak/>
        <w:t>something the individual psalm cannot say on its own: that the cry from the dust and the song of celebration exist in the same canon, unreconciled, and both are true.</w:t>
      </w:r>
    </w:p>
    <w:p w14:paraId="42B61E47" w14:textId="77777777" w:rsidR="00951A28" w:rsidRDefault="00DB2F4C">
      <w:pPr>
        <w:pStyle w:val="BodySans"/>
      </w:pPr>
      <w:r>
        <w:t>Rabbi Jonathan Sacks, writing in the shadow of the Holocaust, quoted verses 12–18 of this psalm and added: "That is what it was for God to hide His face. That is what it was to be a Jew." Then he continued: "In the midst of darkness, we began to see what looked like the first faint signs of light." The psalm itself never reaches that light. It holds the darkness. But it holds it in the presence of God — and that, the tradition insists, makes all the difference.</w:t>
      </w:r>
    </w:p>
    <w:p w14:paraId="5FB45146" w14:textId="77777777" w:rsidR="00951A28" w:rsidRDefault="00DB2F4C">
      <w:r>
        <w:br w:type="page"/>
      </w:r>
    </w:p>
    <w:p w14:paraId="239ECF36" w14:textId="77777777" w:rsidR="00951A28" w:rsidRDefault="00DB2F4C">
      <w:pPr>
        <w:pStyle w:val="Heading2"/>
      </w:pPr>
      <w:r>
        <w:rPr>
          <w:rFonts w:ascii="Aptos" w:hAnsi="Aptos"/>
        </w:rPr>
        <w:lastRenderedPageBreak/>
        <w:t>Methodological &amp; Bibliographical Summary</w:t>
      </w:r>
    </w:p>
    <w:p w14:paraId="1E8009DC" w14:textId="77777777" w:rsidR="00951A28" w:rsidRDefault="00DB2F4C">
      <w:pPr>
        <w:pStyle w:val="Heading3"/>
      </w:pPr>
      <w:r>
        <w:rPr>
          <w:rFonts w:ascii="Aptos" w:hAnsi="Aptos"/>
        </w:rPr>
        <w:t>Research &amp; Data Inputs</w:t>
      </w:r>
    </w:p>
    <w:p w14:paraId="3106FC16" w14:textId="77777777" w:rsidR="00951A28" w:rsidRDefault="00DB2F4C">
      <w:pPr>
        <w:pStyle w:val="SummaryText"/>
      </w:pPr>
      <w:r>
        <w:rPr>
          <w:rFonts w:ascii="Aptos" w:hAnsi="Aptos"/>
          <w:b/>
        </w:rPr>
        <w:t>Psalm Verses Analyzed</w:t>
      </w:r>
      <w:r>
        <w:rPr>
          <w:rFonts w:ascii="Aptos" w:hAnsi="Aptos"/>
        </w:rPr>
        <w:t>: 27</w:t>
      </w:r>
    </w:p>
    <w:p w14:paraId="7401B68D" w14:textId="77777777" w:rsidR="00951A28" w:rsidRDefault="00DB2F4C">
      <w:pPr>
        <w:pStyle w:val="SummaryText"/>
      </w:pPr>
      <w:r>
        <w:rPr>
          <w:rFonts w:ascii="Aptos" w:hAnsi="Aptos"/>
          <w:b/>
        </w:rPr>
        <w:t>LXX (Septuagint) Verses Reviewed</w:t>
      </w:r>
      <w:r>
        <w:rPr>
          <w:rFonts w:ascii="Aptos" w:hAnsi="Aptos"/>
        </w:rPr>
        <w:t>: 27</w:t>
      </w:r>
    </w:p>
    <w:p w14:paraId="00C521E8" w14:textId="77777777" w:rsidR="00951A28" w:rsidRDefault="00DB2F4C">
      <w:pPr>
        <w:pStyle w:val="SummaryText"/>
      </w:pPr>
      <w:r>
        <w:rPr>
          <w:rFonts w:ascii="Aptos" w:hAnsi="Aptos"/>
          <w:b/>
        </w:rPr>
        <w:t>Phonetic Transcriptions Generated</w:t>
      </w:r>
      <w:r>
        <w:rPr>
          <w:rFonts w:ascii="Aptos" w:hAnsi="Aptos"/>
        </w:rPr>
        <w:t>: 27</w:t>
      </w:r>
    </w:p>
    <w:p w14:paraId="25B27D4D" w14:textId="77777777" w:rsidR="00951A28" w:rsidRDefault="00DB2F4C">
      <w:pPr>
        <w:pStyle w:val="SummaryText"/>
      </w:pPr>
      <w:r>
        <w:rPr>
          <w:rFonts w:ascii="Aptos" w:hAnsi="Aptos"/>
          <w:b/>
        </w:rPr>
        <w:t>Ugaritic Parallels Reviewed</w:t>
      </w:r>
      <w:r>
        <w:rPr>
          <w:rFonts w:ascii="Aptos" w:hAnsi="Aptos"/>
        </w:rPr>
        <w:t>: 1</w:t>
      </w:r>
    </w:p>
    <w:p w14:paraId="4B7DB968" w14:textId="77777777" w:rsidR="00951A28" w:rsidRDefault="00DB2F4C">
      <w:pPr>
        <w:pStyle w:val="SummaryText"/>
      </w:pPr>
      <w:r>
        <w:rPr>
          <w:rFonts w:ascii="Aptos" w:hAnsi="Aptos"/>
          <w:b/>
        </w:rPr>
        <w:t>Lexicon Entries (BDB/Klein) Reviewed</w:t>
      </w:r>
      <w:r>
        <w:rPr>
          <w:rFonts w:ascii="Aptos" w:hAnsi="Aptos"/>
        </w:rPr>
        <w:t>: 39</w:t>
      </w:r>
    </w:p>
    <w:p w14:paraId="313EA63C" w14:textId="77777777" w:rsidR="00951A28" w:rsidRDefault="00DB2F4C">
      <w:pPr>
        <w:pStyle w:val="SummaryText"/>
      </w:pPr>
      <w:r>
        <w:rPr>
          <w:rFonts w:ascii="Aptos" w:hAnsi="Aptos"/>
          <w:b/>
        </w:rPr>
        <w:t>Traditional Commentaries Reviewed</w:t>
      </w:r>
      <w:r>
        <w:rPr>
          <w:rFonts w:ascii="Aptos" w:hAnsi="Aptos"/>
        </w:rPr>
        <w:t>: 134 (Ibn Ezra (26); Malbim (16); Meiri (26); Metzudat David (25); Radak (26); Rashi (11); Torah Temimah (4))</w:t>
      </w:r>
    </w:p>
    <w:p w14:paraId="4B7C06B1" w14:textId="77777777" w:rsidR="00951A28" w:rsidRDefault="00DB2F4C">
      <w:pPr>
        <w:pStyle w:val="SummaryText"/>
      </w:pPr>
      <w:r>
        <w:rPr>
          <w:rFonts w:ascii="Aptos" w:hAnsi="Aptos"/>
          <w:b/>
        </w:rPr>
        <w:t>Concordance Entries Reviewed</w:t>
      </w:r>
      <w:r>
        <w:rPr>
          <w:rFonts w:ascii="Aptos" w:hAnsi="Aptos"/>
        </w:rPr>
        <w:t>: 12</w:t>
      </w:r>
    </w:p>
    <w:p w14:paraId="7019854C" w14:textId="77777777" w:rsidR="00951A28" w:rsidRDefault="00DB2F4C">
      <w:pPr>
        <w:pStyle w:val="SummaryText"/>
      </w:pPr>
      <w:r>
        <w:rPr>
          <w:rFonts w:ascii="Aptos" w:hAnsi="Aptos"/>
          <w:b/>
        </w:rPr>
        <w:t>Figurative Concordance Matches Reviewed</w:t>
      </w:r>
      <w:r>
        <w:rPr>
          <w:rFonts w:ascii="Aptos" w:hAnsi="Aptos"/>
        </w:rPr>
        <w:t>: 584 (arm (30); build (2); darkness (50); dust (50); face (50); hand (30); horn (50); king (30); light (30); plant (50); root (30); sheep (50); shine (2); slaughter (50); sleep (50); vine (30))</w:t>
      </w:r>
    </w:p>
    <w:p w14:paraId="1E1B9C03" w14:textId="77777777" w:rsidR="00951A28" w:rsidRDefault="00DB2F4C">
      <w:pPr>
        <w:pStyle w:val="SummaryText"/>
      </w:pPr>
      <w:r>
        <w:rPr>
          <w:rFonts w:ascii="Aptos" w:hAnsi="Aptos"/>
          <w:b/>
        </w:rPr>
        <w:t>Rabbi Jonathan Sacks References Reviewed</w:t>
      </w:r>
      <w:r>
        <w:rPr>
          <w:rFonts w:ascii="Aptos" w:hAnsi="Aptos"/>
        </w:rPr>
        <w:t>: 1</w:t>
      </w:r>
    </w:p>
    <w:p w14:paraId="243CEC0B" w14:textId="77777777" w:rsidR="00951A28" w:rsidRDefault="00DB2F4C">
      <w:pPr>
        <w:pStyle w:val="SummaryText"/>
      </w:pPr>
      <w:r>
        <w:rPr>
          <w:rFonts w:ascii="Aptos" w:hAnsi="Aptos"/>
          <w:b/>
        </w:rPr>
        <w:t>Similar Psalms Analyzed</w:t>
      </w:r>
      <w:r>
        <w:rPr>
          <w:rFonts w:ascii="Aptos" w:hAnsi="Aptos"/>
        </w:rPr>
        <w:t>: 5 (Psalms 69, 7, 74, 89, 17)</w:t>
      </w:r>
    </w:p>
    <w:p w14:paraId="50382A60" w14:textId="77777777" w:rsidR="00951A28" w:rsidRDefault="00DB2F4C">
      <w:pPr>
        <w:pStyle w:val="SummaryText"/>
      </w:pPr>
      <w:r>
        <w:rPr>
          <w:rFonts w:ascii="Aptos" w:hAnsi="Aptos"/>
          <w:b/>
        </w:rPr>
        <w:t>Deep Web Research</w:t>
      </w:r>
      <w:r>
        <w:rPr>
          <w:rFonts w:ascii="Aptos" w:hAnsi="Aptos"/>
        </w:rPr>
        <w:t>: Yes</w:t>
      </w:r>
    </w:p>
    <w:p w14:paraId="15BE908D" w14:textId="77777777" w:rsidR="00951A28" w:rsidRDefault="00DB2F4C">
      <w:pPr>
        <w:pStyle w:val="SummaryText"/>
      </w:pPr>
      <w:r>
        <w:rPr>
          <w:rFonts w:ascii="Aptos" w:hAnsi="Aptos"/>
          <w:b/>
        </w:rPr>
        <w:t>Literary Echoes Research</w:t>
      </w:r>
      <w:r>
        <w:rPr>
          <w:rFonts w:ascii="Aptos" w:hAnsi="Aptos"/>
        </w:rPr>
        <w:t>: Yes</w:t>
      </w:r>
    </w:p>
    <w:p w14:paraId="4ABC255F" w14:textId="77777777" w:rsidR="00951A28" w:rsidRDefault="00DB2F4C">
      <w:pPr>
        <w:pStyle w:val="SummaryText"/>
      </w:pPr>
      <w:r>
        <w:rPr>
          <w:rFonts w:ascii="Aptos" w:hAnsi="Aptos"/>
          <w:b/>
        </w:rPr>
        <w:t>Sections Trimmed for Context</w:t>
      </w:r>
      <w:r>
        <w:rPr>
          <w:rFonts w:ascii="Aptos" w:hAnsi="Aptos"/>
        </w:rPr>
        <w:t>: None</w:t>
      </w:r>
    </w:p>
    <w:p w14:paraId="2EF29789" w14:textId="77777777" w:rsidR="00951A28" w:rsidRDefault="00DB2F4C">
      <w:pPr>
        <w:pStyle w:val="SummaryText"/>
      </w:pPr>
      <w:r>
        <w:rPr>
          <w:rFonts w:ascii="Aptos" w:hAnsi="Aptos"/>
          <w:b/>
        </w:rPr>
        <w:t>Master Editor Prompt Size</w:t>
      </w:r>
      <w:r>
        <w:rPr>
          <w:rFonts w:ascii="Aptos" w:hAnsi="Aptos"/>
        </w:rPr>
        <w:t>: 299,906 characters</w:t>
      </w:r>
    </w:p>
    <w:p w14:paraId="2BAC3D6F" w14:textId="77777777" w:rsidR="00951A28" w:rsidRDefault="00DB2F4C">
      <w:pPr>
        <w:pStyle w:val="Heading3"/>
      </w:pPr>
      <w:r>
        <w:rPr>
          <w:rFonts w:ascii="Aptos" w:hAnsi="Aptos"/>
        </w:rPr>
        <w:t>Models Used</w:t>
      </w:r>
    </w:p>
    <w:p w14:paraId="09BD9CED" w14:textId="77777777" w:rsidR="00951A28" w:rsidRDefault="00DB2F4C">
      <w:pPr>
        <w:pStyle w:val="SummaryText"/>
      </w:pPr>
      <w:r>
        <w:rPr>
          <w:rFonts w:ascii="Aptos" w:hAnsi="Aptos"/>
          <w:b/>
        </w:rPr>
        <w:t>Structural Analysis (Macro)</w:t>
      </w:r>
      <w:r>
        <w:rPr>
          <w:rFonts w:ascii="Aptos" w:hAnsi="Aptos"/>
        </w:rPr>
        <w:t>: claude-opus-4-6</w:t>
      </w:r>
    </w:p>
    <w:p w14:paraId="4A39DC28" w14:textId="77777777" w:rsidR="00951A28" w:rsidRDefault="00DB2F4C">
      <w:pPr>
        <w:pStyle w:val="SummaryText"/>
      </w:pPr>
      <w:r>
        <w:rPr>
          <w:rFonts w:ascii="Aptos" w:hAnsi="Aptos"/>
          <w:b/>
        </w:rPr>
        <w:t>Verse Discovery (Micro)</w:t>
      </w:r>
      <w:r>
        <w:rPr>
          <w:rFonts w:ascii="Aptos" w:hAnsi="Aptos"/>
        </w:rPr>
        <w:t>: claude-sonnet-4-6</w:t>
      </w:r>
    </w:p>
    <w:p w14:paraId="28BFBCE1" w14:textId="77777777" w:rsidR="00951A28" w:rsidRDefault="00DB2F4C">
      <w:pPr>
        <w:pStyle w:val="SummaryText"/>
      </w:pPr>
      <w:r>
        <w:rPr>
          <w:rFonts w:ascii="Aptos" w:hAnsi="Aptos"/>
          <w:b/>
        </w:rPr>
        <w:t>Liturgical Librarian</w:t>
      </w:r>
      <w:r>
        <w:rPr>
          <w:rFonts w:ascii="Aptos" w:hAnsi="Aptos"/>
        </w:rPr>
        <w:t>: gpt-5.1</w:t>
      </w:r>
    </w:p>
    <w:p w14:paraId="5EBDCF1D" w14:textId="77777777" w:rsidR="00951A28" w:rsidRDefault="00DB2F4C">
      <w:pPr>
        <w:pStyle w:val="SummaryText"/>
      </w:pPr>
      <w:r>
        <w:rPr>
          <w:rFonts w:ascii="Aptos" w:hAnsi="Aptos"/>
          <w:b/>
        </w:rPr>
        <w:t>Figurative Curator</w:t>
      </w:r>
      <w:r>
        <w:rPr>
          <w:rFonts w:ascii="Aptos" w:hAnsi="Aptos"/>
        </w:rPr>
        <w:t>: gpt-5.4</w:t>
      </w:r>
    </w:p>
    <w:p w14:paraId="32BF8166" w14:textId="77777777" w:rsidR="00951A28" w:rsidRDefault="00DB2F4C">
      <w:pPr>
        <w:pStyle w:val="SummaryText"/>
      </w:pPr>
      <w:r>
        <w:rPr>
          <w:rFonts w:ascii="Aptos" w:hAnsi="Aptos"/>
          <w:b/>
        </w:rPr>
        <w:t>Commentary (Master Writer)</w:t>
      </w:r>
      <w:r>
        <w:rPr>
          <w:rFonts w:ascii="Aptos" w:hAnsi="Aptos"/>
        </w:rPr>
        <w:t>: claude-opus-4-6</w:t>
      </w:r>
    </w:p>
    <w:p w14:paraId="77D3F52D" w14:textId="77777777" w:rsidR="00951A28" w:rsidRDefault="00DB2F4C">
      <w:pPr>
        <w:pStyle w:val="SummaryText"/>
      </w:pPr>
      <w:r>
        <w:rPr>
          <w:rFonts w:ascii="Aptos" w:hAnsi="Aptos"/>
          <w:b/>
        </w:rPr>
        <w:t>Citation Verifier Filter</w:t>
      </w:r>
      <w:r>
        <w:rPr>
          <w:rFonts w:ascii="Aptos" w:hAnsi="Aptos"/>
        </w:rPr>
        <w:t>: gpt-5.1</w:t>
      </w:r>
    </w:p>
    <w:p w14:paraId="1971B85C" w14:textId="77777777" w:rsidR="00951A28" w:rsidRDefault="00DB2F4C">
      <w:pPr>
        <w:pStyle w:val="SummaryText"/>
      </w:pPr>
      <w:r>
        <w:rPr>
          <w:rFonts w:ascii="Aptos" w:hAnsi="Aptos"/>
          <w:b/>
        </w:rPr>
        <w:t>Copy Editor</w:t>
      </w:r>
      <w:r>
        <w:rPr>
          <w:rFonts w:ascii="Aptos" w:hAnsi="Aptos"/>
        </w:rPr>
        <w:t>: gpt-5.4</w:t>
      </w:r>
    </w:p>
    <w:p w14:paraId="3ABA6263" w14:textId="77777777" w:rsidR="00951A28" w:rsidRDefault="00DB2F4C">
      <w:pPr>
        <w:pStyle w:val="Heading3"/>
      </w:pPr>
      <w:r>
        <w:rPr>
          <w:rFonts w:ascii="Aptos" w:hAnsi="Aptos"/>
        </w:rPr>
        <w:t>Date Produced</w:t>
      </w:r>
    </w:p>
    <w:p w14:paraId="1B5D35F3" w14:textId="77777777" w:rsidR="00951A28" w:rsidRDefault="00DB2F4C">
      <w:pPr>
        <w:pStyle w:val="SummaryText"/>
      </w:pPr>
      <w:r>
        <w:rPr>
          <w:rFonts w:ascii="Aptos" w:hAnsi="Aptos"/>
        </w:rPr>
        <w:t>March 26, 2026</w:t>
      </w:r>
    </w:p>
    <w:sectPr w:rsidR="00951A2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2DDD" w14:textId="77777777" w:rsidR="00DB2F4C" w:rsidRDefault="00DB2F4C">
      <w:pPr>
        <w:spacing w:after="0" w:line="240" w:lineRule="auto"/>
      </w:pPr>
      <w:r>
        <w:separator/>
      </w:r>
    </w:p>
  </w:endnote>
  <w:endnote w:type="continuationSeparator" w:id="0">
    <w:p w14:paraId="615D5D2D" w14:textId="77777777" w:rsidR="00DB2F4C" w:rsidRDefault="00DB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20EF" w14:textId="279B00E3" w:rsidR="00951A28" w:rsidRDefault="00DB2F4C">
    <w:pPr>
      <w:pStyle w:val="Footer"/>
      <w:jc w:val="right"/>
    </w:pPr>
    <w:r>
      <w:fldChar w:fldCharType="begin"/>
    </w:r>
    <w:r>
      <w:instrText>PAGE</w:instrText>
    </w:r>
    <w:r w:rsidR="00365F71">
      <w:fldChar w:fldCharType="separate"/>
    </w:r>
    <w:r w:rsidR="00365F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3443" w14:textId="77777777" w:rsidR="00DB2F4C" w:rsidRDefault="00DB2F4C">
      <w:pPr>
        <w:spacing w:after="0" w:line="240" w:lineRule="auto"/>
      </w:pPr>
      <w:r>
        <w:separator/>
      </w:r>
    </w:p>
  </w:footnote>
  <w:footnote w:type="continuationSeparator" w:id="0">
    <w:p w14:paraId="2B4A4CBD" w14:textId="77777777" w:rsidR="00DB2F4C" w:rsidRDefault="00DB2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818446">
    <w:abstractNumId w:val="8"/>
  </w:num>
  <w:num w:numId="2" w16cid:durableId="1539004412">
    <w:abstractNumId w:val="6"/>
  </w:num>
  <w:num w:numId="3" w16cid:durableId="408624280">
    <w:abstractNumId w:val="5"/>
  </w:num>
  <w:num w:numId="4" w16cid:durableId="1393189713">
    <w:abstractNumId w:val="4"/>
  </w:num>
  <w:num w:numId="5" w16cid:durableId="1248155785">
    <w:abstractNumId w:val="7"/>
  </w:num>
  <w:num w:numId="6" w16cid:durableId="1241134371">
    <w:abstractNumId w:val="3"/>
  </w:num>
  <w:num w:numId="7" w16cid:durableId="1783069476">
    <w:abstractNumId w:val="2"/>
  </w:num>
  <w:num w:numId="8" w16cid:durableId="679624003">
    <w:abstractNumId w:val="1"/>
  </w:num>
  <w:num w:numId="9" w16cid:durableId="187958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5F71"/>
    <w:rsid w:val="00951A28"/>
    <w:rsid w:val="00AA1D8D"/>
    <w:rsid w:val="00B47730"/>
    <w:rsid w:val="00CB0664"/>
    <w:rsid w:val="00D44D24"/>
    <w:rsid w:val="00DB2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F898DE-51F3-4179-B427-8FBC5646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7377</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2026-03-29T01:18:00Z</dcterms:created>
  <dcterms:modified xsi:type="dcterms:W3CDTF">2026-03-29T01:18:00Z</dcterms:modified>
  <cp:category/>
</cp:coreProperties>
</file>