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2C7D" w14:textId="77777777" w:rsidR="00BB7F3F" w:rsidRDefault="00000000">
      <w:pPr>
        <w:pStyle w:val="Heading1"/>
      </w:pPr>
      <w:r>
        <w:t>Commentary on Psalm 48</w:t>
      </w:r>
    </w:p>
    <w:p w14:paraId="1699A854" w14:textId="77777777" w:rsidR="00BB7F3F" w:rsidRDefault="00000000">
      <w:pPr>
        <w:pStyle w:val="Heading2"/>
      </w:pPr>
      <w:r>
        <w:t>Psalm 48</w:t>
      </w:r>
    </w:p>
    <w:tbl>
      <w:tblPr>
        <w:tblW w:w="0" w:type="auto"/>
        <w:tblLook w:val="04A0" w:firstRow="1" w:lastRow="0" w:firstColumn="1" w:lastColumn="0" w:noHBand="0" w:noVBand="1"/>
      </w:tblPr>
      <w:tblGrid>
        <w:gridCol w:w="4680"/>
        <w:gridCol w:w="4680"/>
      </w:tblGrid>
      <w:tr w:rsidR="00BB7F3F" w14:paraId="5E7DFA31" w14:textId="77777777">
        <w:tc>
          <w:tcPr>
            <w:tcW w:w="4680" w:type="dxa"/>
          </w:tcPr>
          <w:p w14:paraId="1FDB6E2B" w14:textId="77777777" w:rsidR="00BB7F3F" w:rsidRDefault="00000000">
            <w:r>
              <w:rPr>
                <w:b/>
                <w:szCs w:val="24"/>
              </w:rPr>
              <w:t xml:space="preserve">1. </w:t>
            </w:r>
            <w:r>
              <w:rPr>
                <w:szCs w:val="24"/>
                <w:rtl/>
              </w:rPr>
              <w:t>שִׁ֥יר מִ֝זְמ֗וֹר לִבְנֵי־קֹֽרַח׃</w:t>
            </w:r>
          </w:p>
        </w:tc>
        <w:tc>
          <w:tcPr>
            <w:tcW w:w="4680" w:type="dxa"/>
          </w:tcPr>
          <w:p w14:paraId="401E1E52" w14:textId="77777777" w:rsidR="00BB7F3F" w:rsidRDefault="00000000">
            <w:r>
              <w:rPr>
                <w:rFonts w:ascii="Cambria" w:hAnsi="Cambria"/>
              </w:rPr>
              <w:t>A song. A psalm of the Korahites.</w:t>
            </w:r>
          </w:p>
        </w:tc>
      </w:tr>
      <w:tr w:rsidR="00BB7F3F" w14:paraId="7A73A9F9" w14:textId="77777777">
        <w:tc>
          <w:tcPr>
            <w:tcW w:w="4680" w:type="dxa"/>
          </w:tcPr>
          <w:p w14:paraId="21F411CE" w14:textId="77777777" w:rsidR="00BB7F3F" w:rsidRDefault="00000000">
            <w:r>
              <w:rPr>
                <w:b/>
                <w:szCs w:val="24"/>
              </w:rPr>
              <w:t xml:space="preserve">2. </w:t>
            </w:r>
            <w:r>
              <w:rPr>
                <w:szCs w:val="24"/>
                <w:rtl/>
              </w:rPr>
              <w:t>גָּ֘ד֤וֹל ה׳ וּמְהֻלָּ֣ל מְאֹ֑ד בְּעִ֥יר אֱ֝לֹקֵ֗ינוּ הַר־קׇדְשֽׁוֹ׃</w:t>
            </w:r>
          </w:p>
        </w:tc>
        <w:tc>
          <w:tcPr>
            <w:tcW w:w="4680" w:type="dxa"/>
          </w:tcPr>
          <w:p w14:paraId="2B5BC3CF" w14:textId="77777777" w:rsidR="00BB7F3F" w:rsidRDefault="00000000">
            <w:r>
              <w:rPr>
                <w:rFonts w:ascii="Cambria" w:hAnsi="Cambria"/>
              </w:rPr>
              <w:t>The LORD is great and much acclaimed</w:t>
            </w:r>
            <w:r>
              <w:rPr>
                <w:rFonts w:ascii="Cambria" w:hAnsi="Cambria"/>
              </w:rPr>
              <w:br/>
              <w:t>in the city of our God,</w:t>
            </w:r>
            <w:r>
              <w:rPr>
                <w:rFonts w:ascii="Cambria" w:hAnsi="Cambria"/>
              </w:rPr>
              <w:br/>
              <w:t>His holy mountain—</w:t>
            </w:r>
          </w:p>
        </w:tc>
      </w:tr>
      <w:tr w:rsidR="00BB7F3F" w14:paraId="0FEA0906" w14:textId="77777777">
        <w:tc>
          <w:tcPr>
            <w:tcW w:w="4680" w:type="dxa"/>
          </w:tcPr>
          <w:p w14:paraId="424CA420" w14:textId="77777777" w:rsidR="00BB7F3F" w:rsidRDefault="00000000">
            <w:r>
              <w:rPr>
                <w:b/>
                <w:szCs w:val="24"/>
              </w:rPr>
              <w:t xml:space="preserve">3. </w:t>
            </w:r>
            <w:r>
              <w:rPr>
                <w:szCs w:val="24"/>
                <w:rtl/>
              </w:rPr>
              <w:t>יְפֵ֥ה נוֹף֮ מְשׂ֢וֹשׂ כׇּל־הָ֫אָ֥רֶץ הַר־צִ֭יּוֹן יַרְכְּתֵ֣י צָפ֑וֹן קִ֝רְיַ֗ת מֶ֣לֶךְ רָֽב׃</w:t>
            </w:r>
          </w:p>
        </w:tc>
        <w:tc>
          <w:tcPr>
            <w:tcW w:w="4680" w:type="dxa"/>
          </w:tcPr>
          <w:p w14:paraId="11414468" w14:textId="77777777" w:rsidR="00BB7F3F" w:rsidRDefault="00000000">
            <w:r>
              <w:rPr>
                <w:rFonts w:ascii="Cambria" w:hAnsi="Cambria"/>
              </w:rPr>
              <w:t>fair-crested, joy of all the earth,</w:t>
            </w:r>
            <w:r>
              <w:rPr>
                <w:rFonts w:ascii="Cambria" w:hAnsi="Cambria"/>
              </w:rPr>
              <w:br/>
              <w:t>Mount Zion, summit of Zaphon,</w:t>
            </w:r>
            <w:r>
              <w:rPr>
                <w:rFonts w:ascii="Cambria" w:hAnsi="Cambria"/>
              </w:rPr>
              <w:br/>
              <w:t>city of the great king.</w:t>
            </w:r>
          </w:p>
        </w:tc>
      </w:tr>
      <w:tr w:rsidR="00BB7F3F" w14:paraId="4ECDEDB9" w14:textId="77777777">
        <w:tc>
          <w:tcPr>
            <w:tcW w:w="4680" w:type="dxa"/>
          </w:tcPr>
          <w:p w14:paraId="2068EA59" w14:textId="77777777" w:rsidR="00BB7F3F" w:rsidRDefault="00000000">
            <w:r>
              <w:rPr>
                <w:b/>
                <w:szCs w:val="24"/>
              </w:rPr>
              <w:t xml:space="preserve">4. </w:t>
            </w:r>
            <w:r>
              <w:rPr>
                <w:szCs w:val="24"/>
                <w:rtl/>
              </w:rPr>
              <w:t>אֱלֹקִ֥ים בְּאַרְמְנוֹתֶ֗יהָ נוֹדַ֥ע לְמִשְׂגָּֽב׃</w:t>
            </w:r>
          </w:p>
        </w:tc>
        <w:tc>
          <w:tcPr>
            <w:tcW w:w="4680" w:type="dxa"/>
          </w:tcPr>
          <w:p w14:paraId="73F31087" w14:textId="77777777" w:rsidR="00BB7F3F" w:rsidRDefault="00000000">
            <w:r>
              <w:rPr>
                <w:rFonts w:ascii="Cambria" w:hAnsi="Cambria"/>
              </w:rPr>
              <w:t>Through its citadels, God has made Himself known as a haven.</w:t>
            </w:r>
          </w:p>
        </w:tc>
      </w:tr>
      <w:tr w:rsidR="00BB7F3F" w14:paraId="6CBCA5D4" w14:textId="77777777">
        <w:tc>
          <w:tcPr>
            <w:tcW w:w="4680" w:type="dxa"/>
          </w:tcPr>
          <w:p w14:paraId="4D25B496" w14:textId="77777777" w:rsidR="00BB7F3F" w:rsidRDefault="00000000">
            <w:r>
              <w:rPr>
                <w:b/>
                <w:szCs w:val="24"/>
              </w:rPr>
              <w:t xml:space="preserve">5. </w:t>
            </w:r>
            <w:r>
              <w:rPr>
                <w:szCs w:val="24"/>
                <w:rtl/>
              </w:rPr>
              <w:t>כִּֽי־הִנֵּ֣ה הַ֭מְּלָכִים נ֥וֹעֲד֑וּ עָבְר֥וּ יַחְדָּֽו׃</w:t>
            </w:r>
          </w:p>
        </w:tc>
        <w:tc>
          <w:tcPr>
            <w:tcW w:w="4680" w:type="dxa"/>
          </w:tcPr>
          <w:p w14:paraId="3A8DCB4A" w14:textId="77777777" w:rsidR="00BB7F3F" w:rsidRDefault="00000000">
            <w:r>
              <w:rPr>
                <w:rFonts w:ascii="Cambria" w:hAnsi="Cambria"/>
              </w:rPr>
              <w:t>See, the kings joined forces;</w:t>
            </w:r>
            <w:r>
              <w:rPr>
                <w:rFonts w:ascii="Cambria" w:hAnsi="Cambria"/>
              </w:rPr>
              <w:br/>
              <w:t>they advanced together.</w:t>
            </w:r>
          </w:p>
        </w:tc>
      </w:tr>
      <w:tr w:rsidR="00BB7F3F" w14:paraId="2D4C9731" w14:textId="77777777">
        <w:tc>
          <w:tcPr>
            <w:tcW w:w="4680" w:type="dxa"/>
          </w:tcPr>
          <w:p w14:paraId="1C32AEF4" w14:textId="77777777" w:rsidR="00BB7F3F" w:rsidRDefault="00000000">
            <w:r>
              <w:rPr>
                <w:b/>
                <w:szCs w:val="24"/>
              </w:rPr>
              <w:t xml:space="preserve">6. </w:t>
            </w:r>
            <w:r>
              <w:rPr>
                <w:szCs w:val="24"/>
                <w:rtl/>
              </w:rPr>
              <w:t>הֵ֣מָּה רָ֭אוּ כֵּ֣ן תָּמָ֑הוּ נִבְהֲל֥וּ נֶחְפָּֽזוּ׃</w:t>
            </w:r>
          </w:p>
        </w:tc>
        <w:tc>
          <w:tcPr>
            <w:tcW w:w="4680" w:type="dxa"/>
          </w:tcPr>
          <w:p w14:paraId="5F6E80B5" w14:textId="77777777" w:rsidR="00BB7F3F" w:rsidRDefault="00000000">
            <w:r>
              <w:rPr>
                <w:rFonts w:ascii="Cambria" w:hAnsi="Cambria"/>
              </w:rPr>
              <w:t>At the mere sight of it they were stunned,</w:t>
            </w:r>
            <w:r>
              <w:rPr>
                <w:rFonts w:ascii="Cambria" w:hAnsi="Cambria"/>
              </w:rPr>
              <w:br/>
              <w:t>they were terrified, they panicked;</w:t>
            </w:r>
          </w:p>
        </w:tc>
      </w:tr>
      <w:tr w:rsidR="00BB7F3F" w14:paraId="66B21BA9" w14:textId="77777777">
        <w:tc>
          <w:tcPr>
            <w:tcW w:w="4680" w:type="dxa"/>
          </w:tcPr>
          <w:p w14:paraId="6E50FACE" w14:textId="77777777" w:rsidR="00BB7F3F" w:rsidRDefault="00000000">
            <w:r>
              <w:rPr>
                <w:b/>
                <w:szCs w:val="24"/>
              </w:rPr>
              <w:t xml:space="preserve">7. </w:t>
            </w:r>
            <w:r>
              <w:rPr>
                <w:szCs w:val="24"/>
                <w:rtl/>
              </w:rPr>
              <w:t>רְ֭עָדָה אֲחָזָ֣תַם שָׁ֑ם חִ֝֗יל כַּיּוֹלֵדָֽה׃</w:t>
            </w:r>
          </w:p>
        </w:tc>
        <w:tc>
          <w:tcPr>
            <w:tcW w:w="4680" w:type="dxa"/>
          </w:tcPr>
          <w:p w14:paraId="33B2A008" w14:textId="77777777" w:rsidR="00BB7F3F" w:rsidRDefault="00000000">
            <w:r>
              <w:rPr>
                <w:rFonts w:ascii="Cambria" w:hAnsi="Cambria"/>
              </w:rPr>
              <w:t>they were seized there with a trembling,</w:t>
            </w:r>
            <w:r>
              <w:rPr>
                <w:rFonts w:ascii="Cambria" w:hAnsi="Cambria"/>
              </w:rPr>
              <w:br/>
              <w:t>like a woman in the throes of labor,</w:t>
            </w:r>
          </w:p>
        </w:tc>
      </w:tr>
      <w:tr w:rsidR="00BB7F3F" w14:paraId="7012E519" w14:textId="77777777">
        <w:tc>
          <w:tcPr>
            <w:tcW w:w="4680" w:type="dxa"/>
          </w:tcPr>
          <w:p w14:paraId="59DC0A8B" w14:textId="77777777" w:rsidR="00BB7F3F" w:rsidRDefault="00000000">
            <w:r>
              <w:rPr>
                <w:b/>
                <w:szCs w:val="24"/>
              </w:rPr>
              <w:t xml:space="preserve">8. </w:t>
            </w:r>
            <w:r>
              <w:rPr>
                <w:szCs w:val="24"/>
                <w:rtl/>
              </w:rPr>
              <w:t>בְּר֥וּחַ קָדִ֑ים תְּ֝שַׁבֵּ֗ר אֳנִיּ֥וֹת תַּרְשִֽׁישׁ׃</w:t>
            </w:r>
          </w:p>
        </w:tc>
        <w:tc>
          <w:tcPr>
            <w:tcW w:w="4680" w:type="dxa"/>
          </w:tcPr>
          <w:p w14:paraId="698D62C4" w14:textId="77777777" w:rsidR="00BB7F3F" w:rsidRDefault="00000000">
            <w:r>
              <w:rPr>
                <w:rFonts w:ascii="Cambria" w:hAnsi="Cambria"/>
              </w:rPr>
              <w:t>as the Tarshish fleet was wrecked</w:t>
            </w:r>
            <w:r>
              <w:rPr>
                <w:rFonts w:ascii="Cambria" w:hAnsi="Cambria"/>
              </w:rPr>
              <w:br/>
              <w:t>in an easterly gale.</w:t>
            </w:r>
          </w:p>
        </w:tc>
      </w:tr>
      <w:tr w:rsidR="00BB7F3F" w14:paraId="4C57538D" w14:textId="77777777">
        <w:tc>
          <w:tcPr>
            <w:tcW w:w="4680" w:type="dxa"/>
          </w:tcPr>
          <w:p w14:paraId="1FEBDF81" w14:textId="77777777" w:rsidR="00BB7F3F" w:rsidRDefault="00000000">
            <w:r>
              <w:rPr>
                <w:b/>
                <w:szCs w:val="24"/>
              </w:rPr>
              <w:t xml:space="preserve">9. </w:t>
            </w:r>
            <w:r>
              <w:rPr>
                <w:szCs w:val="24"/>
                <w:rtl/>
              </w:rPr>
              <w:t>כַּאֲשֶׁ֤ר שָׁמַ֨עְנוּ ׀ כֵּ֤ן רָאִ֗ינוּ בְּעִיר־ה׳ צְ֭בָקוֹת בְּעִ֣יר אֱלֹקֵ֑ינוּ אֱלֹ֘קִ֤ים יְכוֹנְנֶ֖הָ עַד־עוֹלָ֣ם סֶֽלָה׃</w:t>
            </w:r>
          </w:p>
        </w:tc>
        <w:tc>
          <w:tcPr>
            <w:tcW w:w="4680" w:type="dxa"/>
          </w:tcPr>
          <w:p w14:paraId="36EA0F3C" w14:textId="77777777" w:rsidR="00BB7F3F" w:rsidRDefault="00000000">
            <w:r>
              <w:rPr>
                <w:rFonts w:ascii="Cambria" w:hAnsi="Cambria"/>
              </w:rPr>
              <w:t>The likes of what we heard we have now witnessed</w:t>
            </w:r>
            <w:r>
              <w:rPr>
                <w:rFonts w:ascii="Cambria" w:hAnsi="Cambria"/>
              </w:rPr>
              <w:br/>
              <w:t>in the city of the LORD of hosts,</w:t>
            </w:r>
            <w:r>
              <w:rPr>
                <w:rFonts w:ascii="Cambria" w:hAnsi="Cambria"/>
              </w:rPr>
              <w:br/>
              <w:t>in the city of our God—</w:t>
            </w:r>
            <w:r>
              <w:rPr>
                <w:rFonts w:ascii="Cambria" w:hAnsi="Cambria"/>
              </w:rPr>
              <w:br/>
              <w:t>may God preserve it forever! Selah.</w:t>
            </w:r>
          </w:p>
        </w:tc>
      </w:tr>
      <w:tr w:rsidR="00BB7F3F" w14:paraId="370350EA" w14:textId="77777777">
        <w:tc>
          <w:tcPr>
            <w:tcW w:w="4680" w:type="dxa"/>
          </w:tcPr>
          <w:p w14:paraId="4D2D317F" w14:textId="77777777" w:rsidR="00BB7F3F" w:rsidRDefault="00000000">
            <w:r>
              <w:rPr>
                <w:b/>
                <w:szCs w:val="24"/>
              </w:rPr>
              <w:t xml:space="preserve">10. </w:t>
            </w:r>
            <w:r>
              <w:rPr>
                <w:szCs w:val="24"/>
                <w:rtl/>
              </w:rPr>
              <w:t>דִּמִּ֣ינוּ אֱלֹקִ֣ים חַסְדֶּ֑ךָ בְּ֝קֶ֗רֶב הֵיכָלֶֽךָ׃</w:t>
            </w:r>
          </w:p>
        </w:tc>
        <w:tc>
          <w:tcPr>
            <w:tcW w:w="4680" w:type="dxa"/>
          </w:tcPr>
          <w:p w14:paraId="59D0B6D8" w14:textId="77777777" w:rsidR="00BB7F3F" w:rsidRDefault="00000000">
            <w:r>
              <w:rPr>
                <w:rFonts w:ascii="Cambria" w:hAnsi="Cambria"/>
              </w:rPr>
              <w:t>In Your temple, God,</w:t>
            </w:r>
            <w:r>
              <w:rPr>
                <w:rFonts w:ascii="Cambria" w:hAnsi="Cambria"/>
              </w:rPr>
              <w:br/>
              <w:t>we meditate upon Your faithful care.</w:t>
            </w:r>
          </w:p>
        </w:tc>
      </w:tr>
      <w:tr w:rsidR="00BB7F3F" w14:paraId="6E52148B" w14:textId="77777777">
        <w:tc>
          <w:tcPr>
            <w:tcW w:w="4680" w:type="dxa"/>
          </w:tcPr>
          <w:p w14:paraId="1543EFAF" w14:textId="77777777" w:rsidR="00BB7F3F" w:rsidRDefault="00000000">
            <w:r>
              <w:rPr>
                <w:b/>
                <w:szCs w:val="24"/>
              </w:rPr>
              <w:t xml:space="preserve">11. </w:t>
            </w:r>
            <w:r>
              <w:rPr>
                <w:szCs w:val="24"/>
                <w:rtl/>
              </w:rPr>
              <w:t>כְּשִׁמְךָ֤ אֱלֹקִ֗ים כֵּ֣ן תְּ֭הִלָּתְךָ עַל־קַצְוֵי־אֶ֑רֶץ צֶ֝֗דֶק מָלְאָ֥ה יְמִינֶֽךָ׃</w:t>
            </w:r>
          </w:p>
        </w:tc>
        <w:tc>
          <w:tcPr>
            <w:tcW w:w="4680" w:type="dxa"/>
          </w:tcPr>
          <w:p w14:paraId="6A4EDBC5" w14:textId="77777777" w:rsidR="00BB7F3F" w:rsidRDefault="00000000">
            <w:r>
              <w:rPr>
                <w:rFonts w:ascii="Cambria" w:hAnsi="Cambria"/>
              </w:rPr>
              <w:t>The praise of You, God, like Your name,</w:t>
            </w:r>
            <w:r>
              <w:rPr>
                <w:rFonts w:ascii="Cambria" w:hAnsi="Cambria"/>
              </w:rPr>
              <w:br/>
              <w:t>reaches to the ends of the earth;</w:t>
            </w:r>
            <w:r>
              <w:rPr>
                <w:rFonts w:ascii="Cambria" w:hAnsi="Cambria"/>
              </w:rPr>
              <w:br/>
              <w:t>Your right hand is filled with beneficence.</w:t>
            </w:r>
          </w:p>
        </w:tc>
      </w:tr>
      <w:tr w:rsidR="00BB7F3F" w14:paraId="6E7E7AB5" w14:textId="77777777">
        <w:tc>
          <w:tcPr>
            <w:tcW w:w="4680" w:type="dxa"/>
          </w:tcPr>
          <w:p w14:paraId="5DEAFBA0" w14:textId="77777777" w:rsidR="00BB7F3F" w:rsidRDefault="00000000">
            <w:r>
              <w:rPr>
                <w:b/>
                <w:szCs w:val="24"/>
              </w:rPr>
              <w:t xml:space="preserve">12. </w:t>
            </w:r>
            <w:r>
              <w:rPr>
                <w:szCs w:val="24"/>
                <w:rtl/>
              </w:rPr>
              <w:t>יִשְׂמַ֤ח ׀ הַר־צִיּ֗וֹן תָּ֭גֵלְנָה בְּנ֣וֹת יְהוּדָ֑ה לְ֝מַ֗עַן מִשְׁפָּטֶֽיךָ׃</w:t>
            </w:r>
          </w:p>
        </w:tc>
        <w:tc>
          <w:tcPr>
            <w:tcW w:w="4680" w:type="dxa"/>
          </w:tcPr>
          <w:p w14:paraId="1AC40EF5" w14:textId="77777777" w:rsidR="00BB7F3F" w:rsidRDefault="00000000">
            <w:r>
              <w:rPr>
                <w:rFonts w:ascii="Cambria" w:hAnsi="Cambria"/>
              </w:rPr>
              <w:t>Let Mount Zion rejoice!</w:t>
            </w:r>
            <w:r>
              <w:rPr>
                <w:rFonts w:ascii="Cambria" w:hAnsi="Cambria"/>
              </w:rPr>
              <w:br/>
              <w:t>Let the towns of Judah exult,</w:t>
            </w:r>
            <w:r>
              <w:rPr>
                <w:rFonts w:ascii="Cambria" w:hAnsi="Cambria"/>
              </w:rPr>
              <w:br/>
              <w:t>because of Your judgments.</w:t>
            </w:r>
          </w:p>
        </w:tc>
      </w:tr>
      <w:tr w:rsidR="00BB7F3F" w14:paraId="7E759642" w14:textId="77777777">
        <w:tc>
          <w:tcPr>
            <w:tcW w:w="4680" w:type="dxa"/>
          </w:tcPr>
          <w:p w14:paraId="05366A51" w14:textId="77777777" w:rsidR="00BB7F3F" w:rsidRDefault="00000000">
            <w:r>
              <w:rPr>
                <w:b/>
                <w:szCs w:val="24"/>
              </w:rPr>
              <w:lastRenderedPageBreak/>
              <w:t xml:space="preserve">13. </w:t>
            </w:r>
            <w:r>
              <w:rPr>
                <w:szCs w:val="24"/>
                <w:rtl/>
              </w:rPr>
              <w:t>סֹ֣בּוּ צִ֭יּוֹן וְהַקִּיפ֑וּהָ סִ֝פְר֗וּ מִגְדָּלֶֽיהָ׃</w:t>
            </w:r>
          </w:p>
        </w:tc>
        <w:tc>
          <w:tcPr>
            <w:tcW w:w="4680" w:type="dxa"/>
          </w:tcPr>
          <w:p w14:paraId="139962F2" w14:textId="77777777" w:rsidR="00BB7F3F" w:rsidRDefault="00000000">
            <w:r>
              <w:rPr>
                <w:rFonts w:ascii="Cambria" w:hAnsi="Cambria"/>
              </w:rPr>
              <w:t>Walk around Zion,</w:t>
            </w:r>
            <w:r>
              <w:rPr>
                <w:rFonts w:ascii="Cambria" w:hAnsi="Cambria"/>
              </w:rPr>
              <w:br/>
              <w:t>circle it;</w:t>
            </w:r>
            <w:r>
              <w:rPr>
                <w:rFonts w:ascii="Cambria" w:hAnsi="Cambria"/>
              </w:rPr>
              <w:br/>
              <w:t>count its towers,</w:t>
            </w:r>
          </w:p>
        </w:tc>
      </w:tr>
      <w:tr w:rsidR="00BB7F3F" w14:paraId="03DE6F9C" w14:textId="77777777">
        <w:tc>
          <w:tcPr>
            <w:tcW w:w="4680" w:type="dxa"/>
          </w:tcPr>
          <w:p w14:paraId="00125299" w14:textId="77777777" w:rsidR="00BB7F3F" w:rsidRDefault="00000000">
            <w:r>
              <w:rPr>
                <w:b/>
                <w:szCs w:val="24"/>
              </w:rPr>
              <w:t xml:space="preserve">14. </w:t>
            </w:r>
            <w:r>
              <w:rPr>
                <w:szCs w:val="24"/>
                <w:rtl/>
              </w:rPr>
              <w:t>שִׁ֤יתוּ לִבְּכֶ֨ם ׀ לְֽחֵילָ֗הֿ פַּסְּג֥וּ אַרְמְנוֹתֶ֑יהָ לְמַ֥עַן תְּ֝סַפְּר֗וּ לְד֣וֹר אַחֲרֽוֹן׃</w:t>
            </w:r>
          </w:p>
        </w:tc>
        <w:tc>
          <w:tcPr>
            <w:tcW w:w="4680" w:type="dxa"/>
          </w:tcPr>
          <w:p w14:paraId="59F76B5B" w14:textId="77777777" w:rsidR="00BB7F3F" w:rsidRDefault="00000000">
            <w:r>
              <w:rPr>
                <w:rFonts w:ascii="Cambria" w:hAnsi="Cambria"/>
              </w:rPr>
              <w:t>take note of its ramparts;</w:t>
            </w:r>
            <w:r>
              <w:rPr>
                <w:rFonts w:ascii="Cambria" w:hAnsi="Cambria"/>
              </w:rPr>
              <w:br/>
              <w:t>go through its citadels,</w:t>
            </w:r>
            <w:r>
              <w:rPr>
                <w:rFonts w:ascii="Cambria" w:hAnsi="Cambria"/>
              </w:rPr>
              <w:br/>
              <w:t>that you may recount it to a future age.</w:t>
            </w:r>
          </w:p>
        </w:tc>
      </w:tr>
      <w:tr w:rsidR="00BB7F3F" w14:paraId="71586485" w14:textId="77777777">
        <w:tc>
          <w:tcPr>
            <w:tcW w:w="4680" w:type="dxa"/>
          </w:tcPr>
          <w:p w14:paraId="076C63DB" w14:textId="77777777" w:rsidR="00BB7F3F" w:rsidRDefault="00000000">
            <w:r>
              <w:rPr>
                <w:b/>
                <w:szCs w:val="24"/>
              </w:rPr>
              <w:t xml:space="preserve">15. </w:t>
            </w:r>
            <w:r>
              <w:rPr>
                <w:szCs w:val="24"/>
                <w:rtl/>
              </w:rPr>
              <w:t>כִּ֤י זֶ֨ה ׀ אֱלֹקִ֣ים אֱ֭לֹקֵינוּ עוֹלָ֣ם וָעֶ֑ד ה֖וּא יְנַהֲגֵ֣נוּ עַל־מֽוּת׃ {פ}</w:t>
            </w:r>
          </w:p>
        </w:tc>
        <w:tc>
          <w:tcPr>
            <w:tcW w:w="4680" w:type="dxa"/>
          </w:tcPr>
          <w:p w14:paraId="643F742A" w14:textId="77777777" w:rsidR="00BB7F3F" w:rsidRDefault="00000000">
            <w:r>
              <w:rPr>
                <w:rFonts w:ascii="Cambria" w:hAnsi="Cambria"/>
              </w:rPr>
              <w:t>For God—He is our God forever;</w:t>
            </w:r>
            <w:r>
              <w:rPr>
                <w:rFonts w:ascii="Cambria" w:hAnsi="Cambria"/>
              </w:rPr>
              <w:br/>
              <w:t>He will lead us evermore.</w:t>
            </w:r>
          </w:p>
        </w:tc>
      </w:tr>
    </w:tbl>
    <w:p w14:paraId="6715266B" w14:textId="77777777" w:rsidR="00BB7F3F" w:rsidRDefault="00BB7F3F"/>
    <w:p w14:paraId="316FCA7D" w14:textId="77777777" w:rsidR="00BB7F3F" w:rsidRDefault="00000000">
      <w:r>
        <w:br w:type="page"/>
      </w:r>
    </w:p>
    <w:p w14:paraId="28B7DB4D" w14:textId="77777777" w:rsidR="00BB7F3F" w:rsidRDefault="00000000">
      <w:pPr>
        <w:pStyle w:val="Heading2"/>
      </w:pPr>
      <w:r>
        <w:lastRenderedPageBreak/>
        <w:t>Introduction</w:t>
      </w:r>
    </w:p>
    <w:p w14:paraId="3064F429" w14:textId="77777777" w:rsidR="00BB7F3F" w:rsidRDefault="00000000">
      <w:pPr>
        <w:pStyle w:val="BodySans"/>
      </w:pPr>
      <w:r>
        <w:t xml:space="preserve">Psalm 48 opens with the most extravagant real-estate listing in ancient literature. In the space of a single verse, it declares a modest Judahite hilltop to be יְפֵה נוֹף,‎ "beautiful in elevation," מְשׂוֹשׂ כׇּל-הָאָרֶץ,‎ "joy of all the earth," יַרְכְּתֵי צָפוֹן,‎ "summit of Zaphon," and </w:t>
      </w:r>
      <w:bdo w:val="ltr">
        <w:r>
          <w:t>ברָ ךְלֶמֶ תיַרְקִ</w:t>
        </w:r>
        <w:r>
          <w:t xml:space="preserve">‬, "city of the great king." The first two epithets are bold enough. The last two are acts of theological annexation: Zaphon (Jebel el-Aqra, on the modern Turkey-Syria border) is the mountain where the Canaanite storm-god Baal holds court in the Ugaritic texts, his divine palace of lapis lazuli, his thunderbolts launched against the sea-god Yamm. And </w:t>
        </w:r>
        <w:bdo w:val="ltr">
          <w:r>
            <w:t>ברָ ךְלֶמֶ תיַרְקִ</w:t>
          </w:r>
          <w:r>
            <w:t xml:space="preserve">‬ casts Zion as the city of a "great king," echoing the imperial title claimed by the Assyrian emperor — the title hurled at Jerusalem's walls in 2 Kings 18:28: </w:t>
          </w:r>
          <w:bdo w:val="ltr">
            <w:r>
              <w:t>רוּשּׁאַ ךְלֶמֶ לוֹדגָּהַ ךְלֶמֶּהַ</w:t>
            </w:r>
            <w:r>
              <w:t>‬, "the great king, the king of Assyria." In one verse, the psalm strips both a rival god and a superpower of their defining claims and hands them to YHWH's little hill. But then, having made these cosmic claims, the psalm does something unexpected. It tells you to go for a walk. Count the towers. Inspect the ramparts. Scale the citadels. And then tell your children what you saw.‏</w:t>
            </w:r>
          </w:bdo>
        </w:bdo>
      </w:bdo>
    </w:p>
    <w:p w14:paraId="2BF7A4E8" w14:textId="77777777" w:rsidR="00BB7F3F" w:rsidRDefault="00000000">
      <w:pPr>
        <w:pStyle w:val="BodySans"/>
      </w:pPr>
      <w:r>
        <w:t>This is the psalm's real subject — not the beauty of Jerusalem but the problem of how you know what you claim to know about God. The poem moves through six distinct stages:</w:t>
      </w:r>
    </w:p>
    <w:p w14:paraId="567E3438" w14:textId="77777777" w:rsidR="00BB7F3F" w:rsidRDefault="00000000">
      <w:pPr>
        <w:pStyle w:val="ListBullet"/>
      </w:pPr>
      <w:r>
        <w:rPr>
          <w:rFonts w:ascii="Aptos" w:hAnsi="Aptos"/>
          <w:b/>
        </w:rPr>
        <w:t>Verses 2–4</w:t>
      </w:r>
      <w:r>
        <w:rPr>
          <w:rFonts w:ascii="Aptos" w:hAnsi="Aptos"/>
        </w:rPr>
        <w:t>: Cosmic thesis — Zion is the divine mountain, and God discloses himself through its citadels</w:t>
      </w:r>
    </w:p>
    <w:p w14:paraId="42A61D50" w14:textId="77777777" w:rsidR="00BB7F3F" w:rsidRDefault="00000000">
      <w:pPr>
        <w:pStyle w:val="ListBullet"/>
      </w:pPr>
      <w:r>
        <w:rPr>
          <w:rFonts w:ascii="Aptos" w:hAnsi="Aptos"/>
          <w:b/>
        </w:rPr>
        <w:t>Verses 5–8</w:t>
      </w:r>
      <w:r>
        <w:rPr>
          <w:rFonts w:ascii="Aptos" w:hAnsi="Aptos"/>
        </w:rPr>
        <w:t>: Historical evidence — enemy kings advance and collapse in supernatural panic</w:t>
      </w:r>
    </w:p>
    <w:p w14:paraId="79BF5F26" w14:textId="77777777" w:rsidR="00BB7F3F" w:rsidRDefault="00000000">
      <w:pPr>
        <w:pStyle w:val="ListBullet"/>
      </w:pPr>
      <w:r>
        <w:rPr>
          <w:rFonts w:ascii="Aptos" w:hAnsi="Aptos"/>
          <w:b/>
        </w:rPr>
        <w:t>Verse 9</w:t>
      </w:r>
      <w:r>
        <w:rPr>
          <w:rFonts w:ascii="Aptos" w:hAnsi="Aptos"/>
        </w:rPr>
        <w:t>: Epistemological pivot — "as we heard, so we saw"</w:t>
      </w:r>
    </w:p>
    <w:p w14:paraId="3DB233E2" w14:textId="77777777" w:rsidR="00BB7F3F" w:rsidRDefault="00000000">
      <w:pPr>
        <w:pStyle w:val="ListBullet"/>
      </w:pPr>
      <w:r>
        <w:rPr>
          <w:rFonts w:ascii="Aptos" w:hAnsi="Aptos"/>
          <w:b/>
        </w:rPr>
        <w:t>Verses 10–12</w:t>
      </w:r>
      <w:r>
        <w:rPr>
          <w:rFonts w:ascii="Aptos" w:hAnsi="Aptos"/>
        </w:rPr>
        <w:t>: Liturgical response — temple meditation, cosmic praise, regional rejoicing</w:t>
      </w:r>
    </w:p>
    <w:p w14:paraId="787D4156" w14:textId="77777777" w:rsidR="00BB7F3F" w:rsidRDefault="00000000">
      <w:pPr>
        <w:pStyle w:val="ListBullet"/>
      </w:pPr>
      <w:r>
        <w:rPr>
          <w:rFonts w:ascii="Aptos" w:hAnsi="Aptos"/>
          <w:b/>
        </w:rPr>
        <w:t>Verses 13–14</w:t>
      </w:r>
      <w:r>
        <w:rPr>
          <w:rFonts w:ascii="Aptos" w:hAnsi="Aptos"/>
        </w:rPr>
        <w:t>: Physical commission — circumambulate the city, inspect its defenses, transmit testimony</w:t>
      </w:r>
    </w:p>
    <w:p w14:paraId="78407115" w14:textId="77777777" w:rsidR="00BB7F3F" w:rsidRDefault="00000000">
      <w:pPr>
        <w:pStyle w:val="ListBullet"/>
      </w:pPr>
      <w:r>
        <w:rPr>
          <w:rFonts w:ascii="Aptos" w:hAnsi="Aptos"/>
          <w:b/>
        </w:rPr>
        <w:t>Verse 15</w:t>
      </w:r>
      <w:r>
        <w:rPr>
          <w:rFonts w:ascii="Aptos" w:hAnsi="Aptos"/>
        </w:rPr>
        <w:t>: Confessional conclusion — this God is ours forever; he will guide us</w:t>
      </w:r>
    </w:p>
    <w:p w14:paraId="5B3F21BF" w14:textId="77777777" w:rsidR="00BB7F3F" w:rsidRDefault="00000000">
      <w:pPr>
        <w:pStyle w:val="BodySans"/>
      </w:pPr>
      <w:r>
        <w:t>The movement is from theology to history to experience to liturgy to architecture to speech. And the psalm's deepest conviction is that this chain cannot be shortened: you cannot arrive at the speech — the testimony to future generations — without first walking the walls.</w:t>
      </w:r>
    </w:p>
    <w:p w14:paraId="1FFE849D" w14:textId="77777777" w:rsidR="00BB7F3F" w:rsidRDefault="00000000">
      <w:pPr>
        <w:pStyle w:val="Heading3"/>
      </w:pPr>
      <w:r>
        <w:t>From Heard Tradition to Counted Towers</w:t>
      </w:r>
    </w:p>
    <w:p w14:paraId="023247EA" w14:textId="77777777" w:rsidR="00BB7F3F" w:rsidRDefault="00000000">
      <w:pPr>
        <w:pStyle w:val="BodySans"/>
      </w:pPr>
      <w:r>
        <w:t xml:space="preserve">The psalm's governing formula appears in verse 9: </w:t>
      </w:r>
      <w:bdo w:val="ltr">
        <w:r>
          <w:t>וּניאִרָ ןכֵּ וּנעְמַשָׁ רשֶׁאֲכַּ</w:t>
        </w:r>
        <w:r>
          <w:t>‬, "as we heard, so we saw." This כַּאֲשֶׁר...כֵּן ("as...so") construction is the poem's argumentative skeleton — it returns in verse 11 (</w:t>
        </w:r>
        <w:bdo w:val="ltr">
          <w:r>
            <w:t>ךָתְלָּהִתְּ ןכֵּ םיקִלֹאֱ ךָמְשִׁכְּ</w:t>
          </w:r>
          <w:r>
            <w:t xml:space="preserve">‬, "as your name, O God, so your praise") and </w:t>
          </w:r>
          <w:r>
            <w:lastRenderedPageBreak/>
            <w:t xml:space="preserve">echoes inversely in verse 6, where the enemies' seeing produces the opposite result: </w:t>
          </w:r>
          <w:bdo w:val="ltr">
            <w:r>
              <w:t>וּהמָתָּ ןכֵּ וּארָ המָּהֵ</w:t>
            </w:r>
            <w:r>
              <w:t>‬, "they saw — just so, they were stunned." The same root ראה,‎ "to see," appears in the enemies' terror (v. 6, רָאוּ) and the worshippers' confirmation (v. 9, רָאִינוּ), but sight produces panic in the former and faith in the latter. Seeing, this psalm insists, is an epistemological event whose meaning depends entirely on the seer's relationship to Zion's God.‏</w:t>
            </w:r>
          </w:bdo>
        </w:bdo>
      </w:bdo>
    </w:p>
    <w:p w14:paraId="5DFD9D6B" w14:textId="77777777" w:rsidR="00BB7F3F" w:rsidRDefault="00000000">
      <w:pPr>
        <w:pStyle w:val="BodySans"/>
      </w:pPr>
      <w:r>
        <w:t xml:space="preserve">What, exactly, did the enemies see? The psalm never says. The kings advance, they see — and the object of their sight is withheld. The city itself was enough. Three verbs cascade without conjunction: </w:t>
      </w:r>
      <w:bdo w:val="ltr">
        <w:r>
          <w:t>וּזפָּחְנֶ וּלהֲבְנִ וּהמָתָּ</w:t>
        </w:r>
        <w:r>
          <w:t>‬, "they were stunned, they were dismayed, they fled" — the absence of connecting words (a device called asyndeton) makes the three states collapse into a single breathless rout. Then the simile: חִיל כַּיּוֹלֵדָה,‎ "writhing like a woman in labor." Warriors who had advanced יַחְדָּו,‎ "together" (v. 5), now share not solidarity but involuntary convulsion.‏</w:t>
        </w:r>
      </w:bdo>
    </w:p>
    <w:p w14:paraId="658D01AA" w14:textId="77777777" w:rsidR="00BB7F3F" w:rsidRDefault="00000000">
      <w:pPr>
        <w:pStyle w:val="BodySans"/>
      </w:pPr>
      <w:r>
        <w:t>This collapse feeds the community's confidence. Verse 9 announces that what earlier generations transmitted through oral tradition — שָׁמַעְנוּ,‎ "we heard" — has now been confirmed by direct experience: רָאִינוּ,‎ "we saw." The verse is unique in the Psalter for this explicit equation of inherited report with empirical witness, a claim not merely that God has acted but that received tradition is verified knowledge. Rashi glosses the hearing as "the consolations from the mouth of the prophets" and the seeing as their fulfillment.‏</w:t>
      </w:r>
    </w:p>
    <w:p w14:paraId="6D85C7E6" w14:textId="77777777" w:rsidR="00BB7F3F" w:rsidRDefault="00000000">
      <w:pPr>
        <w:pStyle w:val="BodySans"/>
      </w:pPr>
      <w:r>
        <w:t xml:space="preserve">But here is where the psalm takes its most distinctive turn. Having established that God's protection of Zion has been both heard and seen, it does not rest in contemplation. Verses 13–14 issue five rapid imperatives: סֹבּוּ,‎ "walk around"; הַקִּיפוּהָ,‎ "encircle her"; סִפְרוּ,‎ "count"; שִׁיתוּ לִבְּכֶם,‎ "set your hearts"; פַּסְּגוּ,‎ "scale the heights." The community is commanded to physically inspect the city's fortifications and to do this for a stated purpose: </w:t>
      </w:r>
      <w:bdo w:val="ltr">
        <w:r>
          <w:t>ןוֹרחֲאַ רוֹדלְ וּרפְּסַתְּ ןעַמַלְ</w:t>
        </w:r>
        <w:r>
          <w:t>‬, "so that you may recount it to a future generation."</w:t>
        </w:r>
      </w:bdo>
    </w:p>
    <w:p w14:paraId="4052A709" w14:textId="77777777" w:rsidR="00BB7F3F" w:rsidRDefault="00000000">
      <w:pPr>
        <w:pStyle w:val="BodySans"/>
      </w:pPr>
      <w:r>
        <w:t xml:space="preserve">The root ספר does the psalm's heaviest lifting. In verse 13, סִפְרוּ מִגְדָּלֶיהָ means "count her towers" — a physical act of enumeration. In verse 14, תְּסַפְּרוּ means "recount" — a verbal act of testimony. Same root, two meanings: counting becomes recounting, enumeration becomes narration, and the bridge between them is the body's engagement with stone. This processional tour is framed by the word אַרְמְנוֹתֶיהָ,‎ "her citadels," which first appears in verse 4 — </w:t>
      </w:r>
      <w:bdo w:val="ltr">
        <w:r>
          <w:t>בגָּשְׂמִלְ עדַוֹנ הָיתֶוֹנמְרְאַבְּ םיקִלֹאֱ</w:t>
        </w:r>
        <w:r>
          <w:t>‬, "God has made himself known in her citadels as a stronghold" — and recurs in verse 14, where pilgrims are told to פַּסְּגוּ אַרְמְנוֹתֶיהָ,‎ "scale her citadels." This framing device (an inclusio — a literary bracket formed by repeating a word at the beginning and end of a unit) binds the entire argument: God discloses himself through the built environment (v. 4), and that same architecture, when physically traversed, generates the testimony that carries the disclosure forward in time (v. 14).‏</w:t>
        </w:r>
      </w:bdo>
    </w:p>
    <w:p w14:paraId="3DDECE13" w14:textId="77777777" w:rsidR="00BB7F3F" w:rsidRDefault="00000000">
      <w:pPr>
        <w:pStyle w:val="Heading3"/>
      </w:pPr>
      <w:r>
        <w:lastRenderedPageBreak/>
        <w:t>The Shepherd at the Edge</w:t>
      </w:r>
    </w:p>
    <w:p w14:paraId="27948585" w14:textId="77777777" w:rsidR="00BB7F3F" w:rsidRDefault="00000000">
      <w:pPr>
        <w:pStyle w:val="BodySans"/>
      </w:pPr>
      <w:r>
        <w:t>The psalm's final verse delivers two surprises. First, the God who has been presented as cosmic mountain-deity, great king, and divine warrior suddenly becomes a shepherd: הוּא יְנַהֲגֵנוּ,‎ "he will lead us" — the verb נהג describes driving a flock, and the ancient Greek translation (the Septuagint, or LXX) renders it ποιμαίνω, "to shepherd." After fourteen verses of fortified architecture, the closing image is pastoral. The warrior who scattered enemy kings now quietly drives his people home.‏</w:t>
      </w:r>
    </w:p>
    <w:p w14:paraId="07D31843" w14:textId="77777777" w:rsidR="00BB7F3F" w:rsidRDefault="00000000">
      <w:pPr>
        <w:pStyle w:val="BodySans"/>
      </w:pPr>
      <w:r>
        <w:t xml:space="preserve">Second, the psalm's final two words — עַל-מוּת — constitute its most explosive and unstable phrase. If read as two words, they mean "beyond death," an eschatological claim that exceeds anything else in Zion theology. If read as one </w:t>
      </w:r>
      <w:bdo w:val="ltr">
        <w:r>
          <w:t>(תוּמלְעַ)</w:t>
        </w:r>
        <w:r>
          <w:t>‬, they may mean "forever" — or may be a displaced musical notation for Psalm 49. The LXX supports "forever." But the tantalizing possibility that the psalm claims divine guidance past death itself is amplified by what comes next: Psalm 49, also Korahite, makes death its obsessive subject, using מוּת repeatedly. Whether by accident or editorial design, Psalm 48 ends where Psalm 49 begins — at the border between life and death.‏</w:t>
        </w:r>
      </w:bdo>
    </w:p>
    <w:p w14:paraId="485666C1" w14:textId="77777777" w:rsidR="00BB7F3F" w:rsidRDefault="00000000">
      <w:pPr>
        <w:pStyle w:val="BodySans"/>
      </w:pPr>
      <w:r>
        <w:t xml:space="preserve">Yehuda Halevi, writing from twelfth-century Spain, opened his famous </w:t>
      </w:r>
      <w:r>
        <w:rPr>
          <w:i/>
        </w:rPr>
        <w:t>Ode to Zion</w:t>
      </w:r>
      <w:r>
        <w:t xml:space="preserve"> by quoting this psalm directly:</w:t>
      </w:r>
    </w:p>
    <w:p w14:paraId="35B0DE98" w14:textId="77777777" w:rsidR="00BB7F3F" w:rsidRDefault="00000000">
      <w:pPr>
        <w:pStyle w:val="BodySans"/>
        <w:bidi/>
        <w:ind w:left="432" w:right="432"/>
        <w:jc w:val="right"/>
      </w:pPr>
      <w:r>
        <w:rPr>
          <w:rFonts w:ascii="Times New Roman" w:hAnsi="Times New Roman"/>
          <w:sz w:val="26"/>
          <w:szCs w:val="26"/>
        </w:rPr>
        <w:t>יְפֵה נוֹף מְשׂוֹשׂ תֵּבֵל קִרְיַת מֶלֶךְ רָב / לָךְ נִכְסְפָה נַפְשִׁי מִפַּאֲתֵי מַעְרָב</w:t>
      </w:r>
    </w:p>
    <w:p w14:paraId="5D5836F2" w14:textId="77777777" w:rsidR="00BB7F3F" w:rsidRDefault="00000000">
      <w:pPr>
        <w:pStyle w:val="BodySans"/>
      </w:pPr>
      <w:r>
        <w:t>— "Beautiful heights, joy of the world, city of the great king — for you my soul yearns from the limits of the west." But where the psalmist stands inside the city and counts its towers, Halevi writes from exile, and the same phrases that once described an inspectable reality now voice an unreachable longing. The psalm knew this might happen. That is why it tells you to walk the walls and tell your children — because the day may come when the only Zion left is the one carried in words.</w:t>
      </w:r>
    </w:p>
    <w:p w14:paraId="1C40D7EE" w14:textId="77777777" w:rsidR="00BB7F3F" w:rsidRDefault="00000000">
      <w:pPr>
        <w:pStyle w:val="Heading2"/>
      </w:pPr>
      <w:r>
        <w:t>Modern Jewish Liturgical Use</w:t>
      </w:r>
    </w:p>
    <w:p w14:paraId="7EA87C28" w14:textId="77777777" w:rsidR="00BB7F3F" w:rsidRDefault="00000000">
      <w:pPr>
        <w:pStyle w:val="Heading4"/>
      </w:pPr>
      <w:r>
        <w:t>Full Psalm</w:t>
      </w:r>
    </w:p>
    <w:p w14:paraId="20AFFB4D" w14:textId="77777777" w:rsidR="00BB7F3F" w:rsidRDefault="00000000">
      <w:pPr>
        <w:pStyle w:val="BodySans"/>
      </w:pPr>
      <w:r>
        <w:t xml:space="preserve">Psalm 48 is recited in its entirety every Monday as the </w:t>
      </w:r>
      <w:bdo w:val="ltr">
        <w:r>
          <w:t>םוֹי לשֶׁ רישִׁ</w:t>
        </w:r>
        <w:r>
          <w:t xml:space="preserve">‬ (Song of the Day) near the close of the Shacharit (morning) service, across Ashkenazi, Hasidic, and Mizrachi/Sephardic traditions. The practice traces to the Second Temple period: Mishnah Tamid 7:4 records that the Levitical choir sang this psalm following the daily tamid sacrifice on the second day of the week. The LXX preserves this assignment independently (δευτέρᾳ σαββάτου), suggesting the liturgical tradition was ancient and widely known. The Monday assignment corresponds to the second day of creation (Genesis 1:6–8), when God separated upper and lower waters. The Talmud (Rosh Hashanah 31a) explains the </w:t>
        </w:r>
        <w:r>
          <w:lastRenderedPageBreak/>
          <w:t>connection: on the second day, God divided his creation and reigned over it — and Psalm 48 likewise celebrates God's sovereign mastery, even over the sea in its image of the east wind shattering Tarshish ships (v. 8). Each Monday, the congregation re-enacts the Temple Levites' hymn and reaffirms God's continuing dominion over chaos.‏</w:t>
        </w:r>
      </w:bdo>
    </w:p>
    <w:p w14:paraId="1A487AB0" w14:textId="77777777" w:rsidR="00BB7F3F" w:rsidRDefault="00000000">
      <w:pPr>
        <w:pStyle w:val="Heading4"/>
      </w:pPr>
      <w:r>
        <w:t>Key Verses and Phrases in the Liturgy</w:t>
      </w:r>
    </w:p>
    <w:p w14:paraId="699770E0" w14:textId="77777777" w:rsidR="00BB7F3F" w:rsidRDefault="00000000">
      <w:pPr>
        <w:pStyle w:val="BodySans"/>
      </w:pPr>
      <w:r>
        <w:t xml:space="preserve">The psalm's influence extends well beyond Monday mornings. The phrase </w:t>
      </w:r>
      <w:bdo w:val="ltr">
        <w:r>
          <w:t>ךָתֶלָּהִתְּ ןכֵּ ךָמְשִׁכְּ</w:t>
        </w:r>
        <w:r>
          <w:t>‬, "as your name so is your praise" (from v. 11), enters the Unetaneh Tokef — the most dramatic prayer of the High Holiday liturgy, recited during Musaf on both Rosh Hashanah and Yom Kippur. After the catalog of human fates ("who by fire and who by water…") and the declaration that</w:t>
        </w:r>
      </w:bdo>
    </w:p>
    <w:p w14:paraId="71D23164" w14:textId="77777777" w:rsidR="00BB7F3F" w:rsidRDefault="00000000">
      <w:pPr>
        <w:pStyle w:val="BodySans"/>
        <w:bidi/>
        <w:ind w:left="432" w:right="432"/>
        <w:jc w:val="right"/>
      </w:pPr>
      <w:r>
        <w:rPr>
          <w:rFonts w:ascii="Times New Roman" w:hAnsi="Times New Roman"/>
          <w:sz w:val="26"/>
          <w:szCs w:val="26"/>
        </w:rPr>
        <w:t>תְּשׁוּבָה וּתְפִלָּה וּצְדָקָה מַעֲבִירִין אֶת רֹעַ הַגְּזֵרָה</w:t>
      </w:r>
    </w:p>
    <w:p w14:paraId="27BDB860" w14:textId="77777777" w:rsidR="00BB7F3F" w:rsidRDefault="00000000">
      <w:pPr>
        <w:pStyle w:val="BodySans"/>
      </w:pPr>
      <w:r>
        <w:t>"repentance, prayer, and charity avert the severity of the decree," the liturgy pivots to reassurance:</w:t>
      </w:r>
    </w:p>
    <w:p w14:paraId="3456F5D8" w14:textId="77777777" w:rsidR="00BB7F3F" w:rsidRDefault="00000000">
      <w:pPr>
        <w:pStyle w:val="BodySans"/>
        <w:bidi/>
        <w:ind w:left="432" w:right="432"/>
        <w:jc w:val="right"/>
      </w:pPr>
      <w:r>
        <w:rPr>
          <w:rFonts w:ascii="Times New Roman" w:hAnsi="Times New Roman"/>
          <w:sz w:val="26"/>
          <w:szCs w:val="26"/>
        </w:rPr>
        <w:t>כִּי כְּשִׁמְךָ כֵּן תְּהִלָּתֶךָ, קָשֶׁה לִכְעֹס וְנוֹחַ לִרְצוֹת</w:t>
      </w:r>
    </w:p>
    <w:p w14:paraId="07223770" w14:textId="77777777" w:rsidR="00BB7F3F" w:rsidRDefault="00000000">
      <w:pPr>
        <w:pStyle w:val="BodySans"/>
      </w:pPr>
      <w:r>
        <w:t>"for as your name so is your praise: slow to anger and easy to appease." The psalm's assertion of proportionality between divine identity and divine reputation becomes a lifeline: if God's name is merciful, his conduct must be merciful too. The compilers have taken a verse about YHWH's cosmic renown and redeployed it as a theological guarantee against divine caprice at the year's most terrifying moment.</w:t>
      </w:r>
    </w:p>
    <w:p w14:paraId="46B5809B" w14:textId="77777777" w:rsidR="00BB7F3F" w:rsidRDefault="00000000">
      <w:pPr>
        <w:pStyle w:val="BodySans"/>
      </w:pPr>
      <w:r>
        <w:t xml:space="preserve">During the Sukkot Hoshanot procession, the epithets </w:t>
      </w:r>
      <w:bdo w:val="ltr">
        <w:r>
          <w:t>ץרֶאָהָ לכָּ שׂוֹשׂמְ ףוֹנ הפֵיְ</w:t>
        </w:r>
        <w:r>
          <w:t xml:space="preserve">‬, "beautiful in elevation, joy of all the earth" (v. 3), appear in the alphabetic piyyut (liturgical poem) אֶבֶן שְׁתִיָּה,‎ chanted while circling the bimah with the Four Species. The community circles the synagogue as the psalmist commanded circling the city — the liturgical gesture preserving the processional theology of verses 13–14 even when the walls themselves are gone. The phrase </w:t>
        </w:r>
        <w:bdo w:val="ltr">
          <w:r>
            <w:t>ברָ ךְלֶמֶ תיַרְקִ</w:t>
          </w:r>
          <w:r>
            <w:t xml:space="preserve">‬, "city of the great king" (v. 3), likewise surfaces in a Hasidic Melaveh Malka zemer: </w:t>
          </w:r>
          <w:bdo w:val="ltr">
            <w:r>
              <w:t>הלֶעֲנַ זאָ ברָ ךְלֶמֶ תיַרְקִ</w:t>
            </w:r>
            <w:r>
              <w:t>‬, "to the city of the great king we shall then ascend" — messianic longing voiced at the threshold of the new week.‏</w:t>
            </w:r>
          </w:bdo>
        </w:bdo>
      </w:bdo>
    </w:p>
    <w:p w14:paraId="3C1387A3" w14:textId="77777777" w:rsidR="00BB7F3F" w:rsidRDefault="00000000">
      <w:pPr>
        <w:pStyle w:val="BodySans"/>
      </w:pPr>
      <w:r>
        <w:t>In the Edot HaMizrach Yom Kippur Ne'ilah service, the verse</w:t>
      </w:r>
    </w:p>
    <w:p w14:paraId="54473D13" w14:textId="77777777" w:rsidR="00BB7F3F" w:rsidRDefault="00000000">
      <w:pPr>
        <w:pStyle w:val="BodySans"/>
        <w:bidi/>
        <w:ind w:left="432" w:right="432"/>
        <w:jc w:val="right"/>
      </w:pPr>
      <w:r>
        <w:rPr>
          <w:rFonts w:ascii="Times New Roman" w:hAnsi="Times New Roman"/>
          <w:sz w:val="26"/>
          <w:szCs w:val="26"/>
        </w:rPr>
        <w:t>יִשְׂמַח הַר צִיּוֹן תָּגֵלְנָה בְּנוֹת יְהוּדָה</w:t>
      </w:r>
    </w:p>
    <w:p w14:paraId="4BFED8F8" w14:textId="77777777" w:rsidR="00BB7F3F" w:rsidRDefault="00000000">
      <w:pPr>
        <w:pStyle w:val="BodySans"/>
      </w:pPr>
      <w:r>
        <w:t xml:space="preserve">"let Mount Zion rejoice, let the daughters of Judah exult" (v. 12), is woven into a chain of petitions for Zion's restoration at the moment when the gates of judgment are about to close. The psalm's celebration of past deliverance becomes a prayer for future redemption </w:t>
      </w:r>
      <w:r>
        <w:lastRenderedPageBreak/>
        <w:t>— a transformation that captures how liturgical use simultaneously honors the psalmist's confidence and acknowledges the exile that followed.</w:t>
      </w:r>
    </w:p>
    <w:p w14:paraId="0AD67E7C" w14:textId="77777777" w:rsidR="00BB7F3F" w:rsidRDefault="00000000">
      <w:pPr>
        <w:pStyle w:val="Heading2"/>
      </w:pPr>
      <w:r>
        <w:t>Verse-by-Verse Commentary</w:t>
      </w:r>
    </w:p>
    <w:p w14:paraId="61BF0D19" w14:textId="77777777" w:rsidR="00BB7F3F" w:rsidRDefault="00000000">
      <w:pPr>
        <w:pStyle w:val="Heading3"/>
      </w:pPr>
      <w:r>
        <w:t>Verse 1</w:t>
      </w:r>
    </w:p>
    <w:p w14:paraId="79665ECE" w14:textId="77777777" w:rsidR="00BB7F3F" w:rsidRDefault="00000000">
      <w:pPr>
        <w:pStyle w:val="BodySans"/>
      </w:pPr>
      <w:bdo w:val="ltr">
        <w:r>
          <w:t>׃חרַקֹֽ־ינֵבְלִ רוֹמ֗זְמִ֝ רישִׁ֥</w:t>
        </w:r>
        <w:r>
          <w:t>‬</w:t>
        </w:r>
      </w:bdo>
    </w:p>
    <w:p w14:paraId="67500629" w14:textId="77777777" w:rsidR="00BB7F3F" w:rsidRDefault="00000000">
      <w:pPr>
        <w:pStyle w:val="BodySans"/>
      </w:pPr>
      <w:r>
        <w:t>The superscription does something invisible in translation: it reverses the standard genre order. When both terms appear together elsewhere in the Psalter, מִזְמוֹר usually precedes שִׁיר — as in Psalms 65:1, 66:1, 67:1, 68:1, and even the Korahite Psalm 87:1: מִזְמוֹר שִׁיר,‎ "a psalm, a song." Psalm 48 is unusual among the Korahite sub-collection in putting שִׁיר first; Psalm 88:1 does the same. Ibn Ezra dismisses the distinction:‏</w:t>
      </w:r>
    </w:p>
    <w:p w14:paraId="04094085" w14:textId="77777777" w:rsidR="00BB7F3F" w:rsidRDefault="00000000">
      <w:pPr>
        <w:pStyle w:val="BodySans"/>
        <w:bidi/>
        <w:ind w:left="432" w:right="432"/>
        <w:jc w:val="right"/>
      </w:pPr>
      <w:r>
        <w:rPr>
          <w:rFonts w:ascii="Times New Roman" w:hAnsi="Times New Roman"/>
          <w:sz w:val="26"/>
          <w:szCs w:val="26"/>
        </w:rPr>
        <w:t>לֹא יָכוֹלְנוּ לְהַפְרִישׁ בֵּין שִׁיר מִזְמוֹר לְמִזְמוֹר שִׁיר</w:t>
      </w:r>
    </w:p>
    <w:p w14:paraId="71FCD7D3" w14:textId="77777777" w:rsidR="00BB7F3F" w:rsidRDefault="00000000">
      <w:pPr>
        <w:pStyle w:val="BodySans"/>
      </w:pPr>
      <w:r>
        <w:t>"we cannot differentiate between 'song-psalm' and 'psalm-song,' just as between מִצּוּר הַחַלָּמִישׁ ('from the flinty rock') and מֵחַלְמִישׁ צוּר ('from the rock of flint')." But his own analogy inadvertently concedes the issue: word order in Hebrew word pairs is normally meaningful. The foregrounding of שִׁיר may signal that the vocal, lyric dimension takes priority, fitting a processional hymn meant to be sung while walking.‏</w:t>
      </w:r>
    </w:p>
    <w:p w14:paraId="0BF0AB9F" w14:textId="77777777" w:rsidR="00BB7F3F" w:rsidRDefault="00000000">
      <w:pPr>
        <w:pStyle w:val="BodySans"/>
      </w:pPr>
      <w:r>
        <w:t>The Korahite attribution (לִבְנֵי-קֹרַח,‎ "of/for/by the sons of Korah") carries quiet irony. Korah himself was the arch-rebel of Numbers 16, swallowed alive by the earth for challenging Mosaic authority. Yet Numbers 26:11 adds: וּבְנֵי-קֹרַח לֹא-מֵתוּ,‎ "but the sons of Korah did not die." The descendants of the man destroyed for assaulting the priesthood became its premier musicians. That this psalm — celebrating YHWH's unassailable stronghold — comes from the lineage of a man destroyed for attacking that stronghold goes unremarked. The irony works silently.‏</w:t>
      </w:r>
    </w:p>
    <w:p w14:paraId="2AF4B0E1" w14:textId="77777777" w:rsidR="00BB7F3F" w:rsidRDefault="00000000">
      <w:pPr>
        <w:pStyle w:val="BodySans"/>
      </w:pPr>
      <w:r>
        <w:t>Psalm 48 completes what may be a deliberate Korahite triptych: Psalm 46 declares God a refuge amid cosmic upheaval, Psalm 47 proclaims God universal king, and Psalm 48 grounds both claims in the specific geography of Zion. The movement from abstract refuge to universal kingship to local city enacts a theological narrowing — or, depending on your perspective, a focusing — that makes the cosmic personal.</w:t>
      </w:r>
    </w:p>
    <w:p w14:paraId="08327179" w14:textId="77777777" w:rsidR="00BB7F3F" w:rsidRDefault="00000000">
      <w:pPr>
        <w:pStyle w:val="Heading3"/>
      </w:pPr>
      <w:r>
        <w:t>Verse 2-3</w:t>
      </w:r>
    </w:p>
    <w:p w14:paraId="1237D83F" w14:textId="77777777" w:rsidR="00BB7F3F" w:rsidRDefault="00000000">
      <w:pPr>
        <w:pStyle w:val="BodySans"/>
      </w:pPr>
      <w:bdo w:val="ltr">
        <w:r>
          <w:t>׃וֹשֽׁדְקׇ־רהַ וּניקֵ֗לֹאֱ֝ ריעִ֥בְּ דאֹ֑מְ ללָּ֣הֻמְוּ ׳ה לוֹד֤גָּ֘</w:t>
        </w:r>
        <w:r>
          <w:t>‬</w:t>
        </w:r>
        <w:r>
          <w:br/>
        </w:r>
        <w:bdo w:val="ltr">
          <w:r>
            <w:t>׃ברָֽ ךְלֶמֶ֣ תיַ֗רְקִ֝ ;ןוֹפ֑צָ יתֵ֣כְּרְיַ ןוֹיּצִ֭־רהַ ;ץרֶאָ֥הָ֫־לכׇּ שׂוֹשׂ֢מְ ף֮וֹנ הפֵ֥יְ</w:t>
          </w:r>
          <w:r>
            <w:t>‬</w:t>
          </w:r>
        </w:bdo>
      </w:bdo>
    </w:p>
    <w:p w14:paraId="036F9F97" w14:textId="77777777" w:rsidR="00BB7F3F" w:rsidRDefault="00000000">
      <w:pPr>
        <w:pStyle w:val="BodySans"/>
      </w:pPr>
      <w:r>
        <w:t xml:space="preserve">The opening formula — </w:t>
      </w:r>
      <w:bdo w:val="ltr">
        <w:r>
          <w:t>דאֹמְ ללָּהֻמְוּ ׳ה לוֹדגָּ</w:t>
        </w:r>
        <w:r>
          <w:t>‬, "YHWH is great and much to be praised" — appears near-verbatim in Psalm 145:3 (</w:t>
        </w:r>
      </w:bdo>
    </w:p>
    <w:p w14:paraId="6C4A07E5" w14:textId="77777777" w:rsidR="00BB7F3F" w:rsidRDefault="00000000">
      <w:pPr>
        <w:pStyle w:val="BodySans"/>
        <w:bidi/>
        <w:ind w:left="432" w:right="432"/>
        <w:jc w:val="right"/>
      </w:pPr>
      <w:r>
        <w:rPr>
          <w:rFonts w:ascii="Times New Roman" w:hAnsi="Times New Roman"/>
          <w:sz w:val="26"/>
          <w:szCs w:val="26"/>
        </w:rPr>
        <w:lastRenderedPageBreak/>
        <w:t>גָּדוֹל ה׳ וּמְהֻלָּל מְאֹד וְלִגְדֻלָּתוֹ אֵין חֵקֶר</w:t>
      </w:r>
    </w:p>
    <w:p w14:paraId="6F1DC430" w14:textId="77777777" w:rsidR="00BB7F3F" w:rsidRDefault="00000000">
      <w:pPr>
        <w:pStyle w:val="BodySans"/>
      </w:pPr>
      <w:r>
        <w:t>"great is YHWH and much to be praised, and his greatness is unsearchable") and Psalm 96:4. But what distinguishes Psalm 48's use is the immediate geographical grounding: בְּעִיר אֱלֹקֵינוּ,‎ "in the city of our God." Psalm 145 follows the same formula with an abstraction ("his greatness is unsearchable"); Psalm 48 anchors it to a specific place. The participle מְהֻלָּל conveys not "praised at this moment" but "worthy of praise" — a permanent quality inhering in God's being.‏</w:t>
      </w:r>
    </w:p>
    <w:p w14:paraId="63FC6A22" w14:textId="77777777" w:rsidR="00BB7F3F" w:rsidRDefault="00000000">
      <w:pPr>
        <w:pStyle w:val="BodySans"/>
      </w:pPr>
      <w:r>
        <w:t xml:space="preserve">The word נוֹף in יְפֵה נוֹף is a hapax legomenon (a word occurring only once in the Hebrew Bible), and its meaning has been debated for a millennium. Rashi offers the most imaginative reading: in "the coastal cities" </w:t>
      </w:r>
      <w:bdo w:val="ltr">
        <w:r>
          <w:t>(םיָּהַ יכֵּרְכַּ)</w:t>
        </w:r>
        <w:r>
          <w:t xml:space="preserve">‬, the word for "bride" is נִינְפִי — the Greek νύμφη — so יְפֵה נוֹף could mean "beautiful bride." The Talmud (Rosh Hashanah 26a) preserves this bilingual pun. Radak's father, Rabbi Joseph Kimchi, proposed that נוֹף relates to the seven geographic zones of the inhabited world, and that Jerusalem's climate was so perfectly balanced that "even the sick who came there were healed." Klein's dictionary derives it from Arabic </w:t>
        </w:r>
        <w:r>
          <w:rPr>
            <w:i/>
          </w:rPr>
          <w:t>nāfa</w:t>
        </w:r>
        <w:r>
          <w:t xml:space="preserve"> ("was high, was lofty"), supporting "elevation/height." The LXX translates differently, apparently reading the consonants against a different root — possibly reflecting a variant Hebrew Vorlage (the text that lay before the Greek translators).</w:t>
        </w:r>
      </w:bdo>
    </w:p>
    <w:p w14:paraId="65808E90" w14:textId="77777777" w:rsidR="00BB7F3F" w:rsidRDefault="00000000">
      <w:pPr>
        <w:pStyle w:val="BodySans"/>
      </w:pPr>
      <w:r>
        <w:t>The phrase מְשׂוֹשׂ כׇּל-הָאָרֶץ,‎ "joy of all the earth," becomes devastating when it reappears in Lamentations 2:15. There, enemies clap their hands at the ruined city and mock:‏</w:t>
      </w:r>
    </w:p>
    <w:p w14:paraId="0FEA1FF4" w14:textId="77777777" w:rsidR="00BB7F3F" w:rsidRDefault="00000000">
      <w:pPr>
        <w:pStyle w:val="BodySans"/>
        <w:bidi/>
        <w:ind w:left="432" w:right="432"/>
        <w:jc w:val="right"/>
      </w:pPr>
      <w:r>
        <w:rPr>
          <w:rFonts w:ascii="Times New Roman" w:hAnsi="Times New Roman"/>
          <w:sz w:val="26"/>
          <w:szCs w:val="26"/>
        </w:rPr>
        <w:t>הֲזֹאת הָעִיר שֶׁיֹּאמְרוּ כְּלִילַת יֹפִי מָשׂוֹשׂ לְכׇל</w:t>
      </w:r>
    </w:p>
    <w:p w14:paraId="23D88DDD" w14:textId="77777777" w:rsidR="00BB7F3F" w:rsidRDefault="00000000">
      <w:pPr>
        <w:pStyle w:val="BodySans"/>
      </w:pPr>
      <w:r>
        <w:t>-הָאָרֶץ,‎ "Is this the city they called 'perfection of beauty, joy of all the earth'?" The identical epithet, once a liturgical title of pride, is wielded as a taunt. The fact that Lamentations expects the audience to recognize the phrase confirms it was a fixed, well-known title for Jerusalem — which makes Psalm 48 either its origin or its most prominent deployment.‏</w:t>
      </w:r>
    </w:p>
    <w:p w14:paraId="45C70FEE" w14:textId="77777777" w:rsidR="00BB7F3F" w:rsidRDefault="00000000">
      <w:pPr>
        <w:pStyle w:val="BodySans"/>
      </w:pPr>
      <w:r>
        <w:t xml:space="preserve">The identification of Zion with יַרְכְּתֵי צָפוֹן,‎ "the heights of Zaphon," closely parallels the Ugaritic Baal Cycle (KTU 1.3.I.20-21), where Baal's divine palace sits </w:t>
      </w:r>
      <w:r>
        <w:rPr>
          <w:i/>
        </w:rPr>
        <w:t>b ṣrrt ṣpn</w:t>
      </w:r>
      <w:r>
        <w:t>, "in the heights of Zaphon." The identical phrase appears in Isaiah 14:13, in the oracle against the king of Babylon: אֵשֵׁב בְּהַר-</w:t>
      </w:r>
      <w:bdo w:val="ltr">
        <w:r>
          <w:t>ןוֹפצָ יתֵכְּרְיַבְּ דעֵוֹמ</w:t>
        </w:r>
        <w:r>
          <w:t>‬, "I will sit on the mount of assembly, in the heights of Zaphon" — and the speaker is punished for the presumption. Jerusalem lies in the south of Israel; this cannot be a compass direction. The psalm claims for YHWH's hill what Baal's devotees claimed for Baal's mountain.‏</w:t>
        </w:r>
      </w:bdo>
    </w:p>
    <w:p w14:paraId="00BB0398" w14:textId="77777777" w:rsidR="00BB7F3F" w:rsidRDefault="00000000">
      <w:pPr>
        <w:pStyle w:val="BodySans"/>
      </w:pPr>
      <w:r>
        <w:t xml:space="preserve">On the Sukkot festival, during the Hoshanot procession, this verse enters liturgy in the piyyut אֶבֶן שְׁתִיָּה,‎ where a rapid-fire chain of Temple epithets includes: טוֹב הַלְּבָנוֹן. </w:t>
      </w:r>
      <w:bdo w:val="ltr">
        <w:r>
          <w:t>ץרֶאָהָ לכָּ שׂוֹשׂמְ ףוֹנ הפֵיְ</w:t>
        </w:r>
        <w:r>
          <w:t xml:space="preserve">‬. כְּלִילַת יוֹפִי,‎ "fair Lebanon. Beautiful in elevation, joy of all the earth. Perfection of beauty." What was once a cosmological claim becomes, during circumambulation with </w:t>
        </w:r>
        <w:r>
          <w:lastRenderedPageBreak/>
          <w:t xml:space="preserve">palm branches, a liturgical petition for the Temple's restoration. The same phrase also enters the kabbalistic hymn </w:t>
        </w:r>
        <w:r>
          <w:rPr>
            <w:i/>
          </w:rPr>
          <w:t>Bar Yoḥai</w:t>
        </w:r>
        <w:r>
          <w:t xml:space="preserve"> (Siddur Sefard / Hasidic rite), where the poet addresses Rabbi Shimon bar Yoḥai:</w:t>
        </w:r>
      </w:bdo>
    </w:p>
    <w:p w14:paraId="21858170" w14:textId="77777777" w:rsidR="00BB7F3F" w:rsidRDefault="00000000">
      <w:pPr>
        <w:pStyle w:val="BodySans"/>
        <w:bidi/>
        <w:ind w:left="432" w:right="432"/>
        <w:jc w:val="right"/>
      </w:pPr>
      <w:r>
        <w:rPr>
          <w:rFonts w:ascii="Times New Roman" w:hAnsi="Times New Roman"/>
          <w:sz w:val="26"/>
          <w:szCs w:val="26"/>
        </w:rPr>
        <w:t>קוֹלִי יֶעֱרַב וְצִפְצוּפִי, יְפֵה נוֹף מְשׂוֹשׂ הוֹד יֹפִי</w:t>
      </w:r>
    </w:p>
    <w:p w14:paraId="19C36767" w14:textId="77777777" w:rsidR="00BB7F3F" w:rsidRDefault="00000000">
      <w:pPr>
        <w:pStyle w:val="BodySans"/>
      </w:pPr>
      <w:r>
        <w:t>"let my voice be sweet and my chirping: beautiful height, joy, splendor of beauty" — the psalm's Zion epithet refracted through mystical devotion.</w:t>
      </w:r>
    </w:p>
    <w:p w14:paraId="7862A4DB" w14:textId="77777777" w:rsidR="00BB7F3F" w:rsidRDefault="00000000">
      <w:pPr>
        <w:pStyle w:val="Heading3"/>
      </w:pPr>
      <w:r>
        <w:t>Verse 4</w:t>
      </w:r>
    </w:p>
    <w:p w14:paraId="7B5B6439" w14:textId="77777777" w:rsidR="00BB7F3F" w:rsidRDefault="00000000">
      <w:pPr>
        <w:pStyle w:val="BodySans"/>
      </w:pPr>
      <w:bdo w:val="ltr">
        <w:r>
          <w:t>׃בגָּֽשְׂמִלְ עדַ֥וֹנ הָיתֶ֗וֹנמְרְאַבְּ םיקִ֥לֹאֱ</w:t>
        </w:r>
        <w:r>
          <w:t>‬</w:t>
        </w:r>
      </w:bdo>
    </w:p>
    <w:p w14:paraId="7C20CE46" w14:textId="77777777" w:rsidR="00BB7F3F" w:rsidRDefault="00000000">
      <w:pPr>
        <w:pStyle w:val="BodySans"/>
      </w:pPr>
      <w:r>
        <w:t>The verb נוֹדַע,‎ "has made himself known," is Niphal — a Hebrew form conveying reflexive or passive meaning. God is the agent of his own disclosure. The citadels do not merely house God; God actively reveals himself through them. Radak makes this point precisely: "The palaces of other cities are strongly built and elevated to take shelter in. The strength of Jerusalem's palaces is better than these, because God is known in them — and he is a stronghold to all who seek shelter in him, as it is written: מִגְדַּל-</w:t>
      </w:r>
      <w:bdo w:val="ltr">
        <w:r>
          <w:t>׳ה םשֵׁ זעֹ</w:t>
        </w:r>
        <w:r>
          <w:t>‬, 'the name of YHWH is a tower of strength' (Proverbs 18:10)."</w:t>
        </w:r>
      </w:bdo>
    </w:p>
    <w:p w14:paraId="11963F1B" w14:textId="77777777" w:rsidR="00BB7F3F" w:rsidRDefault="00000000">
      <w:pPr>
        <w:pStyle w:val="BodySans"/>
      </w:pPr>
      <w:r>
        <w:t>The word מִשְׂגָּב,‎ "stronghold" or "haven" (from the root שׂגב,‎ "to be inaccessibly high"), is the same term used as a divine epithet in Psalm 46:8 and 46:12:‏</w:t>
      </w:r>
    </w:p>
    <w:p w14:paraId="4BFFA309" w14:textId="77777777" w:rsidR="00BB7F3F" w:rsidRDefault="00000000">
      <w:pPr>
        <w:pStyle w:val="BodySans"/>
        <w:bidi/>
        <w:ind w:left="432" w:right="432"/>
        <w:jc w:val="right"/>
      </w:pPr>
      <w:r>
        <w:rPr>
          <w:rFonts w:ascii="Times New Roman" w:hAnsi="Times New Roman"/>
          <w:sz w:val="26"/>
          <w:szCs w:val="26"/>
        </w:rPr>
        <w:t>ה׳ צְבָקוֹת עִמָּנוּ מִשְׂגָּב לָנוּ אֱלֹקֵי יַעֲקֹב</w:t>
      </w:r>
    </w:p>
    <w:p w14:paraId="291E5AE6" w14:textId="77777777" w:rsidR="00BB7F3F" w:rsidRDefault="00000000">
      <w:pPr>
        <w:pStyle w:val="BodySans"/>
      </w:pPr>
      <w:r>
        <w:t xml:space="preserve">"YHWH of hosts is with us, the God of Jacob is our stronghold." Both are Korahite psalms; both are Zion songs. The verbal link is deliberate: what Psalm 46 declares as theological principle (God </w:t>
      </w:r>
      <w:r>
        <w:rPr>
          <w:i/>
        </w:rPr>
        <w:t>is</w:t>
      </w:r>
      <w:r>
        <w:t xml:space="preserve"> our stronghold), Psalm 48 locates in physical architecture (God is </w:t>
      </w:r>
      <w:r>
        <w:rPr>
          <w:i/>
        </w:rPr>
        <w:t>known as</w:t>
      </w:r>
      <w:r>
        <w:t xml:space="preserve"> stronghold within the citadels). The abstract has become architectural. The same word appears repeatedly as a divine metaphor across the Psalter — Psalm 9:10: </w:t>
      </w:r>
      <w:bdo w:val="ltr">
        <w:r>
          <w:t>ךְדָּלַ בגָּשְׂמִ ׳ה יהִיוִ</w:t>
        </w:r>
        <w:r>
          <w:t>‬, "and YHWH is a haven for the oppressed"; Psalm 59:18: אֱלֹקִים מִשְׂגַּבִּי,‎ "God is my haven." Psalm 48 is unique in tying this metaphor to actual masonry.‏</w:t>
        </w:r>
      </w:bdo>
    </w:p>
    <w:p w14:paraId="0C92001A" w14:textId="77777777" w:rsidR="00BB7F3F" w:rsidRDefault="00000000">
      <w:pPr>
        <w:pStyle w:val="BodySans"/>
      </w:pPr>
      <w:r>
        <w:t>This verse begins the inclusio that closes at verse 14: here God is known בְּאַרְמְנוֹתֶיהָ,‎ "in her citadels"; there pilgrims are commanded to פַּסְּגוּ אַרְמְנוֹתֶיהָ,‎ "scale her citadels." The same structures serve two functions across the psalm's span — divine self-revelation and human testimony — because the psalm insists these are ultimately the same act.‏</w:t>
      </w:r>
    </w:p>
    <w:p w14:paraId="581A910D" w14:textId="77777777" w:rsidR="00BB7F3F" w:rsidRDefault="00000000">
      <w:pPr>
        <w:pStyle w:val="BodySans"/>
      </w:pPr>
      <w:r>
        <w:t xml:space="preserve">Franz Kafka's unfinished story </w:t>
      </w:r>
      <w:r>
        <w:rPr>
          <w:i/>
        </w:rPr>
        <w:t>Der Bau</w:t>
      </w:r>
      <w:r>
        <w:t xml:space="preserve"> ("The Burrow," 1931) provides a disquieting counterpoint. The burrowing creature who has built an impenetrable underground fortress confesses: "Das Schönste an meinem Bau ist aber seine Stille. Freilich, sie ist trügerisch" — "The most beautiful thing about my burrow is its stillness. Of course, it is deceptive." For </w:t>
      </w:r>
      <w:r>
        <w:lastRenderedPageBreak/>
        <w:t>Kafka, the fortified enclosure breeds not security but escalating paranoia: every wall recalls the threat it was built against. The psalmist inhabits the opposite world: thick walls produce knowledge, not anxiety. The difference, the psalm would say, is the occupant. Kafka's creature built for itself. These citadels are secured by presence.</w:t>
      </w:r>
    </w:p>
    <w:p w14:paraId="0E3B94FD" w14:textId="77777777" w:rsidR="00BB7F3F" w:rsidRDefault="00000000">
      <w:pPr>
        <w:pStyle w:val="Heading3"/>
      </w:pPr>
      <w:r>
        <w:t>Verse 5-7</w:t>
      </w:r>
    </w:p>
    <w:p w14:paraId="1ECF6BA7" w14:textId="77777777" w:rsidR="00BB7F3F" w:rsidRDefault="00000000">
      <w:pPr>
        <w:pStyle w:val="BodySans"/>
      </w:pPr>
      <w:bdo w:val="ltr">
        <w:r>
          <w:t>׃ודָּֽחְיַ וּר֥בְעָ ;וּד֑עֲוֹנ֥ םיכִלָמְּהַ֭ הנֵּ֣הִיכִּֽ</w:t>
        </w:r>
        <w:r>
          <w:t>‬</w:t>
        </w:r>
        <w:r>
          <w:br/>
        </w:r>
        <w:bdo w:val="ltr">
          <w:r>
            <w:t>׃וּזפָּֽחְנֶ וּל֥הֲבְנִ ;וּהמָ֑תָּ ןכֵּ֣ וּארָ֭ המָּהֵ֣</w:t>
          </w:r>
          <w:r>
            <w:t>‬</w:t>
          </w:r>
          <w:r>
            <w:br/>
          </w:r>
          <w:bdo w:val="ltr">
            <w:r>
              <w:t>׃הדָֽלֵוֹיּכַּ ליחִ֝֗ ;םשָׁ֑ םתַזָ֣חָאֲ הדָעָרְ֭</w:t>
            </w:r>
            <w:r>
              <w:t>‬</w:t>
            </w:r>
          </w:bdo>
        </w:bdo>
      </w:bdo>
    </w:p>
    <w:p w14:paraId="1661B2EC" w14:textId="77777777" w:rsidR="00BB7F3F" w:rsidRDefault="00000000">
      <w:pPr>
        <w:pStyle w:val="BodySans"/>
      </w:pPr>
      <w:r>
        <w:t>The formula כִּי-הִנֵּה,‎ "for behold," launches vivid narration with demonstrative urgency. But which kings? The definite article on הַמְּלָכִים,‎ "THE kings," implies a known referent, yet none is named. Rashi reads eschatologically: these are the kings who will march with Gog and Magog (Ezekiel 38). Critical scholars more commonly identify the historical core with Sennacherib's siege of 701 BCE, when the Assyrian army surrounded Jerusalem and was mysteriously decimated overnight (2 Kings 19:35). The archaeological record supports a historical siege: the Taylor Prism records Sennacherib boasting of shutting Hezekiah in Jerusalem "like a bird in a cage" while conspicuously failing to claim the city's capture. Malbim proposes a third reading: the kings arrived in ships, and a literal storm destroyed them while protecting Jerusalem.‏</w:t>
      </w:r>
    </w:p>
    <w:p w14:paraId="3D19C5A0" w14:textId="77777777" w:rsidR="00BB7F3F" w:rsidRDefault="00000000">
      <w:pPr>
        <w:pStyle w:val="BodySans"/>
      </w:pPr>
      <w:r>
        <w:t xml:space="preserve">The deliberate ambiguity serves the psalm's purpose. Whether the referent is specific or typological — part of the Völkerkampf tradition (a "battle-of-nations" motif, common in ancient Near Eastern mythology, in which hostile nations assemble against a divine city and are supernaturally routed) — the theological point remains: whoever comes against this city will collapse. A quiet irony hides in verse 5: the verb נוֹעֲדוּ,‎ "they assembled," shares its root </w:t>
      </w:r>
      <w:bdo w:val="ltr">
        <w:r>
          <w:t>(דעי)</w:t>
        </w:r>
        <w:r>
          <w:t>‬ with מוֹעֵד,‎ the "appointed meeting place" or "tent of meeting." The enemies hold a יעד-assembly against YHWH's own יעד-sanctuary. Their appointment with conquest becomes an appointment with terror.‏</w:t>
        </w:r>
      </w:bdo>
    </w:p>
    <w:p w14:paraId="20BF6651" w14:textId="77777777" w:rsidR="00BB7F3F" w:rsidRDefault="00000000">
      <w:pPr>
        <w:pStyle w:val="BodySans"/>
      </w:pPr>
      <w:r>
        <w:t xml:space="preserve">The three conjunctionless verbs in verse 6 — </w:t>
      </w:r>
      <w:bdo w:val="ltr">
        <w:r>
          <w:t>וּזפָּחְנֶ וּלהֲבְנִ וּהמָתָּ</w:t>
        </w:r>
        <w:r>
          <w:t>‬ (</w:t>
        </w:r>
        <w:r>
          <w:rPr>
            <w:i/>
          </w:rPr>
          <w:t>tā-MĀ-hū niv-ha-LŪ neḥ-PĀ-zū</w:t>
        </w:r>
        <w:r>
          <w:t>) — trace a precise arc: cognitive arrest (תָּמַה,‎ "to be dumbfounded"), emotional collapse (נִבְהַל,‎ "to be terrified"), and bodily flight (נֶחְפַּז,‎ "to flee precipitously"). The rhythm is relentless — three stressed final syllables hammering in sequence, no connective tissue, no pause for breath. What did they see? The Hebrew רָאוּ,‎ "they saw," stands without an object. The omission is devastating: bare sight, with no named cause, sufficed to unmake them.‏</w:t>
        </w:r>
      </w:bdo>
    </w:p>
    <w:p w14:paraId="69C4E712" w14:textId="77777777" w:rsidR="00BB7F3F" w:rsidRDefault="00000000">
      <w:pPr>
        <w:pStyle w:val="BodySans"/>
      </w:pPr>
      <w:r>
        <w:t xml:space="preserve">Aeschylus, describing the Persian rout at Salamis in </w:t>
      </w:r>
      <w:r>
        <w:rPr>
          <w:i/>
        </w:rPr>
        <w:t>The Persians</w:t>
      </w:r>
      <w:r>
        <w:t xml:space="preserve"> (472 BCE), gave his defeated warriors a bloody, physical destruction: τοὶ δ' ὥστε θύννους... ἔπαιον, ἐρράχιζον, </w:t>
      </w:r>
      <w:r>
        <w:lastRenderedPageBreak/>
        <w:t>"they hacked and smashed at us as if we were tuna." The psalmist, by contrast, erases all physical combat. There is no clash, no weapon, no blood. The kings simply see — and disintegrate. The battlefield is psychological.</w:t>
      </w:r>
    </w:p>
    <w:p w14:paraId="41E19FD7" w14:textId="77777777" w:rsidR="00BB7F3F" w:rsidRDefault="00000000">
      <w:pPr>
        <w:pStyle w:val="BodySans"/>
      </w:pPr>
      <w:r>
        <w:t xml:space="preserve">The birth-pang simile in verse 7 — חִיל כַּיּוֹלֵדָה,‎ "writhing like a woman in labor" — is a standard prophetic image for sudden, inescapable crisis. Jeremiah 6:24 uses the identical phrase: </w:t>
      </w:r>
      <w:bdo w:val="ltr">
        <w:r>
          <w:t>הדָלֵוֹיּכַּ ליחִ וּנתְקַיזִחֱהֶ הרָצָ</w:t>
        </w:r>
        <w:r>
          <w:t xml:space="preserve">‬, "anguish has seized us, writhing like a woman in labor." But in Jeremiah, Israel is the one suffering. In Psalm 48, the enemy kings receive the labor pains — warriors reduced to the most involuntary bodily experience available. The deictic שָׁם,‎ "there," points emphatically at Zion: at </w:t>
        </w:r>
        <w:r>
          <w:rPr>
            <w:i/>
          </w:rPr>
          <w:t>that very spot</w:t>
        </w:r>
        <w:r>
          <w:t xml:space="preserve">, the mighty were undone. Note the noun רְעָדָה,‎ "trembling," is the grammatical subject of the sentence: trembling </w:t>
        </w:r>
        <w:r>
          <w:rPr>
            <w:i/>
          </w:rPr>
          <w:t>seized them</w:t>
        </w:r>
        <w:r>
          <w:t>. The kings are not agents but patients; the terror itself acts.</w:t>
        </w:r>
      </w:bdo>
    </w:p>
    <w:p w14:paraId="07BDD014" w14:textId="77777777" w:rsidR="00BB7F3F" w:rsidRDefault="00000000">
      <w:pPr>
        <w:pStyle w:val="Heading3"/>
      </w:pPr>
      <w:r>
        <w:t>Verse 8</w:t>
      </w:r>
    </w:p>
    <w:p w14:paraId="17E441FF" w14:textId="77777777" w:rsidR="00BB7F3F" w:rsidRDefault="00000000">
      <w:pPr>
        <w:pStyle w:val="BodySans"/>
      </w:pPr>
      <w:bdo w:val="ltr">
        <w:r>
          <w:t>׃שׁישִֽׁרְתַּ תוֹיּ֥נִאֳ רבֵּ֗שַׁתְּ֝ םידִ֑קָ חַוּר֥בְּ</w:t>
        </w:r>
        <w:r>
          <w:t>‬</w:t>
        </w:r>
      </w:bdo>
    </w:p>
    <w:p w14:paraId="2AC485FD" w14:textId="77777777" w:rsidR="00BB7F3F" w:rsidRDefault="00000000">
      <w:pPr>
        <w:pStyle w:val="BodySans"/>
      </w:pPr>
      <w:r>
        <w:t>A grammatical rupture: every verb in verses 5–7 was a perfect (completed past action), but תְּשַׁבֵּר,‎ "shatters," is an imperfect (ongoing or habitual action). Three readings compete. The verb may describe an actual event accompanying the siege. It may function as a gnomic present — "as an east wind shatters Tarshish ships" — embedding a proverb into the narrative. Or it may be vivid present narration, making a past event feel immediate. The absence of an explicit simile marker (the preposition כְּ,‎ "like," introduced the birth-pang comparison in v. 7) leaves the relationship between the ship-image and the kings' defeat deliberately unresolved — more comparison than narrative, but not quite marked as such.‏</w:t>
      </w:r>
    </w:p>
    <w:p w14:paraId="50551725" w14:textId="77777777" w:rsidR="00BB7F3F" w:rsidRDefault="00000000">
      <w:pPr>
        <w:pStyle w:val="BodySans"/>
      </w:pPr>
      <w:r>
        <w:t xml:space="preserve">Rashi connects the east wind to a broader tradition of divine judgment: "This is an expression of retribution, with which the Holy One recompenses the wicked, as it is stated: </w:t>
      </w:r>
      <w:bdo w:val="ltr">
        <w:r>
          <w:t>תאֶ ׳ה ךְלֶוֹיּוַ</w:t>
        </w:r>
        <w:r>
          <w:t>‬-</w:t>
        </w:r>
        <w:bdo w:val="ltr">
          <w:r>
            <w:t>םידִקָ חַוּרבְּ םיָּהַ</w:t>
          </w:r>
          <w:r>
            <w:t xml:space="preserve">‬, 'and YHWH drove the sea with a strong east wind' (Exodus 14:21)." The intertextual web is dense. The east wind splits the sea at the Exodus, devastates Ephraim in Hosea 13:15, and — most strikingly — sinks Tyre's fleet in Ezekiel 27:26: </w:t>
          </w:r>
          <w:bdo w:val="ltr">
            <w:r>
              <w:t>םימִּיַ בלֵבְּ ךְרֵבָשְׁ םידִקָּהַ חַוּר</w:t>
            </w:r>
            <w:r>
              <w:t>‬, "the east wind shattered you in the heart of the seas." Ezekiel's target is a proud maritime trading empire; the psalmist's אֳנִיּוֹת תַּרְשִׁישׁ,‎ "ships of Tarshish," evoke the same thing — the largest, most prestigious merchant vessels of the ancient world (cf. 1 Kings 10:22, where Solomon's Tarshish fleet brings gold, ivory, apes, and peacocks; Isaiah 2:16, where they embody human pride). To shatter these ships is to shatter the apex of human commercial and naval achievement.‏</w:t>
            </w:r>
          </w:bdo>
        </w:bdo>
      </w:bdo>
    </w:p>
    <w:p w14:paraId="6B65D748" w14:textId="77777777" w:rsidR="00BB7F3F" w:rsidRDefault="00000000">
      <w:pPr>
        <w:pStyle w:val="BodySans"/>
      </w:pPr>
      <w:r>
        <w:t xml:space="preserve">The psalm expands the scale of defeat: the kings' inner panic (vv. 5–7) now finds its external correlate in the wreckage of the world's most impressive vessels. If the birth-pang </w:t>
      </w:r>
      <w:r>
        <w:lastRenderedPageBreak/>
        <w:t>simile internalized the destruction in the body, the ship-image externalizes it across the sea. Between them, no space — inner or outer — is left unshattered.</w:t>
      </w:r>
    </w:p>
    <w:p w14:paraId="3D00D420" w14:textId="77777777" w:rsidR="00BB7F3F" w:rsidRDefault="00000000">
      <w:pPr>
        <w:pStyle w:val="Heading3"/>
      </w:pPr>
      <w:r>
        <w:t>Verse 9</w:t>
      </w:r>
    </w:p>
    <w:p w14:paraId="63D6A9E9" w14:textId="77777777" w:rsidR="00BB7F3F" w:rsidRDefault="00000000">
      <w:pPr>
        <w:pStyle w:val="BodySans"/>
      </w:pPr>
      <w:bdo w:val="ltr">
        <w:r>
          <w:t>׃הלָסֶֽ םלָ֣וֹעדעַ הָנֶ֖נְוֹכיְ םיקִ֤לֹ֘אֱ — וּניקֵ֑לֹאֱ ריעִ֣בְּ ;תוֹקבָצְ֭ ׳הריעִבְּ וּניאִ֗רָ ןכֵּ֤ ׀ וּנעְמַ֨שָׁ רשֶׁ֤אֲכַּ</w:t>
        </w:r>
        <w:r>
          <w:t>‬</w:t>
        </w:r>
      </w:bdo>
    </w:p>
    <w:p w14:paraId="3D414B20" w14:textId="77777777" w:rsidR="00BB7F3F" w:rsidRDefault="00000000">
      <w:pPr>
        <w:pStyle w:val="BodySans"/>
      </w:pPr>
      <w:r>
        <w:t>The community voice enters for the first time. שָׁמַעְנוּ,‎ "we heard," and רָאִינוּ,‎ "we saw," are first-person plural — the worshipping congregation speaking. Three divine names accumulate at this structural center: ה׳ צְבָקוֹת,‎ "YHWH of Hosts" (the divine warrior title, occurring only here in Psalm 48), then אֱלֹקֵינוּ,‎ "our God" (the covenantal possessive), then אֱלֹקִים,‎ "God" (the cosmic name). This is the psalm's highest concentration of divine naming, and it occurs precisely at the pivot from proven past to eternal future.‏</w:t>
      </w:r>
    </w:p>
    <w:p w14:paraId="0CEBF1A8" w14:textId="77777777" w:rsidR="00BB7F3F" w:rsidRDefault="00000000">
      <w:pPr>
        <w:pStyle w:val="BodySans"/>
      </w:pPr>
      <w:r>
        <w:t>The verb יְכוֹנְנֶהָ,‎ "he will establish her," comes from the root כון,‎ "to make firm" — the same root used for God establishing the world in Psalm 93:1: אַף-</w:t>
      </w:r>
      <w:bdo w:val="ltr">
        <w:r>
          <w:t>לבַּ לבֵתֵּ ןוֹכּתִּ</w:t>
        </w:r>
        <w:r>
          <w:t>‬-תִּמּוֹט,‎ "the world is established, it shall not be moved." What God does for the cosmos, he does for this city. The tense shift from perfect to imperfect signals the epistemological transition: the proven past (we heard, we saw) grounds confidence in an unending future (he will establish). The Torah Temimah cites a teaching from the school of Rabbi Eliezer ben Ya'akov (Eruvin 54a): wherever the text says נֵצַח,‎ סֶלָה,‎ or וָעֶד,‎ it indicates something that never ceases. On that rabbinic reading, the סֶלָה here is not merely a liturgical pause but a semantic intensifier: established forever — and without end.‏</w:t>
        </w:r>
      </w:bdo>
    </w:p>
    <w:p w14:paraId="52A26424" w14:textId="77777777" w:rsidR="00BB7F3F" w:rsidRDefault="00000000">
      <w:pPr>
        <w:pStyle w:val="BodySans"/>
      </w:pPr>
      <w:r>
        <w:t xml:space="preserve">The Meiri adds a poignant gloss: "As we heard from the prophets, so we saw in the city of our God — and we had been hoping for them, and behold, the day we longed for: we found it, we saw it" </w:t>
      </w:r>
      <w:bdo w:val="ltr">
        <w:r>
          <w:t>(וּניאִרָ וּנאצָמָ)</w:t>
        </w:r>
        <w:r>
          <w:t>‬. The epistemological satisfaction is complete.‏</w:t>
        </w:r>
      </w:bdo>
    </w:p>
    <w:p w14:paraId="3AE89611" w14:textId="77777777" w:rsidR="00BB7F3F" w:rsidRDefault="00000000">
      <w:pPr>
        <w:pStyle w:val="BodySans"/>
      </w:pPr>
      <w:r>
        <w:t>John Keats, encountering Chapman's Homer for the first time, described the inverse experience: "Oft of one wide expanse had I been told / That deep-brow'd Homer ruled as his demesne; / Yet did I never breathe its pure serene / Till I heard Chapman speak out loud and bold." Keats moves from hearsay to textual immersion — inherited report validated by literary encounter. The psalmist moves in the opposite direction: from inherited text to visceral encounter with surviving stone. Both describe the shock of confirmation, but the psalm grounds its knowledge in masonry, while Keats grounds his in verse.</w:t>
      </w:r>
    </w:p>
    <w:p w14:paraId="07D1CD9D" w14:textId="77777777" w:rsidR="00BB7F3F" w:rsidRDefault="00000000">
      <w:pPr>
        <w:pStyle w:val="Heading3"/>
      </w:pPr>
      <w:r>
        <w:t>Verse 10</w:t>
      </w:r>
    </w:p>
    <w:p w14:paraId="16C9C5CC" w14:textId="77777777" w:rsidR="00BB7F3F" w:rsidRDefault="00000000">
      <w:pPr>
        <w:pStyle w:val="BodySans"/>
      </w:pPr>
      <w:bdo w:val="ltr">
        <w:r>
          <w:t>׃ךָלֶֽכָיהֵ ברֶקֶ֗בְּ֝ ;ךָדֶּ֑סְחַ םיקִ֣לֹאֱ וּנימִּ֣דִּ</w:t>
        </w:r>
        <w:r>
          <w:t>‬</w:t>
        </w:r>
      </w:bdo>
    </w:p>
    <w:p w14:paraId="55B5DAB5" w14:textId="77777777" w:rsidR="00BB7F3F" w:rsidRDefault="00000000">
      <w:pPr>
        <w:pStyle w:val="BodySans"/>
      </w:pPr>
      <w:r>
        <w:t xml:space="preserve">The psalm's most debated verb marks its deepest spatial penetration. After the exterior — ramparts, enemy kings, shattered ships — the community moves inward: בְּקֶרֶב הֵיכָלֶךָ,‎ "in </w:t>
      </w:r>
      <w:r>
        <w:lastRenderedPageBreak/>
        <w:t>the innermost part of your temple." The word קֶרֶב means "interior, innards, gut" — not simply "in" but "deep inside."</w:t>
      </w:r>
    </w:p>
    <w:p w14:paraId="3C94230D" w14:textId="77777777" w:rsidR="00BB7F3F" w:rsidRDefault="00000000">
      <w:pPr>
        <w:pStyle w:val="BodySans"/>
      </w:pPr>
      <w:r>
        <w:t>The verb דִּמִּינוּ admits three readings. First: "we compared" or "we likened" — but compared God's lovingkindness to what? No object of comparison is stated, making the syntax strained. Second: "we imagined" or "contemplated" (a cognitive extension — the mind pictures, visualizes). Rashi takes this path: דִּמִּינוּ וְקִוִּינוּ,‎ "we imagined and hoped for your lovingkindness." Radak concurs: חָשַׁבְנוּ בְלִבֵּנוּ,‎ "we thought in our hearts." Menachem ben Saruq supports this by citing Esther 4:13: אַל-תְּדַמִּי בְנַפְשֵׁךְ,‎ "do not imagine in your soul." Third: "we were silent" (drawing on the homonymous root דמם), suggesting the proper response inside the temple is not speech but stillness. The LXX offers ὑπελάβομεν, "we received/considered" — active cognitive reception, supporting the contemplative reading over silence. I take "we contemplated" as most probable: the community actively meditates on God's חֶסֶד ("covenant faithfulness") in the sanctuary, and the absence of a stated comparandum is itself the point — God's lovingkindness is beyond comparison.‏</w:t>
      </w:r>
    </w:p>
    <w:p w14:paraId="1A1186A3" w14:textId="77777777" w:rsidR="00BB7F3F" w:rsidRDefault="00000000">
      <w:pPr>
        <w:pStyle w:val="BodySans"/>
      </w:pPr>
      <w:r>
        <w:t>The Malbim offers the subtlest reading. Inside the temple, the community experienced only חֶסֶד — no anger, no judgment. Outside (v. 11), God's praise reaches earth's ends specifically as judge. The temple interior is the space of pure mercy; the world outside is where justice operates. What the community contemplated in the temple was a God of pure lovingkindness — a partial picture corrected by the next verse.‏</w:t>
      </w:r>
    </w:p>
    <w:p w14:paraId="2D66D7AF" w14:textId="77777777" w:rsidR="00BB7F3F" w:rsidRDefault="00000000">
      <w:pPr>
        <w:pStyle w:val="BodySans"/>
      </w:pPr>
      <w:r>
        <w:t xml:space="preserve">Mahmoud Darwish, walking within these same ancient walls in </w:t>
      </w:r>
      <w:r>
        <w:rPr>
          <w:i/>
        </w:rPr>
        <w:t>In Jerusalem</w:t>
      </w:r>
      <w:r>
        <w:t xml:space="preserve"> (2002), experienced the opposite: </w:t>
      </w:r>
      <w:r>
        <w:rPr>
          <w:rtl/>
        </w:rPr>
        <w:t>في</w:t>
      </w:r>
      <w:r>
        <w:t xml:space="preserve"> </w:t>
      </w:r>
      <w:r>
        <w:rPr>
          <w:rtl/>
        </w:rPr>
        <w:t>القُدْسِ،</w:t>
      </w:r>
      <w:r>
        <w:t xml:space="preserve"> </w:t>
      </w:r>
      <w:r>
        <w:rPr>
          <w:rtl/>
        </w:rPr>
        <w:t>أَعني</w:t>
      </w:r>
      <w:r>
        <w:t xml:space="preserve"> </w:t>
      </w:r>
      <w:r>
        <w:rPr>
          <w:rtl/>
        </w:rPr>
        <w:t>داخِلَ</w:t>
      </w:r>
      <w:r>
        <w:t xml:space="preserve"> </w:t>
      </w:r>
      <w:r>
        <w:rPr>
          <w:rtl/>
        </w:rPr>
        <w:t>السُّورِ</w:t>
      </w:r>
      <w:r>
        <w:t xml:space="preserve"> </w:t>
      </w:r>
      <w:r>
        <w:rPr>
          <w:rtl/>
        </w:rPr>
        <w:t>القديمِ</w:t>
      </w:r>
      <w:r>
        <w:t xml:space="preserve"> / </w:t>
      </w:r>
      <w:r>
        <w:rPr>
          <w:rtl/>
        </w:rPr>
        <w:t>أَسيرُ</w:t>
      </w:r>
      <w:r>
        <w:t xml:space="preserve"> </w:t>
      </w:r>
      <w:r>
        <w:rPr>
          <w:rtl/>
        </w:rPr>
        <w:t>من</w:t>
      </w:r>
      <w:r>
        <w:t xml:space="preserve"> </w:t>
      </w:r>
      <w:r>
        <w:rPr>
          <w:rtl/>
        </w:rPr>
        <w:t>زَمَنٍ</w:t>
      </w:r>
      <w:r>
        <w:t xml:space="preserve"> </w:t>
      </w:r>
      <w:r>
        <w:rPr>
          <w:rtl/>
        </w:rPr>
        <w:t>إلى</w:t>
      </w:r>
      <w:r>
        <w:t xml:space="preserve"> </w:t>
      </w:r>
      <w:r>
        <w:rPr>
          <w:rtl/>
        </w:rPr>
        <w:t>زَمَنٍ</w:t>
      </w:r>
      <w:r>
        <w:t xml:space="preserve"> </w:t>
      </w:r>
      <w:r>
        <w:rPr>
          <w:rtl/>
        </w:rPr>
        <w:t>بلا</w:t>
      </w:r>
      <w:r>
        <w:t xml:space="preserve"> </w:t>
      </w:r>
      <w:r>
        <w:rPr>
          <w:rtl/>
        </w:rPr>
        <w:t>ذِكْرى</w:t>
      </w:r>
      <w:r>
        <w:t xml:space="preserve"> </w:t>
      </w:r>
      <w:r>
        <w:rPr>
          <w:rtl/>
        </w:rPr>
        <w:t>تُصوِّبُني</w:t>
      </w:r>
      <w:r>
        <w:t xml:space="preserve"> — "In Jerusalem, I mean within the ancient walls, / I walk from one time to another without a memory to guide me." The psalmist finds theology confirmed at the city's center; Darwish finds memory stripped away. Same stones, opposite epistemologies.</w:t>
      </w:r>
    </w:p>
    <w:p w14:paraId="5D6D1E74" w14:textId="77777777" w:rsidR="00BB7F3F" w:rsidRDefault="00000000">
      <w:pPr>
        <w:pStyle w:val="BodySans"/>
      </w:pPr>
      <w:r>
        <w:t xml:space="preserve">In the Hasidic (Nusach Sefard) Sukkot Ushpizin ceremony, this verse appears as part of a prayer recited in the sukkah (temporary booth): </w:t>
      </w:r>
      <w:bdo w:val="ltr">
        <w:r>
          <w:t>ךָלֶכָיהֵ ברֶקֶבְּ ךָדֶּסְחַ םיקִלֹאֱ וּנימִּדִּ</w:t>
        </w:r>
        <w:r>
          <w:t>‬, followed by</w:t>
        </w:r>
      </w:bdo>
    </w:p>
    <w:p w14:paraId="3E3625BA" w14:textId="77777777" w:rsidR="00BB7F3F" w:rsidRDefault="00000000">
      <w:pPr>
        <w:pStyle w:val="BodySans"/>
        <w:bidi/>
        <w:ind w:left="432" w:right="432"/>
        <w:jc w:val="right"/>
      </w:pPr>
      <w:r>
        <w:rPr>
          <w:rFonts w:ascii="Times New Roman" w:hAnsi="Times New Roman"/>
          <w:sz w:val="26"/>
          <w:szCs w:val="26"/>
        </w:rPr>
        <w:t>כִּי אַתָּה ה׳ הַפּוֹרֵשׂ סֻכַּת שָׁלוֹם עָלֵינוּ</w:t>
      </w:r>
    </w:p>
    <w:p w14:paraId="3E522564" w14:textId="77777777" w:rsidR="00BB7F3F" w:rsidRDefault="00000000">
      <w:pPr>
        <w:pStyle w:val="BodySans"/>
      </w:pPr>
      <w:r>
        <w:t>"for You, YHWH, spread a sukkah of peace over us." The fragile sukkah replaces the solid temple as the site of interior contemplation — a remarkable liturgical transformation of "sacred interior" from stone to branches.</w:t>
      </w:r>
    </w:p>
    <w:p w14:paraId="7071387B" w14:textId="77777777" w:rsidR="00BB7F3F" w:rsidRDefault="00000000">
      <w:pPr>
        <w:pStyle w:val="Heading3"/>
      </w:pPr>
      <w:r>
        <w:t>Verse 11</w:t>
      </w:r>
    </w:p>
    <w:p w14:paraId="4290A7A4" w14:textId="77777777" w:rsidR="00BB7F3F" w:rsidRDefault="00000000">
      <w:pPr>
        <w:pStyle w:val="BodySans"/>
      </w:pPr>
      <w:bdo w:val="ltr">
        <w:r>
          <w:t>׃ךָנֶֽימִיְ האָ֥לְמָ קדֶצֶ֝֗ ;ץרֶאֶ֑יוֵצְקַלעַ ךָתְלָּהִתְּ֭ ןכֵּ֣ םיקִ֗לֹאֱ ךָ֤מְשִׁכְּ</w:t>
        </w:r>
        <w:r>
          <w:t>‬</w:t>
        </w:r>
      </w:bdo>
    </w:p>
    <w:p w14:paraId="427C1A37" w14:textId="77777777" w:rsidR="00BB7F3F" w:rsidRDefault="00000000">
      <w:pPr>
        <w:pStyle w:val="BodySans"/>
      </w:pPr>
      <w:r>
        <w:t xml:space="preserve">The second כְּ...כֵּן formula mirrors the first (v. 9): there, "as we heard, so we saw" (epistemological); here, "as your name, so your praise" (theological). The divine שֵׁם — not </w:t>
      </w:r>
      <w:r>
        <w:lastRenderedPageBreak/>
        <w:t>merely a label in ancient Near Eastern thought but the totality of one's reputation, identity, and accessible power — extends to the קַצְוֵי-אֶרֶץ,‎ "the ends of the earth." The psalm has expanded geographically from the temple interior (v. 10) to the world's limits in a single verse.‏</w:t>
      </w:r>
    </w:p>
    <w:p w14:paraId="2E068F71" w14:textId="77777777" w:rsidR="00BB7F3F" w:rsidRDefault="00000000">
      <w:pPr>
        <w:pStyle w:val="BodySans"/>
      </w:pPr>
      <w:r>
        <w:t xml:space="preserve">The closing image is arresting: </w:t>
      </w:r>
      <w:bdo w:val="ltr">
        <w:r>
          <w:t>ךָנֶימִיְ האָלְמָ קדֶצֶ</w:t>
        </w:r>
        <w:r>
          <w:t xml:space="preserve">‬, "your right hand is filled with righteousness." The Hebrew does not say YHWH's right hand </w:t>
        </w:r>
        <w:r>
          <w:rPr>
            <w:i/>
          </w:rPr>
          <w:t>wields</w:t>
        </w:r>
        <w:r>
          <w:t xml:space="preserve"> or </w:t>
        </w:r>
        <w:r>
          <w:rPr>
            <w:i/>
          </w:rPr>
          <w:t>executes</w:t>
        </w:r>
        <w:r>
          <w:t xml:space="preserve"> justice — it is </w:t>
        </w:r>
        <w:r>
          <w:rPr>
            <w:i/>
          </w:rPr>
          <w:t>filled with it</w:t>
        </w:r>
        <w:r>
          <w:t xml:space="preserve">, saturated. The right hand is the weapon hand, the oath-taking hand (cf. Exodus 15:6: </w:t>
        </w:r>
        <w:bdo w:val="ltr">
          <w:r>
            <w:t>חַכֹּבַּ ירִדָּאְנֶ ׳ה ךָנְימִיְ</w:t>
          </w:r>
          <w:r>
            <w:t>‬, "your right hand, YHWH, is glorious in power"). To say it is filled with צֶדֶק is to say justice is constitutive of the hand's substance — not an instrument it picks up and puts down, but a quality it cannot not contain. Metzudat David makes this explicit: "Although the power is in your hand, you do not come in a flood of anger but in righteousness" — divine force is permanently governed by justice, not by caprice.‏</w:t>
          </w:r>
        </w:bdo>
      </w:bdo>
    </w:p>
    <w:p w14:paraId="4CB9A543" w14:textId="77777777" w:rsidR="00BB7F3F" w:rsidRDefault="00000000">
      <w:pPr>
        <w:pStyle w:val="BodySans"/>
      </w:pPr>
      <w:r>
        <w:t xml:space="preserve">The link between this verse and the next creates a standard justice doublet: צֶדֶק (v. 11) and מִשְׁפָּט (v. 12) — "righteousness" paired with "judicial ruling." Compare Psalm 97:2: </w:t>
      </w:r>
      <w:bdo w:val="ltr">
        <w:r>
          <w:t>וֹאסְכִּ ןוֹכמְ טפָּשְׁמִוּ קדֶצֶ</w:t>
        </w:r>
        <w:r>
          <w:t>‬, "righteousness and justice are the foundation of his throne." The justice-filled right hand (v. 11) issues the judicial rulings (v. 12) that give Zion cause for joy.‏</w:t>
        </w:r>
      </w:bdo>
    </w:p>
    <w:p w14:paraId="0905D28F" w14:textId="77777777" w:rsidR="00BB7F3F" w:rsidRDefault="00000000">
      <w:pPr>
        <w:pStyle w:val="BodySans"/>
      </w:pPr>
      <w:r>
        <w:t xml:space="preserve">As noted in the liturgical section, the phrase </w:t>
      </w:r>
      <w:bdo w:val="ltr">
        <w:r>
          <w:t>ךָתֶלָּהִתְּ ןכֵּ ךָמְשִׁכְּ</w:t>
        </w:r>
        <w:r>
          <w:t>‬ enters the Unetaneh Tokef on Rosh Hashanah and Yom Kippur. But the Yom Kippur Kedushah piyyut in the Ashkenazic tradition expands the psalm's logic into a poetic chain:‏</w:t>
        </w:r>
      </w:bdo>
    </w:p>
    <w:p w14:paraId="3F6B7BE9" w14:textId="77777777" w:rsidR="00BB7F3F" w:rsidRDefault="00000000">
      <w:pPr>
        <w:pStyle w:val="BodySans"/>
        <w:bidi/>
        <w:ind w:left="432" w:right="432"/>
        <w:jc w:val="right"/>
      </w:pPr>
      <w:r>
        <w:rPr>
          <w:rFonts w:ascii="Times New Roman" w:hAnsi="Times New Roman"/>
          <w:sz w:val="26"/>
          <w:szCs w:val="26"/>
        </w:rPr>
        <w:t>כִּי כְשִׁמְךָ כֵּן תְּהִלָּתֶךָ, כִּתְהִלָּתְךָ כֵּן אִמְרָתֶךָ</w:t>
      </w:r>
    </w:p>
    <w:p w14:paraId="197D69D2" w14:textId="77777777" w:rsidR="00BB7F3F" w:rsidRDefault="00000000">
      <w:pPr>
        <w:pStyle w:val="BodySans"/>
      </w:pPr>
      <w:r>
        <w:t>"as your name, so your praise; as your praise, so your word." The psalm's proportional formula — name equals reputation — is extended link by link until it encompasses creation, governance, and speech. A single verse from Psalm 48 becomes the generative principle for an entire theology of divine consistency.</w:t>
      </w:r>
    </w:p>
    <w:p w14:paraId="7B515E66" w14:textId="77777777" w:rsidR="00BB7F3F" w:rsidRDefault="00000000">
      <w:pPr>
        <w:pStyle w:val="Heading3"/>
      </w:pPr>
      <w:r>
        <w:t>Verse 12</w:t>
      </w:r>
    </w:p>
    <w:p w14:paraId="7B9F6956" w14:textId="77777777" w:rsidR="00BB7F3F" w:rsidRDefault="00000000">
      <w:pPr>
        <w:pStyle w:val="BodySans"/>
      </w:pPr>
      <w:bdo w:val="ltr">
        <w:r>
          <w:t>׃ךָיטֶֽפָּשְׁמִ ןעַמַ֗לְ֝ ;הדָ֑וּהיְ תוֹנ֣בְּ הנָלְגֵתָּ֭ ;ןוֹיּ֗צִרהַ ׀ חמַ֤שְׂיִ</w:t>
        </w:r>
        <w:r>
          <w:t>‬</w:t>
        </w:r>
      </w:bdo>
    </w:p>
    <w:p w14:paraId="2D98F2DE" w14:textId="77777777" w:rsidR="00BB7F3F" w:rsidRDefault="00000000">
      <w:pPr>
        <w:pStyle w:val="BodySans"/>
      </w:pPr>
      <w:r>
        <w:t>The verse turns to summons: יִשְׂמַח,‎ "let [it] rejoice," and תָּגֵלְנָה,‎ "let [them] exult," are not reports but liturgical calls. The personification is bold — a mountain summoned to joy — but the language has a precise literary counterpart. Psalm 97:8 reads:‏</w:t>
      </w:r>
    </w:p>
    <w:p w14:paraId="5FA9F468" w14:textId="77777777" w:rsidR="00BB7F3F" w:rsidRDefault="00000000">
      <w:pPr>
        <w:pStyle w:val="BodySans"/>
        <w:bidi/>
        <w:ind w:left="432" w:right="432"/>
        <w:jc w:val="right"/>
      </w:pPr>
      <w:r>
        <w:rPr>
          <w:rFonts w:ascii="Times New Roman" w:hAnsi="Times New Roman"/>
          <w:sz w:val="26"/>
          <w:szCs w:val="26"/>
        </w:rPr>
        <w:t>שָׁמְעָה וַתִּשְׂמַח צִיּוֹן וַתָּגֵלְנָה בְּנוֹת יְהוּדָה לְמַעַן מִשְׁפָּטֶיךָ ה׳</w:t>
      </w:r>
    </w:p>
    <w:p w14:paraId="161217BF" w14:textId="77777777" w:rsidR="00BB7F3F" w:rsidRDefault="00000000">
      <w:pPr>
        <w:pStyle w:val="BodySans"/>
      </w:pPr>
      <w:r>
        <w:t>"Zion heard and rejoiced, the daughters of Judah exulted, because of your judgments, O YHWH." The shared phrasing — צִיּוֹן...</w:t>
      </w:r>
      <w:bdo w:val="ltr">
        <w:r>
          <w:t>ךָיטֶפָּשְׁמִ ןעַמַלְ הדָוּהיְ תוֹנבְּ הנָלְגֵתָּ</w:t>
        </w:r>
        <w:r>
          <w:t xml:space="preserve">‬ — is too extensive to be coincidental. The key difference: Psalm 97 uses past-tense narration (שָׁמְעָה,‎ "she heard"), </w:t>
        </w:r>
        <w:r>
          <w:lastRenderedPageBreak/>
          <w:t>reporting what happened; Psalm 48 uses summons, calling for what should happen now. Whether one quotes the other or both draw on a shared liturgical formula, the texts share a conviction: Zion's joy has a specific cause, and that cause is judicial.‏</w:t>
        </w:r>
      </w:bdo>
    </w:p>
    <w:p w14:paraId="4F25A552" w14:textId="77777777" w:rsidR="00BB7F3F" w:rsidRDefault="00000000">
      <w:pPr>
        <w:pStyle w:val="BodySans"/>
      </w:pPr>
      <w:r>
        <w:t>The term בְּנוֹת יְהוּדָה,‎ "daughters of Judah," is an idiom for satellite towns. Numbers 21:25 uses the same construction: חֶשְׁבּוֹן וְכׇל-בְּנֹתֶיהָ,‎ "Heshbon and all its daughter-towns." Rashi confirms: "All the other cities of Judah are as daughters to Zion." The personification gathers center and periphery — metropolis and villages — into a single responding community.‏</w:t>
      </w:r>
    </w:p>
    <w:p w14:paraId="724417B3" w14:textId="77777777" w:rsidR="00BB7F3F" w:rsidRDefault="00000000">
      <w:pPr>
        <w:pStyle w:val="BodySans"/>
      </w:pPr>
      <w:r>
        <w:t xml:space="preserve">The reason for this joy — לְמַעַן מִשְׁפָּטֶיךָ,‎ "because of your judgments" — retroactively recasts the military rout of verses 5–8 as a judicial act. The panicked kings were not merely defeated; they were </w:t>
      </w:r>
      <w:r>
        <w:rPr>
          <w:i/>
        </w:rPr>
        <w:t>sentenced</w:t>
      </w:r>
      <w:r>
        <w:t>. The word מִשְׁפָּט denotes a forensic verdict, a ruling rendered. The psalm transforms warfare into jurisprudence: YHWH did not fight the kings; he judged them.‏</w:t>
      </w:r>
    </w:p>
    <w:p w14:paraId="394E10DC" w14:textId="77777777" w:rsidR="00BB7F3F" w:rsidRDefault="00000000">
      <w:pPr>
        <w:pStyle w:val="Heading3"/>
      </w:pPr>
      <w:r>
        <w:t>Verse 13-14</w:t>
      </w:r>
    </w:p>
    <w:p w14:paraId="02E991E1" w14:textId="77777777" w:rsidR="00BB7F3F" w:rsidRDefault="00000000">
      <w:pPr>
        <w:pStyle w:val="BodySans"/>
      </w:pPr>
      <w:bdo w:val="ltr">
        <w:r>
          <w:t>׃הָילֶֽדָּגְמִ וּר֗פְסִ֝ ;הָוּפ֑יקִּהַוְ ןוֹיּצִ֭ וּבּסֹ֣</w:t>
        </w:r>
        <w:r>
          <w:t>‬</w:t>
        </w:r>
        <w:r>
          <w:br/>
        </w:r>
        <w:bdo w:val="ltr">
          <w:r>
            <w:t>׃ןוֹרֽחֲאַ רוֹד֣לְ וּר֗פְּסַתְּ֝ ןעַמַ֥לְ ;הָיתֶ֑וֹנמְרְאַ וּג֥סְּפַּ ;הֿלָ֗יחֵלְֽ ׀ םכֶ֨בְּלִ וּתישִׁ֤</w:t>
          </w:r>
          <w:r>
            <w:t>‬</w:t>
          </w:r>
        </w:bdo>
      </w:bdo>
    </w:p>
    <w:p w14:paraId="558E22EE" w14:textId="77777777" w:rsidR="00BB7F3F" w:rsidRDefault="00000000">
      <w:pPr>
        <w:pStyle w:val="BodySans"/>
      </w:pPr>
      <w:r>
        <w:t>Five imperatives in rapid succession create the psalm's most kinetic passage. The first two — סֹבּוּ,‎ "walk around," and הַקִּיפוּהָ,‎ "encircle her" — command the same basic action with slightly different nuances: סבב suggests a wide circuit; נקף may imply a tighter, more deliberate ring. The doubling is not redundancy but thoroughness — no angle left unseen. The same root סבב describes the Israelites circling Jericho in Joshua 6:3–14, where circumambulation preceded the walls' collapse. Psalm 48 inverts the pattern: the walls have held, and the walking is an inspection of their survival.‏</w:t>
      </w:r>
    </w:p>
    <w:p w14:paraId="48DED529" w14:textId="77777777" w:rsidR="00BB7F3F" w:rsidRDefault="00000000">
      <w:pPr>
        <w:pStyle w:val="BodySans"/>
      </w:pPr>
      <w:r>
        <w:t>The idiom שִׁיתוּ לִבְּכֶם,‎ "set your hearts" (v. 14), adds cognitive attention to physical movement. The tour is not mere sightseeing — it requires mindful engagement. The object of attention is חֵילָהּ,‎ "her rampart" — the outer fortification ring. Klein's dictionary suggests the word derives from חול,‎ "to encircle," making it literally "the surrounding wall." Note the phonetic echo: חֵיל ("rampart," v. 14) and חִיל ("writhing/labor-pain," v. 7) are near-homonyms. The sounds that denoted the enemies' bodily agony now name the physical structure that caused it.‏</w:t>
      </w:r>
    </w:p>
    <w:p w14:paraId="27A4686D" w14:textId="77777777" w:rsidR="00BB7F3F" w:rsidRDefault="00000000">
      <w:pPr>
        <w:pStyle w:val="BodySans"/>
      </w:pPr>
      <w:r>
        <w:t>The verb פַּסְּגוּ is rare, and its exact nuance is uncertain. BDB defines it tentatively as "pass between," while Rashi connects it to פִּסְגָּה (Pisgah — the summit from which Moses surveyed the promised land before his death, Deuteronomy 34:1), yielding something like "scale the heights" of her citadels. In context, the point is close inspection of the city's defenses.‏</w:t>
      </w:r>
    </w:p>
    <w:p w14:paraId="6946F1F7" w14:textId="77777777" w:rsidR="00BB7F3F" w:rsidRDefault="00000000">
      <w:pPr>
        <w:pStyle w:val="BodySans"/>
      </w:pPr>
      <w:r>
        <w:lastRenderedPageBreak/>
        <w:t xml:space="preserve">Yehuda Amichai, walking the same stones in </w:t>
      </w:r>
      <w:r>
        <w:rPr>
          <w:i/>
        </w:rPr>
        <w:t>Tourists</w:t>
      </w:r>
      <w:r>
        <w:t xml:space="preserve"> (1980), offered a subversive revision of this processional command:</w:t>
      </w:r>
    </w:p>
    <w:p w14:paraId="61BD7ECC" w14:textId="77777777" w:rsidR="00BB7F3F" w:rsidRDefault="00000000">
      <w:pPr>
        <w:pStyle w:val="BodySans"/>
        <w:bidi/>
        <w:ind w:left="432" w:right="432"/>
        <w:jc w:val="right"/>
      </w:pPr>
      <w:r>
        <w:rPr>
          <w:rFonts w:ascii="Times New Roman" w:hAnsi="Times New Roman"/>
          <w:sz w:val="26"/>
          <w:szCs w:val="26"/>
        </w:rPr>
        <w:t>אָמַרְתִּי לְעַצְמִי: גְּאֻלָּה תָּבוֹא רַק אִם יַגִּידוּ לָהֶם, תִּרְאוּ, שָׁם קֶשֶׁת מִן הַתְּקוּפָה הָרוֹמִית</w:t>
      </w:r>
    </w:p>
    <w:p w14:paraId="3DB651CB" w14:textId="77777777" w:rsidR="00BB7F3F" w:rsidRDefault="00000000">
      <w:pPr>
        <w:pStyle w:val="BodySans"/>
      </w:pPr>
      <w:r>
        <w:t>...</w:t>
      </w:r>
    </w:p>
    <w:p w14:paraId="166CB1FD" w14:textId="77777777" w:rsidR="00BB7F3F" w:rsidRDefault="00000000">
      <w:pPr>
        <w:pStyle w:val="BodySans"/>
        <w:bidi/>
        <w:ind w:left="432" w:right="432"/>
        <w:jc w:val="right"/>
      </w:pPr>
      <w:r>
        <w:rPr>
          <w:rFonts w:ascii="Times New Roman" w:hAnsi="Times New Roman"/>
          <w:sz w:val="26"/>
          <w:szCs w:val="26"/>
        </w:rPr>
        <w:t>אֲבָל לְיַד הַקֶּשֶׁת יוֹשֵׁב אִישׁ שֶׁקָּנָה פֵּרוֹת</w:t>
      </w:r>
    </w:p>
    <w:p w14:paraId="62F4F732" w14:textId="77777777" w:rsidR="00BB7F3F" w:rsidRDefault="00000000">
      <w:pPr>
        <w:pStyle w:val="BodySans"/>
      </w:pPr>
      <w:r>
        <w:t xml:space="preserve">— "I said to myself: redemption will come only if the guide tells them, 'You see that arch from the Roman period?... but next to it sits a man who's bought fruit and vegetables for his family.'" Amichai's syntactic pivot ("but next to it") insists that the living person outweighs the ancient stone. The psalmist would disagree. For Psalm 48, the stones </w:t>
      </w:r>
      <w:r>
        <w:rPr>
          <w:i/>
        </w:rPr>
        <w:t>are</w:t>
      </w:r>
      <w:r>
        <w:t xml:space="preserve"> the necessary medium through which the living God becomes communicable across time.</w:t>
      </w:r>
    </w:p>
    <w:p w14:paraId="6ABC3385" w14:textId="77777777" w:rsidR="00BB7F3F" w:rsidRDefault="00000000">
      <w:pPr>
        <w:pStyle w:val="Heading3"/>
      </w:pPr>
      <w:r>
        <w:t>Verse 15</w:t>
      </w:r>
    </w:p>
    <w:p w14:paraId="511166E8" w14:textId="77777777" w:rsidR="00BB7F3F" w:rsidRDefault="00000000">
      <w:pPr>
        <w:pStyle w:val="BodySans"/>
      </w:pPr>
      <w:r>
        <w:t>כִּ֤י זֶ֨ה ׀</w:t>
      </w:r>
    </w:p>
    <w:p w14:paraId="23A5BA35" w14:textId="77777777" w:rsidR="00BB7F3F" w:rsidRDefault="00000000">
      <w:pPr>
        <w:pStyle w:val="BodySans"/>
        <w:bidi/>
        <w:ind w:left="432" w:right="432"/>
        <w:jc w:val="right"/>
      </w:pPr>
      <w:r>
        <w:rPr>
          <w:rFonts w:ascii="Times New Roman" w:hAnsi="Times New Roman"/>
          <w:sz w:val="26"/>
          <w:szCs w:val="26"/>
        </w:rPr>
        <w:t>אֱלֹקִ֣ים אֱ֭לֹקֵינוּ עוֹלָ֣ם וָעֶ֑ד; ה֖וּא יְנַהֲגֵ֣נוּ עַל</w:t>
      </w:r>
    </w:p>
    <w:p w14:paraId="27E55A9F" w14:textId="77777777" w:rsidR="00BB7F3F" w:rsidRDefault="00000000">
      <w:pPr>
        <w:pStyle w:val="BodySans"/>
      </w:pPr>
      <w:bdo w:val="ltr">
        <w:r>
          <w:t>׃תוּמֽ</w:t>
        </w:r>
        <w:r>
          <w:t>‬</w:t>
        </w:r>
      </w:bdo>
    </w:p>
    <w:p w14:paraId="24D257A9" w14:textId="77777777" w:rsidR="00BB7F3F" w:rsidRDefault="00000000">
      <w:pPr>
        <w:pStyle w:val="BodySans"/>
      </w:pPr>
      <w:r>
        <w:t xml:space="preserve">The demonstrative pronoun זֶה,‎ "this one," applied to God is rare and forceful. Its closest parallel is Exodus 15:2, the Song of the Sea, sung after the drowning of the Egyptians: </w:t>
      </w:r>
      <w:bdo w:val="ltr">
        <w:r>
          <w:t>וּהוֵנְאַוְ ילִקֵ הזֶ</w:t>
        </w:r>
        <w:r>
          <w:t xml:space="preserve">‬, "This is my God, and I will glorify him." There, the demonstrative follows an act of deliverance so visible that God can be pointed at. Here, the same deictic gesture concludes the psalm's entire chain of evidence — cosmic claim, historical proof, experiential confirmation, architectural inspection — and now, the pointing finger: </w:t>
        </w:r>
        <w:bdo w:val="ltr">
          <w:r>
            <w:t>םיקִלֹאֱ הזֶ יכִּ</w:t>
          </w:r>
          <w:r>
            <w:t>‬, "for THIS is God." The psalm has functioned as a forensic demonstration, and this is the verdict.‏</w:t>
          </w:r>
        </w:bdo>
      </w:bdo>
    </w:p>
    <w:p w14:paraId="3479B654" w14:textId="77777777" w:rsidR="00BB7F3F" w:rsidRDefault="00000000">
      <w:pPr>
        <w:pStyle w:val="BodySans"/>
      </w:pPr>
      <w:r>
        <w:t xml:space="preserve">The phrase </w:t>
      </w:r>
      <w:bdo w:val="ltr">
        <w:r>
          <w:t>דעֶוָ םלָוֹע וּניקֵלֹאֱ םיקִלֹאֱ</w:t>
        </w:r>
        <w:r>
          <w:t xml:space="preserve">‬, "God our God forever and ever," echoes Psalm 45:7 (another Korahite psalm): </w:t>
        </w:r>
        <w:bdo w:val="ltr">
          <w:r>
            <w:t>דעֶוָ םלָוֹע םיקִלֹאֱ ךָאֲסְכִּ</w:t>
          </w:r>
          <w:r>
            <w:t>‬, "your throne, O God, is forever and ever." Both Korahite compositions use the formula עוֹלָם וָעֶד in a context of sovereignty. The recurrence of אֱלֹקֵינוּ from verse 2 to verse 15 closes the community frame: the city introduced as "the city of our God" ends in the confession "our God."</w:t>
          </w:r>
        </w:bdo>
      </w:bdo>
    </w:p>
    <w:p w14:paraId="3C547661" w14:textId="77777777" w:rsidR="00BB7F3F" w:rsidRDefault="00000000">
      <w:pPr>
        <w:pStyle w:val="BodySans"/>
      </w:pPr>
      <w:r>
        <w:t xml:space="preserve">The closing verb יְנַהֲגֵנוּ,‎ "he will lead us," shifts the entire register. The root נהג describes driving cattle or flocks — Genesis 31:18: וַיִּנְהַג אֶת-כׇּל-מִקְנֵהוּ,‎ "and he drove all his livestock"; Psalm 80:2: </w:t>
      </w:r>
      <w:bdo w:val="ltr">
        <w:r>
          <w:t>ףסֵוֹי ןאצֹּכַּ גהֵנֹ</w:t>
        </w:r>
        <w:r>
          <w:t xml:space="preserve">‬, "you who lead Joseph like a flock." The LXX renders it ποιμαίνω, "to shepherd." After fourteen verses of fortified architecture, the closing image is pastoral. The divine warrior who scattered enemy kings, the great king of the impregnable city, the cosmic mountain-deity — all these roles resolve into a shepherd quietly driving his flock </w:t>
        </w:r>
        <w:r>
          <w:lastRenderedPageBreak/>
          <w:t>home. The God of the walls is also the God of the open road. This is not a contradiction but a completion: the psalmist who commanded the processional tour of Zion's defenses now discovers that the destination is not a fortress but a journey. Metzudat David captures the transition: "The one who does all this for us is our God forever, and in this way he will lead us eternally."</w:t>
        </w:r>
      </w:bdo>
    </w:p>
    <w:p w14:paraId="0F4E341E" w14:textId="77777777" w:rsidR="00BB7F3F" w:rsidRDefault="00000000">
      <w:pPr>
        <w:pStyle w:val="BodySans"/>
      </w:pPr>
      <w:r>
        <w:t xml:space="preserve">The final two words — עַל-מוּת — constitute the psalm's most explosive textual crux. The Masoretic Text (MT — the authoritative Hebrew text as transmitted by Jewish scribes) vocalizes them as two words, yielding "unto death" or "beyond death." If correct, the psalm makes an eschatological claim that exceeds standard Zion theology: YHWH will guide his people past death itself. Ibn Ezra reads it as one word </w:t>
      </w:r>
      <w:bdo w:val="ltr">
        <w:r>
          <w:t>(תוּמלְעַ)</w:t>
        </w:r>
        <w:r>
          <w:t>‬, meaning "eternally" — parallel to עוֹלָם וָעֶד in the same verse: "He will lead us eternally." Radak offers a more modest option: עַל-מוּת means "until death" — for the entirety of our mortal lives. The LXX supports "forever" (εἰς τοὺς αἰῶνας). Some scholars propose that עַלְמוּת is a displaced musical notation (cf. Psalm 46:1, עַל-עַלְמוֹת) that belongs to Psalm 49's superscription.‏</w:t>
        </w:r>
      </w:bdo>
    </w:p>
    <w:p w14:paraId="46322450" w14:textId="77777777" w:rsidR="00BB7F3F" w:rsidRDefault="00000000">
      <w:pPr>
        <w:pStyle w:val="BodySans"/>
      </w:pPr>
      <w:r>
        <w:t>The editorial juxtaposition with Psalm 49 is tantalizing on any reading. Psalm 49, also Korahite, makes death its obsessive subject — death language recurs throughout the psalm, and it meditates at length on the inability of wealth to ransom a life. If Psalm 48 ends at the threshold of death, Psalm 49 walks through the door. Whether this is accident or deliberate Korahite editorial architecture, the reader who turns the page from Psalm 48's confident towers to Psalm 49's relentless mortality finds one of the Psalter's most disorienting — and most instructive — transitions.</w:t>
      </w:r>
    </w:p>
    <w:p w14:paraId="0CA7DA7F" w14:textId="77777777" w:rsidR="00BB7F3F" w:rsidRDefault="00000000">
      <w:pPr>
        <w:pStyle w:val="BodySans"/>
      </w:pPr>
      <w:r>
        <w:t>The psalm that began by counting towers and inspecting ramparts ends by claiming — or at least gesturing toward — guidance past the one fortification no human architecture can build: the wall of death.</w:t>
      </w:r>
    </w:p>
    <w:p w14:paraId="1E75EDEA" w14:textId="77777777" w:rsidR="00BB7F3F" w:rsidRDefault="00000000">
      <w:r>
        <w:br w:type="page"/>
      </w:r>
    </w:p>
    <w:p w14:paraId="2D34F131" w14:textId="77777777" w:rsidR="00BB7F3F" w:rsidRDefault="00000000">
      <w:pPr>
        <w:pStyle w:val="Heading2"/>
      </w:pPr>
      <w:r>
        <w:rPr>
          <w:rFonts w:ascii="Aptos" w:hAnsi="Aptos"/>
        </w:rPr>
        <w:lastRenderedPageBreak/>
        <w:t>Methodological &amp; Bibliographical Summary</w:t>
      </w:r>
    </w:p>
    <w:p w14:paraId="6315ADB4" w14:textId="77777777" w:rsidR="00BB7F3F" w:rsidRDefault="00000000">
      <w:pPr>
        <w:pStyle w:val="Heading3"/>
      </w:pPr>
      <w:r>
        <w:rPr>
          <w:rFonts w:ascii="Aptos" w:hAnsi="Aptos"/>
        </w:rPr>
        <w:t>Research &amp; Data Inputs</w:t>
      </w:r>
    </w:p>
    <w:p w14:paraId="51B5C87A" w14:textId="77777777" w:rsidR="00BB7F3F" w:rsidRDefault="00000000">
      <w:pPr>
        <w:pStyle w:val="SummaryText"/>
      </w:pPr>
      <w:r>
        <w:rPr>
          <w:rFonts w:ascii="Aptos" w:hAnsi="Aptos"/>
          <w:b/>
        </w:rPr>
        <w:t>Psalm Verses Analyzed</w:t>
      </w:r>
      <w:r>
        <w:rPr>
          <w:rFonts w:ascii="Aptos" w:hAnsi="Aptos"/>
        </w:rPr>
        <w:t>: 15</w:t>
      </w:r>
    </w:p>
    <w:p w14:paraId="45D8D459" w14:textId="77777777" w:rsidR="00BB7F3F" w:rsidRDefault="00000000">
      <w:pPr>
        <w:pStyle w:val="SummaryText"/>
      </w:pPr>
      <w:r>
        <w:rPr>
          <w:rFonts w:ascii="Aptos" w:hAnsi="Aptos"/>
          <w:b/>
        </w:rPr>
        <w:t>LXX (Septuagint) Verses Reviewed</w:t>
      </w:r>
      <w:r>
        <w:rPr>
          <w:rFonts w:ascii="Aptos" w:hAnsi="Aptos"/>
        </w:rPr>
        <w:t>: 15</w:t>
      </w:r>
    </w:p>
    <w:p w14:paraId="2A5746FB" w14:textId="77777777" w:rsidR="00BB7F3F" w:rsidRDefault="00000000">
      <w:pPr>
        <w:pStyle w:val="SummaryText"/>
      </w:pPr>
      <w:r>
        <w:rPr>
          <w:rFonts w:ascii="Aptos" w:hAnsi="Aptos"/>
          <w:b/>
        </w:rPr>
        <w:t>Phonetic Transcriptions Generated</w:t>
      </w:r>
      <w:r>
        <w:rPr>
          <w:rFonts w:ascii="Aptos" w:hAnsi="Aptos"/>
        </w:rPr>
        <w:t>: 15</w:t>
      </w:r>
    </w:p>
    <w:p w14:paraId="714ACD31" w14:textId="77777777" w:rsidR="00BB7F3F" w:rsidRDefault="00000000">
      <w:pPr>
        <w:pStyle w:val="SummaryText"/>
      </w:pPr>
      <w:r>
        <w:rPr>
          <w:rFonts w:ascii="Aptos" w:hAnsi="Aptos"/>
          <w:b/>
        </w:rPr>
        <w:t>Ugaritic Parallels Reviewed</w:t>
      </w:r>
      <w:r>
        <w:rPr>
          <w:rFonts w:ascii="Aptos" w:hAnsi="Aptos"/>
        </w:rPr>
        <w:t>: 1</w:t>
      </w:r>
    </w:p>
    <w:p w14:paraId="5DAED1FA" w14:textId="77777777" w:rsidR="00BB7F3F" w:rsidRDefault="00000000">
      <w:pPr>
        <w:pStyle w:val="SummaryText"/>
      </w:pPr>
      <w:r>
        <w:rPr>
          <w:rFonts w:ascii="Aptos" w:hAnsi="Aptos"/>
          <w:b/>
        </w:rPr>
        <w:t>Lexicon Entries (BDB/Klein) Reviewed</w:t>
      </w:r>
      <w:r>
        <w:rPr>
          <w:rFonts w:ascii="Aptos" w:hAnsi="Aptos"/>
        </w:rPr>
        <w:t>: 37</w:t>
      </w:r>
    </w:p>
    <w:p w14:paraId="16BA435B" w14:textId="77777777" w:rsidR="00BB7F3F" w:rsidRDefault="00000000">
      <w:pPr>
        <w:pStyle w:val="SummaryText"/>
      </w:pPr>
      <w:r>
        <w:rPr>
          <w:rFonts w:ascii="Aptos" w:hAnsi="Aptos"/>
          <w:b/>
        </w:rPr>
        <w:t>Traditional Commentaries Reviewed</w:t>
      </w:r>
      <w:r>
        <w:rPr>
          <w:rFonts w:ascii="Aptos" w:hAnsi="Aptos"/>
        </w:rPr>
        <w:t>: 78 (Ibn Ezra (15); Malbim (7); Meiri (12); Metzudat David (14); Radak (15); Rashi (13); Torah Temimah (2))</w:t>
      </w:r>
    </w:p>
    <w:p w14:paraId="02B6C43E" w14:textId="77777777" w:rsidR="00BB7F3F" w:rsidRDefault="00000000">
      <w:pPr>
        <w:pStyle w:val="SummaryText"/>
      </w:pPr>
      <w:r>
        <w:rPr>
          <w:rFonts w:ascii="Aptos" w:hAnsi="Aptos"/>
          <w:b/>
        </w:rPr>
        <w:t>Concordance Entries Reviewed</w:t>
      </w:r>
      <w:r>
        <w:rPr>
          <w:rFonts w:ascii="Aptos" w:hAnsi="Aptos"/>
        </w:rPr>
        <w:t>: 40</w:t>
      </w:r>
    </w:p>
    <w:p w14:paraId="38932B42" w14:textId="77777777" w:rsidR="00BB7F3F" w:rsidRDefault="00000000">
      <w:pPr>
        <w:pStyle w:val="SummaryText"/>
      </w:pPr>
      <w:r>
        <w:rPr>
          <w:rFonts w:ascii="Aptos" w:hAnsi="Aptos"/>
          <w:b/>
        </w:rPr>
        <w:t>Figurative Concordance Matches Reviewed</w:t>
      </w:r>
      <w:r>
        <w:rPr>
          <w:rFonts w:ascii="Aptos" w:hAnsi="Aptos"/>
        </w:rPr>
        <w:t>: 455 (citadel (2); city (30); fortress (30); foundation (30); hand (50); labor (50); mountain (50); rampart (2); refuge (30); shepherd (50); ship (50); temple (24); tower (7); trembling (50))</w:t>
      </w:r>
    </w:p>
    <w:p w14:paraId="00EF4751" w14:textId="77777777" w:rsidR="00BB7F3F" w:rsidRDefault="00000000">
      <w:pPr>
        <w:pStyle w:val="SummaryText"/>
      </w:pPr>
      <w:r>
        <w:rPr>
          <w:rFonts w:ascii="Aptos" w:hAnsi="Aptos"/>
          <w:b/>
        </w:rPr>
        <w:t>Rabbi Jonathan Sacks References Reviewed</w:t>
      </w:r>
      <w:r>
        <w:rPr>
          <w:rFonts w:ascii="Aptos" w:hAnsi="Aptos"/>
        </w:rPr>
        <w:t>: N/A</w:t>
      </w:r>
    </w:p>
    <w:p w14:paraId="768FABB7" w14:textId="77777777" w:rsidR="00BB7F3F" w:rsidRDefault="00000000">
      <w:pPr>
        <w:pStyle w:val="SummaryText"/>
      </w:pPr>
      <w:r>
        <w:rPr>
          <w:rFonts w:ascii="Aptos" w:hAnsi="Aptos"/>
          <w:b/>
        </w:rPr>
        <w:t>Similar Psalms Analyzed</w:t>
      </w:r>
      <w:r>
        <w:rPr>
          <w:rFonts w:ascii="Aptos" w:hAnsi="Aptos"/>
        </w:rPr>
        <w:t>: 5 (Psalms 97, 45, 87, 96, 65)</w:t>
      </w:r>
    </w:p>
    <w:p w14:paraId="00BB7BA7" w14:textId="77777777" w:rsidR="00BB7F3F" w:rsidRDefault="00000000">
      <w:pPr>
        <w:pStyle w:val="SummaryText"/>
      </w:pPr>
      <w:r>
        <w:rPr>
          <w:rFonts w:ascii="Aptos" w:hAnsi="Aptos"/>
          <w:b/>
        </w:rPr>
        <w:t>Deep Web Research</w:t>
      </w:r>
      <w:r>
        <w:rPr>
          <w:rFonts w:ascii="Aptos" w:hAnsi="Aptos"/>
        </w:rPr>
        <w:t>: Yes</w:t>
      </w:r>
    </w:p>
    <w:p w14:paraId="33837189" w14:textId="77777777" w:rsidR="00BB7F3F" w:rsidRDefault="00000000">
      <w:pPr>
        <w:pStyle w:val="SummaryText"/>
      </w:pPr>
      <w:r>
        <w:rPr>
          <w:rFonts w:ascii="Aptos" w:hAnsi="Aptos"/>
          <w:b/>
        </w:rPr>
        <w:t>Literary Echoes Research</w:t>
      </w:r>
      <w:r>
        <w:rPr>
          <w:rFonts w:ascii="Aptos" w:hAnsi="Aptos"/>
        </w:rPr>
        <w:t>: Yes</w:t>
      </w:r>
    </w:p>
    <w:p w14:paraId="54A773A1" w14:textId="77777777" w:rsidR="00BB7F3F" w:rsidRDefault="00000000">
      <w:pPr>
        <w:pStyle w:val="SummaryText"/>
      </w:pPr>
      <w:r>
        <w:rPr>
          <w:rFonts w:ascii="Aptos" w:hAnsi="Aptos"/>
          <w:b/>
        </w:rPr>
        <w:t>Sections Trimmed for Context</w:t>
      </w:r>
      <w:r>
        <w:rPr>
          <w:rFonts w:ascii="Aptos" w:hAnsi="Aptos"/>
        </w:rPr>
        <w:t>: None</w:t>
      </w:r>
    </w:p>
    <w:p w14:paraId="370BCB2E" w14:textId="77777777" w:rsidR="00BB7F3F" w:rsidRDefault="00000000">
      <w:pPr>
        <w:pStyle w:val="SummaryText"/>
      </w:pPr>
      <w:r>
        <w:rPr>
          <w:rFonts w:ascii="Aptos" w:hAnsi="Aptos"/>
          <w:b/>
        </w:rPr>
        <w:t>Master Editor Prompt Size</w:t>
      </w:r>
      <w:r>
        <w:rPr>
          <w:rFonts w:ascii="Aptos" w:hAnsi="Aptos"/>
        </w:rPr>
        <w:t>: 238,989 characters</w:t>
      </w:r>
    </w:p>
    <w:p w14:paraId="5A7E8438" w14:textId="77777777" w:rsidR="00BB7F3F" w:rsidRDefault="00000000">
      <w:pPr>
        <w:pStyle w:val="Heading3"/>
      </w:pPr>
      <w:r>
        <w:rPr>
          <w:rFonts w:ascii="Aptos" w:hAnsi="Aptos"/>
        </w:rPr>
        <w:t>Models Used</w:t>
      </w:r>
    </w:p>
    <w:p w14:paraId="42A33062" w14:textId="77777777" w:rsidR="00BB7F3F" w:rsidRDefault="00000000">
      <w:pPr>
        <w:pStyle w:val="SummaryText"/>
      </w:pPr>
      <w:r>
        <w:rPr>
          <w:rFonts w:ascii="Aptos" w:hAnsi="Aptos"/>
          <w:b/>
        </w:rPr>
        <w:t>Structural Analysis (Macro)</w:t>
      </w:r>
      <w:r>
        <w:rPr>
          <w:rFonts w:ascii="Aptos" w:hAnsi="Aptos"/>
        </w:rPr>
        <w:t>: claude-opus-4-6</w:t>
      </w:r>
    </w:p>
    <w:p w14:paraId="098409DB" w14:textId="77777777" w:rsidR="00BB7F3F" w:rsidRDefault="00000000">
      <w:pPr>
        <w:pStyle w:val="SummaryText"/>
      </w:pPr>
      <w:r>
        <w:rPr>
          <w:rFonts w:ascii="Aptos" w:hAnsi="Aptos"/>
          <w:b/>
        </w:rPr>
        <w:t>Verse Discovery (Micro)</w:t>
      </w:r>
      <w:r>
        <w:rPr>
          <w:rFonts w:ascii="Aptos" w:hAnsi="Aptos"/>
        </w:rPr>
        <w:t>: claude-sonnet-4-6</w:t>
      </w:r>
    </w:p>
    <w:p w14:paraId="297AB967" w14:textId="77777777" w:rsidR="00BB7F3F" w:rsidRDefault="00000000">
      <w:pPr>
        <w:pStyle w:val="SummaryText"/>
      </w:pPr>
      <w:r>
        <w:rPr>
          <w:rFonts w:ascii="Aptos" w:hAnsi="Aptos"/>
          <w:b/>
        </w:rPr>
        <w:t>Liturgical Librarian</w:t>
      </w:r>
      <w:r>
        <w:rPr>
          <w:rFonts w:ascii="Aptos" w:hAnsi="Aptos"/>
        </w:rPr>
        <w:t>: gpt-5.1</w:t>
      </w:r>
    </w:p>
    <w:p w14:paraId="642769A6" w14:textId="77777777" w:rsidR="00BB7F3F" w:rsidRDefault="00000000">
      <w:pPr>
        <w:pStyle w:val="SummaryText"/>
      </w:pPr>
      <w:r>
        <w:rPr>
          <w:rFonts w:ascii="Aptos" w:hAnsi="Aptos"/>
          <w:b/>
        </w:rPr>
        <w:t>Figurative Curator</w:t>
      </w:r>
      <w:r>
        <w:rPr>
          <w:rFonts w:ascii="Aptos" w:hAnsi="Aptos"/>
        </w:rPr>
        <w:t>: gpt-5.4</w:t>
      </w:r>
    </w:p>
    <w:p w14:paraId="570CFF36" w14:textId="77777777" w:rsidR="00BB7F3F" w:rsidRDefault="00000000">
      <w:pPr>
        <w:pStyle w:val="SummaryText"/>
      </w:pPr>
      <w:r>
        <w:rPr>
          <w:rFonts w:ascii="Aptos" w:hAnsi="Aptos"/>
          <w:b/>
        </w:rPr>
        <w:t>Commentary (Master Writer)</w:t>
      </w:r>
      <w:r>
        <w:rPr>
          <w:rFonts w:ascii="Aptos" w:hAnsi="Aptos"/>
        </w:rPr>
        <w:t>: claude-opus-4-6</w:t>
      </w:r>
    </w:p>
    <w:p w14:paraId="28A7A8C3" w14:textId="77777777" w:rsidR="00BB7F3F" w:rsidRDefault="00000000">
      <w:pPr>
        <w:pStyle w:val="SummaryText"/>
      </w:pPr>
      <w:r>
        <w:rPr>
          <w:rFonts w:ascii="Aptos" w:hAnsi="Aptos"/>
          <w:b/>
        </w:rPr>
        <w:t>Citation Verifier Filter</w:t>
      </w:r>
      <w:r>
        <w:rPr>
          <w:rFonts w:ascii="Aptos" w:hAnsi="Aptos"/>
        </w:rPr>
        <w:t>: gpt-5.1</w:t>
      </w:r>
    </w:p>
    <w:p w14:paraId="43021B21" w14:textId="77777777" w:rsidR="00BB7F3F" w:rsidRDefault="00000000">
      <w:pPr>
        <w:pStyle w:val="SummaryText"/>
      </w:pPr>
      <w:r>
        <w:rPr>
          <w:rFonts w:ascii="Aptos" w:hAnsi="Aptos"/>
          <w:b/>
        </w:rPr>
        <w:t>Copy Editor</w:t>
      </w:r>
      <w:r>
        <w:rPr>
          <w:rFonts w:ascii="Aptos" w:hAnsi="Aptos"/>
        </w:rPr>
        <w:t>: gpt-5.4</w:t>
      </w:r>
    </w:p>
    <w:p w14:paraId="42D7961B" w14:textId="77777777" w:rsidR="00BB7F3F" w:rsidRDefault="00000000">
      <w:pPr>
        <w:pStyle w:val="Heading3"/>
      </w:pPr>
      <w:r>
        <w:rPr>
          <w:rFonts w:ascii="Aptos" w:hAnsi="Aptos"/>
        </w:rPr>
        <w:t>Date Produced</w:t>
      </w:r>
    </w:p>
    <w:p w14:paraId="63A670D5" w14:textId="77777777" w:rsidR="00BB7F3F" w:rsidRDefault="00000000">
      <w:pPr>
        <w:pStyle w:val="SummaryText"/>
      </w:pPr>
      <w:r>
        <w:rPr>
          <w:rFonts w:ascii="Aptos" w:hAnsi="Aptos"/>
        </w:rPr>
        <w:t>March 27, 2026</w:t>
      </w:r>
    </w:p>
    <w:sectPr w:rsidR="00BB7F3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7A560" w14:textId="77777777" w:rsidR="004D6736" w:rsidRDefault="004D6736">
      <w:pPr>
        <w:spacing w:after="0" w:line="240" w:lineRule="auto"/>
      </w:pPr>
      <w:r>
        <w:separator/>
      </w:r>
    </w:p>
  </w:endnote>
  <w:endnote w:type="continuationSeparator" w:id="0">
    <w:p w14:paraId="67949FA2" w14:textId="77777777" w:rsidR="004D6736" w:rsidRDefault="004D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95FB" w14:textId="3419F3DE" w:rsidR="00BB7F3F" w:rsidRDefault="00000000">
    <w:pPr>
      <w:pStyle w:val="Footer"/>
      <w:jc w:val="right"/>
    </w:pPr>
    <w:r>
      <w:fldChar w:fldCharType="begin"/>
    </w:r>
    <w:r>
      <w:instrText>PAGE</w:instrText>
    </w:r>
    <w:r w:rsidR="00E969D2">
      <w:fldChar w:fldCharType="separate"/>
    </w:r>
    <w:r w:rsidR="00E969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3949" w14:textId="77777777" w:rsidR="004D6736" w:rsidRDefault="004D6736">
      <w:pPr>
        <w:spacing w:after="0" w:line="240" w:lineRule="auto"/>
      </w:pPr>
      <w:r>
        <w:separator/>
      </w:r>
    </w:p>
  </w:footnote>
  <w:footnote w:type="continuationSeparator" w:id="0">
    <w:p w14:paraId="028AB5D2" w14:textId="77777777" w:rsidR="004D6736" w:rsidRDefault="004D67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126017">
    <w:abstractNumId w:val="8"/>
  </w:num>
  <w:num w:numId="2" w16cid:durableId="674650736">
    <w:abstractNumId w:val="6"/>
  </w:num>
  <w:num w:numId="3" w16cid:durableId="119959147">
    <w:abstractNumId w:val="5"/>
  </w:num>
  <w:num w:numId="4" w16cid:durableId="433789815">
    <w:abstractNumId w:val="4"/>
  </w:num>
  <w:num w:numId="5" w16cid:durableId="167722476">
    <w:abstractNumId w:val="7"/>
  </w:num>
  <w:num w:numId="6" w16cid:durableId="1056317834">
    <w:abstractNumId w:val="3"/>
  </w:num>
  <w:num w:numId="7" w16cid:durableId="1108352159">
    <w:abstractNumId w:val="2"/>
  </w:num>
  <w:num w:numId="8" w16cid:durableId="1241788867">
    <w:abstractNumId w:val="1"/>
  </w:num>
  <w:num w:numId="9" w16cid:durableId="37115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E30"/>
    <w:rsid w:val="004D6736"/>
    <w:rsid w:val="00AA1D8D"/>
    <w:rsid w:val="00B47730"/>
    <w:rsid w:val="00BB7F3F"/>
    <w:rsid w:val="00CB0664"/>
    <w:rsid w:val="00E96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E09D25-C566-4002-9240-A7467431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6536</Words>
  <Characters>37259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2026-03-27T20:58:00Z</dcterms:modified>
  <cp:category/>
</cp:coreProperties>
</file>