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BA59" w14:textId="77777777" w:rsidR="00467C77" w:rsidRDefault="00C63323">
      <w:pPr>
        <w:pStyle w:val="Heading1"/>
      </w:pPr>
      <w:r>
        <w:t>Commentary on Psalm 51</w:t>
      </w:r>
    </w:p>
    <w:p w14:paraId="27E9B3F0" w14:textId="77777777" w:rsidR="00467C77" w:rsidRDefault="00C63323">
      <w:pPr>
        <w:pStyle w:val="Heading2"/>
      </w:pPr>
      <w:r>
        <w:t>Psalm 51</w:t>
      </w:r>
    </w:p>
    <w:tbl>
      <w:tblPr>
        <w:tblW w:w="0" w:type="auto"/>
        <w:tblLook w:val="04A0" w:firstRow="1" w:lastRow="0" w:firstColumn="1" w:lastColumn="0" w:noHBand="0" w:noVBand="1"/>
      </w:tblPr>
      <w:tblGrid>
        <w:gridCol w:w="4680"/>
        <w:gridCol w:w="4680"/>
      </w:tblGrid>
      <w:tr w:rsidR="00467C77" w14:paraId="6510DFEF" w14:textId="77777777">
        <w:tc>
          <w:tcPr>
            <w:tcW w:w="4680" w:type="dxa"/>
          </w:tcPr>
          <w:p w14:paraId="4BA8BC3A" w14:textId="77777777" w:rsidR="00467C77" w:rsidRDefault="00C63323">
            <w:r>
              <w:rPr>
                <w:b/>
                <w:szCs w:val="24"/>
              </w:rPr>
              <w:t xml:space="preserve">1. </w:t>
            </w:r>
            <w:r>
              <w:rPr>
                <w:szCs w:val="24"/>
                <w:rtl/>
              </w:rPr>
              <w:t>לַמְנַצֵּ֗חַ מִזְמ֥וֹר לְדָוִֽד׃</w:t>
            </w:r>
          </w:p>
        </w:tc>
        <w:tc>
          <w:tcPr>
            <w:tcW w:w="4680" w:type="dxa"/>
          </w:tcPr>
          <w:p w14:paraId="2349E632" w14:textId="77777777" w:rsidR="00467C77" w:rsidRDefault="00C63323">
            <w:r>
              <w:rPr>
                <w:rFonts w:ascii="Cambria" w:hAnsi="Cambria"/>
              </w:rPr>
              <w:t>For the leader. A psalm of David,</w:t>
            </w:r>
          </w:p>
        </w:tc>
      </w:tr>
      <w:tr w:rsidR="00467C77" w14:paraId="16E02133" w14:textId="77777777">
        <w:tc>
          <w:tcPr>
            <w:tcW w:w="4680" w:type="dxa"/>
          </w:tcPr>
          <w:p w14:paraId="536BB082" w14:textId="77777777" w:rsidR="00467C77" w:rsidRDefault="00C63323">
            <w:r>
              <w:rPr>
                <w:b/>
                <w:szCs w:val="24"/>
              </w:rPr>
              <w:t xml:space="preserve">2. </w:t>
            </w:r>
            <w:r>
              <w:rPr>
                <w:szCs w:val="24"/>
                <w:rtl/>
              </w:rPr>
              <w:t>בְּֽבוֹא־אֵ֭לָיו נָתָ֣ן הַנָּבִ֑יא כַּאֲשֶׁר־בָּ֝֗א אֶל־בַּת־שָֽׁבַע׃</w:t>
            </w:r>
          </w:p>
        </w:tc>
        <w:tc>
          <w:tcPr>
            <w:tcW w:w="4680" w:type="dxa"/>
          </w:tcPr>
          <w:p w14:paraId="655F5F83" w14:textId="77777777" w:rsidR="00467C77" w:rsidRDefault="00C63323">
            <w:r>
              <w:rPr>
                <w:rFonts w:ascii="Cambria" w:hAnsi="Cambria"/>
              </w:rPr>
              <w:t>when Nathan the prophet came to him after he had come to Bathsheba.</w:t>
            </w:r>
          </w:p>
        </w:tc>
      </w:tr>
      <w:tr w:rsidR="00467C77" w14:paraId="1E4E81D6" w14:textId="77777777">
        <w:tc>
          <w:tcPr>
            <w:tcW w:w="4680" w:type="dxa"/>
          </w:tcPr>
          <w:p w14:paraId="2F6657A0" w14:textId="77777777" w:rsidR="00467C77" w:rsidRDefault="00C63323">
            <w:r>
              <w:rPr>
                <w:b/>
                <w:szCs w:val="24"/>
              </w:rPr>
              <w:t xml:space="preserve">3. </w:t>
            </w:r>
            <w:r>
              <w:rPr>
                <w:szCs w:val="24"/>
                <w:rtl/>
              </w:rPr>
              <w:t>חׇנֵּ֣נִי אֱלֹקִ֣ים כְּחַסְדֶּ֑ךָ כְּרֹ֥ב רַ֝חֲמֶ֗יךָ מְחֵ֣ה פְשָׁעָֽי׃</w:t>
            </w:r>
          </w:p>
        </w:tc>
        <w:tc>
          <w:tcPr>
            <w:tcW w:w="4680" w:type="dxa"/>
          </w:tcPr>
          <w:p w14:paraId="043C7483" w14:textId="77777777" w:rsidR="00467C77" w:rsidRDefault="00C63323">
            <w:r>
              <w:rPr>
                <w:rFonts w:ascii="Cambria" w:hAnsi="Cambria"/>
              </w:rPr>
              <w:t>Have mercy upon me, O God,</w:t>
            </w:r>
            <w:r>
              <w:rPr>
                <w:rFonts w:ascii="Cambria" w:hAnsi="Cambria"/>
              </w:rPr>
              <w:br/>
              <w:t>as befits Your faithfulness;</w:t>
            </w:r>
            <w:r>
              <w:rPr>
                <w:rFonts w:ascii="Cambria" w:hAnsi="Cambria"/>
              </w:rPr>
              <w:br/>
              <w:t>in keeping with Your abundant compassion,</w:t>
            </w:r>
            <w:r>
              <w:rPr>
                <w:rFonts w:ascii="Cambria" w:hAnsi="Cambria"/>
              </w:rPr>
              <w:br/>
              <w:t>blot out my transgressions.</w:t>
            </w:r>
          </w:p>
        </w:tc>
      </w:tr>
      <w:tr w:rsidR="00467C77" w14:paraId="532E88A8" w14:textId="77777777">
        <w:tc>
          <w:tcPr>
            <w:tcW w:w="4680" w:type="dxa"/>
          </w:tcPr>
          <w:p w14:paraId="44D7A3B7" w14:textId="77777777" w:rsidR="00467C77" w:rsidRDefault="00C63323">
            <w:r>
              <w:rPr>
                <w:b/>
                <w:szCs w:val="24"/>
              </w:rPr>
              <w:t xml:space="preserve">4. </w:t>
            </w:r>
            <w:r>
              <w:rPr>
                <w:szCs w:val="24"/>
                <w:rtl/>
              </w:rPr>
              <w:t>(הרבה) [הֶ֭רֶב] כַּבְּסֵ֣נִי מֵעֲוֺנִ֑י וּֽמֵחַטָּאתִ֥י טַהֲרֵֽנִי׃</w:t>
            </w:r>
          </w:p>
        </w:tc>
        <w:tc>
          <w:tcPr>
            <w:tcW w:w="4680" w:type="dxa"/>
          </w:tcPr>
          <w:p w14:paraId="1FB08D6E" w14:textId="77777777" w:rsidR="00467C77" w:rsidRDefault="00C63323">
            <w:r>
              <w:rPr>
                <w:rFonts w:ascii="Cambria" w:hAnsi="Cambria"/>
              </w:rPr>
              <w:t>Wash me thoroughly of my iniquity,</w:t>
            </w:r>
            <w:r>
              <w:rPr>
                <w:rFonts w:ascii="Cambria" w:hAnsi="Cambria"/>
              </w:rPr>
              <w:br/>
              <w:t>and purify me of my sin;</w:t>
            </w:r>
          </w:p>
        </w:tc>
      </w:tr>
      <w:tr w:rsidR="00467C77" w14:paraId="162B7CFB" w14:textId="77777777">
        <w:tc>
          <w:tcPr>
            <w:tcW w:w="4680" w:type="dxa"/>
          </w:tcPr>
          <w:p w14:paraId="3B3D6AC0" w14:textId="77777777" w:rsidR="00467C77" w:rsidRDefault="00C63323">
            <w:r>
              <w:rPr>
                <w:b/>
                <w:szCs w:val="24"/>
              </w:rPr>
              <w:t xml:space="preserve">5. </w:t>
            </w:r>
            <w:r>
              <w:rPr>
                <w:szCs w:val="24"/>
                <w:rtl/>
              </w:rPr>
              <w:t>כִּֽי־פְ֭שָׁעַי אֲנִ֣י אֵדָ֑ע וְחַטָּאתִ֖י נֶגְדִּ֣י תָמִֽיד׃</w:t>
            </w:r>
          </w:p>
        </w:tc>
        <w:tc>
          <w:tcPr>
            <w:tcW w:w="4680" w:type="dxa"/>
          </w:tcPr>
          <w:p w14:paraId="3E3519CC" w14:textId="77777777" w:rsidR="00467C77" w:rsidRDefault="00C63323">
            <w:r>
              <w:rPr>
                <w:rFonts w:ascii="Cambria" w:hAnsi="Cambria"/>
              </w:rPr>
              <w:t>for I recognize my transgressions,</w:t>
            </w:r>
            <w:r>
              <w:rPr>
                <w:rFonts w:ascii="Cambria" w:hAnsi="Cambria"/>
              </w:rPr>
              <w:br/>
              <w:t>and am ever conscious of my sin.</w:t>
            </w:r>
          </w:p>
        </w:tc>
      </w:tr>
      <w:tr w:rsidR="00467C77" w14:paraId="3F40FD9A" w14:textId="77777777">
        <w:tc>
          <w:tcPr>
            <w:tcW w:w="4680" w:type="dxa"/>
          </w:tcPr>
          <w:p w14:paraId="1D6662CE" w14:textId="77777777" w:rsidR="00467C77" w:rsidRDefault="00C63323">
            <w:r>
              <w:rPr>
                <w:b/>
                <w:szCs w:val="24"/>
              </w:rPr>
              <w:t xml:space="preserve">6. </w:t>
            </w:r>
            <w:r>
              <w:rPr>
                <w:szCs w:val="24"/>
                <w:rtl/>
              </w:rPr>
              <w:t>לְךָ֤ לְבַדְּךָ֨ ׀ חָטָאתִי֮ וְהָרַ֥ע בְּעֵינֶ֗יךָ עָ֫שִׂ֥יתִי לְ֭מַעַן תִּצְדַּ֥ק בְּדׇבְרֶ֗ךָ תִּזְכֶּ֥ה בְשׇׁפְטֶֽךָ׃</w:t>
            </w:r>
          </w:p>
        </w:tc>
        <w:tc>
          <w:tcPr>
            <w:tcW w:w="4680" w:type="dxa"/>
          </w:tcPr>
          <w:p w14:paraId="7BE94675" w14:textId="77777777" w:rsidR="00467C77" w:rsidRDefault="00C63323">
            <w:r>
              <w:rPr>
                <w:rFonts w:ascii="Cambria" w:hAnsi="Cambria"/>
              </w:rPr>
              <w:t>Against You alone have I sinned,</w:t>
            </w:r>
            <w:r>
              <w:rPr>
                <w:rFonts w:ascii="Cambria" w:hAnsi="Cambria"/>
              </w:rPr>
              <w:br/>
              <w:t>and done what is evil in Your sight;</w:t>
            </w:r>
            <w:r>
              <w:rPr>
                <w:rFonts w:ascii="Cambria" w:hAnsi="Cambria"/>
              </w:rPr>
              <w:br/>
              <w:t>so You are just in Your sentence,</w:t>
            </w:r>
            <w:r>
              <w:rPr>
                <w:rFonts w:ascii="Cambria" w:hAnsi="Cambria"/>
              </w:rPr>
              <w:br/>
              <w:t>and right in Your judgment.</w:t>
            </w:r>
          </w:p>
        </w:tc>
      </w:tr>
      <w:tr w:rsidR="00467C77" w14:paraId="4411B1AE" w14:textId="77777777">
        <w:tc>
          <w:tcPr>
            <w:tcW w:w="4680" w:type="dxa"/>
          </w:tcPr>
          <w:p w14:paraId="3B4DC39A" w14:textId="77777777" w:rsidR="00467C77" w:rsidRDefault="00C63323">
            <w:r>
              <w:rPr>
                <w:b/>
                <w:szCs w:val="24"/>
              </w:rPr>
              <w:t xml:space="preserve">7. </w:t>
            </w:r>
            <w:r>
              <w:rPr>
                <w:szCs w:val="24"/>
                <w:rtl/>
              </w:rPr>
              <w:t>הֵן־בְּעָו֥וֹן חוֹלָ֑לְתִּי וּ֝בְחֵ֗טְא יֶחֱמַ֥תְנִי אִמִּֽי׃</w:t>
            </w:r>
          </w:p>
        </w:tc>
        <w:tc>
          <w:tcPr>
            <w:tcW w:w="4680" w:type="dxa"/>
          </w:tcPr>
          <w:p w14:paraId="3155CFCD" w14:textId="77777777" w:rsidR="00467C77" w:rsidRDefault="00C63323">
            <w:r>
              <w:rPr>
                <w:rFonts w:ascii="Cambria" w:hAnsi="Cambria"/>
              </w:rPr>
              <w:t>Indeed I was born with iniquity;</w:t>
            </w:r>
            <w:r>
              <w:rPr>
                <w:rFonts w:ascii="Cambria" w:hAnsi="Cambria"/>
              </w:rPr>
              <w:br/>
              <w:t>with sin my mother conceived me.</w:t>
            </w:r>
          </w:p>
        </w:tc>
      </w:tr>
      <w:tr w:rsidR="00467C77" w14:paraId="0D82811E" w14:textId="77777777">
        <w:tc>
          <w:tcPr>
            <w:tcW w:w="4680" w:type="dxa"/>
          </w:tcPr>
          <w:p w14:paraId="75DA419D" w14:textId="77777777" w:rsidR="00467C77" w:rsidRDefault="00C63323">
            <w:r>
              <w:rPr>
                <w:b/>
                <w:szCs w:val="24"/>
              </w:rPr>
              <w:t xml:space="preserve">8. </w:t>
            </w:r>
            <w:r>
              <w:rPr>
                <w:szCs w:val="24"/>
                <w:rtl/>
              </w:rPr>
              <w:t>הֵן־אֱ֭מֶת חָפַ֣צְתָּ בַטֻּח֑וֹת וּ֝בְסָתֻ֗ם חׇכְמָ֥ה תוֹדִיעֵֽנִי׃</w:t>
            </w:r>
          </w:p>
        </w:tc>
        <w:tc>
          <w:tcPr>
            <w:tcW w:w="4680" w:type="dxa"/>
          </w:tcPr>
          <w:p w14:paraId="51142955" w14:textId="77777777" w:rsidR="00467C77" w:rsidRDefault="00C63323">
            <w:r>
              <w:rPr>
                <w:rFonts w:ascii="Cambria" w:hAnsi="Cambria"/>
              </w:rPr>
              <w:t>Indeed You desire truth about that which is hidden;</w:t>
            </w:r>
            <w:r>
              <w:rPr>
                <w:rFonts w:ascii="Cambria" w:hAnsi="Cambria"/>
              </w:rPr>
              <w:br/>
              <w:t>teach me wisdom about secret things.</w:t>
            </w:r>
          </w:p>
        </w:tc>
      </w:tr>
      <w:tr w:rsidR="00467C77" w14:paraId="107FF4CC" w14:textId="77777777">
        <w:tc>
          <w:tcPr>
            <w:tcW w:w="4680" w:type="dxa"/>
          </w:tcPr>
          <w:p w14:paraId="62A00A34" w14:textId="77777777" w:rsidR="00467C77" w:rsidRDefault="00C63323">
            <w:r>
              <w:rPr>
                <w:b/>
                <w:szCs w:val="24"/>
              </w:rPr>
              <w:t xml:space="preserve">9. </w:t>
            </w:r>
            <w:r>
              <w:rPr>
                <w:szCs w:val="24"/>
                <w:rtl/>
              </w:rPr>
              <w:t>תְּחַטְּאֵ֣נִי בְאֵז֣וֹב וְאֶטְהָ֑ר תְּ֝כַבְּסֵ֗נִי וּמִשֶּׁ֥לֶג אַלְבִּֽין׃</w:t>
            </w:r>
          </w:p>
        </w:tc>
        <w:tc>
          <w:tcPr>
            <w:tcW w:w="4680" w:type="dxa"/>
          </w:tcPr>
          <w:p w14:paraId="30B45079" w14:textId="77777777" w:rsidR="00467C77" w:rsidRDefault="00C63323">
            <w:r>
              <w:rPr>
                <w:rFonts w:ascii="Cambria" w:hAnsi="Cambria"/>
              </w:rPr>
              <w:t>Purge me with hyssop till I am pure;</w:t>
            </w:r>
            <w:r>
              <w:rPr>
                <w:rFonts w:ascii="Cambria" w:hAnsi="Cambria"/>
              </w:rPr>
              <w:br/>
              <w:t>wash me till I am whiter than snow.</w:t>
            </w:r>
          </w:p>
        </w:tc>
      </w:tr>
      <w:tr w:rsidR="00467C77" w14:paraId="0684A857" w14:textId="77777777">
        <w:tc>
          <w:tcPr>
            <w:tcW w:w="4680" w:type="dxa"/>
          </w:tcPr>
          <w:p w14:paraId="17DEEA7D" w14:textId="77777777" w:rsidR="00467C77" w:rsidRDefault="00C63323">
            <w:r>
              <w:rPr>
                <w:b/>
                <w:szCs w:val="24"/>
              </w:rPr>
              <w:t xml:space="preserve">10. </w:t>
            </w:r>
            <w:r>
              <w:rPr>
                <w:szCs w:val="24"/>
                <w:rtl/>
              </w:rPr>
              <w:t>תַּ֭שְׁמִיעֵנִי שָׂשׂ֣וֹן וְשִׂמְחָ֑ה תָּ֝גֵ֗לְנָה עֲצָמ֥וֹת דִּכִּֽיתָ׃</w:t>
            </w:r>
          </w:p>
        </w:tc>
        <w:tc>
          <w:tcPr>
            <w:tcW w:w="4680" w:type="dxa"/>
          </w:tcPr>
          <w:p w14:paraId="5DD66F9C" w14:textId="77777777" w:rsidR="00467C77" w:rsidRDefault="00C63323">
            <w:r>
              <w:rPr>
                <w:rFonts w:ascii="Cambria" w:hAnsi="Cambria"/>
              </w:rPr>
              <w:t>Let me hear tidings of joy and gladness;</w:t>
            </w:r>
            <w:r>
              <w:rPr>
                <w:rFonts w:ascii="Cambria" w:hAnsi="Cambria"/>
              </w:rPr>
              <w:br/>
              <w:t>let the bones You have crushed exult.</w:t>
            </w:r>
          </w:p>
        </w:tc>
      </w:tr>
      <w:tr w:rsidR="00467C77" w14:paraId="69037FBF" w14:textId="77777777">
        <w:tc>
          <w:tcPr>
            <w:tcW w:w="4680" w:type="dxa"/>
          </w:tcPr>
          <w:p w14:paraId="2A3ABDF7" w14:textId="77777777" w:rsidR="00467C77" w:rsidRDefault="00C63323">
            <w:r>
              <w:rPr>
                <w:b/>
                <w:szCs w:val="24"/>
              </w:rPr>
              <w:t xml:space="preserve">11. </w:t>
            </w:r>
            <w:r>
              <w:rPr>
                <w:szCs w:val="24"/>
                <w:rtl/>
              </w:rPr>
              <w:t>הַסְתֵּ֣ר פָּ֭נֶיךָ מֵחֲטָאָ֑י וְֽכׇל־עֲוֺ֖נֹתַ֣י מְחֵֽה׃</w:t>
            </w:r>
          </w:p>
        </w:tc>
        <w:tc>
          <w:tcPr>
            <w:tcW w:w="4680" w:type="dxa"/>
          </w:tcPr>
          <w:p w14:paraId="2A967497" w14:textId="77777777" w:rsidR="00467C77" w:rsidRDefault="00C63323">
            <w:r>
              <w:rPr>
                <w:rFonts w:ascii="Cambria" w:hAnsi="Cambria"/>
              </w:rPr>
              <w:t>Hide Your face from my sins;</w:t>
            </w:r>
            <w:r>
              <w:rPr>
                <w:rFonts w:ascii="Cambria" w:hAnsi="Cambria"/>
              </w:rPr>
              <w:br/>
              <w:t>blot out all my iniquities.</w:t>
            </w:r>
          </w:p>
        </w:tc>
      </w:tr>
      <w:tr w:rsidR="00467C77" w14:paraId="09D30156" w14:textId="77777777">
        <w:tc>
          <w:tcPr>
            <w:tcW w:w="4680" w:type="dxa"/>
          </w:tcPr>
          <w:p w14:paraId="4648B9BF" w14:textId="77777777" w:rsidR="00467C77" w:rsidRDefault="00C63323">
            <w:r>
              <w:rPr>
                <w:b/>
                <w:szCs w:val="24"/>
              </w:rPr>
              <w:t xml:space="preserve">12. </w:t>
            </w:r>
            <w:r>
              <w:rPr>
                <w:szCs w:val="24"/>
                <w:rtl/>
              </w:rPr>
              <w:t>לֵ֣ב טָ֭הוֹר בְּרָא־לִ֣י אֱלֹקִ֑ים וְר֥וּחַ נָ֝כ֗וֹן חַדֵּ֥שׁ בְּקִרְבִּֽי׃</w:t>
            </w:r>
          </w:p>
        </w:tc>
        <w:tc>
          <w:tcPr>
            <w:tcW w:w="4680" w:type="dxa"/>
          </w:tcPr>
          <w:p w14:paraId="6F0ABBC9" w14:textId="77777777" w:rsidR="00467C77" w:rsidRDefault="00C63323">
            <w:r>
              <w:rPr>
                <w:rFonts w:ascii="Cambria" w:hAnsi="Cambria"/>
              </w:rPr>
              <w:t>Fashion a pure heart for me, O God;</w:t>
            </w:r>
            <w:r>
              <w:rPr>
                <w:rFonts w:ascii="Cambria" w:hAnsi="Cambria"/>
              </w:rPr>
              <w:br/>
              <w:t>create in me a steadfast spirit.</w:t>
            </w:r>
          </w:p>
        </w:tc>
      </w:tr>
      <w:tr w:rsidR="00467C77" w14:paraId="066491E2" w14:textId="77777777">
        <w:tc>
          <w:tcPr>
            <w:tcW w:w="4680" w:type="dxa"/>
          </w:tcPr>
          <w:p w14:paraId="7EE708B2" w14:textId="77777777" w:rsidR="00467C77" w:rsidRDefault="00C63323">
            <w:r>
              <w:rPr>
                <w:b/>
                <w:szCs w:val="24"/>
              </w:rPr>
              <w:lastRenderedPageBreak/>
              <w:t xml:space="preserve">13. </w:t>
            </w:r>
            <w:r>
              <w:rPr>
                <w:szCs w:val="24"/>
                <w:rtl/>
              </w:rPr>
              <w:t>אַל־תַּשְׁלִיכֵ֥נִי מִלְּפָנֶ֑יךָ וְר֥וּחַ קׇ֝דְשְׁךָ֗ אַל־תִּקַּ֥ח מִמֶּֽנִּי׃</w:t>
            </w:r>
          </w:p>
        </w:tc>
        <w:tc>
          <w:tcPr>
            <w:tcW w:w="4680" w:type="dxa"/>
          </w:tcPr>
          <w:p w14:paraId="0045874F" w14:textId="77777777" w:rsidR="00467C77" w:rsidRDefault="00C63323">
            <w:r>
              <w:rPr>
                <w:rFonts w:ascii="Cambria" w:hAnsi="Cambria"/>
              </w:rPr>
              <w:t>Do not cast me out of Your presence,</w:t>
            </w:r>
            <w:r>
              <w:rPr>
                <w:rFonts w:ascii="Cambria" w:hAnsi="Cambria"/>
              </w:rPr>
              <w:br/>
              <w:t>or take Your holy spirit away from me.</w:t>
            </w:r>
          </w:p>
        </w:tc>
      </w:tr>
      <w:tr w:rsidR="00467C77" w14:paraId="0BCFE1CA" w14:textId="77777777">
        <w:tc>
          <w:tcPr>
            <w:tcW w:w="4680" w:type="dxa"/>
          </w:tcPr>
          <w:p w14:paraId="5B3D36B6" w14:textId="77777777" w:rsidR="00467C77" w:rsidRDefault="00C63323">
            <w:r>
              <w:rPr>
                <w:b/>
                <w:szCs w:val="24"/>
              </w:rPr>
              <w:t xml:space="preserve">14. </w:t>
            </w:r>
            <w:r>
              <w:rPr>
                <w:szCs w:val="24"/>
                <w:rtl/>
              </w:rPr>
              <w:t>הָשִׁ֣יבָה לִּ֭י שְׂשׂ֣וֹן יִשְׁעֶ֑ךָ וְר֖וּחַ נְדִיבָ֣ה תִסְמְכֵֽנִי׃</w:t>
            </w:r>
          </w:p>
        </w:tc>
        <w:tc>
          <w:tcPr>
            <w:tcW w:w="4680" w:type="dxa"/>
          </w:tcPr>
          <w:p w14:paraId="5668C163" w14:textId="77777777" w:rsidR="00467C77" w:rsidRDefault="00C63323">
            <w:r>
              <w:rPr>
                <w:rFonts w:ascii="Cambria" w:hAnsi="Cambria"/>
              </w:rPr>
              <w:t>Let me again rejoice in Your help;</w:t>
            </w:r>
            <w:r>
              <w:rPr>
                <w:rFonts w:ascii="Cambria" w:hAnsi="Cambria"/>
              </w:rPr>
              <w:br/>
              <w:t>let a vigorous spirit sustain me.</w:t>
            </w:r>
          </w:p>
        </w:tc>
      </w:tr>
      <w:tr w:rsidR="00467C77" w14:paraId="7A7EE465" w14:textId="77777777">
        <w:tc>
          <w:tcPr>
            <w:tcW w:w="4680" w:type="dxa"/>
          </w:tcPr>
          <w:p w14:paraId="4115A84C" w14:textId="77777777" w:rsidR="00467C77" w:rsidRDefault="00C63323">
            <w:r>
              <w:rPr>
                <w:b/>
                <w:szCs w:val="24"/>
              </w:rPr>
              <w:t xml:space="preserve">15. </w:t>
            </w:r>
            <w:r>
              <w:rPr>
                <w:szCs w:val="24"/>
                <w:rtl/>
              </w:rPr>
              <w:t>אֲלַמְּדָ֣ה פֹשְׁעִ֣ים דְּרָכֶ֑יךָ וְ֝חַטָּאִ֗ים אֵלֶ֥יךָ יָשֽׁוּבוּ׃</w:t>
            </w:r>
          </w:p>
        </w:tc>
        <w:tc>
          <w:tcPr>
            <w:tcW w:w="4680" w:type="dxa"/>
          </w:tcPr>
          <w:p w14:paraId="76E64200" w14:textId="77777777" w:rsidR="00467C77" w:rsidRDefault="00C63323">
            <w:r>
              <w:rPr>
                <w:rFonts w:ascii="Cambria" w:hAnsi="Cambria"/>
              </w:rPr>
              <w:t>I will teach transgressors Your ways,</w:t>
            </w:r>
            <w:r>
              <w:rPr>
                <w:rFonts w:ascii="Cambria" w:hAnsi="Cambria"/>
              </w:rPr>
              <w:br/>
              <w:t>that sinners may return to You.</w:t>
            </w:r>
          </w:p>
        </w:tc>
      </w:tr>
      <w:tr w:rsidR="00467C77" w14:paraId="5740738E" w14:textId="77777777">
        <w:tc>
          <w:tcPr>
            <w:tcW w:w="4680" w:type="dxa"/>
          </w:tcPr>
          <w:p w14:paraId="710CF432" w14:textId="77777777" w:rsidR="00467C77" w:rsidRDefault="00C63323">
            <w:r>
              <w:rPr>
                <w:b/>
                <w:szCs w:val="24"/>
              </w:rPr>
              <w:t xml:space="preserve">16. </w:t>
            </w:r>
            <w:r>
              <w:rPr>
                <w:szCs w:val="24"/>
                <w:rtl/>
              </w:rPr>
              <w:t>הַצִּ֘ילֵ֤נִי מִדָּמִ֨ים ׀ אֱֽלֹקִ֗ים אֱלֹקֵ֥י תְשׁוּעָתִ֑י תְּרַנֵּ֥ן לְ֝שׁוֹנִ֗י צִדְקָתֶֽךָ׃</w:t>
            </w:r>
          </w:p>
        </w:tc>
        <w:tc>
          <w:tcPr>
            <w:tcW w:w="4680" w:type="dxa"/>
          </w:tcPr>
          <w:p w14:paraId="19010599" w14:textId="77777777" w:rsidR="00467C77" w:rsidRDefault="00C63323">
            <w:r>
              <w:rPr>
                <w:rFonts w:ascii="Cambria" w:hAnsi="Cambria"/>
              </w:rPr>
              <w:t>Save me from bloodguilt,</w:t>
            </w:r>
            <w:r>
              <w:rPr>
                <w:rFonts w:ascii="Cambria" w:hAnsi="Cambria"/>
              </w:rPr>
              <w:br/>
            </w:r>
            <w:r>
              <w:rPr>
                <w:rFonts w:ascii="Cambria" w:hAnsi="Cambria"/>
              </w:rPr>
              <w:t>O God, God, my deliverer,</w:t>
            </w:r>
            <w:r>
              <w:rPr>
                <w:rFonts w:ascii="Cambria" w:hAnsi="Cambria"/>
              </w:rPr>
              <w:br/>
              <w:t>that I may sing forth Your beneficence.</w:t>
            </w:r>
          </w:p>
        </w:tc>
      </w:tr>
      <w:tr w:rsidR="00467C77" w14:paraId="5BDE71F2" w14:textId="77777777">
        <w:tc>
          <w:tcPr>
            <w:tcW w:w="4680" w:type="dxa"/>
          </w:tcPr>
          <w:p w14:paraId="5E9DF888" w14:textId="77777777" w:rsidR="00467C77" w:rsidRDefault="00C63323">
            <w:r>
              <w:rPr>
                <w:b/>
                <w:szCs w:val="24"/>
              </w:rPr>
              <w:t xml:space="preserve">17. </w:t>
            </w:r>
            <w:r>
              <w:rPr>
                <w:szCs w:val="24"/>
                <w:rtl/>
              </w:rPr>
              <w:t>אֲ֭דֹנָי שְׂפָתַ֣י תִּפְתָּ֑ח וּ֝פִ֗י יַגִּ֥יד תְּהִלָּתֶֽךָ׃</w:t>
            </w:r>
          </w:p>
        </w:tc>
        <w:tc>
          <w:tcPr>
            <w:tcW w:w="4680" w:type="dxa"/>
          </w:tcPr>
          <w:p w14:paraId="6D547376" w14:textId="77777777" w:rsidR="00467C77" w:rsidRDefault="00C63323">
            <w:r>
              <w:rPr>
                <w:rFonts w:ascii="Cambria" w:hAnsi="Cambria"/>
              </w:rPr>
              <w:t>O Lord, open my lips,</w:t>
            </w:r>
            <w:r>
              <w:rPr>
                <w:rFonts w:ascii="Cambria" w:hAnsi="Cambria"/>
              </w:rPr>
              <w:br/>
              <w:t>and let my mouth declare Your praise.</w:t>
            </w:r>
          </w:p>
        </w:tc>
      </w:tr>
      <w:tr w:rsidR="00467C77" w14:paraId="61345EF3" w14:textId="77777777">
        <w:tc>
          <w:tcPr>
            <w:tcW w:w="4680" w:type="dxa"/>
          </w:tcPr>
          <w:p w14:paraId="7FC64952" w14:textId="77777777" w:rsidR="00467C77" w:rsidRDefault="00C63323">
            <w:r>
              <w:rPr>
                <w:b/>
                <w:szCs w:val="24"/>
              </w:rPr>
              <w:t xml:space="preserve">18. </w:t>
            </w:r>
            <w:r>
              <w:rPr>
                <w:szCs w:val="24"/>
                <w:rtl/>
              </w:rPr>
              <w:t>כִּ֤י ׀ לֹא־תַחְפֹּ֣ץ זֶ֣בַח וְאֶתֵּ֑נָה ע֝וֹלָ֗ה לֹ֣א תִרְצֶֽה׃</w:t>
            </w:r>
          </w:p>
        </w:tc>
        <w:tc>
          <w:tcPr>
            <w:tcW w:w="4680" w:type="dxa"/>
          </w:tcPr>
          <w:p w14:paraId="74F7CB04" w14:textId="77777777" w:rsidR="00467C77" w:rsidRDefault="00C63323">
            <w:r>
              <w:rPr>
                <w:rFonts w:ascii="Cambria" w:hAnsi="Cambria"/>
              </w:rPr>
              <w:t>You do not want me to bring sacrifices;</w:t>
            </w:r>
            <w:r>
              <w:rPr>
                <w:rFonts w:ascii="Cambria" w:hAnsi="Cambria"/>
              </w:rPr>
              <w:br/>
              <w:t>You do not desire burnt offerings;</w:t>
            </w:r>
          </w:p>
        </w:tc>
      </w:tr>
      <w:tr w:rsidR="00467C77" w14:paraId="173EF1CF" w14:textId="77777777">
        <w:tc>
          <w:tcPr>
            <w:tcW w:w="4680" w:type="dxa"/>
          </w:tcPr>
          <w:p w14:paraId="312B6BEA" w14:textId="77777777" w:rsidR="00467C77" w:rsidRDefault="00C63323">
            <w:r>
              <w:rPr>
                <w:b/>
                <w:szCs w:val="24"/>
              </w:rPr>
              <w:t xml:space="preserve">19. </w:t>
            </w:r>
            <w:r>
              <w:rPr>
                <w:szCs w:val="24"/>
                <w:rtl/>
              </w:rPr>
              <w:t>זִ֥בְחֵ֣י אֱלֹקִים֮ ר֤וּחַ נִשְׁבָּ֫רָ֥ה לֵב־נִשְׁבָּ֥ר וְנִדְכֶּ֑ה אֱ֝לֹקִ֗ים לֹ֣א תִבְזֶֽה׃</w:t>
            </w:r>
          </w:p>
        </w:tc>
        <w:tc>
          <w:tcPr>
            <w:tcW w:w="4680" w:type="dxa"/>
          </w:tcPr>
          <w:p w14:paraId="69D7CF77" w14:textId="77777777" w:rsidR="00467C77" w:rsidRDefault="00C63323">
            <w:r>
              <w:rPr>
                <w:rFonts w:ascii="Cambria" w:hAnsi="Cambria"/>
              </w:rPr>
              <w:t>True sacrifice to God is a contrite spirit;</w:t>
            </w:r>
            <w:r>
              <w:rPr>
                <w:rFonts w:ascii="Cambria" w:hAnsi="Cambria"/>
              </w:rPr>
              <w:br/>
              <w:t>God, You will not despise</w:t>
            </w:r>
            <w:r>
              <w:rPr>
                <w:rFonts w:ascii="Cambria" w:hAnsi="Cambria"/>
              </w:rPr>
              <w:br/>
              <w:t>a contrite and crushed heart.</w:t>
            </w:r>
          </w:p>
        </w:tc>
      </w:tr>
      <w:tr w:rsidR="00467C77" w14:paraId="4C758088" w14:textId="77777777">
        <w:tc>
          <w:tcPr>
            <w:tcW w:w="4680" w:type="dxa"/>
          </w:tcPr>
          <w:p w14:paraId="64CF430D" w14:textId="77777777" w:rsidR="00467C77" w:rsidRDefault="00C63323">
            <w:r>
              <w:rPr>
                <w:b/>
                <w:szCs w:val="24"/>
              </w:rPr>
              <w:t xml:space="preserve">20. </w:t>
            </w:r>
            <w:r>
              <w:rPr>
                <w:szCs w:val="24"/>
                <w:rtl/>
              </w:rPr>
              <w:t>הֵיטִ֣יבָה בִ֭רְצוֹנְךָ אֶת־צִיּ֑וֹן תִּ֝בְנֶ֗ה חוֹמ֥וֹת יְרוּשָׁלָֽ͏ִם׃</w:t>
            </w:r>
          </w:p>
        </w:tc>
        <w:tc>
          <w:tcPr>
            <w:tcW w:w="4680" w:type="dxa"/>
          </w:tcPr>
          <w:p w14:paraId="7E4C340B" w14:textId="77777777" w:rsidR="00467C77" w:rsidRDefault="00C63323">
            <w:r>
              <w:rPr>
                <w:rFonts w:ascii="Cambria" w:hAnsi="Cambria"/>
              </w:rPr>
              <w:t>May it please You to make Zion prosper;</w:t>
            </w:r>
            <w:r>
              <w:rPr>
                <w:rFonts w:ascii="Cambria" w:hAnsi="Cambria"/>
              </w:rPr>
              <w:br/>
              <w:t>rebuild the walls of Jerusalem.</w:t>
            </w:r>
          </w:p>
        </w:tc>
      </w:tr>
      <w:tr w:rsidR="00467C77" w14:paraId="27923039" w14:textId="77777777">
        <w:tc>
          <w:tcPr>
            <w:tcW w:w="4680" w:type="dxa"/>
          </w:tcPr>
          <w:p w14:paraId="52D0C908" w14:textId="77777777" w:rsidR="00467C77" w:rsidRDefault="00C63323">
            <w:r>
              <w:rPr>
                <w:b/>
                <w:szCs w:val="24"/>
              </w:rPr>
              <w:t xml:space="preserve">21. </w:t>
            </w:r>
            <w:r>
              <w:rPr>
                <w:szCs w:val="24"/>
                <w:rtl/>
              </w:rPr>
              <w:t>אָ֤ז תַּחְפֹּ֣ץ זִבְחֵי־צֶ֭דֶק עוֹלָ֣ה וְכָלִ֑יל אָ֤ז יַעֲל֖וּ עַל־מִזְבַּחֲךָ֣ פָרִֽים׃ {פ}</w:t>
            </w:r>
          </w:p>
        </w:tc>
        <w:tc>
          <w:tcPr>
            <w:tcW w:w="4680" w:type="dxa"/>
          </w:tcPr>
          <w:p w14:paraId="2EBD19C4" w14:textId="77777777" w:rsidR="00467C77" w:rsidRDefault="00C63323">
            <w:r>
              <w:rPr>
                <w:rFonts w:ascii="Cambria" w:hAnsi="Cambria"/>
              </w:rPr>
              <w:t>Then You will want sacrifices offered in righteousness,</w:t>
            </w:r>
            <w:r>
              <w:rPr>
                <w:rFonts w:ascii="Cambria" w:hAnsi="Cambria"/>
              </w:rPr>
              <w:br/>
              <w:t>burnt and whole offerings;</w:t>
            </w:r>
            <w:r>
              <w:rPr>
                <w:rFonts w:ascii="Cambria" w:hAnsi="Cambria"/>
              </w:rPr>
              <w:br/>
              <w:t>then bulls will be offered on Your altar.</w:t>
            </w:r>
          </w:p>
        </w:tc>
      </w:tr>
    </w:tbl>
    <w:p w14:paraId="2E50C124" w14:textId="77777777" w:rsidR="00467C77" w:rsidRDefault="00467C77"/>
    <w:p w14:paraId="6B0E5206" w14:textId="77777777" w:rsidR="00467C77" w:rsidRDefault="00C63323">
      <w:r>
        <w:br w:type="page"/>
      </w:r>
    </w:p>
    <w:p w14:paraId="1F6DA91E" w14:textId="77777777" w:rsidR="00467C77" w:rsidRDefault="00C63323">
      <w:pPr>
        <w:pStyle w:val="Heading2"/>
      </w:pPr>
      <w:r>
        <w:lastRenderedPageBreak/>
        <w:t>Introduction</w:t>
      </w:r>
    </w:p>
    <w:p w14:paraId="4CFD9DF8" w14:textId="77777777" w:rsidR="00467C77" w:rsidRDefault="00C63323">
      <w:pPr>
        <w:pStyle w:val="BodySans"/>
      </w:pPr>
      <w:r>
        <w:t>The Sistine Chapel kept Allegri's setting of this psalm under such jealous guard that copying the score carried the threat of excommunication — until a fourteen-year-old Mozart transcribed the whole piece from memory in 1770. The music survived the sanction; the psalm had absorbed the habit long before. Jews open every Amidah with its seventeenth verse. Christians sing it in darkness at Tenebrae as the candles of the Triduum are extinguished one by one. The most private prayer a man ever wrote became everyo</w:t>
      </w:r>
      <w:r>
        <w:t>ne's liturgy.</w:t>
      </w:r>
    </w:p>
    <w:p w14:paraId="38A2042B" w14:textId="77777777" w:rsidR="00467C77" w:rsidRDefault="00C63323">
      <w:pPr>
        <w:pStyle w:val="BodySans"/>
      </w:pPr>
      <w:r>
        <w:t xml:space="preserve">That is the puzzle the psalm's opening word addresses: </w:t>
      </w:r>
      <w:r>
        <w:t>לַמְנַצֵּחַ</w:t>
      </w:r>
      <w:r>
        <w:t>,‎ "for the choirmaster." David's catastrophe is, from its first breath, a congregational artifact. Before the psalmist has said a word of his shame, the poem has been handed to the choir.‏</w:t>
      </w:r>
    </w:p>
    <w:p w14:paraId="3A86ADA1" w14:textId="77777777" w:rsidR="00467C77" w:rsidRDefault="00C63323">
      <w:pPr>
        <w:pStyle w:val="BodySans"/>
      </w:pPr>
      <w:r>
        <w:t>The psalm moves in eight movements. A plea for mercy anchored in divine character (vv. 3-4). A confession in which the sinner's self-knowledge paradoxically vindicates God (vv. 5-6). A deepening into birth-level corruption and the interior divine demand (vv. 7-8). Purification petitions intensifying into priestly-grade ritual (vv. 9-11). Then the hinge — a plea for creation itself (vv. 12-14). A vow to teach, with bloodguilt confessed and deliverance sung (vv. 15-17). A redefinition of sacrifice (vv. 18-19)</w:t>
      </w:r>
      <w:r>
        <w:t>. And a communal coda about the walls of Jerusalem (vv. 20-21).</w:t>
      </w:r>
    </w:p>
    <w:p w14:paraId="5BBFC251" w14:textId="77777777" w:rsidR="00467C77" w:rsidRDefault="00C63323">
      <w:pPr>
        <w:pStyle w:val="BodySans"/>
      </w:pPr>
      <w:r>
        <w:t xml:space="preserve">The psalm's governing move can be stated simply: its vocabulary of cleansing accelerates until cleansing breaks down, at which point the psalmist asks for something that should not be askable — that God </w:t>
      </w:r>
      <w:r>
        <w:rPr>
          <w:i/>
        </w:rPr>
        <w:t>create</w:t>
      </w:r>
      <w:r>
        <w:t xml:space="preserve"> a new heart. The stain was too deep for laundering.</w:t>
      </w:r>
    </w:p>
    <w:p w14:paraId="668E8C8B" w14:textId="77777777" w:rsidR="00467C77" w:rsidRDefault="00C63323">
      <w:pPr>
        <w:pStyle w:val="BodySans"/>
      </w:pPr>
      <w:r>
        <w:t xml:space="preserve">Observe the vocabulary. </w:t>
      </w:r>
      <w:r>
        <w:t>מְחֵה</w:t>
      </w:r>
      <w:r>
        <w:t xml:space="preserve"> </w:t>
      </w:r>
      <w:r>
        <w:t>פְשָׁעָי</w:t>
      </w:r>
      <w:r>
        <w:t xml:space="preserve">,‎ "blot out my transgressions" (v. 3) — the verb is that used for erasing writing or wiping a dish. Then </w:t>
      </w:r>
      <w:r>
        <w:t>הֶרֶב</w:t>
      </w:r>
      <w:r>
        <w:t xml:space="preserve"> </w:t>
      </w:r>
      <w:r>
        <w:t>כַּבְּסֵנִי</w:t>
      </w:r>
      <w:r>
        <w:t xml:space="preserve">,‎ "wash me thoroughly" (v. 4) — </w:t>
      </w:r>
      <w:r>
        <w:t>כבס</w:t>
      </w:r>
      <w:r>
        <w:t xml:space="preserve"> means to launder, to tread cloth in water, the gritty domestic verb for cultically soiled garments, not the dignified bathing verb </w:t>
      </w:r>
      <w:r>
        <w:t>רחץ</w:t>
      </w:r>
      <w:r>
        <w:t>. Then purge me with hyssop (v. 9), the herb applied to the leper and the corpse-contaminated. Then wash me whiter than snow — a conventional image of extreme whiteness. Each metaphor is more aggressive t</w:t>
      </w:r>
      <w:r>
        <w:t xml:space="preserve">han the last. Each one still assumes that the stain is </w:t>
      </w:r>
      <w:r>
        <w:rPr>
          <w:i/>
        </w:rPr>
        <w:t>on</w:t>
      </w:r>
      <w:r>
        <w:t xml:space="preserve"> the psalmist and can be scrubbed </w:t>
      </w:r>
      <w:r>
        <w:rPr>
          <w:i/>
        </w:rPr>
        <w:t>off</w:t>
      </w:r>
      <w:r>
        <w:t>.</w:t>
      </w:r>
    </w:p>
    <w:p w14:paraId="05B298A6" w14:textId="77777777" w:rsidR="00467C77" w:rsidRDefault="00C63323">
      <w:pPr>
        <w:pStyle w:val="BodySans"/>
      </w:pPr>
      <w:r>
        <w:t>At verse 7, that assumption collapses:</w:t>
      </w:r>
    </w:p>
    <w:p w14:paraId="2F96DE37" w14:textId="77777777" w:rsidR="00467C77" w:rsidRDefault="00C63323">
      <w:pPr>
        <w:pStyle w:val="BodySans"/>
        <w:bidi/>
        <w:ind w:left="432" w:right="432"/>
        <w:jc w:val="right"/>
      </w:pPr>
      <w:r>
        <w:rPr>
          <w:rFonts w:ascii="Times New Roman" w:hAnsi="Times New Roman"/>
          <w:sz w:val="26"/>
          <w:szCs w:val="26"/>
        </w:rPr>
        <w:t>הֵן־בְּעָווֹן</w:t>
      </w:r>
      <w:r>
        <w:rPr>
          <w:rFonts w:ascii="Times New Roman" w:hAnsi="Times New Roman"/>
          <w:sz w:val="26"/>
          <w:szCs w:val="26"/>
        </w:rPr>
        <w:t xml:space="preserve"> </w:t>
      </w:r>
      <w:r>
        <w:rPr>
          <w:rFonts w:ascii="Times New Roman" w:hAnsi="Times New Roman"/>
          <w:sz w:val="26"/>
          <w:szCs w:val="26"/>
        </w:rPr>
        <w:t>חוֹלָלְתִּי</w:t>
      </w:r>
      <w:r>
        <w:rPr>
          <w:rFonts w:ascii="Times New Roman" w:hAnsi="Times New Roman"/>
          <w:sz w:val="26"/>
          <w:szCs w:val="26"/>
        </w:rPr>
        <w:t xml:space="preserve"> </w:t>
      </w:r>
      <w:r>
        <w:rPr>
          <w:rFonts w:ascii="Times New Roman" w:hAnsi="Times New Roman"/>
          <w:sz w:val="26"/>
          <w:szCs w:val="26"/>
        </w:rPr>
        <w:t>וּבְחֵטְא</w:t>
      </w:r>
      <w:r>
        <w:rPr>
          <w:rFonts w:ascii="Times New Roman" w:hAnsi="Times New Roman"/>
          <w:sz w:val="26"/>
          <w:szCs w:val="26"/>
        </w:rPr>
        <w:t xml:space="preserve"> </w:t>
      </w:r>
      <w:r>
        <w:rPr>
          <w:rFonts w:ascii="Times New Roman" w:hAnsi="Times New Roman"/>
          <w:sz w:val="26"/>
          <w:szCs w:val="26"/>
        </w:rPr>
        <w:t>יֶחֱמַתְנִי</w:t>
      </w:r>
      <w:r>
        <w:rPr>
          <w:rFonts w:ascii="Times New Roman" w:hAnsi="Times New Roman"/>
          <w:sz w:val="26"/>
          <w:szCs w:val="26"/>
        </w:rPr>
        <w:t xml:space="preserve"> </w:t>
      </w:r>
      <w:r>
        <w:rPr>
          <w:rFonts w:ascii="Times New Roman" w:hAnsi="Times New Roman"/>
          <w:sz w:val="26"/>
          <w:szCs w:val="26"/>
        </w:rPr>
        <w:t>אִמִּי</w:t>
      </w:r>
    </w:p>
    <w:p w14:paraId="49D7A983" w14:textId="77777777" w:rsidR="00467C77" w:rsidRDefault="00C63323">
      <w:pPr>
        <w:pStyle w:val="BodySans"/>
      </w:pPr>
      <w:r>
        <w:t xml:space="preserve">"indeed I was born with iniquity; with sin my mother conceived me." The verb </w:t>
      </w:r>
      <w:r>
        <w:t>יֶחֱמַתְנִי</w:t>
      </w:r>
      <w:r>
        <w:t xml:space="preserve"> derives from the root used for Jacob's flocks in heat at the watering troughs (Gen 30:38-41). Origin itself is compromised. If sin is constitutive, no amount of laundering will reach it. Ibn Ezra put the logic plainly: "at the hour of birth, the evil inclination is planted in the heart."</w:t>
      </w:r>
    </w:p>
    <w:p w14:paraId="718EF601" w14:textId="77777777" w:rsidR="00467C77" w:rsidRDefault="00C63323">
      <w:pPr>
        <w:pStyle w:val="BodySans"/>
      </w:pPr>
      <w:r>
        <w:lastRenderedPageBreak/>
        <w:t xml:space="preserve">And so, at verse 12, the psalmist abandons the cleansing register altogether: </w:t>
      </w:r>
      <w:bdo w:val="ltr">
        <w:r>
          <w:t>םיקִלֹאֱ</w:t>
        </w:r>
        <w:r>
          <w:t xml:space="preserve"> </w:t>
        </w:r>
        <w:r>
          <w:t>ילִ־ארָבְּ</w:t>
        </w:r>
        <w:r>
          <w:t xml:space="preserve"> </w:t>
        </w:r>
        <w:r>
          <w:t>רוֹהטָ</w:t>
        </w:r>
        <w:r>
          <w:t xml:space="preserve"> </w:t>
        </w:r>
        <w:r>
          <w:t>בלֵ</w:t>
        </w:r>
        <w:r>
          <w:t>‬</w:t>
        </w:r>
        <w:r>
          <w:t xml:space="preserve">, "create a pure heart for me, O God." The verb </w:t>
        </w:r>
        <w:r>
          <w:t>בָּרָא</w:t>
        </w:r>
        <w:r>
          <w:t xml:space="preserve"> is the word of Genesis 1:1, of Deutero-Isaiah's cosmic renewal, of the first creative act. In this creative sense, the Hebrew Bible reserves it for God as subject. To petition God to </w:t>
        </w:r>
        <w:r>
          <w:rPr>
            <w:i/>
          </w:rPr>
          <w:t>create</w:t>
        </w:r>
        <w:r>
          <w:t xml:space="preserve"> a heart is to confess that the heart cannot be reformed; it must be replaced. Malbim saw this exactly: the root </w:t>
        </w:r>
        <w:r>
          <w:t>טהר</w:t>
        </w:r>
        <w:r>
          <w:t xml:space="preserve">,‎ which in vv. 4 and 9 appears in verbs of cleansing, is now attached to the heart as its </w:t>
        </w:r>
        <w:r>
          <w:rPr>
            <w:i/>
          </w:rPr>
          <w:t>being</w:t>
        </w:r>
        <w:r>
          <w:t>. Purity becomes ontolog</w:t>
        </w:r>
        <w:r>
          <w:t>ical, not procedural.</w:t>
        </w:r>
      </w:bdo>
    </w:p>
    <w:p w14:paraId="14808864" w14:textId="77777777" w:rsidR="00467C77" w:rsidRDefault="00C63323">
      <w:pPr>
        <w:pStyle w:val="BodySans"/>
      </w:pPr>
      <w:r>
        <w:t xml:space="preserve">The psalm's second structural encoding is hidden in a single root. In verse 10 the speaker cries </w:t>
      </w:r>
      <w:bdo w:val="ltr">
        <w:r>
          <w:t>תָיכִּדִּ</w:t>
        </w:r>
        <w:r>
          <w:t xml:space="preserve"> </w:t>
        </w:r>
        <w:r>
          <w:t>תוֹמצָעֲ</w:t>
        </w:r>
        <w:r>
          <w:t xml:space="preserve"> </w:t>
        </w:r>
        <w:r>
          <w:t>הנָלְגֵתָּ</w:t>
        </w:r>
        <w:r>
          <w:t>‬</w:t>
        </w:r>
        <w:r>
          <w:t xml:space="preserve">, "let the bones You have crushed exult." The agent of the crushing is named; the verb </w:t>
        </w:r>
        <w:r>
          <w:t>דכא</w:t>
        </w:r>
        <w:r>
          <w:t xml:space="preserve"> ("pulverize") is a second-person perfect. God did the wounding. Nine verses later, the same root returns:‏</w:t>
        </w:r>
      </w:bdo>
    </w:p>
    <w:p w14:paraId="21FD19E7" w14:textId="77777777" w:rsidR="00467C77" w:rsidRDefault="00C63323">
      <w:pPr>
        <w:pStyle w:val="BodySans"/>
        <w:bidi/>
        <w:ind w:left="432" w:right="432"/>
        <w:jc w:val="right"/>
      </w:pPr>
      <w:r>
        <w:rPr>
          <w:rFonts w:ascii="Times New Roman" w:hAnsi="Times New Roman"/>
          <w:sz w:val="26"/>
          <w:szCs w:val="26"/>
        </w:rPr>
        <w:t>זִבְחֵי</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רוּחַ</w:t>
      </w:r>
      <w:r>
        <w:rPr>
          <w:rFonts w:ascii="Times New Roman" w:hAnsi="Times New Roman"/>
          <w:sz w:val="26"/>
          <w:szCs w:val="26"/>
        </w:rPr>
        <w:t xml:space="preserve"> </w:t>
      </w:r>
      <w:r>
        <w:rPr>
          <w:rFonts w:ascii="Times New Roman" w:hAnsi="Times New Roman"/>
          <w:sz w:val="26"/>
          <w:szCs w:val="26"/>
        </w:rPr>
        <w:t>נִשְׁבָּרָה</w:t>
      </w:r>
      <w:r>
        <w:rPr>
          <w:rFonts w:ascii="Times New Roman" w:hAnsi="Times New Roman"/>
          <w:sz w:val="26"/>
          <w:szCs w:val="26"/>
        </w:rPr>
        <w:t xml:space="preserve"> </w:t>
      </w:r>
      <w:r>
        <w:rPr>
          <w:rFonts w:ascii="Times New Roman" w:hAnsi="Times New Roman"/>
          <w:sz w:val="26"/>
          <w:szCs w:val="26"/>
        </w:rPr>
        <w:t>לֵב־נִשְׁבָּר</w:t>
      </w:r>
      <w:r>
        <w:rPr>
          <w:rFonts w:ascii="Times New Roman" w:hAnsi="Times New Roman"/>
          <w:sz w:val="26"/>
          <w:szCs w:val="26"/>
        </w:rPr>
        <w:t xml:space="preserve"> </w:t>
      </w:r>
      <w:r>
        <w:rPr>
          <w:rFonts w:ascii="Times New Roman" w:hAnsi="Times New Roman"/>
          <w:sz w:val="26"/>
          <w:szCs w:val="26"/>
        </w:rPr>
        <w:t>וְנִדְכֶּה</w:t>
      </w:r>
    </w:p>
    <w:p w14:paraId="05D787E4" w14:textId="77777777" w:rsidR="00467C77" w:rsidRDefault="00C63323">
      <w:pPr>
        <w:pStyle w:val="BodySans"/>
      </w:pPr>
      <w:r>
        <w:t>"the sacrifices of God are a broken spirit; a broken and crushed heart" (v. 19). The bones God crushed are the heart God will not despise. What God did to David in judgment becomes what David offers to God in worship. One root, nine verses apart, encodes the entire theology: the wound is the worship.</w:t>
      </w:r>
    </w:p>
    <w:p w14:paraId="3884E88E" w14:textId="77777777" w:rsidR="00467C77" w:rsidRDefault="00C63323">
      <w:pPr>
        <w:pStyle w:val="BodySans"/>
      </w:pPr>
      <w:r>
        <w:t xml:space="preserve">Around this axis the psalm stages a fourfold drama of </w:t>
      </w:r>
      <w:r>
        <w:t>רוּחַ</w:t>
      </w:r>
      <w:r>
        <w:t xml:space="preserve">. A steadfast spirit (v. 12), a holy spirit (v. 13), a willing spirit (v. 14), a broken spirit (v. 19). The first three are what the psalmist receives </w:t>
      </w:r>
      <w:r>
        <w:rPr>
          <w:i/>
        </w:rPr>
        <w:t>from</w:t>
      </w:r>
      <w:r>
        <w:t xml:space="preserve"> God. The fourth is what he offers </w:t>
      </w:r>
      <w:r>
        <w:rPr>
          <w:i/>
        </w:rPr>
        <w:t>to</w:t>
      </w:r>
      <w:r>
        <w:t xml:space="preserve"> God. The self must first be reconstituted by divine creation before the self's brokenness can count as a legitimate offering.</w:t>
      </w:r>
    </w:p>
    <w:p w14:paraId="5DDA684D" w14:textId="77777777" w:rsidR="00467C77" w:rsidRDefault="00C63323">
      <w:pPr>
        <w:pStyle w:val="BodySans"/>
      </w:pPr>
      <w:r>
        <w:t xml:space="preserve">And around the same axis turns the keyword </w:t>
      </w:r>
      <w:r>
        <w:t>חפץ</w:t>
      </w:r>
      <w:r>
        <w:t xml:space="preserve">,‎ "desire." Three occurrences spanning three temporal settings of divine wanting. In verse 8, </w:t>
      </w:r>
      <w:bdo w:val="ltr">
        <w:r>
          <w:t>תוֹחטֻּבַ</w:t>
        </w:r>
        <w:r>
          <w:t xml:space="preserve"> </w:t>
        </w:r>
        <w:r>
          <w:t>תָּצְפַחָ</w:t>
        </w:r>
        <w:r>
          <w:t xml:space="preserve"> </w:t>
        </w:r>
        <w:r>
          <w:t>תמֶאֱ</w:t>
        </w:r>
        <w:r>
          <w:t>‬</w:t>
        </w:r>
        <w:r>
          <w:t xml:space="preserve">, "You desire truth in the hidden parts" — God's eternal character. In verse 18, </w:t>
        </w:r>
        <w:bdo w:val="ltr">
          <w:r>
            <w:t>חבַזֶ</w:t>
          </w:r>
          <w:r>
            <w:t xml:space="preserve"> </w:t>
          </w:r>
          <w:r>
            <w:t>ץפֹּחְתַ־אלֹ</w:t>
          </w:r>
          <w:r>
            <w:t>‬</w:t>
          </w:r>
          <w:r>
            <w:t xml:space="preserve">, "You do not desire sacrifice" — God's present disposition. In verse 21, </w:t>
          </w:r>
          <w:bdo w:val="ltr">
            <w:r>
              <w:t>קדֶצֶ־יחֵבְזִ</w:t>
            </w:r>
            <w:r>
              <w:t xml:space="preserve"> </w:t>
            </w:r>
            <w:r>
              <w:t>ץפֹּחְתַּ</w:t>
            </w:r>
            <w:r>
              <w:t xml:space="preserve"> </w:t>
            </w:r>
            <w:r>
              <w:t>זאָ</w:t>
            </w:r>
            <w:r>
              <w:t>‬</w:t>
            </w:r>
            <w:r>
              <w:t>, "then You will desire sacrifices of righteousness" — God's future acceptance. This temporal arc answers the otherwise tempting charge that vv. 20-21 are a contradictory tack-on. The</w:t>
            </w:r>
            <w:r>
              <w:t xml:space="preserve"> anti-sacrificial claim of verse 18 is situational, not doctrinal: for willful homicide (so Radak: "there is no sacrifice for intentional sin, only a broken heart"), only the crushed spirit can be brought. Verse 21 restores the cult once the conditions are restored. When Zion is rebuilt, bulls will ascend again — not in spite of inner contrition but because of it. The broken spirit is the interior condition that makes legitimate exterior worship possible.‏</w:t>
            </w:r>
          </w:bdo>
        </w:bdo>
      </w:bdo>
    </w:p>
    <w:p w14:paraId="1EE02E36" w14:textId="77777777" w:rsidR="00467C77" w:rsidRDefault="00C63323">
      <w:pPr>
        <w:pStyle w:val="BodySans"/>
      </w:pPr>
      <w:r>
        <w:t xml:space="preserve">The coda is therefore not an afterthought but an extension. The supplement that asks God to </w:t>
      </w:r>
      <w:bdo w:val="ltr">
        <w:r>
          <w:t>םלָשָׁוּריְ</w:t>
        </w:r>
        <w:r>
          <w:t xml:space="preserve"> </w:t>
        </w:r>
        <w:r>
          <w:t>תוֹמוֹח</w:t>
        </w:r>
        <w:r>
          <w:t xml:space="preserve"> </w:t>
        </w:r>
        <w:r>
          <w:t>הנֶבְתִּ</w:t>
        </w:r>
        <w:r>
          <w:t>‬</w:t>
        </w:r>
        <w:r>
          <w:t xml:space="preserve">, "build the walls of Jerusalem" (v. 20) — very likely a post-exilic addition, as Ibn Ezra already registered, citing a Spanish sage who ascribed the verses to "a </w:t>
        </w:r>
        <w:r>
          <w:lastRenderedPageBreak/>
          <w:t xml:space="preserve">pious man in Babylon" — scales the individual psalm to a national one. A broken nation needs not refurbishment but reconstruction. Walls must be re-made, as the heart must be re-created. The God who can </w:t>
        </w:r>
        <w:r>
          <w:t>בָּרָא</w:t>
        </w:r>
        <w:r>
          <w:t xml:space="preserve"> a heart can rebuild a city.‏</w:t>
        </w:r>
      </w:bdo>
    </w:p>
    <w:p w14:paraId="19599819" w14:textId="77777777" w:rsidR="00467C77" w:rsidRDefault="00C63323">
      <w:pPr>
        <w:pStyle w:val="BodySans"/>
      </w:pPr>
      <w:r>
        <w:t>This is why the psalm became everyone's liturgy. It turned out to be scalable. Davidic catastrophe, handed to the choirmaster and inscribed with performance cues, became the template by which individual penitence could grow into communal confession, by which the ruined Temple could petition for reconstruction, by which the broken heart could be relocated from embarrassment to altar. The psalm's deepest claim is not that sin can be washed away but that God does not despise the one thing sin produces: a ruine</w:t>
      </w:r>
      <w:r>
        <w:t>d self, brought to the altar as its own offering. What God crushes He does not despise.</w:t>
      </w:r>
    </w:p>
    <w:p w14:paraId="1D2CBFB1" w14:textId="77777777" w:rsidR="00467C77" w:rsidRDefault="00C63323">
      <w:pPr>
        <w:pStyle w:val="Heading2"/>
      </w:pPr>
      <w:r>
        <w:t>Modern Jewish Liturgical Use</w:t>
      </w:r>
    </w:p>
    <w:p w14:paraId="58C29D26" w14:textId="77777777" w:rsidR="00467C77" w:rsidRDefault="00C63323">
      <w:pPr>
        <w:pStyle w:val="Heading4"/>
      </w:pPr>
      <w:r>
        <w:t>Full psalm</w:t>
      </w:r>
    </w:p>
    <w:p w14:paraId="3D13AF52" w14:textId="77777777" w:rsidR="00467C77" w:rsidRDefault="00C63323">
      <w:pPr>
        <w:pStyle w:val="BodySans"/>
      </w:pPr>
      <w:r>
        <w:t>Psalm 51 is recited in near-complete form within the Edot HaMizrach (Mizrachi/Sephardic) tradition during Shacharit on Yom Kippur, embedded among the expanded psalms of Pesukei DeZimra, and again in the privately-said Tikkun Leah section of Tikkun Chatzot — the midnight lament for the destroyed Temple. In both cases, the psalm functions as the paradigm of teshuvah (return/repentance): the confession that moves from acknowledgment of sin to the plea that God fashion a new heart, reaching its climax in the ho</w:t>
      </w:r>
      <w:r>
        <w:t>pe that lips once closed by guilt may again declare divine praise.</w:t>
      </w:r>
    </w:p>
    <w:p w14:paraId="3739A193" w14:textId="77777777" w:rsidR="00467C77" w:rsidRDefault="00C63323">
      <w:pPr>
        <w:pStyle w:val="Heading4"/>
      </w:pPr>
      <w:r>
        <w:t>Key verses</w:t>
      </w:r>
    </w:p>
    <w:p w14:paraId="38F85480" w14:textId="77777777" w:rsidR="00467C77" w:rsidRDefault="00C63323">
      <w:pPr>
        <w:pStyle w:val="BodySans"/>
      </w:pPr>
      <w:r>
        <w:rPr>
          <w:b/>
        </w:rPr>
        <w:t>Verse 17</w:t>
      </w:r>
      <w:r>
        <w:t xml:space="preserve"> </w:t>
      </w:r>
      <w:bdo w:val="ltr">
        <w:r>
          <w:t>(</w:t>
        </w:r>
        <w:r>
          <w:t>חתָּפְתִּ</w:t>
        </w:r>
        <w:r>
          <w:t xml:space="preserve"> </w:t>
        </w:r>
        <w:r>
          <w:t>יתַפָשְׂ</w:t>
        </w:r>
        <w:r>
          <w:t xml:space="preserve"> </w:t>
        </w:r>
        <w:r>
          <w:t>ינָדֹאֲ</w:t>
        </w:r>
        <w:r>
          <w:t>)</w:t>
        </w:r>
        <w:r>
          <w:t xml:space="preserve">‬ is the fixed portal into every Amidah, in Ashkenaz, Nusach Sefard (Hasidic), and Edot HaMizrach. Every silent devotion, at every service, on every day of the year, begins with this line. The Talmud (Berakhot 4b) fixed it as the bridge between the redemption-blessing </w:t>
        </w:r>
        <w:bdo w:val="ltr">
          <w:r>
            <w:t>(</w:t>
          </w:r>
          <w:r>
            <w:t>לארשי</w:t>
          </w:r>
          <w:r>
            <w:t xml:space="preserve"> </w:t>
          </w:r>
          <w:r>
            <w:t>לאג</w:t>
          </w:r>
          <w:r>
            <w:t>)</w:t>
          </w:r>
          <w:r>
            <w:t>‬ and the petitionary prayer itself. Liturgically it functions almost as a "prayer-key": it opens the Amidah. A verse that began as the penitent's plea to be given words becomes the liturgical confessi</w:t>
          </w:r>
          <w:r>
            <w:t>on that even praise is not generated by us — it is enabled.‏</w:t>
          </w:r>
        </w:bdo>
      </w:bdo>
    </w:p>
    <w:p w14:paraId="29CE9302" w14:textId="77777777" w:rsidR="00467C77" w:rsidRDefault="00C63323">
      <w:pPr>
        <w:pStyle w:val="BodySans"/>
      </w:pPr>
      <w:r>
        <w:rPr>
          <w:b/>
        </w:rPr>
        <w:t>Verse 13</w:t>
      </w:r>
      <w:r>
        <w:t xml:space="preserve"> appears, pluralized from </w:t>
      </w:r>
      <w:r>
        <w:t>אל</w:t>
      </w:r>
      <w:r>
        <w:t xml:space="preserve"> </w:t>
      </w:r>
      <w:r>
        <w:t>תשליכני</w:t>
      </w:r>
      <w:r>
        <w:t xml:space="preserve"> to </w:t>
      </w:r>
      <w:r>
        <w:t>אל</w:t>
      </w:r>
      <w:r>
        <w:t xml:space="preserve"> </w:t>
      </w:r>
      <w:r>
        <w:t>תשליכנו</w:t>
      </w:r>
      <w:r>
        <w:t>,‎ in the Selichot of fast days and within the Ne'ilah liturgy of Yom Kippur:‏</w:t>
      </w:r>
    </w:p>
    <w:p w14:paraId="74EA8BC4" w14:textId="77777777" w:rsidR="00467C77" w:rsidRDefault="00C63323">
      <w:pPr>
        <w:pStyle w:val="BodySans"/>
        <w:bidi/>
        <w:ind w:left="432" w:right="432"/>
        <w:jc w:val="right"/>
      </w:pPr>
      <w:r>
        <w:rPr>
          <w:rFonts w:ascii="Times New Roman" w:hAnsi="Times New Roman"/>
          <w:sz w:val="26"/>
          <w:szCs w:val="26"/>
        </w:rPr>
        <w:t>אַל</w:t>
      </w:r>
      <w:r>
        <w:rPr>
          <w:rFonts w:ascii="Times New Roman" w:hAnsi="Times New Roman"/>
          <w:sz w:val="26"/>
          <w:szCs w:val="26"/>
        </w:rPr>
        <w:t xml:space="preserve"> </w:t>
      </w:r>
      <w:r>
        <w:rPr>
          <w:rFonts w:ascii="Times New Roman" w:hAnsi="Times New Roman"/>
          <w:sz w:val="26"/>
          <w:szCs w:val="26"/>
        </w:rPr>
        <w:t>תַּשְׁלִיכֵנוּ</w:t>
      </w:r>
      <w:r>
        <w:rPr>
          <w:rFonts w:ascii="Times New Roman" w:hAnsi="Times New Roman"/>
          <w:sz w:val="26"/>
          <w:szCs w:val="26"/>
        </w:rPr>
        <w:t xml:space="preserve"> </w:t>
      </w:r>
      <w:r>
        <w:rPr>
          <w:rFonts w:ascii="Times New Roman" w:hAnsi="Times New Roman"/>
          <w:sz w:val="26"/>
          <w:szCs w:val="26"/>
        </w:rPr>
        <w:t>מִלְּפָנֶיךָ</w:t>
      </w:r>
      <w:r>
        <w:rPr>
          <w:rFonts w:ascii="Times New Roman" w:hAnsi="Times New Roman"/>
          <w:sz w:val="26"/>
          <w:szCs w:val="26"/>
        </w:rPr>
        <w:t xml:space="preserve"> </w:t>
      </w:r>
      <w:r>
        <w:rPr>
          <w:rFonts w:ascii="Times New Roman" w:hAnsi="Times New Roman"/>
          <w:sz w:val="26"/>
          <w:szCs w:val="26"/>
        </w:rPr>
        <w:t>וְרוּחַ</w:t>
      </w:r>
      <w:r>
        <w:rPr>
          <w:rFonts w:ascii="Times New Roman" w:hAnsi="Times New Roman"/>
          <w:sz w:val="26"/>
          <w:szCs w:val="26"/>
        </w:rPr>
        <w:t xml:space="preserve"> </w:t>
      </w:r>
      <w:r>
        <w:rPr>
          <w:rFonts w:ascii="Times New Roman" w:hAnsi="Times New Roman"/>
          <w:sz w:val="26"/>
          <w:szCs w:val="26"/>
        </w:rPr>
        <w:t>קָדְשְׁךָ</w:t>
      </w:r>
      <w:r>
        <w:rPr>
          <w:rFonts w:ascii="Times New Roman" w:hAnsi="Times New Roman"/>
          <w:sz w:val="26"/>
          <w:szCs w:val="26"/>
        </w:rPr>
        <w:t xml:space="preserve"> </w:t>
      </w:r>
      <w:r>
        <w:rPr>
          <w:rFonts w:ascii="Times New Roman" w:hAnsi="Times New Roman"/>
          <w:sz w:val="26"/>
          <w:szCs w:val="26"/>
        </w:rPr>
        <w:t>אַל</w:t>
      </w:r>
      <w:r>
        <w:rPr>
          <w:rFonts w:ascii="Times New Roman" w:hAnsi="Times New Roman"/>
          <w:sz w:val="26"/>
          <w:szCs w:val="26"/>
        </w:rPr>
        <w:t xml:space="preserve"> </w:t>
      </w:r>
      <w:r>
        <w:rPr>
          <w:rFonts w:ascii="Times New Roman" w:hAnsi="Times New Roman"/>
          <w:sz w:val="26"/>
          <w:szCs w:val="26"/>
        </w:rPr>
        <w:t>תִּקַּח</w:t>
      </w:r>
      <w:r>
        <w:rPr>
          <w:rFonts w:ascii="Times New Roman" w:hAnsi="Times New Roman"/>
          <w:sz w:val="26"/>
          <w:szCs w:val="26"/>
        </w:rPr>
        <w:t xml:space="preserve"> </w:t>
      </w:r>
      <w:r>
        <w:rPr>
          <w:rFonts w:ascii="Times New Roman" w:hAnsi="Times New Roman"/>
          <w:sz w:val="26"/>
          <w:szCs w:val="26"/>
        </w:rPr>
        <w:t>מִמֶּנּוּ</w:t>
      </w:r>
    </w:p>
    <w:p w14:paraId="6500C873" w14:textId="77777777" w:rsidR="00467C77" w:rsidRDefault="00C63323">
      <w:pPr>
        <w:pStyle w:val="BodySans"/>
      </w:pPr>
      <w:r>
        <w:t>"do not cast us out of Your presence, and do not take Your holy spirit from us." The plural transforms David's individual terror (of becoming another Saul) into the congregation's terror of exile.</w:t>
      </w:r>
    </w:p>
    <w:p w14:paraId="6A16D37E" w14:textId="77777777" w:rsidR="00467C77" w:rsidRDefault="00C63323">
      <w:pPr>
        <w:pStyle w:val="BodySans"/>
      </w:pPr>
      <w:r>
        <w:rPr>
          <w:b/>
        </w:rPr>
        <w:lastRenderedPageBreak/>
        <w:t>Verse 20</w:t>
      </w:r>
      <w:r>
        <w:t xml:space="preserve"> </w:t>
      </w:r>
      <w:bdo w:val="ltr">
        <w:r>
          <w:t>(</w:t>
        </w:r>
        <w:r>
          <w:t>ןוֹיּצִ־תאֶ</w:t>
        </w:r>
        <w:r>
          <w:t xml:space="preserve"> </w:t>
        </w:r>
        <w:r>
          <w:t>ךָנְוֹצרְבִ</w:t>
        </w:r>
        <w:r>
          <w:t xml:space="preserve"> </w:t>
        </w:r>
        <w:r>
          <w:t>הבָיטִיהֵ</w:t>
        </w:r>
        <w:r>
          <w:t>)</w:t>
        </w:r>
        <w:r>
          <w:t>‬ is recited at the moment the Ark is opened for the Torah reading in Ashkenaz and Nusach Sefard. The physical opening of the Ark is paired with a plea for Jerusalem's rebuilding — "rebuild the walls."</w:t>
        </w:r>
      </w:bdo>
    </w:p>
    <w:p w14:paraId="08BC8250" w14:textId="77777777" w:rsidR="00467C77" w:rsidRDefault="00C63323">
      <w:pPr>
        <w:pStyle w:val="BodySans"/>
      </w:pPr>
      <w:r>
        <w:rPr>
          <w:b/>
        </w:rPr>
        <w:t>Verse 12</w:t>
      </w:r>
      <w:r>
        <w:t xml:space="preserve"> </w:t>
      </w:r>
      <w:bdo w:val="ltr">
        <w:r>
          <w:t>(</w:t>
        </w:r>
        <w:r>
          <w:t>םיקִלֹאֱ</w:t>
        </w:r>
        <w:r>
          <w:t xml:space="preserve"> </w:t>
        </w:r>
        <w:r>
          <w:t>ילִ־ארָבְּ</w:t>
        </w:r>
        <w:r>
          <w:t xml:space="preserve"> </w:t>
        </w:r>
        <w:r>
          <w:t>רוֹהטָ</w:t>
        </w:r>
        <w:r>
          <w:t xml:space="preserve"> </w:t>
        </w:r>
        <w:r>
          <w:t>בלֵ</w:t>
        </w:r>
        <w:r>
          <w:t>)</w:t>
        </w:r>
        <w:r>
          <w:t xml:space="preserve">‬ is transposed into the communal plural </w:t>
        </w:r>
        <w:bdo w:val="ltr">
          <w:r>
            <w:t>(</w:t>
          </w:r>
          <w:r>
            <w:t>וּנלָ</w:t>
          </w:r>
          <w:r>
            <w:t>)</w:t>
          </w:r>
          <w:r>
            <w:t xml:space="preserve">‬ in the Ashkenazi Tefillah Zakah before Kol Nidrei and in Edot HaMizrach's supplications before Mincha on Yom Kippur and during Tashlich. The penitent does not ask only for forgiveness; he asks that God </w:t>
          </w:r>
          <w:r>
            <w:rPr>
              <w:i/>
            </w:rPr>
            <w:t>create</w:t>
          </w:r>
          <w:r>
            <w:t xml:space="preserve"> a new heart for the whole community.</w:t>
          </w:r>
        </w:bdo>
      </w:bdo>
    </w:p>
    <w:p w14:paraId="42DFDC01" w14:textId="77777777" w:rsidR="00467C77" w:rsidRDefault="00C63323">
      <w:pPr>
        <w:pStyle w:val="BodySans"/>
      </w:pPr>
      <w:r>
        <w:rPr>
          <w:b/>
        </w:rPr>
        <w:t>Verses 18-19</w:t>
      </w:r>
      <w:r>
        <w:t xml:space="preserve"> resonate with the Ashkenazi Musaf piyyut Unetaneh Tokef: "You do not desire the death of the one condemned but his turning from his way that he may live." There the psalm's </w:t>
      </w:r>
      <w:r>
        <w:t>לֹא־תַחְפֹּץ</w:t>
      </w:r>
      <w:r>
        <w:t xml:space="preserve"> (not-desire) language shifts from sacrifice to death, preserving the psalm's core conviction that what God wants is not ritual completion but a turned spirit.‏</w:t>
      </w:r>
    </w:p>
    <w:p w14:paraId="2107DAE5" w14:textId="77777777" w:rsidR="00467C77" w:rsidRDefault="00C63323">
      <w:pPr>
        <w:pStyle w:val="Heading2"/>
      </w:pPr>
      <w:r>
        <w:t>Verse-by-Verse Commentary</w:t>
      </w:r>
    </w:p>
    <w:p w14:paraId="45655670" w14:textId="77777777" w:rsidR="00467C77" w:rsidRDefault="00C63323">
      <w:pPr>
        <w:pStyle w:val="Heading3"/>
      </w:pPr>
      <w:r>
        <w:t>Verse 1</w:t>
      </w:r>
    </w:p>
    <w:p w14:paraId="5BB1D8F5" w14:textId="77777777" w:rsidR="00467C77" w:rsidRDefault="00C63323">
      <w:pPr>
        <w:pStyle w:val="BodySans"/>
      </w:pPr>
      <w:bdo w:val="ltr">
        <w:r>
          <w:t>.</w:t>
        </w:r>
        <w:r>
          <w:t>דוִדָלְ</w:t>
        </w:r>
        <w:r>
          <w:t xml:space="preserve"> </w:t>
        </w:r>
        <w:r>
          <w:t>רוֹמזְמִ</w:t>
        </w:r>
        <w:r>
          <w:t xml:space="preserve"> </w:t>
        </w:r>
        <w:r>
          <w:t>חַצֵּנַמְלַ</w:t>
        </w:r>
        <w:r>
          <w:t>‬</w:t>
        </w:r>
      </w:bdo>
    </w:p>
    <w:p w14:paraId="50DD19C7" w14:textId="77777777" w:rsidR="00467C77" w:rsidRDefault="00C63323">
      <w:pPr>
        <w:pStyle w:val="BodySans"/>
      </w:pPr>
      <w:r>
        <w:t xml:space="preserve">A superscription with three words, but each word carries an argument. </w:t>
      </w:r>
      <w:r>
        <w:t>לַמְנַצֵּחַ</w:t>
      </w:r>
      <w:r>
        <w:t xml:space="preserve"> is usually understood as "for the choir-leader" or "for the director." Rabbinic tradition takes it that way: this is for the choir-leader, the temple musician. The LXX translators took it differently: ε</w:t>
      </w:r>
      <w:r>
        <w:t>ἰ</w:t>
      </w:r>
      <w:r>
        <w:t>ς τ</w:t>
      </w:r>
      <w:r>
        <w:t>ὸ</w:t>
      </w:r>
      <w:r>
        <w:t xml:space="preserve"> τέλος, "unto the end." They may have been conflating our word with </w:t>
      </w:r>
      <w:r>
        <w:t>לָנֶצַח</w:t>
      </w:r>
      <w:r>
        <w:t>,‎ "forever," or they may have heard in the superscription an eschatological pitch — a psalm not for this choir but for the final one. The Greek reading has a theological afterlife of its own: it is why patristic and m</w:t>
      </w:r>
      <w:r>
        <w:t>edieval Christian interpreters so readily heard in this psalm not just David's confession but the universal penitential voice at the end of days.‏</w:t>
      </w:r>
    </w:p>
    <w:p w14:paraId="4D32BAEA" w14:textId="77777777" w:rsidR="00467C77" w:rsidRDefault="00C63323">
      <w:pPr>
        <w:pStyle w:val="BodySans"/>
      </w:pPr>
      <w:r>
        <w:t xml:space="preserve">More immediate, though, is what the superscription does to the confession that follows. The most inward prayer in the Psalter — the most exposed self-indictment in ancient Near Eastern literature — begins with a stage direction. Before David has named his sin, the poem has been assigned to the choir. </w:t>
      </w:r>
      <w:r>
        <w:t>מִזְמוֹר</w:t>
      </w:r>
      <w:r>
        <w:t xml:space="preserve">,‎ from </w:t>
      </w:r>
      <w:r>
        <w:t>זמר</w:t>
      </w:r>
      <w:r>
        <w:t xml:space="preserve"> ("to pluck strings, to sing"), specifies an accompanied musical composition; the term occurs fifty-seven times in the Psalter. What Augustine posted on the wall of his deathbed chamber, what Mozart famously transcribed from memory, what Jewish prayer returns to every morning — a major textual anchor in the liturgical life of European civilization — is explicitly, from word one, a </w:t>
      </w:r>
      <w:r>
        <w:rPr>
          <w:i/>
        </w:rPr>
        <w:t>performed</w:t>
      </w:r>
      <w:r>
        <w:t xml:space="preserve"> artifact.</w:t>
      </w:r>
    </w:p>
    <w:p w14:paraId="2E3971C2" w14:textId="77777777" w:rsidR="00467C77" w:rsidRDefault="00C63323">
      <w:pPr>
        <w:pStyle w:val="BodySans"/>
      </w:pPr>
      <w:r>
        <w:t xml:space="preserve">This is not a contradiction but an argument: Israelite confession is not a private whisper. The individual's shame becomes the community's vocabulary. When the superscription in </w:t>
      </w:r>
      <w:r>
        <w:lastRenderedPageBreak/>
        <w:t>verse 2 ties this psalm to the Bathsheba affair, it does so not to historicize a private shame but to give the community a template — a way of speaking when the community, too, has fallen and knows it.</w:t>
      </w:r>
    </w:p>
    <w:p w14:paraId="6CCDF5A4" w14:textId="77777777" w:rsidR="00467C77" w:rsidRDefault="00C63323">
      <w:pPr>
        <w:pStyle w:val="Heading3"/>
      </w:pPr>
      <w:r>
        <w:t>Verse 2</w:t>
      </w:r>
    </w:p>
    <w:p w14:paraId="34559070" w14:textId="77777777" w:rsidR="00467C77" w:rsidRDefault="00C63323">
      <w:pPr>
        <w:pStyle w:val="BodySans"/>
        <w:bidi/>
        <w:ind w:left="432" w:right="432"/>
        <w:jc w:val="right"/>
      </w:pPr>
      <w:r>
        <w:rPr>
          <w:rFonts w:cs="Aptos"/>
          <w:sz w:val="26"/>
          <w:szCs w:val="26"/>
        </w:rPr>
        <w:t>בְּבוֹא־אֵלָיו</w:t>
      </w:r>
      <w:r>
        <w:rPr>
          <w:rFonts w:cs="Aptos"/>
          <w:sz w:val="26"/>
          <w:szCs w:val="26"/>
        </w:rPr>
        <w:t xml:space="preserve"> </w:t>
      </w:r>
      <w:r>
        <w:rPr>
          <w:rFonts w:cs="Aptos"/>
          <w:sz w:val="26"/>
          <w:szCs w:val="26"/>
        </w:rPr>
        <w:t>נָתָן</w:t>
      </w:r>
      <w:r>
        <w:rPr>
          <w:rFonts w:cs="Aptos"/>
          <w:sz w:val="26"/>
          <w:szCs w:val="26"/>
        </w:rPr>
        <w:t xml:space="preserve"> </w:t>
      </w:r>
      <w:r>
        <w:rPr>
          <w:rFonts w:cs="Aptos"/>
          <w:sz w:val="26"/>
          <w:szCs w:val="26"/>
        </w:rPr>
        <w:t>הַנָּבִיא</w:t>
      </w:r>
      <w:r>
        <w:rPr>
          <w:rFonts w:cs="Aptos"/>
          <w:sz w:val="26"/>
          <w:szCs w:val="26"/>
        </w:rPr>
        <w:t xml:space="preserve">; </w:t>
      </w:r>
      <w:r>
        <w:rPr>
          <w:rFonts w:cs="Aptos"/>
          <w:sz w:val="26"/>
          <w:szCs w:val="26"/>
        </w:rPr>
        <w:t>כַּאֲשֶׁר־בָּא</w:t>
      </w:r>
      <w:r>
        <w:rPr>
          <w:rFonts w:cs="Aptos"/>
          <w:sz w:val="26"/>
          <w:szCs w:val="26"/>
        </w:rPr>
        <w:t xml:space="preserve"> </w:t>
      </w:r>
      <w:r>
        <w:rPr>
          <w:rFonts w:cs="Aptos"/>
          <w:sz w:val="26"/>
          <w:szCs w:val="26"/>
        </w:rPr>
        <w:t>אֶל־בַּת־שָׁבַע</w:t>
      </w:r>
      <w:r>
        <w:rPr>
          <w:rFonts w:cs="Aptos"/>
          <w:sz w:val="26"/>
          <w:szCs w:val="26"/>
        </w:rPr>
        <w:t>.‏</w:t>
      </w:r>
    </w:p>
    <w:p w14:paraId="5192D5E7" w14:textId="77777777" w:rsidR="00467C77" w:rsidRDefault="00C63323">
      <w:pPr>
        <w:pStyle w:val="BodySans"/>
      </w:pPr>
      <w:r>
        <w:t xml:space="preserve">The verb </w:t>
      </w:r>
      <w:r>
        <w:t>בּוֹא</w:t>
      </w:r>
      <w:r>
        <w:t xml:space="preserve"> appears twice in a single verse, with two agents and two acts. Nathan "came" </w:t>
      </w:r>
      <w:bdo w:val="ltr">
        <w:r>
          <w:t>(</w:t>
        </w:r>
        <w:r>
          <w:t>אבָּ</w:t>
        </w:r>
        <w:r>
          <w:t>)</w:t>
        </w:r>
        <w:r>
          <w:t xml:space="preserve">‬ to David; David "came" </w:t>
        </w:r>
        <w:bdo w:val="ltr">
          <w:r>
            <w:t>(</w:t>
          </w:r>
          <w:r>
            <w:t>אבָּ</w:t>
          </w:r>
          <w:r>
            <w:t>)</w:t>
          </w:r>
          <w:r>
            <w:t xml:space="preserve">‬ to Bathsheba. The second usage is the standard biblical euphemism for sexual union: </w:t>
          </w:r>
          <w:r>
            <w:t>בּוֹא</w:t>
          </w:r>
          <w:r>
            <w:t xml:space="preserve"> </w:t>
          </w:r>
          <w:r>
            <w:t>אֶל</w:t>
          </w:r>
          <w:r>
            <w:t xml:space="preserve"> is how Genesis speaks of Jacob going in to his wives (Gen 29:21, 23), of Judah going in to Tamar (Gen 38:18), of the "sons of God" going in to the daughters of humanity (Gen 6:4). The superscription makes no moral comment. It simply juxtaposes. The prophet's authorized arrival mirrors, word fo</w:t>
          </w:r>
          <w:r>
            <w:t>r word, the king's unauthorized sexual entry. The linguistic doubling does all the indictment work without a single adjective of condemnation.‏</w:t>
          </w:r>
        </w:bdo>
      </w:bdo>
    </w:p>
    <w:p w14:paraId="0924E81F" w14:textId="77777777" w:rsidR="00467C77" w:rsidRDefault="00C63323">
      <w:pPr>
        <w:pStyle w:val="BodySans"/>
      </w:pPr>
      <w:r>
        <w:t xml:space="preserve">What does it say that Nathan comes to the king by the same verb that describes the king's coming to the wife? The poetic economy is devastating. Prophetic confrontation and sexual transgression are made structural mirrors of each other: both are entrances across a boundary. One is commanded, one is stolen. The definite article in </w:t>
      </w:r>
      <w:r>
        <w:t>הַנָּבִיא</w:t>
      </w:r>
      <w:r>
        <w:t>,‎ "</w:t>
      </w:r>
      <w:r>
        <w:rPr>
          <w:i/>
        </w:rPr>
        <w:t>the</w:t>
      </w:r>
      <w:r>
        <w:t xml:space="preserve"> prophet," sharpens the contrast: Nathan is an official, commissioned figure. His "coming" is institutional speech-act. David's "coming" was private appropriation. The superscription, without moralizing, suggests that the psalm that follows is the spoken answer to the prophetic word — narrative theology at the level of syntax.</w:t>
      </w:r>
    </w:p>
    <w:p w14:paraId="67E9A1A2" w14:textId="77777777" w:rsidR="00467C77" w:rsidRDefault="00C63323">
      <w:pPr>
        <w:pStyle w:val="BodySans"/>
      </w:pPr>
      <w:r>
        <w:t xml:space="preserve">Traditional commentators handle this with varying degrees of unease. Ibn Ezra deflects the most scandalous element by noting (in apparent reliance on later rabbinic tradition) that Bathsheba "was not really a married woman" — a legal dodge that tries to rescue the king. Radak is more sober: "this prayer was composed </w:t>
      </w:r>
      <w:r>
        <w:rPr>
          <w:i/>
        </w:rPr>
        <w:t>after</w:t>
      </w:r>
      <w:r>
        <w:t xml:space="preserve"> Nathan went to his house." That is, this is not the first confession (which was 2 Sam 12:13, "I have sinned against the LORD") but the settled liturgical reformulation. Which means the psalm we have is the one David composed in the hours or days </w:t>
      </w:r>
      <w:r>
        <w:rPr>
          <w:i/>
        </w:rPr>
        <w:t>after</w:t>
      </w:r>
      <w:r>
        <w:t xml:space="preserve"> his forgiveness was announced — a man asking for cleansing after he has already been told he will not die.</w:t>
      </w:r>
    </w:p>
    <w:p w14:paraId="08EAC2C9" w14:textId="77777777" w:rsidR="00467C77" w:rsidRDefault="00C63323">
      <w:pPr>
        <w:pStyle w:val="BodySans"/>
      </w:pPr>
      <w:r>
        <w:t>Leonard Cohen's "Hallelujah" will later catch exactly this juxtaposition — "You saw her bathing on the roof / Her beauty and the moonlight overthrew you" — forcing back into visibility what Psalm 51's superscription names but its actual verses almost never mention again. The real woman and the real murder will vanish; the verse we hear is about God alone.</w:t>
      </w:r>
    </w:p>
    <w:p w14:paraId="313F40F5" w14:textId="77777777" w:rsidR="00467C77" w:rsidRDefault="00C63323">
      <w:pPr>
        <w:pStyle w:val="Heading3"/>
      </w:pPr>
      <w:r>
        <w:lastRenderedPageBreak/>
        <w:t>Verse 3</w:t>
      </w:r>
    </w:p>
    <w:p w14:paraId="62ABC9B9" w14:textId="77777777" w:rsidR="00467C77" w:rsidRDefault="00C63323">
      <w:pPr>
        <w:pStyle w:val="BodySans"/>
        <w:bidi/>
        <w:ind w:left="432" w:right="432"/>
        <w:jc w:val="right"/>
      </w:pPr>
      <w:r>
        <w:rPr>
          <w:rFonts w:cs="Aptos"/>
          <w:sz w:val="26"/>
          <w:szCs w:val="26"/>
        </w:rPr>
        <w:t>חׇנֵּנִי</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כְּחַסְדֶּךָ</w:t>
      </w:r>
      <w:r>
        <w:rPr>
          <w:rFonts w:cs="Aptos"/>
          <w:sz w:val="26"/>
          <w:szCs w:val="26"/>
        </w:rPr>
        <w:t xml:space="preserve">; </w:t>
      </w:r>
      <w:r>
        <w:rPr>
          <w:rFonts w:cs="Aptos"/>
          <w:sz w:val="26"/>
          <w:szCs w:val="26"/>
        </w:rPr>
        <w:t>כְּרֹב</w:t>
      </w:r>
      <w:r>
        <w:rPr>
          <w:rFonts w:cs="Aptos"/>
          <w:sz w:val="26"/>
          <w:szCs w:val="26"/>
        </w:rPr>
        <w:t xml:space="preserve"> </w:t>
      </w:r>
      <w:r>
        <w:rPr>
          <w:rFonts w:cs="Aptos"/>
          <w:sz w:val="26"/>
          <w:szCs w:val="26"/>
        </w:rPr>
        <w:t>רַחֲמֶיךָ</w:t>
      </w:r>
      <w:r>
        <w:rPr>
          <w:rFonts w:cs="Aptos"/>
          <w:sz w:val="26"/>
          <w:szCs w:val="26"/>
        </w:rPr>
        <w:t xml:space="preserve"> </w:t>
      </w:r>
      <w:r>
        <w:rPr>
          <w:rFonts w:cs="Aptos"/>
          <w:sz w:val="26"/>
          <w:szCs w:val="26"/>
        </w:rPr>
        <w:t>מְחֵה</w:t>
      </w:r>
      <w:r>
        <w:rPr>
          <w:rFonts w:cs="Aptos"/>
          <w:sz w:val="26"/>
          <w:szCs w:val="26"/>
        </w:rPr>
        <w:t xml:space="preserve"> </w:t>
      </w:r>
      <w:r>
        <w:rPr>
          <w:rFonts w:cs="Aptos"/>
          <w:sz w:val="26"/>
          <w:szCs w:val="26"/>
        </w:rPr>
        <w:t>פְשָׁעָי</w:t>
      </w:r>
      <w:r>
        <w:rPr>
          <w:rFonts w:cs="Aptos"/>
          <w:sz w:val="26"/>
          <w:szCs w:val="26"/>
        </w:rPr>
        <w:t>.‏</w:t>
      </w:r>
    </w:p>
    <w:p w14:paraId="7366AC6C" w14:textId="77777777" w:rsidR="00467C77" w:rsidRDefault="00C63323">
      <w:pPr>
        <w:pStyle w:val="BodySans"/>
      </w:pPr>
      <w:r>
        <w:t xml:space="preserve">The petition opens with a double anchoring in divine character, not in petitioner merit. </w:t>
      </w:r>
      <w:r>
        <w:t>חֶסֶד</w:t>
      </w:r>
      <w:r>
        <w:t xml:space="preserve"> is covenantal loyalty, the committed love one owes kin. </w:t>
      </w:r>
      <w:r>
        <w:t>רַחֲמִים</w:t>
      </w:r>
      <w:r>
        <w:t xml:space="preserve"> is derived from </w:t>
      </w:r>
      <w:r>
        <w:t>רֶחֶם</w:t>
      </w:r>
      <w:r>
        <w:t xml:space="preserve">,‎ "womb" — literally "womb-feelings." The plural may intensify (Ibn Ezra, Radak) or may enumerate acts of compassion; either way, divine mercy is linguistically encoded as maternal-visceral. Pair </w:t>
      </w:r>
      <w:r>
        <w:t>חֶסֶד</w:t>
      </w:r>
      <w:r>
        <w:t xml:space="preserve"> (the relational-legal) with </w:t>
      </w:r>
      <w:r>
        <w:t>רַחֲמִים</w:t>
      </w:r>
      <w:r>
        <w:t xml:space="preserve"> (the maternal-bodily) and you have spanned a broad field: God's kindness as covenant, God's kindness as biology. The LXX loses this anatomy when it renders </w:t>
      </w:r>
      <w:r>
        <w:t>רַחֲמִים</w:t>
      </w:r>
      <w:r>
        <w:t xml:space="preserve"> as πλ</w:t>
      </w:r>
      <w:r>
        <w:t>ῆ</w:t>
      </w:r>
      <w:r>
        <w:t>θος τ</w:t>
      </w:r>
      <w:r>
        <w:t>ῶ</w:t>
      </w:r>
      <w:r>
        <w:t>ν ο</w:t>
      </w:r>
      <w:r>
        <w:t>ἰ</w:t>
      </w:r>
      <w:r>
        <w:t>κτιρμ</w:t>
      </w:r>
      <w:r>
        <w:t>ῶ</w:t>
      </w:r>
      <w:r>
        <w:t>ν, "multitude of mercies" — a generic emotional plural rather than the wombish specificity of the Hebrew.‏</w:t>
      </w:r>
    </w:p>
    <w:p w14:paraId="44F1B2DB" w14:textId="77777777" w:rsidR="00467C77" w:rsidRDefault="00C63323">
      <w:pPr>
        <w:pStyle w:val="BodySans"/>
      </w:pPr>
      <w:r>
        <w:t xml:space="preserve">The two prepositions are crucial and easily overlooked. The psalmist asks God to act </w:t>
      </w:r>
      <w:r>
        <w:t>כְּחַסְדֶּךָ</w:t>
      </w:r>
      <w:r>
        <w:t>,‎ "</w:t>
      </w:r>
      <w:r>
        <w:rPr>
          <w:i/>
        </w:rPr>
        <w:t>according to</w:t>
      </w:r>
      <w:r>
        <w:t xml:space="preserve"> Your loyalty," and </w:t>
      </w:r>
      <w:r>
        <w:t>כְּרֹב</w:t>
      </w:r>
      <w:r>
        <w:t xml:space="preserve"> </w:t>
      </w:r>
      <w:r>
        <w:t>רַחֲמֶיךָ</w:t>
      </w:r>
      <w:r>
        <w:t>,‎ "</w:t>
      </w:r>
      <w:r>
        <w:rPr>
          <w:i/>
        </w:rPr>
        <w:t>according to</w:t>
      </w:r>
      <w:r>
        <w:t xml:space="preserve"> the abundance of Your compassions." Not "because of my repentance"; not "in view of my suffering." The petition presents nothing the petitioner has done. It presents only what God is. This is not a confession pleading for mitigation; it is a confession pleading from nothing but the divine nature. Malbim catches it: "there are three grounds on which God may forgive: loyalty (</w:t>
      </w:r>
      <w:r>
        <w:t>חֶסֶד</w:t>
      </w:r>
      <w:r>
        <w:t>,‎ a gift), compassion (</w:t>
      </w:r>
      <w:r>
        <w:t>רַחֲמִים</w:t>
      </w:r>
      <w:r>
        <w:t>,‎ in view of the</w:t>
      </w:r>
      <w:r>
        <w:t xml:space="preserve"> sinner's brokenness), and justice (on the claim that the sinner has already been punished enough). The first ground is the most radical — sheer grace."</w:t>
      </w:r>
    </w:p>
    <w:p w14:paraId="07674CB6" w14:textId="77777777" w:rsidR="00467C77" w:rsidRDefault="00C63323">
      <w:pPr>
        <w:pStyle w:val="BodySans"/>
      </w:pPr>
      <w:r>
        <w:t xml:space="preserve">The verb </w:t>
      </w:r>
      <w:r>
        <w:t>מְחֵה</w:t>
      </w:r>
      <w:r>
        <w:t xml:space="preserve">,‎ "blot out," is the language of records and ledgers. Exodus 32:32 has Moses saying to God </w:t>
      </w:r>
      <w:bdo w:val="ltr">
        <w:r>
          <w:t>תָּבְתָכָּ</w:t>
        </w:r>
        <w:r>
          <w:t xml:space="preserve"> </w:t>
        </w:r>
        <w:r>
          <w:t>רשֶׁאֲ</w:t>
        </w:r>
        <w:r>
          <w:t xml:space="preserve"> </w:t>
        </w:r>
        <w:r>
          <w:t>ךָרְפְסִּמִ</w:t>
        </w:r>
        <w:r>
          <w:t xml:space="preserve"> </w:t>
        </w:r>
        <w:r>
          <w:t>אנָ</w:t>
        </w:r>
        <w:r>
          <w:t xml:space="preserve"> </w:t>
        </w:r>
        <w:r>
          <w:t>ינִחֵמְ</w:t>
        </w:r>
        <w:r>
          <w:t>‬</w:t>
        </w:r>
        <w:r>
          <w:t>, "erase me from Your book which You have written." Isaiah 43:25 has God declaring</w:t>
        </w:r>
      </w:bdo>
    </w:p>
    <w:p w14:paraId="20F68ABB" w14:textId="77777777" w:rsidR="00467C77" w:rsidRDefault="00C63323">
      <w:pPr>
        <w:pStyle w:val="BodySans"/>
        <w:bidi/>
        <w:ind w:left="432" w:right="432"/>
        <w:jc w:val="right"/>
      </w:pPr>
      <w:r>
        <w:rPr>
          <w:rFonts w:ascii="Times New Roman" w:hAnsi="Times New Roman"/>
          <w:sz w:val="26"/>
          <w:szCs w:val="26"/>
        </w:rPr>
        <w:t>מֹחֶה</w:t>
      </w:r>
      <w:r>
        <w:rPr>
          <w:rFonts w:ascii="Times New Roman" w:hAnsi="Times New Roman"/>
          <w:sz w:val="26"/>
          <w:szCs w:val="26"/>
        </w:rPr>
        <w:t xml:space="preserve"> </w:t>
      </w:r>
      <w:r>
        <w:rPr>
          <w:rFonts w:ascii="Times New Roman" w:hAnsi="Times New Roman"/>
          <w:sz w:val="26"/>
          <w:szCs w:val="26"/>
        </w:rPr>
        <w:t>פְשָׁעֶיךָ</w:t>
      </w:r>
      <w:r>
        <w:rPr>
          <w:rFonts w:ascii="Times New Roman" w:hAnsi="Times New Roman"/>
          <w:sz w:val="26"/>
          <w:szCs w:val="26"/>
        </w:rPr>
        <w:t xml:space="preserve"> </w:t>
      </w:r>
      <w:r>
        <w:rPr>
          <w:rFonts w:ascii="Times New Roman" w:hAnsi="Times New Roman"/>
          <w:sz w:val="26"/>
          <w:szCs w:val="26"/>
        </w:rPr>
        <w:t>לְמַעֲנִי</w:t>
      </w:r>
      <w:r>
        <w:rPr>
          <w:rFonts w:ascii="Times New Roman" w:hAnsi="Times New Roman"/>
          <w:sz w:val="26"/>
          <w:szCs w:val="26"/>
        </w:rPr>
        <w:t xml:space="preserve"> </w:t>
      </w:r>
      <w:r>
        <w:rPr>
          <w:rFonts w:ascii="Times New Roman" w:hAnsi="Times New Roman"/>
          <w:sz w:val="26"/>
          <w:szCs w:val="26"/>
        </w:rPr>
        <w:t>וְחַטֹּאתֶיךָ</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אֶזְכֹּר</w:t>
      </w:r>
    </w:p>
    <w:p w14:paraId="2D34ECA5" w14:textId="77777777" w:rsidR="00467C77" w:rsidRDefault="00C63323">
      <w:pPr>
        <w:pStyle w:val="BodySans"/>
      </w:pPr>
      <w:r>
        <w:t xml:space="preserve">"I am the one who erases your transgressions for My sake, and your sins I will not remember." The metaphor assumes sin is an </w:t>
      </w:r>
      <w:r>
        <w:rPr>
          <w:i/>
        </w:rPr>
        <w:t>inscription</w:t>
      </w:r>
      <w:r>
        <w:t xml:space="preserve"> in a divine record. Erasure is not forgetfulness; it is the deliberate obliteration of writing. This is one of two cleansing systems the psalm deploys. Sin is, at once, an entry in an account book (which can be erased) and a stain on a garment (which must be scrubbed). No single metaphor is sufficient. The sinner needs both erasure </w:t>
      </w:r>
      <w:r>
        <w:rPr>
          <w:i/>
        </w:rPr>
        <w:t>and</w:t>
      </w:r>
      <w:r>
        <w:t xml:space="preserve"> laundering.</w:t>
      </w:r>
    </w:p>
    <w:p w14:paraId="62673F12" w14:textId="77777777" w:rsidR="00467C77" w:rsidRDefault="00C63323">
      <w:pPr>
        <w:pStyle w:val="Heading3"/>
      </w:pPr>
      <w:r>
        <w:t>Verse 4</w:t>
      </w:r>
    </w:p>
    <w:p w14:paraId="2DEB7A2B" w14:textId="77777777" w:rsidR="00467C77" w:rsidRDefault="00C63323">
      <w:pPr>
        <w:pStyle w:val="BodySans"/>
      </w:pPr>
      <w:bdo w:val="ltr">
        <w:r>
          <w:t>.</w:t>
        </w:r>
        <w:r>
          <w:t>ינִרֵהֲטַ</w:t>
        </w:r>
        <w:r>
          <w:t xml:space="preserve"> </w:t>
        </w:r>
        <w:r>
          <w:t>יתִאטָּחַמֵוּ</w:t>
        </w:r>
        <w:r>
          <w:t xml:space="preserve"> ;</w:t>
        </w:r>
        <w:r>
          <w:t>ינִוֺעֲמֵ</w:t>
        </w:r>
        <w:r>
          <w:t xml:space="preserve"> </w:t>
        </w:r>
        <w:r>
          <w:t>ינִסֵבְּכַּ</w:t>
        </w:r>
        <w:r>
          <w:t xml:space="preserve"> [</w:t>
        </w:r>
        <w:r>
          <w:t>ברֶהֶ</w:t>
        </w:r>
        <w:r>
          <w:t>]</w:t>
        </w:r>
        <w:r>
          <w:t>‬</w:t>
        </w:r>
      </w:bdo>
    </w:p>
    <w:p w14:paraId="3DBA9B4A" w14:textId="77777777" w:rsidR="00467C77" w:rsidRDefault="00C63323">
      <w:pPr>
        <w:pStyle w:val="BodySans"/>
      </w:pPr>
      <w:r>
        <w:t xml:space="preserve">The ketiv/qere variation is itself revealing: the written (ketiv) tradition has </w:t>
      </w:r>
      <w:r>
        <w:t>הֶרֶב</w:t>
      </w:r>
      <w:r>
        <w:t xml:space="preserve">,‎ the read (qere) tradition has </w:t>
      </w:r>
      <w:r>
        <w:t>הַרְבֵּה</w:t>
      </w:r>
      <w:r>
        <w:t xml:space="preserve">. Both intensify the verb, but the scribal uncertainty tells us that </w:t>
      </w:r>
      <w:r>
        <w:lastRenderedPageBreak/>
        <w:t xml:space="preserve">the intensification is what mattered; the form was less fixed than the fact that the cleansing must be </w:t>
      </w:r>
      <w:r>
        <w:rPr>
          <w:i/>
        </w:rPr>
        <w:t>abundant</w:t>
      </w:r>
      <w:r>
        <w:t>. "A little washing will not do."</w:t>
      </w:r>
    </w:p>
    <w:p w14:paraId="3AE42D4A" w14:textId="77777777" w:rsidR="00467C77" w:rsidRDefault="00C63323">
      <w:pPr>
        <w:pStyle w:val="BodySans"/>
      </w:pPr>
      <w:r>
        <w:t xml:space="preserve">The verb chosen is </w:t>
      </w:r>
      <w:r>
        <w:t>כבס</w:t>
      </w:r>
      <w:r>
        <w:t xml:space="preserve">,‎ not </w:t>
      </w:r>
      <w:r>
        <w:t>רחץ</w:t>
      </w:r>
      <w:r>
        <w:t xml:space="preserve">. The distinction is material. </w:t>
      </w:r>
      <w:r>
        <w:t>רחץ</w:t>
      </w:r>
      <w:r>
        <w:t xml:space="preserve"> is bathing — the action one performs on a body with water poured over it. </w:t>
      </w:r>
      <w:r>
        <w:t>כבס</w:t>
      </w:r>
      <w:r>
        <w:t xml:space="preserve"> is laundering — the action one performs on cloth by treading it, beating it, wringing it in water. It is the verb used for cultic washing of soiled garments (Lev 13:58; 15:11). Jeremiah deploys it when he says </w:t>
      </w:r>
      <w:bdo w:val="ltr">
        <w:r>
          <w:t>םלִָשָׁוּריְ</w:t>
        </w:r>
        <w:r>
          <w:t xml:space="preserve"> </w:t>
        </w:r>
        <w:r>
          <w:t>ךְבֵּלִ</w:t>
        </w:r>
        <w:r>
          <w:t xml:space="preserve"> </w:t>
        </w:r>
        <w:r>
          <w:t>העָרָמֵ</w:t>
        </w:r>
        <w:r>
          <w:t xml:space="preserve"> </w:t>
        </w:r>
        <w:r>
          <w:t>יסִבְּכַּ</w:t>
        </w:r>
        <w:r>
          <w:t>‬</w:t>
        </w:r>
        <w:r>
          <w:t>, "wash your heart clean of wickedness, O Jerusalem" (Jer 4:14) — the heart imagined as a laundered garment. Even more pointedly, Jeremi</w:t>
        </w:r>
        <w:r>
          <w:t>ah earlier denies the effectiveness of such laundering:‏</w:t>
        </w:r>
      </w:bdo>
    </w:p>
    <w:p w14:paraId="5EAA4DB1" w14:textId="77777777" w:rsidR="00467C77" w:rsidRDefault="00C63323">
      <w:pPr>
        <w:pStyle w:val="BodySans"/>
        <w:bidi/>
        <w:ind w:left="432" w:right="432"/>
        <w:jc w:val="right"/>
      </w:pPr>
      <w:r>
        <w:rPr>
          <w:rFonts w:ascii="Times New Roman" w:hAnsi="Times New Roman"/>
          <w:sz w:val="26"/>
          <w:szCs w:val="26"/>
        </w:rPr>
        <w:t>אִם־תְּכַבְּסִי</w:t>
      </w:r>
      <w:r>
        <w:rPr>
          <w:rFonts w:ascii="Times New Roman" w:hAnsi="Times New Roman"/>
          <w:sz w:val="26"/>
          <w:szCs w:val="26"/>
        </w:rPr>
        <w:t xml:space="preserve"> </w:t>
      </w:r>
      <w:r>
        <w:rPr>
          <w:rFonts w:ascii="Times New Roman" w:hAnsi="Times New Roman"/>
          <w:sz w:val="26"/>
          <w:szCs w:val="26"/>
        </w:rPr>
        <w:t>בַּנֶּתֶר</w:t>
      </w:r>
      <w:r>
        <w:rPr>
          <w:rFonts w:ascii="Times New Roman" w:hAnsi="Times New Roman"/>
          <w:sz w:val="26"/>
          <w:szCs w:val="26"/>
        </w:rPr>
        <w:t xml:space="preserve"> </w:t>
      </w:r>
      <w:r>
        <w:rPr>
          <w:rFonts w:ascii="Times New Roman" w:hAnsi="Times New Roman"/>
          <w:sz w:val="26"/>
          <w:szCs w:val="26"/>
        </w:rPr>
        <w:t>וְתַרְבִּי־לָךְ</w:t>
      </w:r>
      <w:r>
        <w:rPr>
          <w:rFonts w:ascii="Times New Roman" w:hAnsi="Times New Roman"/>
          <w:sz w:val="26"/>
          <w:szCs w:val="26"/>
        </w:rPr>
        <w:t xml:space="preserve"> </w:t>
      </w:r>
      <w:r>
        <w:rPr>
          <w:rFonts w:ascii="Times New Roman" w:hAnsi="Times New Roman"/>
          <w:sz w:val="26"/>
          <w:szCs w:val="26"/>
        </w:rPr>
        <w:t>בֹּרִית</w:t>
      </w:r>
      <w:r>
        <w:rPr>
          <w:rFonts w:ascii="Times New Roman" w:hAnsi="Times New Roman"/>
          <w:sz w:val="26"/>
          <w:szCs w:val="26"/>
        </w:rPr>
        <w:t xml:space="preserve">, </w:t>
      </w:r>
      <w:r>
        <w:rPr>
          <w:rFonts w:ascii="Times New Roman" w:hAnsi="Times New Roman"/>
          <w:sz w:val="26"/>
          <w:szCs w:val="26"/>
        </w:rPr>
        <w:t>נִכְתָּם</w:t>
      </w:r>
      <w:r>
        <w:rPr>
          <w:rFonts w:ascii="Times New Roman" w:hAnsi="Times New Roman"/>
          <w:sz w:val="26"/>
          <w:szCs w:val="26"/>
        </w:rPr>
        <w:t xml:space="preserve"> </w:t>
      </w:r>
      <w:r>
        <w:rPr>
          <w:rFonts w:ascii="Times New Roman" w:hAnsi="Times New Roman"/>
          <w:sz w:val="26"/>
          <w:szCs w:val="26"/>
        </w:rPr>
        <w:t>עֲוֹנֵךְ</w:t>
      </w:r>
      <w:r>
        <w:rPr>
          <w:rFonts w:ascii="Times New Roman" w:hAnsi="Times New Roman"/>
          <w:sz w:val="26"/>
          <w:szCs w:val="26"/>
        </w:rPr>
        <w:t xml:space="preserve"> </w:t>
      </w:r>
      <w:r>
        <w:rPr>
          <w:rFonts w:ascii="Times New Roman" w:hAnsi="Times New Roman"/>
          <w:sz w:val="26"/>
          <w:szCs w:val="26"/>
        </w:rPr>
        <w:t>לְפָנַי</w:t>
      </w:r>
    </w:p>
    <w:p w14:paraId="46736906" w14:textId="77777777" w:rsidR="00467C77" w:rsidRDefault="00C63323">
      <w:pPr>
        <w:pStyle w:val="BodySans"/>
      </w:pPr>
      <w:r>
        <w:t>"though you wash with lye and use much soap, your guilt is ingrained before Me" (Jer 2:22). This is the anxiety that drives Psalm 51 to its more radical verbs later: a soiled garment can be laundered, but some stains refuse.</w:t>
      </w:r>
    </w:p>
    <w:p w14:paraId="5490F055" w14:textId="77777777" w:rsidR="00467C77" w:rsidRDefault="00C63323">
      <w:pPr>
        <w:pStyle w:val="BodySans"/>
      </w:pPr>
      <w:r>
        <w:t xml:space="preserve">Shakespeare caught the terror in Lady Macbeth's prose: "Out, damned spot! Out, I say!" There, the stain is a hallucinated thing inside the sleepwalker's mind, which water cannot touch because it is not on her hands but in her psyche. The psalmist faces the same crisis but takes a different path. Where Lady Macbeth collapses into private madness, the psalmist externalizes the stain and petitions a laundering agent greater than himself. The verb is imperative; the subject is God. Only the divine launderer is </w:t>
      </w:r>
      <w:r>
        <w:t>equal to this particular textile.</w:t>
      </w:r>
    </w:p>
    <w:p w14:paraId="5760CEF5" w14:textId="77777777" w:rsidR="00467C77" w:rsidRDefault="00C63323">
      <w:pPr>
        <w:pStyle w:val="Heading3"/>
      </w:pPr>
      <w:r>
        <w:t>Verse 5</w:t>
      </w:r>
    </w:p>
    <w:p w14:paraId="37F0844A" w14:textId="77777777" w:rsidR="00467C77" w:rsidRDefault="00C63323">
      <w:pPr>
        <w:pStyle w:val="BodySans"/>
        <w:bidi/>
        <w:ind w:left="432" w:right="432"/>
        <w:jc w:val="right"/>
      </w:pPr>
      <w:r>
        <w:rPr>
          <w:rFonts w:cs="Aptos"/>
          <w:sz w:val="26"/>
          <w:szCs w:val="26"/>
        </w:rPr>
        <w:t>כִּי־פְשָׁעַי</w:t>
      </w:r>
      <w:r>
        <w:rPr>
          <w:rFonts w:cs="Aptos"/>
          <w:sz w:val="26"/>
          <w:szCs w:val="26"/>
        </w:rPr>
        <w:t xml:space="preserve"> </w:t>
      </w:r>
      <w:r>
        <w:rPr>
          <w:rFonts w:cs="Aptos"/>
          <w:sz w:val="26"/>
          <w:szCs w:val="26"/>
        </w:rPr>
        <w:t>אֲנִי</w:t>
      </w:r>
      <w:r>
        <w:rPr>
          <w:rFonts w:cs="Aptos"/>
          <w:sz w:val="26"/>
          <w:szCs w:val="26"/>
        </w:rPr>
        <w:t xml:space="preserve"> </w:t>
      </w:r>
      <w:r>
        <w:rPr>
          <w:rFonts w:cs="Aptos"/>
          <w:sz w:val="26"/>
          <w:szCs w:val="26"/>
        </w:rPr>
        <w:t>אֵדָע</w:t>
      </w:r>
      <w:r>
        <w:rPr>
          <w:rFonts w:cs="Aptos"/>
          <w:sz w:val="26"/>
          <w:szCs w:val="26"/>
        </w:rPr>
        <w:t xml:space="preserve">; </w:t>
      </w:r>
      <w:r>
        <w:rPr>
          <w:rFonts w:cs="Aptos"/>
          <w:sz w:val="26"/>
          <w:szCs w:val="26"/>
        </w:rPr>
        <w:t>וְחַטָּאתִי</w:t>
      </w:r>
      <w:r>
        <w:rPr>
          <w:rFonts w:cs="Aptos"/>
          <w:sz w:val="26"/>
          <w:szCs w:val="26"/>
        </w:rPr>
        <w:t xml:space="preserve"> </w:t>
      </w:r>
      <w:r>
        <w:rPr>
          <w:rFonts w:cs="Aptos"/>
          <w:sz w:val="26"/>
          <w:szCs w:val="26"/>
        </w:rPr>
        <w:t>נֶגְדִּי</w:t>
      </w:r>
      <w:r>
        <w:rPr>
          <w:rFonts w:cs="Aptos"/>
          <w:sz w:val="26"/>
          <w:szCs w:val="26"/>
        </w:rPr>
        <w:t xml:space="preserve"> </w:t>
      </w:r>
      <w:r>
        <w:rPr>
          <w:rFonts w:cs="Aptos"/>
          <w:sz w:val="26"/>
          <w:szCs w:val="26"/>
        </w:rPr>
        <w:t>תָמִיד</w:t>
      </w:r>
      <w:r>
        <w:rPr>
          <w:rFonts w:cs="Aptos"/>
          <w:sz w:val="26"/>
          <w:szCs w:val="26"/>
        </w:rPr>
        <w:t>.‏</w:t>
      </w:r>
    </w:p>
    <w:p w14:paraId="210FEB51" w14:textId="77777777" w:rsidR="00467C77" w:rsidRDefault="00C63323">
      <w:pPr>
        <w:pStyle w:val="BodySans"/>
      </w:pPr>
      <w:r>
        <w:t>The word order is deliberately awkward. Hebrew syntax normally runs verb-subject-object; here the object (</w:t>
      </w:r>
      <w:r>
        <w:t>פְשָׁעַי</w:t>
      </w:r>
      <w:r>
        <w:t>,‎ "my transgressions") comes first, followed by the pronoun (</w:t>
      </w:r>
      <w:r>
        <w:t>אֲנִי</w:t>
      </w:r>
      <w:r>
        <w:t>,‎ "I"), followed by the verb (</w:t>
      </w:r>
      <w:r>
        <w:t>אֵדָע</w:t>
      </w:r>
      <w:r>
        <w:t xml:space="preserve">,‎ "know"). The pronoun is not grammatically necessary — the verb is already marked first-person — but its insertion in the middle of the clause creates a kind of syntactic emphasis that Hebrew uses for self-indictment. "My transgressions — </w:t>
      </w:r>
      <w:r>
        <w:rPr>
          <w:i/>
        </w:rPr>
        <w:t>I</w:t>
      </w:r>
      <w:r>
        <w:t xml:space="preserve">, for my part — know." The LXX </w:t>
      </w:r>
      <w:r>
        <w:t>ἐ</w:t>
      </w:r>
      <w:r>
        <w:t>γ</w:t>
      </w:r>
      <w:r>
        <w:t>ὼ</w:t>
      </w:r>
      <w:r>
        <w:t xml:space="preserve"> γινώσκω preserves the emphatic pronoun.</w:t>
      </w:r>
    </w:p>
    <w:p w14:paraId="7AC3537F" w14:textId="77777777" w:rsidR="00467C77" w:rsidRDefault="00C63323">
      <w:pPr>
        <w:pStyle w:val="BodySans"/>
      </w:pPr>
      <w:r>
        <w:t xml:space="preserve">The verb </w:t>
      </w:r>
      <w:r>
        <w:t>אֵדָע</w:t>
      </w:r>
      <w:r>
        <w:t xml:space="preserve"> deserves attention. In biblical Hebrew, </w:t>
      </w:r>
      <w:r>
        <w:t>ידע</w:t>
      </w:r>
      <w:r>
        <w:t xml:space="preserve"> is not mere intellectual acknowledgment but intimate acquaintance. Genesis 4:1 uses it of Adam "knowing" Eve. Amos has God saying to Israel</w:t>
      </w:r>
    </w:p>
    <w:p w14:paraId="32671D82" w14:textId="77777777" w:rsidR="00467C77" w:rsidRDefault="00C63323">
      <w:pPr>
        <w:pStyle w:val="BodySans"/>
        <w:bidi/>
        <w:ind w:left="432" w:right="432"/>
        <w:jc w:val="right"/>
      </w:pPr>
      <w:r>
        <w:rPr>
          <w:rFonts w:ascii="Times New Roman" w:hAnsi="Times New Roman"/>
          <w:sz w:val="26"/>
          <w:szCs w:val="26"/>
        </w:rPr>
        <w:t>רַק</w:t>
      </w:r>
      <w:r>
        <w:rPr>
          <w:rFonts w:ascii="Times New Roman" w:hAnsi="Times New Roman"/>
          <w:sz w:val="26"/>
          <w:szCs w:val="26"/>
        </w:rPr>
        <w:t xml:space="preserve"> </w:t>
      </w:r>
      <w:r>
        <w:rPr>
          <w:rFonts w:ascii="Times New Roman" w:hAnsi="Times New Roman"/>
          <w:sz w:val="26"/>
          <w:szCs w:val="26"/>
        </w:rPr>
        <w:t>אֶתְכֶם</w:t>
      </w:r>
      <w:r>
        <w:rPr>
          <w:rFonts w:ascii="Times New Roman" w:hAnsi="Times New Roman"/>
          <w:sz w:val="26"/>
          <w:szCs w:val="26"/>
        </w:rPr>
        <w:t xml:space="preserve"> </w:t>
      </w:r>
      <w:r>
        <w:rPr>
          <w:rFonts w:ascii="Times New Roman" w:hAnsi="Times New Roman"/>
          <w:sz w:val="26"/>
          <w:szCs w:val="26"/>
        </w:rPr>
        <w:t>יָדַעְתִּי</w:t>
      </w:r>
      <w:r>
        <w:rPr>
          <w:rFonts w:ascii="Times New Roman" w:hAnsi="Times New Roman"/>
          <w:sz w:val="26"/>
          <w:szCs w:val="26"/>
        </w:rPr>
        <w:t xml:space="preserve"> </w:t>
      </w:r>
      <w:r>
        <w:rPr>
          <w:rFonts w:ascii="Times New Roman" w:hAnsi="Times New Roman"/>
          <w:sz w:val="26"/>
          <w:szCs w:val="26"/>
        </w:rPr>
        <w:t>מִכֹּל</w:t>
      </w:r>
      <w:r>
        <w:rPr>
          <w:rFonts w:ascii="Times New Roman" w:hAnsi="Times New Roman"/>
          <w:sz w:val="26"/>
          <w:szCs w:val="26"/>
        </w:rPr>
        <w:t xml:space="preserve"> </w:t>
      </w:r>
      <w:r>
        <w:rPr>
          <w:rFonts w:ascii="Times New Roman" w:hAnsi="Times New Roman"/>
          <w:sz w:val="26"/>
          <w:szCs w:val="26"/>
        </w:rPr>
        <w:t>מִשְׁפְּחוֹת</w:t>
      </w:r>
      <w:r>
        <w:rPr>
          <w:rFonts w:ascii="Times New Roman" w:hAnsi="Times New Roman"/>
          <w:sz w:val="26"/>
          <w:szCs w:val="26"/>
        </w:rPr>
        <w:t xml:space="preserve"> </w:t>
      </w:r>
      <w:r>
        <w:rPr>
          <w:rFonts w:ascii="Times New Roman" w:hAnsi="Times New Roman"/>
          <w:sz w:val="26"/>
          <w:szCs w:val="26"/>
        </w:rPr>
        <w:t>הָאֲדָמָה</w:t>
      </w:r>
    </w:p>
    <w:p w14:paraId="38E3CD22" w14:textId="77777777" w:rsidR="00467C77" w:rsidRDefault="00C63323">
      <w:pPr>
        <w:pStyle w:val="BodySans"/>
      </w:pPr>
      <w:r>
        <w:lastRenderedPageBreak/>
        <w:t>"only you have I known of all the families of the earth" (Amos 3:2) — and knowing, in that context, is covenantal intimacy, not mere cognition. To say "I know my transgressions" is to say: I am on close terms with them; they are not objects at a distance; they are company I keep. The sinner is not in denial.</w:t>
      </w:r>
    </w:p>
    <w:p w14:paraId="16416114" w14:textId="77777777" w:rsidR="00467C77" w:rsidRDefault="00C63323">
      <w:pPr>
        <w:pStyle w:val="BodySans"/>
      </w:pPr>
      <w:r>
        <w:t xml:space="preserve">And then: </w:t>
      </w:r>
      <w:bdo w:val="ltr">
        <w:r>
          <w:t>דימִתָ</w:t>
        </w:r>
        <w:r>
          <w:t xml:space="preserve"> </w:t>
        </w:r>
        <w:r>
          <w:t>ידִּגְנֶ</w:t>
        </w:r>
        <w:r>
          <w:t xml:space="preserve"> </w:t>
        </w:r>
        <w:r>
          <w:t>יתִאטָּחַוְ</w:t>
        </w:r>
        <w:r>
          <w:t>‬</w:t>
        </w:r>
        <w:r>
          <w:t xml:space="preserve">, "and my sin is ever before me." The word </w:t>
        </w:r>
        <w:r>
          <w:t>תָּמִיד</w:t>
        </w:r>
        <w:r>
          <w:t xml:space="preserve"> is the same word the Torah uses for the daily perpetual burnt offering (Exod 29:42; Num 28:3, 6). Sin is the psalmist's involuntary </w:t>
        </w:r>
        <w:r>
          <w:rPr>
            <w:i/>
          </w:rPr>
          <w:t>tamid</w:t>
        </w:r>
        <w:r>
          <w:t xml:space="preserve"> — the sacrifice he offers continuously, before his own eyes, because he cannot set it aside. The irony is dark and precise: the devout Israelite's daily discipline was to keep a perpetual offering before God. The sinner's daily condition is that his sin keeps itself before him.</w:t>
        </w:r>
      </w:bdo>
    </w:p>
    <w:p w14:paraId="6535F9EE" w14:textId="77777777" w:rsidR="00467C77" w:rsidRDefault="00C63323">
      <w:pPr>
        <w:pStyle w:val="BodySans"/>
      </w:pPr>
      <w:r>
        <w:t xml:space="preserve">The Talmud turns this into halakhic anthropology. Yoma 86b debates whether one should re-confess sins already confessed on a previous Yom Kippur. Rabbi Eliezer ben Ya'akov argues in favor, citing our verse: "all the more praiseworthy, for it says, 'and my sin is ever before me.'" Others cite Proverbs 26:11 — "as a dog returns to its vomit, so a fool repeats his folly" — and argue the opposite. The disagreement is not about the psalm's meaning but about what its emotional posture should </w:t>
      </w:r>
      <w:r>
        <w:rPr>
          <w:i/>
        </w:rPr>
        <w:t>produce</w:t>
      </w:r>
      <w:r>
        <w:t xml:space="preserve"> in the liturgical life of the penitent: sustained awareness, or completed release? Both readings honor the verse. Both emerge from the recognition that sin, once known with this kind of knowing, does not recede of its own accord.</w:t>
      </w:r>
    </w:p>
    <w:p w14:paraId="62C20C1B" w14:textId="77777777" w:rsidR="00467C77" w:rsidRDefault="00C63323">
      <w:pPr>
        <w:pStyle w:val="Heading3"/>
      </w:pPr>
      <w:r>
        <w:t>Verse 6</w:t>
      </w:r>
    </w:p>
    <w:p w14:paraId="4957502F" w14:textId="77777777" w:rsidR="00467C77" w:rsidRDefault="00C63323">
      <w:pPr>
        <w:pStyle w:val="BodySans"/>
        <w:bidi/>
        <w:ind w:left="432" w:right="432"/>
        <w:jc w:val="right"/>
      </w:pPr>
      <w:r>
        <w:rPr>
          <w:rFonts w:cs="Aptos"/>
          <w:sz w:val="26"/>
          <w:szCs w:val="26"/>
        </w:rPr>
        <w:t>לְךָ</w:t>
      </w:r>
      <w:r>
        <w:rPr>
          <w:rFonts w:cs="Aptos"/>
          <w:sz w:val="26"/>
          <w:szCs w:val="26"/>
        </w:rPr>
        <w:t xml:space="preserve"> </w:t>
      </w:r>
      <w:r>
        <w:rPr>
          <w:rFonts w:cs="Aptos"/>
          <w:sz w:val="26"/>
          <w:szCs w:val="26"/>
        </w:rPr>
        <w:t>לְבַדְּךָ</w:t>
      </w:r>
      <w:r>
        <w:rPr>
          <w:rFonts w:cs="Aptos"/>
          <w:sz w:val="26"/>
          <w:szCs w:val="26"/>
        </w:rPr>
        <w:t xml:space="preserve"> </w:t>
      </w:r>
      <w:r>
        <w:rPr>
          <w:rFonts w:cs="Aptos"/>
          <w:sz w:val="26"/>
          <w:szCs w:val="26"/>
        </w:rPr>
        <w:t>חָטָאתִי</w:t>
      </w:r>
      <w:r>
        <w:rPr>
          <w:rFonts w:cs="Aptos"/>
          <w:sz w:val="26"/>
          <w:szCs w:val="26"/>
        </w:rPr>
        <w:t xml:space="preserve"> </w:t>
      </w:r>
      <w:r>
        <w:rPr>
          <w:rFonts w:cs="Aptos"/>
          <w:sz w:val="26"/>
          <w:szCs w:val="26"/>
        </w:rPr>
        <w:t>וְהָרַע</w:t>
      </w:r>
      <w:r>
        <w:rPr>
          <w:rFonts w:cs="Aptos"/>
          <w:sz w:val="26"/>
          <w:szCs w:val="26"/>
        </w:rPr>
        <w:t xml:space="preserve"> </w:t>
      </w:r>
      <w:r>
        <w:rPr>
          <w:rFonts w:cs="Aptos"/>
          <w:sz w:val="26"/>
          <w:szCs w:val="26"/>
        </w:rPr>
        <w:t>בְּעֵינֶיךָ</w:t>
      </w:r>
      <w:r>
        <w:rPr>
          <w:rFonts w:cs="Aptos"/>
          <w:sz w:val="26"/>
          <w:szCs w:val="26"/>
        </w:rPr>
        <w:t xml:space="preserve"> </w:t>
      </w:r>
      <w:r>
        <w:rPr>
          <w:rFonts w:cs="Aptos"/>
          <w:sz w:val="26"/>
          <w:szCs w:val="26"/>
        </w:rPr>
        <w:t>עָשִׂיתִי</w:t>
      </w:r>
      <w:r>
        <w:rPr>
          <w:rFonts w:cs="Aptos"/>
          <w:sz w:val="26"/>
          <w:szCs w:val="26"/>
        </w:rPr>
        <w:t xml:space="preserve">; </w:t>
      </w:r>
      <w:r>
        <w:rPr>
          <w:rFonts w:cs="Aptos"/>
          <w:sz w:val="26"/>
          <w:szCs w:val="26"/>
        </w:rPr>
        <w:t>לְמַעַן</w:t>
      </w:r>
      <w:r>
        <w:rPr>
          <w:rFonts w:cs="Aptos"/>
          <w:sz w:val="26"/>
          <w:szCs w:val="26"/>
        </w:rPr>
        <w:t xml:space="preserve"> </w:t>
      </w:r>
      <w:r>
        <w:rPr>
          <w:rFonts w:cs="Aptos"/>
          <w:sz w:val="26"/>
          <w:szCs w:val="26"/>
        </w:rPr>
        <w:t>תִּצְדַּק</w:t>
      </w:r>
      <w:r>
        <w:rPr>
          <w:rFonts w:cs="Aptos"/>
          <w:sz w:val="26"/>
          <w:szCs w:val="26"/>
        </w:rPr>
        <w:t xml:space="preserve"> </w:t>
      </w:r>
      <w:r>
        <w:rPr>
          <w:rFonts w:cs="Aptos"/>
          <w:sz w:val="26"/>
          <w:szCs w:val="26"/>
        </w:rPr>
        <w:t>בְּדׇבְרֶךָ</w:t>
      </w:r>
      <w:r>
        <w:rPr>
          <w:rFonts w:cs="Aptos"/>
          <w:sz w:val="26"/>
          <w:szCs w:val="26"/>
        </w:rPr>
        <w:t xml:space="preserve">, </w:t>
      </w:r>
      <w:r>
        <w:rPr>
          <w:rFonts w:cs="Aptos"/>
          <w:sz w:val="26"/>
          <w:szCs w:val="26"/>
        </w:rPr>
        <w:t>תִּזְכֶּה</w:t>
      </w:r>
      <w:r>
        <w:rPr>
          <w:rFonts w:cs="Aptos"/>
          <w:sz w:val="26"/>
          <w:szCs w:val="26"/>
        </w:rPr>
        <w:t xml:space="preserve"> </w:t>
      </w:r>
      <w:r>
        <w:rPr>
          <w:rFonts w:cs="Aptos"/>
          <w:sz w:val="26"/>
          <w:szCs w:val="26"/>
        </w:rPr>
        <w:t>בְשׇׁפְטֶךָ</w:t>
      </w:r>
      <w:r>
        <w:rPr>
          <w:rFonts w:cs="Aptos"/>
          <w:sz w:val="26"/>
          <w:szCs w:val="26"/>
        </w:rPr>
        <w:t>.‏</w:t>
      </w:r>
    </w:p>
    <w:p w14:paraId="35ABF5E3" w14:textId="77777777" w:rsidR="00467C77" w:rsidRDefault="00C63323">
      <w:pPr>
        <w:pStyle w:val="BodySans"/>
      </w:pPr>
      <w:r>
        <w:t xml:space="preserve">Here is the scandal. The king whose adulterer's lust destroyed Bathsheba's marriage and whose coward's order murdered Uriah the Hittite says: </w:t>
      </w:r>
      <w:bdo w:val="ltr">
        <w:r>
          <w:t>יתִאטָחָ</w:t>
        </w:r>
        <w:r>
          <w:t xml:space="preserve"> </w:t>
        </w:r>
        <w:r>
          <w:t>ךָדְּבַלְ</w:t>
        </w:r>
        <w:r>
          <w:t xml:space="preserve"> </w:t>
        </w:r>
        <w:r>
          <w:t>ךָלְ</w:t>
        </w:r>
        <w:r>
          <w:t>‬</w:t>
        </w:r>
        <w:r>
          <w:t xml:space="preserve">, "against You alone have I sinned." The double emphasis — </w:t>
        </w:r>
        <w:r>
          <w:t>לְךָ</w:t>
        </w:r>
        <w:r>
          <w:t xml:space="preserve"> (to You) intensified by </w:t>
        </w:r>
        <w:r>
          <w:t>לְבַדְּךָ</w:t>
        </w:r>
        <w:r>
          <w:t xml:space="preserve"> (to You alone) — makes the claim unavoidable. What of Bathsheba? What of Uriah? The tradition has never been at ease.‏</w:t>
        </w:r>
      </w:bdo>
    </w:p>
    <w:p w14:paraId="2104E500" w14:textId="77777777" w:rsidR="00467C77" w:rsidRDefault="00C63323">
      <w:pPr>
        <w:pStyle w:val="BodySans"/>
      </w:pPr>
      <w:r>
        <w:t xml:space="preserve">Three paths through the puzzle. Rashi harmonizes: "even the wrong I did to Uriah I did not sin against any but You, because You warned against such things." Horizontal injury is redescribed as vertical rebellion because the commandment against it originates with the divine. Radak historicizes: "the affair of Bathsheba was private, and the death of Uriah, though caused by him, was not publicly attributable — only God knew." This reads </w:t>
      </w:r>
      <w:r>
        <w:t>לְבַדְּךָ</w:t>
      </w:r>
      <w:r>
        <w:t xml:space="preserve"> epistemically: </w:t>
      </w:r>
      <w:r>
        <w:rPr>
          <w:i/>
        </w:rPr>
        <w:t>only You</w:t>
      </w:r>
      <w:r>
        <w:t xml:space="preserve"> know the whole of what I did. Saadia Gaon — cited by Radak — reads it rhetorically: "I confess to You and only to You; I will not publish the shame to others."</w:t>
      </w:r>
    </w:p>
    <w:p w14:paraId="53D1FB2E" w14:textId="77777777" w:rsidR="00467C77" w:rsidRDefault="00C63323">
      <w:pPr>
        <w:pStyle w:val="BodySans"/>
      </w:pPr>
      <w:r>
        <w:lastRenderedPageBreak/>
        <w:t xml:space="preserve">The third reading, which Malbim develops, is ontological. Every sin, whatever its human collateral, is at its deepest level a rupture of covenant with God. The human wrong is real, but sin </w:t>
      </w:r>
      <w:r>
        <w:rPr>
          <w:i/>
        </w:rPr>
        <w:t>as sin</w:t>
      </w:r>
      <w:r>
        <w:t xml:space="preserve"> — sin in its most essential theological character — is always against the Creator. This is the reading Paul will weaponize in Romans 3:4, where he cites the LXX version of our verse to argue that God's faithfulness is not compromised by human faithlessness.</w:t>
      </w:r>
    </w:p>
    <w:p w14:paraId="399DE6CF" w14:textId="77777777" w:rsidR="00467C77" w:rsidRDefault="00C63323">
      <w:pPr>
        <w:pStyle w:val="BodySans"/>
      </w:pPr>
      <w:r>
        <w:t xml:space="preserve">Here the textual-critical question becomes theological. MT has </w:t>
      </w:r>
      <w:r>
        <w:t>תִּזְכֶּה</w:t>
      </w:r>
      <w:r>
        <w:t xml:space="preserve">,‎ from </w:t>
      </w:r>
      <w:r>
        <w:t>זכה</w:t>
      </w:r>
      <w:r>
        <w:t>,‎ "be pure, be acquitted" — God is vindicated in judgment. LXX has νικήσ</w:t>
      </w:r>
      <w:r>
        <w:t>ῃ</w:t>
      </w:r>
      <w:r>
        <w:t>ς, "you will prevail / conquer." The shift is consequential: MT envisions God as innocent defendant, established as righteous in the proceeding; LXX envisions God as victor, triumphing over opposing claimants. Paul's citation (</w:t>
      </w:r>
      <w:r>
        <w:t>ὅ</w:t>
      </w:r>
      <w:r>
        <w:t xml:space="preserve">πως </w:t>
      </w:r>
      <w:r>
        <w:t>ἂ</w:t>
      </w:r>
      <w:r>
        <w:t>ν δικαιωθ</w:t>
      </w:r>
      <w:r>
        <w:t>ῇ</w:t>
      </w:r>
      <w:r>
        <w:t xml:space="preserve">ς </w:t>
      </w:r>
      <w:r>
        <w:t>ἐ</w:t>
      </w:r>
      <w:r>
        <w:t>ν το</w:t>
      </w:r>
      <w:r>
        <w:t>ῖ</w:t>
      </w:r>
      <w:r>
        <w:t>ς λόγοις σου κα</w:t>
      </w:r>
      <w:r>
        <w:t>ὶ</w:t>
      </w:r>
      <w:r>
        <w:t xml:space="preserve"> νικήσεις </w:t>
      </w:r>
      <w:r>
        <w:t>ἐ</w:t>
      </w:r>
      <w:r>
        <w:t>ν τ</w:t>
      </w:r>
      <w:r>
        <w:t>ῷ</w:t>
      </w:r>
      <w:r>
        <w:t xml:space="preserve"> κρίνεσθαί σε, "that You may be justified in Your words and prevail when You are judged") collapses the two: justified </w:t>
      </w:r>
      <w:r>
        <w:rPr>
          <w:i/>
        </w:rPr>
        <w:t>and</w:t>
      </w:r>
      <w:r>
        <w:t xml:space="preserve"> victorious. B</w:t>
      </w:r>
      <w:r>
        <w:t xml:space="preserve">etween MT's forensic purity and LXX's judicial triumph, a small Greek verb shifts the theology toward contest. Commit, then: the MT reading is more restrained and more theologically audacious — human confession is that which allows God to </w:t>
      </w:r>
      <w:r>
        <w:rPr>
          <w:i/>
        </w:rPr>
        <w:t>stand acquitted</w:t>
      </w:r>
      <w:r>
        <w:t>, not to win.</w:t>
      </w:r>
    </w:p>
    <w:p w14:paraId="79AC5788" w14:textId="77777777" w:rsidR="00467C77" w:rsidRDefault="00C63323">
      <w:pPr>
        <w:pStyle w:val="BodySans"/>
      </w:pPr>
      <w:r>
        <w:t xml:space="preserve">The purpose clause, </w:t>
      </w:r>
      <w:r>
        <w:t>לְמַעַן</w:t>
      </w:r>
      <w:r>
        <w:t xml:space="preserve"> ("in order that"), makes the logic dizzyingly sharp. The sinner's confession does not merely accompany divine justice; it </w:t>
      </w:r>
      <w:r>
        <w:rPr>
          <w:i/>
        </w:rPr>
        <w:t>serves</w:t>
      </w:r>
      <w:r>
        <w:t xml:space="preserve"> it. Human moral failure, honestly confessed, is the proof of divine righteousness. The verse is a kind of theological paradox machine: the sinner's self-condemnation is the structure by which God is seen as just.</w:t>
      </w:r>
    </w:p>
    <w:p w14:paraId="63A6EF6B" w14:textId="77777777" w:rsidR="00467C77" w:rsidRDefault="00C63323">
      <w:pPr>
        <w:pStyle w:val="Heading3"/>
      </w:pPr>
      <w:r>
        <w:t>Verse 7</w:t>
      </w:r>
    </w:p>
    <w:p w14:paraId="163BD52F" w14:textId="77777777" w:rsidR="00467C77" w:rsidRDefault="00C63323">
      <w:pPr>
        <w:pStyle w:val="BodySans"/>
        <w:bidi/>
        <w:ind w:left="432" w:right="432"/>
        <w:jc w:val="right"/>
      </w:pPr>
      <w:r>
        <w:rPr>
          <w:rFonts w:cs="Aptos"/>
          <w:sz w:val="26"/>
          <w:szCs w:val="26"/>
        </w:rPr>
        <w:t>הֵן־בְּעָווֹן</w:t>
      </w:r>
      <w:r>
        <w:rPr>
          <w:rFonts w:cs="Aptos"/>
          <w:sz w:val="26"/>
          <w:szCs w:val="26"/>
        </w:rPr>
        <w:t xml:space="preserve"> </w:t>
      </w:r>
      <w:r>
        <w:rPr>
          <w:rFonts w:cs="Aptos"/>
          <w:sz w:val="26"/>
          <w:szCs w:val="26"/>
        </w:rPr>
        <w:t>חוֹלָלְתִּי</w:t>
      </w:r>
      <w:r>
        <w:rPr>
          <w:rFonts w:cs="Aptos"/>
          <w:sz w:val="26"/>
          <w:szCs w:val="26"/>
        </w:rPr>
        <w:t xml:space="preserve">; </w:t>
      </w:r>
      <w:r>
        <w:rPr>
          <w:rFonts w:cs="Aptos"/>
          <w:sz w:val="26"/>
          <w:szCs w:val="26"/>
        </w:rPr>
        <w:t>וּבְחֵטְא</w:t>
      </w:r>
      <w:r>
        <w:rPr>
          <w:rFonts w:cs="Aptos"/>
          <w:sz w:val="26"/>
          <w:szCs w:val="26"/>
        </w:rPr>
        <w:t xml:space="preserve"> </w:t>
      </w:r>
      <w:r>
        <w:rPr>
          <w:rFonts w:cs="Aptos"/>
          <w:sz w:val="26"/>
          <w:szCs w:val="26"/>
        </w:rPr>
        <w:t>יֶחֱמַתְנִי</w:t>
      </w:r>
      <w:r>
        <w:rPr>
          <w:rFonts w:cs="Aptos"/>
          <w:sz w:val="26"/>
          <w:szCs w:val="26"/>
        </w:rPr>
        <w:t xml:space="preserve"> </w:t>
      </w:r>
      <w:r>
        <w:rPr>
          <w:rFonts w:cs="Aptos"/>
          <w:sz w:val="26"/>
          <w:szCs w:val="26"/>
        </w:rPr>
        <w:t>אִמִּי</w:t>
      </w:r>
      <w:r>
        <w:rPr>
          <w:rFonts w:cs="Aptos"/>
          <w:sz w:val="26"/>
          <w:szCs w:val="26"/>
        </w:rPr>
        <w:t>.‏</w:t>
      </w:r>
    </w:p>
    <w:p w14:paraId="106E227A" w14:textId="77777777" w:rsidR="00467C77" w:rsidRDefault="00C63323">
      <w:pPr>
        <w:pStyle w:val="BodySans"/>
      </w:pPr>
      <w:r>
        <w:t xml:space="preserve">The particle </w:t>
      </w:r>
      <w:r>
        <w:t>הֵן</w:t>
      </w:r>
      <w:r>
        <w:t xml:space="preserve"> ("indeed, behold") opens a pair of claims that are anaphorically matched with verse 8's identical opening — a structural hinge. Verse 7 names the depth of human corruption; verse 8 names the corresponding depth of divine demand. The poet holds both truths together by opening both lines with the same word.</w:t>
      </w:r>
    </w:p>
    <w:p w14:paraId="6C2D50D9" w14:textId="77777777" w:rsidR="00467C77" w:rsidRDefault="00C63323">
      <w:pPr>
        <w:pStyle w:val="BodySans"/>
      </w:pPr>
      <w:r>
        <w:t>חוֹלָלְתִּי</w:t>
      </w:r>
      <w:r>
        <w:t xml:space="preserve"> could come from </w:t>
      </w:r>
      <w:r>
        <w:t>חיל</w:t>
      </w:r>
      <w:r>
        <w:t>/</w:t>
      </w:r>
      <w:r>
        <w:t>חול</w:t>
      </w:r>
      <w:r>
        <w:t xml:space="preserve">,‎ "to writhe, labor in childbirth," or from </w:t>
      </w:r>
      <w:r>
        <w:t>חלל</w:t>
      </w:r>
      <w:r>
        <w:t>,‎ "to pierce, be profaned" — the roots are genuinely entangled. Either way the form is passive: the psalmist speaks of himself as acted upon at birth. The LXX opts for the less violent συνελήμφθην, "I was conceived" — which loses the birth-pain element. The psalmist's claim is that origin itself was saturated in disorder.‏</w:t>
      </w:r>
    </w:p>
    <w:p w14:paraId="21838D52" w14:textId="77777777" w:rsidR="00467C77" w:rsidRDefault="00C63323">
      <w:pPr>
        <w:pStyle w:val="BodySans"/>
      </w:pPr>
      <w:r>
        <w:t xml:space="preserve">The second line is more arresting. </w:t>
      </w:r>
      <w:r>
        <w:t>יֶחֱמַתְנִי</w:t>
      </w:r>
      <w:r>
        <w:t xml:space="preserve"> is from </w:t>
      </w:r>
      <w:r>
        <w:t>יחם</w:t>
      </w:r>
      <w:r>
        <w:t xml:space="preserve">,‎ a root used in Genesis 30:38-41 for Jacob's flocks sexually aroused at the watering troughs. It is animal-heat vocabulary. Applied to a human conception, it is deliberately, even shockingly, biological — no </w:t>
      </w:r>
      <w:r>
        <w:lastRenderedPageBreak/>
        <w:t xml:space="preserve">euphemism, no sacralizing. The mother is named </w:t>
      </w:r>
      <w:bdo w:val="ltr">
        <w:r>
          <w:t>(</w:t>
        </w:r>
        <w:r>
          <w:t>ימִּאִ</w:t>
        </w:r>
        <w:r>
          <w:t>)</w:t>
        </w:r>
        <w:r>
          <w:t>‬; the father is absent. David's own mother is never named in the Hebrew Bible. Is this, then, a general claim about human origin? An autobiographical gesture? A hyperbole of penitential rhetoric?‏</w:t>
        </w:r>
      </w:bdo>
    </w:p>
    <w:p w14:paraId="4ED13943" w14:textId="77777777" w:rsidR="00467C77" w:rsidRDefault="00C63323">
      <w:pPr>
        <w:pStyle w:val="BodySans"/>
      </w:pPr>
      <w:r>
        <w:t>The tradition splits. Rashi pragmatizes: "How could I not sin, since the main element of my formation came through intercourse, which occasions so many sins?" For Rashi, the verse acknowledges the inherent moral complexity of the sexual act by which every person is made. Ibn Ezra abstracts: "the evil inclination is planted in the heart from the moment of birth." Malbim theologizes: humans are inherently oriented to both sin (through desire) and iniquity (through intellectual distortion) by virtue of their c</w:t>
      </w:r>
      <w:r>
        <w:t xml:space="preserve">omposite nature. No major Jewish commentator takes the verse as teaching inherited guilt in the Augustinian sense — sin as a legal imputation from Adam. Rather, they read it as teaching inherited </w:t>
      </w:r>
      <w:r>
        <w:rPr>
          <w:i/>
        </w:rPr>
        <w:t>vulnerability</w:t>
      </w:r>
      <w:r>
        <w:t>: the human being is built in such a way that sin is structurally available, even if not inevitable.</w:t>
      </w:r>
    </w:p>
    <w:p w14:paraId="4B8E9B34" w14:textId="77777777" w:rsidR="00467C77" w:rsidRDefault="00C63323">
      <w:pPr>
        <w:pStyle w:val="BodySans"/>
      </w:pPr>
      <w:r>
        <w:t xml:space="preserve">Baudelaire would later press this into a darker key: </w:t>
      </w:r>
      <w:r>
        <w:rPr>
          <w:i/>
        </w:rPr>
        <w:t>Je suis la plaie et le couteau / Je suis le soufflet et la joue</w:t>
      </w:r>
      <w:r>
        <w:t>, "I am the wound and the knife, / I am the slap and the cheek" (</w:t>
      </w:r>
      <w:r>
        <w:rPr>
          <w:i/>
        </w:rPr>
        <w:t>L'Héautontimorouménos</w:t>
      </w:r>
      <w:r>
        <w:t>). For Baudelaire, the psalm's intuition — that sinner and sin are not easily separable — becomes a permanent condition from which no exit is even imagined. The psalmist's claim is more desperate and more hopeful: he names the inheritance precisely in order to ask that it be remade.</w:t>
      </w:r>
    </w:p>
    <w:p w14:paraId="38E4E7E4" w14:textId="77777777" w:rsidR="00467C77" w:rsidRDefault="00C63323">
      <w:pPr>
        <w:pStyle w:val="Heading3"/>
      </w:pPr>
      <w:r>
        <w:t>Verse 8</w:t>
      </w:r>
    </w:p>
    <w:p w14:paraId="40A0F30A" w14:textId="77777777" w:rsidR="00467C77" w:rsidRDefault="00C63323">
      <w:pPr>
        <w:pStyle w:val="BodySans"/>
        <w:bidi/>
        <w:ind w:left="432" w:right="432"/>
        <w:jc w:val="right"/>
      </w:pPr>
      <w:r>
        <w:rPr>
          <w:rFonts w:cs="Aptos"/>
          <w:sz w:val="26"/>
          <w:szCs w:val="26"/>
        </w:rPr>
        <w:t>הֵן־אֱמֶת</w:t>
      </w:r>
      <w:r>
        <w:rPr>
          <w:rFonts w:cs="Aptos"/>
          <w:sz w:val="26"/>
          <w:szCs w:val="26"/>
        </w:rPr>
        <w:t xml:space="preserve"> </w:t>
      </w:r>
      <w:r>
        <w:rPr>
          <w:rFonts w:cs="Aptos"/>
          <w:sz w:val="26"/>
          <w:szCs w:val="26"/>
        </w:rPr>
        <w:t>חָפַצְתָּ</w:t>
      </w:r>
      <w:r>
        <w:rPr>
          <w:rFonts w:cs="Aptos"/>
          <w:sz w:val="26"/>
          <w:szCs w:val="26"/>
        </w:rPr>
        <w:t xml:space="preserve"> </w:t>
      </w:r>
      <w:r>
        <w:rPr>
          <w:rFonts w:cs="Aptos"/>
          <w:sz w:val="26"/>
          <w:szCs w:val="26"/>
        </w:rPr>
        <w:t>בַטֻּחוֹת</w:t>
      </w:r>
      <w:r>
        <w:rPr>
          <w:rFonts w:cs="Aptos"/>
          <w:sz w:val="26"/>
          <w:szCs w:val="26"/>
        </w:rPr>
        <w:t xml:space="preserve">; </w:t>
      </w:r>
      <w:r>
        <w:rPr>
          <w:rFonts w:cs="Aptos"/>
          <w:sz w:val="26"/>
          <w:szCs w:val="26"/>
        </w:rPr>
        <w:t>וּבְסָתֻם</w:t>
      </w:r>
      <w:r>
        <w:rPr>
          <w:rFonts w:cs="Aptos"/>
          <w:sz w:val="26"/>
          <w:szCs w:val="26"/>
        </w:rPr>
        <w:t xml:space="preserve"> </w:t>
      </w:r>
      <w:r>
        <w:rPr>
          <w:rFonts w:cs="Aptos"/>
          <w:sz w:val="26"/>
          <w:szCs w:val="26"/>
        </w:rPr>
        <w:t>חׇכְמָה</w:t>
      </w:r>
      <w:r>
        <w:rPr>
          <w:rFonts w:cs="Aptos"/>
          <w:sz w:val="26"/>
          <w:szCs w:val="26"/>
        </w:rPr>
        <w:t xml:space="preserve"> </w:t>
      </w:r>
      <w:r>
        <w:rPr>
          <w:rFonts w:cs="Aptos"/>
          <w:sz w:val="26"/>
          <w:szCs w:val="26"/>
        </w:rPr>
        <w:t>תוֹדִיעֵנִי</w:t>
      </w:r>
      <w:r>
        <w:rPr>
          <w:rFonts w:cs="Aptos"/>
          <w:sz w:val="26"/>
          <w:szCs w:val="26"/>
        </w:rPr>
        <w:t>.‏</w:t>
      </w:r>
    </w:p>
    <w:p w14:paraId="79989EF8" w14:textId="77777777" w:rsidR="00467C77" w:rsidRDefault="00C63323">
      <w:pPr>
        <w:pStyle w:val="BodySans"/>
      </w:pPr>
      <w:r>
        <w:t xml:space="preserve">Verse 8 answers verse 7. If sin is bred in the hidden interior, so is the truth God desires. The rhetorical match is exact: both verses open with </w:t>
      </w:r>
      <w:r>
        <w:t>הֵן</w:t>
      </w:r>
      <w:r>
        <w:t>. Both address the same zone of the self — the zone beyond observation. Verse 7 says the problem is there. Verse 8 says the divine demand reaches there.</w:t>
      </w:r>
    </w:p>
    <w:p w14:paraId="6F179636" w14:textId="77777777" w:rsidR="00467C77" w:rsidRDefault="00C63323">
      <w:pPr>
        <w:pStyle w:val="BodySans"/>
      </w:pPr>
      <w:r>
        <w:t xml:space="preserve">The noun </w:t>
      </w:r>
      <w:r>
        <w:t>בַּטֻּחוֹת</w:t>
      </w:r>
      <w:r>
        <w:t xml:space="preserve"> is rare and disputed. Possibly derived from </w:t>
      </w:r>
      <w:r>
        <w:t>טוּחַ</w:t>
      </w:r>
      <w:r>
        <w:t xml:space="preserve">,‎ "to plaster, cover over" — thus "covered-over places," the plastered-inward. Possibly from </w:t>
      </w:r>
      <w:r>
        <w:t>בָּטַח</w:t>
      </w:r>
      <w:r>
        <w:t xml:space="preserve">,‎ "to trust, to be secure" — thus "inner depths of security." Either way, it parallels </w:t>
      </w:r>
      <w:r>
        <w:t>בְּסָתֻם</w:t>
      </w:r>
      <w:r>
        <w:t xml:space="preserve"> ("in what is sealed/hidden"). The LXX </w:t>
      </w:r>
      <w:r>
        <w:t>ἄ</w:t>
      </w:r>
      <w:r>
        <w:t>δηλα, "invisible things," confirms the sense of radical interiority. Rashi, following Menachem, takes the word to mean "kidneys" — the organ biblical anthropology associates with conscience and conviction. The transl</w:t>
      </w:r>
      <w:r>
        <w:t>ation matters less than the structural point: God's demand for truth lands precisely in the zone human self-knowledge cannot easily access.‏</w:t>
      </w:r>
    </w:p>
    <w:p w14:paraId="76EA9B36" w14:textId="77777777" w:rsidR="00467C77" w:rsidRDefault="00C63323">
      <w:pPr>
        <w:pStyle w:val="BodySans"/>
      </w:pPr>
      <w:r>
        <w:t xml:space="preserve">The verb </w:t>
      </w:r>
      <w:r>
        <w:t>חָפַצְתָּ</w:t>
      </w:r>
      <w:r>
        <w:t xml:space="preserve">,‎ "You desired," is the keyword that will reappear in verses 18 and 21. What God </w:t>
      </w:r>
      <w:r>
        <w:rPr>
          <w:i/>
        </w:rPr>
        <w:t>desires</w:t>
      </w:r>
      <w:r>
        <w:t xml:space="preserve"> here is truth; what God </w:t>
      </w:r>
      <w:r>
        <w:rPr>
          <w:i/>
        </w:rPr>
        <w:t>does not</w:t>
      </w:r>
      <w:r>
        <w:t xml:space="preserve"> desire in verse 18 is sacrifice; what God </w:t>
      </w:r>
      <w:r>
        <w:rPr>
          <w:i/>
        </w:rPr>
        <w:t>will</w:t>
      </w:r>
      <w:r>
        <w:t xml:space="preserve"> </w:t>
      </w:r>
      <w:r>
        <w:lastRenderedPageBreak/>
        <w:t>desire in verse 21 is righteous sacrifice. Three uses of a single root mark the temporal structure of divine acceptance. The eternal character (v. 8) judges the present absence (v. 18) and the future restoration (v. 21).</w:t>
      </w:r>
    </w:p>
    <w:p w14:paraId="215161BA" w14:textId="77777777" w:rsidR="00467C77" w:rsidRDefault="00C63323">
      <w:pPr>
        <w:pStyle w:val="BodySans"/>
      </w:pPr>
      <w:r>
        <w:t xml:space="preserve">Malbim pushes the theology sharper: God has endowed the soul with the capacity for wisdom </w:t>
      </w:r>
      <w:bdo w:val="ltr">
        <w:r>
          <w:t>(</w:t>
        </w:r>
        <w:r>
          <w:t>המכח</w:t>
        </w:r>
        <w:r>
          <w:t>)</w:t>
        </w:r>
        <w:r>
          <w:t xml:space="preserve">‬ that can resist temptation before it becomes action. When the psalmist asks that God "teach" him wisdom in the hidden places, the Hiphil of </w:t>
        </w:r>
        <w:r>
          <w:t>ידע</w:t>
        </w:r>
        <w:r>
          <w:t xml:space="preserve"> (to cause to know) is not external instruction but internal illumination. The same root </w:t>
        </w:r>
        <w:r>
          <w:t>ידע</w:t>
        </w:r>
        <w:r>
          <w:t xml:space="preserve"> that condemned in verse 5 ("my transgressions I know") now becomes the instrument of repair. Knowledge wounded; knowledge heals.‏</w:t>
        </w:r>
      </w:bdo>
    </w:p>
    <w:p w14:paraId="4A1EE0D4" w14:textId="77777777" w:rsidR="00467C77" w:rsidRDefault="00C63323">
      <w:pPr>
        <w:pStyle w:val="Heading3"/>
      </w:pPr>
      <w:r>
        <w:t>Verse 9</w:t>
      </w:r>
    </w:p>
    <w:p w14:paraId="1DA41111" w14:textId="77777777" w:rsidR="00467C77" w:rsidRDefault="00C63323">
      <w:pPr>
        <w:pStyle w:val="BodySans"/>
        <w:bidi/>
        <w:ind w:left="432" w:right="432"/>
        <w:jc w:val="right"/>
      </w:pPr>
      <w:r>
        <w:rPr>
          <w:rFonts w:cs="Aptos"/>
          <w:sz w:val="26"/>
          <w:szCs w:val="26"/>
        </w:rPr>
        <w:t>תְּחַטְּאֵנִי</w:t>
      </w:r>
      <w:r>
        <w:rPr>
          <w:rFonts w:cs="Aptos"/>
          <w:sz w:val="26"/>
          <w:szCs w:val="26"/>
        </w:rPr>
        <w:t xml:space="preserve"> </w:t>
      </w:r>
      <w:r>
        <w:rPr>
          <w:rFonts w:cs="Aptos"/>
          <w:sz w:val="26"/>
          <w:szCs w:val="26"/>
        </w:rPr>
        <w:t>בְאֵזוֹב</w:t>
      </w:r>
      <w:r>
        <w:rPr>
          <w:rFonts w:cs="Aptos"/>
          <w:sz w:val="26"/>
          <w:szCs w:val="26"/>
        </w:rPr>
        <w:t xml:space="preserve"> </w:t>
      </w:r>
      <w:r>
        <w:rPr>
          <w:rFonts w:cs="Aptos"/>
          <w:sz w:val="26"/>
          <w:szCs w:val="26"/>
        </w:rPr>
        <w:t>וְאֶטְהָר</w:t>
      </w:r>
      <w:r>
        <w:rPr>
          <w:rFonts w:cs="Aptos"/>
          <w:sz w:val="26"/>
          <w:szCs w:val="26"/>
        </w:rPr>
        <w:t xml:space="preserve">; </w:t>
      </w:r>
      <w:r>
        <w:rPr>
          <w:rFonts w:cs="Aptos"/>
          <w:sz w:val="26"/>
          <w:szCs w:val="26"/>
        </w:rPr>
        <w:t>תְּכַבְּסֵנִי</w:t>
      </w:r>
      <w:r>
        <w:rPr>
          <w:rFonts w:cs="Aptos"/>
          <w:sz w:val="26"/>
          <w:szCs w:val="26"/>
        </w:rPr>
        <w:t xml:space="preserve"> </w:t>
      </w:r>
      <w:r>
        <w:rPr>
          <w:rFonts w:cs="Aptos"/>
          <w:sz w:val="26"/>
          <w:szCs w:val="26"/>
        </w:rPr>
        <w:t>וּמִשֶּׁלֶג</w:t>
      </w:r>
      <w:r>
        <w:rPr>
          <w:rFonts w:cs="Aptos"/>
          <w:sz w:val="26"/>
          <w:szCs w:val="26"/>
        </w:rPr>
        <w:t xml:space="preserve"> </w:t>
      </w:r>
      <w:r>
        <w:rPr>
          <w:rFonts w:cs="Aptos"/>
          <w:sz w:val="26"/>
          <w:szCs w:val="26"/>
        </w:rPr>
        <w:t>אַלְבִּין</w:t>
      </w:r>
      <w:r>
        <w:rPr>
          <w:rFonts w:cs="Aptos"/>
          <w:sz w:val="26"/>
          <w:szCs w:val="26"/>
        </w:rPr>
        <w:t>.‏</w:t>
      </w:r>
    </w:p>
    <w:p w14:paraId="3A2F69CE" w14:textId="77777777" w:rsidR="00467C77" w:rsidRDefault="00C63323">
      <w:pPr>
        <w:pStyle w:val="BodySans"/>
      </w:pPr>
      <w:r>
        <w:t xml:space="preserve">A small miracle of vocabulary. The verb </w:t>
      </w:r>
      <w:r>
        <w:t>תְּחַטְּאֵנִי</w:t>
      </w:r>
      <w:r>
        <w:t xml:space="preserve"> is from the root </w:t>
      </w:r>
      <w:r>
        <w:t>חטא</w:t>
      </w:r>
      <w:r>
        <w:t xml:space="preserve"> — the same root that means "to sin." In the Piel stem it reverses: "un-sin me." The sin-root becomes the purification-verb. And the noun </w:t>
      </w:r>
      <w:r>
        <w:t>חַטָּאת</w:t>
      </w:r>
      <w:r>
        <w:t>,‎ from the same root, means both "sin" and "sin-offering." One root, three valences: the wrongdoing, the ritual that atones for the wrongdoing, and the verb of purification itself. The line concentrates all three.‏</w:t>
      </w:r>
    </w:p>
    <w:p w14:paraId="47FAD941" w14:textId="77777777" w:rsidR="00467C77" w:rsidRDefault="00C63323">
      <w:pPr>
        <w:pStyle w:val="BodySans"/>
      </w:pPr>
      <w:r>
        <w:t xml:space="preserve">Then </w:t>
      </w:r>
      <w:r>
        <w:t>בְאֵזוֹב</w:t>
      </w:r>
      <w:r>
        <w:t>,‎ "with hyssop." The plant is probably wild marjoram, identified in 1 Kings 5:13 as the humble shrub that grows from the wall. It is the applicator of blood in three distinct rites: for the cleansed leper (Lev 14:4-6), for one contaminated by corpse (Num 19:18), and for the first Passover, when the blood was smeared on the doorposts (Exod 12:22). The psalmist invokes hyssop without specifying which ritual. The ambiguity broadens the associations: sin is being figured as leprosy (the most severe per</w:t>
      </w:r>
      <w:r>
        <w:t>sonal defilement), as corpse-contamination (contact with death), and even as a Passover threshold between slavery and freedom. All three ritual registers, at once.‏</w:t>
      </w:r>
    </w:p>
    <w:p w14:paraId="7D6D6F25" w14:textId="77777777" w:rsidR="00467C77" w:rsidRDefault="00C63323">
      <w:pPr>
        <w:pStyle w:val="BodySans"/>
      </w:pPr>
      <w:r>
        <w:t xml:space="preserve">The imagery intensifies in the second colon: </w:t>
      </w:r>
      <w:r>
        <w:t>וּמִשֶּׁלֶג</w:t>
      </w:r>
      <w:r>
        <w:t xml:space="preserve"> </w:t>
      </w:r>
      <w:r>
        <w:t>אַלְבִּין</w:t>
      </w:r>
      <w:r>
        <w:t>,‎ "I will be whiter than snow." Isaiah uses the identical image in a forensic context:‏</w:t>
      </w:r>
    </w:p>
    <w:p w14:paraId="6A4DEB28" w14:textId="77777777" w:rsidR="00467C77" w:rsidRDefault="00C63323">
      <w:pPr>
        <w:pStyle w:val="BodySans"/>
        <w:bidi/>
        <w:ind w:left="432" w:right="432"/>
        <w:jc w:val="right"/>
      </w:pPr>
      <w:r>
        <w:rPr>
          <w:rFonts w:ascii="Times New Roman" w:hAnsi="Times New Roman"/>
          <w:sz w:val="26"/>
          <w:szCs w:val="26"/>
        </w:rPr>
        <w:t>אִם־יִהְיוּ</w:t>
      </w:r>
      <w:r>
        <w:rPr>
          <w:rFonts w:ascii="Times New Roman" w:hAnsi="Times New Roman"/>
          <w:sz w:val="26"/>
          <w:szCs w:val="26"/>
        </w:rPr>
        <w:t xml:space="preserve"> </w:t>
      </w:r>
      <w:r>
        <w:rPr>
          <w:rFonts w:ascii="Times New Roman" w:hAnsi="Times New Roman"/>
          <w:sz w:val="26"/>
          <w:szCs w:val="26"/>
        </w:rPr>
        <w:t>חֲטָאֵיכֶם</w:t>
      </w:r>
      <w:r>
        <w:rPr>
          <w:rFonts w:ascii="Times New Roman" w:hAnsi="Times New Roman"/>
          <w:sz w:val="26"/>
          <w:szCs w:val="26"/>
        </w:rPr>
        <w:t xml:space="preserve"> </w:t>
      </w:r>
      <w:r>
        <w:rPr>
          <w:rFonts w:ascii="Times New Roman" w:hAnsi="Times New Roman"/>
          <w:sz w:val="26"/>
          <w:szCs w:val="26"/>
        </w:rPr>
        <w:t>כַּשָּׁנִים</w:t>
      </w:r>
      <w:r>
        <w:rPr>
          <w:rFonts w:ascii="Times New Roman" w:hAnsi="Times New Roman"/>
          <w:sz w:val="26"/>
          <w:szCs w:val="26"/>
        </w:rPr>
        <w:t xml:space="preserve"> </w:t>
      </w:r>
      <w:r>
        <w:rPr>
          <w:rFonts w:ascii="Times New Roman" w:hAnsi="Times New Roman"/>
          <w:sz w:val="26"/>
          <w:szCs w:val="26"/>
        </w:rPr>
        <w:t>כַּשֶּׁלֶג</w:t>
      </w:r>
      <w:r>
        <w:rPr>
          <w:rFonts w:ascii="Times New Roman" w:hAnsi="Times New Roman"/>
          <w:sz w:val="26"/>
          <w:szCs w:val="26"/>
        </w:rPr>
        <w:t xml:space="preserve"> </w:t>
      </w:r>
      <w:r>
        <w:rPr>
          <w:rFonts w:ascii="Times New Roman" w:hAnsi="Times New Roman"/>
          <w:sz w:val="26"/>
          <w:szCs w:val="26"/>
        </w:rPr>
        <w:t>יַלְבִּינוּ</w:t>
      </w:r>
    </w:p>
    <w:p w14:paraId="4A433C2A" w14:textId="77777777" w:rsidR="00467C77" w:rsidRDefault="00C63323">
      <w:pPr>
        <w:pStyle w:val="BodySans"/>
      </w:pPr>
      <w:r>
        <w:t xml:space="preserve">"though your sins be as scarlet, they shall be white as snow" (Isa 1:18). The verb </w:t>
      </w:r>
      <w:r>
        <w:t>אַלְבִּין</w:t>
      </w:r>
      <w:r>
        <w:t xml:space="preserve"> means "I will become white" in context, registering that the whitening is not self-generated. Snow is a conventional image of extreme whiteness. The psalmist is not asking to be returned to a former unstained state; he is asking for a whiteness imagined at the furthest edge of ordinary experience. This is already an escalation past ordinary ritual. By the time the psalm gets to verse 12 and asks for creation, the trajectory has been set.‏</w:t>
      </w:r>
    </w:p>
    <w:p w14:paraId="106800E9" w14:textId="77777777" w:rsidR="00467C77" w:rsidRDefault="00C63323">
      <w:pPr>
        <w:pStyle w:val="BodySans"/>
      </w:pPr>
      <w:r>
        <w:lastRenderedPageBreak/>
        <w:t>The Talmud (Sanhedrin 107a) reads the verse biographically: David was afflicted with leprosy-like symptoms during his six-month ordeal, with the Sanhedrin and the Shekhinah withdrawn. The sanitary-cultic language of the verse is, on that reading, not metaphor but autobiography. Even if one does not follow the Talmud all the way, the point remains: the purification language lands on a body as well as a soul.</w:t>
      </w:r>
    </w:p>
    <w:p w14:paraId="00F7A278" w14:textId="77777777" w:rsidR="00467C77" w:rsidRDefault="00C63323">
      <w:pPr>
        <w:pStyle w:val="Heading3"/>
      </w:pPr>
      <w:r>
        <w:t>Verse 10</w:t>
      </w:r>
    </w:p>
    <w:p w14:paraId="3720956F" w14:textId="77777777" w:rsidR="00467C77" w:rsidRDefault="00C63323">
      <w:pPr>
        <w:pStyle w:val="BodySans"/>
        <w:bidi/>
        <w:ind w:left="432" w:right="432"/>
        <w:jc w:val="right"/>
      </w:pPr>
      <w:r>
        <w:rPr>
          <w:rFonts w:cs="Aptos"/>
          <w:sz w:val="26"/>
          <w:szCs w:val="26"/>
        </w:rPr>
        <w:t>תַּשְׁמִיעֵנִי</w:t>
      </w:r>
      <w:r>
        <w:rPr>
          <w:rFonts w:cs="Aptos"/>
          <w:sz w:val="26"/>
          <w:szCs w:val="26"/>
        </w:rPr>
        <w:t xml:space="preserve"> </w:t>
      </w:r>
      <w:r>
        <w:rPr>
          <w:rFonts w:cs="Aptos"/>
          <w:sz w:val="26"/>
          <w:szCs w:val="26"/>
        </w:rPr>
        <w:t>שָׂשׂוֹן</w:t>
      </w:r>
      <w:r>
        <w:rPr>
          <w:rFonts w:cs="Aptos"/>
          <w:sz w:val="26"/>
          <w:szCs w:val="26"/>
        </w:rPr>
        <w:t xml:space="preserve"> </w:t>
      </w:r>
      <w:r>
        <w:rPr>
          <w:rFonts w:cs="Aptos"/>
          <w:sz w:val="26"/>
          <w:szCs w:val="26"/>
        </w:rPr>
        <w:t>וְשִׂמְחָה</w:t>
      </w:r>
      <w:r>
        <w:rPr>
          <w:rFonts w:cs="Aptos"/>
          <w:sz w:val="26"/>
          <w:szCs w:val="26"/>
        </w:rPr>
        <w:t xml:space="preserve">; </w:t>
      </w:r>
      <w:r>
        <w:rPr>
          <w:rFonts w:cs="Aptos"/>
          <w:sz w:val="26"/>
          <w:szCs w:val="26"/>
        </w:rPr>
        <w:t>תָּגֵלְנָה</w:t>
      </w:r>
      <w:r>
        <w:rPr>
          <w:rFonts w:cs="Aptos"/>
          <w:sz w:val="26"/>
          <w:szCs w:val="26"/>
        </w:rPr>
        <w:t xml:space="preserve"> </w:t>
      </w:r>
      <w:r>
        <w:rPr>
          <w:rFonts w:cs="Aptos"/>
          <w:sz w:val="26"/>
          <w:szCs w:val="26"/>
        </w:rPr>
        <w:t>עֲצָמוֹת</w:t>
      </w:r>
      <w:r>
        <w:rPr>
          <w:rFonts w:cs="Aptos"/>
          <w:sz w:val="26"/>
          <w:szCs w:val="26"/>
        </w:rPr>
        <w:t xml:space="preserve"> </w:t>
      </w:r>
      <w:r>
        <w:rPr>
          <w:rFonts w:cs="Aptos"/>
          <w:sz w:val="26"/>
          <w:szCs w:val="26"/>
        </w:rPr>
        <w:t>דִּכִּיתָ</w:t>
      </w:r>
      <w:r>
        <w:rPr>
          <w:rFonts w:cs="Aptos"/>
          <w:sz w:val="26"/>
          <w:szCs w:val="26"/>
        </w:rPr>
        <w:t>.‏</w:t>
      </w:r>
    </w:p>
    <w:p w14:paraId="781193DF" w14:textId="77777777" w:rsidR="00467C77" w:rsidRDefault="00C63323">
      <w:pPr>
        <w:pStyle w:val="BodySans"/>
      </w:pPr>
      <w:r>
        <w:t xml:space="preserve">The verse is structured around a deliberately strange request: "cause me to hear joy and gladness." Joy is not a thing normally heard. But the psalmist insists on the auditory mediation: joy must first be delivered as </w:t>
      </w:r>
      <w:r>
        <w:rPr>
          <w:i/>
        </w:rPr>
        <w:t>tidings</w:t>
      </w:r>
      <w:r>
        <w:t>, an announcement, an external word — presumably the prophetic word of forgiveness — before it can register in the body. The causative form makes God the explicit sender; the receiver is passive. Even gladness is not self-generated.</w:t>
      </w:r>
    </w:p>
    <w:p w14:paraId="5562C16E" w14:textId="77777777" w:rsidR="00467C77" w:rsidRDefault="00C63323">
      <w:pPr>
        <w:pStyle w:val="BodySans"/>
      </w:pPr>
      <w:r>
        <w:t xml:space="preserve">And then the stunning second colon: </w:t>
      </w:r>
      <w:r>
        <w:t>עֲצָמוֹת</w:t>
      </w:r>
      <w:r>
        <w:t xml:space="preserve"> </w:t>
      </w:r>
      <w:r>
        <w:t>דִּכִּיתָ</w:t>
      </w:r>
      <w:r>
        <w:t xml:space="preserve">,‎ "bones [that] </w:t>
      </w:r>
      <w:r>
        <w:rPr>
          <w:i/>
        </w:rPr>
        <w:t>You</w:t>
      </w:r>
      <w:r>
        <w:t xml:space="preserve"> crushed." The second-person verb names the agent. Not enemies, not the psalmist's own sin, not life's general chaos — </w:t>
      </w:r>
      <w:r>
        <w:rPr>
          <w:i/>
        </w:rPr>
        <w:t>God</w:t>
      </w:r>
      <w:r>
        <w:t xml:space="preserve"> crushed the bones. The theology is severe. God is the one who wounds. This is a stance the Psalter is generally willing to take (cf. Ps 38:3: "there is no soundness in my flesh because of Your indignation") but Psalm 51 pushes it further by asking that the very bones God crushed now exult again. The same God who wounded must restore.</w:t>
      </w:r>
    </w:p>
    <w:p w14:paraId="48A376B2" w14:textId="77777777" w:rsidR="00467C77" w:rsidRDefault="00C63323">
      <w:pPr>
        <w:pStyle w:val="BodySans"/>
      </w:pPr>
      <w:r>
        <w:t xml:space="preserve">The verb </w:t>
      </w:r>
      <w:r>
        <w:t>דכא</w:t>
      </w:r>
      <w:r>
        <w:t xml:space="preserve"> ("crush, pulverize") will return in verse 19, where the "crushed heart" will be named as the sacrifice God does not despise. Nine verses separate the two occurrences. The same root. What God does to David in verse 10 becomes what David offers to God in verse 19. The psalm encodes its whole theology in this shared vocabulary: the wound </w:t>
      </w:r>
      <w:r>
        <w:rPr>
          <w:i/>
        </w:rPr>
        <w:t>is</w:t>
      </w:r>
      <w:r>
        <w:t xml:space="preserve"> the worship. The bone God breaks in judgment is the heart God accepts in contrition. The Psalter knows a version of this logic —</w:t>
      </w:r>
    </w:p>
    <w:p w14:paraId="420D6D6B" w14:textId="77777777" w:rsidR="00467C77" w:rsidRDefault="00C63323">
      <w:pPr>
        <w:pStyle w:val="BodySans"/>
        <w:bidi/>
        <w:ind w:left="432" w:right="432"/>
        <w:jc w:val="right"/>
      </w:pPr>
      <w:r>
        <w:rPr>
          <w:rFonts w:ascii="Times New Roman" w:hAnsi="Times New Roman"/>
          <w:sz w:val="26"/>
          <w:szCs w:val="26"/>
        </w:rPr>
        <w:t>קָרוֹב</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לְנִשְׁבְּרֵי־לֵב</w:t>
      </w:r>
      <w:r>
        <w:rPr>
          <w:rFonts w:ascii="Times New Roman" w:hAnsi="Times New Roman"/>
          <w:sz w:val="26"/>
          <w:szCs w:val="26"/>
        </w:rPr>
        <w:t xml:space="preserve"> </w:t>
      </w:r>
      <w:r>
        <w:rPr>
          <w:rFonts w:ascii="Times New Roman" w:hAnsi="Times New Roman"/>
          <w:sz w:val="26"/>
          <w:szCs w:val="26"/>
        </w:rPr>
        <w:t>וְאֶת־דַּכְּאֵי־רוּחַ</w:t>
      </w:r>
      <w:r>
        <w:rPr>
          <w:rFonts w:ascii="Times New Roman" w:hAnsi="Times New Roman"/>
          <w:sz w:val="26"/>
          <w:szCs w:val="26"/>
        </w:rPr>
        <w:t xml:space="preserve"> </w:t>
      </w:r>
      <w:r>
        <w:rPr>
          <w:rFonts w:ascii="Times New Roman" w:hAnsi="Times New Roman"/>
          <w:sz w:val="26"/>
          <w:szCs w:val="26"/>
        </w:rPr>
        <w:t>יוֹשִׁיעַ</w:t>
      </w:r>
    </w:p>
    <w:p w14:paraId="182B8B26" w14:textId="77777777" w:rsidR="00467C77" w:rsidRDefault="00C63323">
      <w:pPr>
        <w:pStyle w:val="BodySans"/>
      </w:pPr>
      <w:r>
        <w:t>"the LORD is near to the broken-hearted and saves those crushed in spirit" (Ps 34:19) — but Psalm 51 goes further: brokenness is not only the condition God pities; it is also the condition God accepts.</w:t>
      </w:r>
    </w:p>
    <w:p w14:paraId="5985EC26" w14:textId="77777777" w:rsidR="00467C77" w:rsidRDefault="00C63323">
      <w:pPr>
        <w:pStyle w:val="BodySans"/>
      </w:pPr>
      <w:r>
        <w:t xml:space="preserve">The LXX softens: ταπεινωθέντα, "humbled" — removing the direct physical agency, converting crushing into ethical humbling. The Hebrew is crueler and braver. It insists that God is the God who </w:t>
      </w:r>
      <w:r>
        <w:rPr>
          <w:i/>
        </w:rPr>
        <w:t>does</w:t>
      </w:r>
      <w:r>
        <w:t xml:space="preserve"> crush, and the same God who crushed is the God who now receives what His own crushing produced.</w:t>
      </w:r>
    </w:p>
    <w:p w14:paraId="01C14241" w14:textId="77777777" w:rsidR="00467C77" w:rsidRDefault="00C63323">
      <w:pPr>
        <w:pStyle w:val="Heading3"/>
      </w:pPr>
      <w:r>
        <w:lastRenderedPageBreak/>
        <w:t>Verse 11</w:t>
      </w:r>
    </w:p>
    <w:p w14:paraId="6E175FEC" w14:textId="77777777" w:rsidR="00467C77" w:rsidRDefault="00C63323">
      <w:pPr>
        <w:pStyle w:val="BodySans"/>
        <w:bidi/>
        <w:ind w:left="432" w:right="432"/>
        <w:jc w:val="right"/>
      </w:pPr>
      <w:r>
        <w:rPr>
          <w:rFonts w:cs="Aptos"/>
          <w:sz w:val="26"/>
          <w:szCs w:val="26"/>
        </w:rPr>
        <w:t>הַסְתֵּר</w:t>
      </w:r>
      <w:r>
        <w:rPr>
          <w:rFonts w:cs="Aptos"/>
          <w:sz w:val="26"/>
          <w:szCs w:val="26"/>
        </w:rPr>
        <w:t xml:space="preserve"> </w:t>
      </w:r>
      <w:r>
        <w:rPr>
          <w:rFonts w:cs="Aptos"/>
          <w:sz w:val="26"/>
          <w:szCs w:val="26"/>
        </w:rPr>
        <w:t>פָּנֶיךָ</w:t>
      </w:r>
      <w:r>
        <w:rPr>
          <w:rFonts w:cs="Aptos"/>
          <w:sz w:val="26"/>
          <w:szCs w:val="26"/>
        </w:rPr>
        <w:t xml:space="preserve"> </w:t>
      </w:r>
      <w:r>
        <w:rPr>
          <w:rFonts w:cs="Aptos"/>
          <w:sz w:val="26"/>
          <w:szCs w:val="26"/>
        </w:rPr>
        <w:t>מֵחֲטָאָי</w:t>
      </w:r>
      <w:r>
        <w:rPr>
          <w:rFonts w:cs="Aptos"/>
          <w:sz w:val="26"/>
          <w:szCs w:val="26"/>
        </w:rPr>
        <w:t xml:space="preserve">; </w:t>
      </w:r>
      <w:r>
        <w:rPr>
          <w:rFonts w:cs="Aptos"/>
          <w:sz w:val="26"/>
          <w:szCs w:val="26"/>
        </w:rPr>
        <w:t>וְכׇל־עֲוֺנֹתַי</w:t>
      </w:r>
      <w:r>
        <w:rPr>
          <w:rFonts w:cs="Aptos"/>
          <w:sz w:val="26"/>
          <w:szCs w:val="26"/>
        </w:rPr>
        <w:t xml:space="preserve"> </w:t>
      </w:r>
      <w:r>
        <w:rPr>
          <w:rFonts w:cs="Aptos"/>
          <w:sz w:val="26"/>
          <w:szCs w:val="26"/>
        </w:rPr>
        <w:t>מְחֵה</w:t>
      </w:r>
      <w:r>
        <w:rPr>
          <w:rFonts w:cs="Aptos"/>
          <w:sz w:val="26"/>
          <w:szCs w:val="26"/>
        </w:rPr>
        <w:t>.‏</w:t>
      </w:r>
    </w:p>
    <w:p w14:paraId="11C7D64D" w14:textId="77777777" w:rsidR="00467C77" w:rsidRDefault="00C63323">
      <w:pPr>
        <w:pStyle w:val="BodySans"/>
      </w:pPr>
      <w:r>
        <w:t xml:space="preserve">One of the sharpest poetic inversions in the Psalter. Throughout the Psalms, the "hiding of God's face" is the dreaded divine absence: </w:t>
      </w:r>
      <w:bdo w:val="ltr">
        <w:r>
          <w:t>ינִּמֶּמִ</w:t>
        </w:r>
        <w:r>
          <w:t xml:space="preserve"> </w:t>
        </w:r>
        <w:r>
          <w:t>ךָינֶפָּ</w:t>
        </w:r>
        <w:r>
          <w:t xml:space="preserve"> </w:t>
        </w:r>
        <w:r>
          <w:t>רתֵּסְתַּ־לאַ</w:t>
        </w:r>
        <w:r>
          <w:t>‬</w:t>
        </w:r>
        <w:r>
          <w:t>, "do not hide Your face from me" (Ps 27:9);‏</w:t>
        </w:r>
      </w:bdo>
    </w:p>
    <w:p w14:paraId="3A75123A" w14:textId="77777777" w:rsidR="00467C77" w:rsidRDefault="00C63323">
      <w:pPr>
        <w:pStyle w:val="BodySans"/>
        <w:bidi/>
        <w:ind w:left="432" w:right="432"/>
        <w:jc w:val="right"/>
      </w:pPr>
      <w:r>
        <w:rPr>
          <w:rFonts w:ascii="Times New Roman" w:hAnsi="Times New Roman"/>
          <w:sz w:val="26"/>
          <w:szCs w:val="26"/>
        </w:rPr>
        <w:t>עַד־אָנָה</w:t>
      </w:r>
      <w:r>
        <w:rPr>
          <w:rFonts w:ascii="Times New Roman" w:hAnsi="Times New Roman"/>
          <w:sz w:val="26"/>
          <w:szCs w:val="26"/>
        </w:rPr>
        <w:t xml:space="preserve"> </w:t>
      </w:r>
      <w:r>
        <w:rPr>
          <w:rFonts w:ascii="Times New Roman" w:hAnsi="Times New Roman"/>
          <w:sz w:val="26"/>
          <w:szCs w:val="26"/>
        </w:rPr>
        <w:t>תַסְתִּיר</w:t>
      </w:r>
      <w:r>
        <w:rPr>
          <w:rFonts w:ascii="Times New Roman" w:hAnsi="Times New Roman"/>
          <w:sz w:val="26"/>
          <w:szCs w:val="26"/>
        </w:rPr>
        <w:t xml:space="preserve"> </w:t>
      </w:r>
      <w:r>
        <w:rPr>
          <w:rFonts w:ascii="Times New Roman" w:hAnsi="Times New Roman"/>
          <w:sz w:val="26"/>
          <w:szCs w:val="26"/>
        </w:rPr>
        <w:t>אֶת־פָּנֶיךָ</w:t>
      </w:r>
      <w:r>
        <w:rPr>
          <w:rFonts w:ascii="Times New Roman" w:hAnsi="Times New Roman"/>
          <w:sz w:val="26"/>
          <w:szCs w:val="26"/>
        </w:rPr>
        <w:t xml:space="preserve"> </w:t>
      </w:r>
      <w:r>
        <w:rPr>
          <w:rFonts w:ascii="Times New Roman" w:hAnsi="Times New Roman"/>
          <w:sz w:val="26"/>
          <w:szCs w:val="26"/>
        </w:rPr>
        <w:t>מִמֶּנִּי</w:t>
      </w:r>
    </w:p>
    <w:p w14:paraId="38491523" w14:textId="77777777" w:rsidR="00467C77" w:rsidRDefault="00C63323">
      <w:pPr>
        <w:pStyle w:val="BodySans"/>
      </w:pPr>
      <w:r>
        <w:t xml:space="preserve">"how long will You hide Your face from me?" (Ps 13:2); </w:t>
      </w:r>
      <w:bdo w:val="ltr">
        <w:r>
          <w:t>ינִּמֶּמִ</w:t>
        </w:r>
        <w:r>
          <w:t xml:space="preserve"> </w:t>
        </w:r>
        <w:r>
          <w:t>ךָינֶפָּ</w:t>
        </w:r>
        <w:r>
          <w:t xml:space="preserve"> </w:t>
        </w:r>
        <w:r>
          <w:t>ריתִּסְתַ</w:t>
        </w:r>
        <w:r>
          <w:t>‬</w:t>
        </w:r>
        <w:r>
          <w:t>, "hide Your face from me" (Ps 88:15). Hidden face means God has turned away, abandoned, withdrawn. Exile, in Deuteronomistic theology, is God hiding His face (Deut 31:17-18).‏</w:t>
        </w:r>
      </w:bdo>
    </w:p>
    <w:p w14:paraId="66BC9FED" w14:textId="77777777" w:rsidR="00467C77" w:rsidRDefault="00C63323">
      <w:pPr>
        <w:pStyle w:val="BodySans"/>
      </w:pPr>
      <w:r>
        <w:t xml:space="preserve">Here the psalmist reuses the formula but changes the directional object. </w:t>
      </w:r>
      <w:r>
        <w:rPr>
          <w:i/>
        </w:rPr>
        <w:t>Not</w:t>
      </w:r>
      <w:r>
        <w:t xml:space="preserve"> "hide Your face from me" but "hide Your face </w:t>
      </w:r>
      <w:r>
        <w:rPr>
          <w:i/>
        </w:rPr>
        <w:t>from my sins</w:t>
      </w:r>
      <w:r>
        <w:t>." The divine attention is not to be withdrawn from the person; it is to be withdrawn from the record of his wrongdoing. God's face should see the sinner but not the sin. This is delicate theology. The same face that condemns when it sees the wrong can save when it sees the man.</w:t>
      </w:r>
    </w:p>
    <w:p w14:paraId="6D503A7C" w14:textId="77777777" w:rsidR="00467C77" w:rsidRDefault="00C63323">
      <w:pPr>
        <w:pStyle w:val="BodySans"/>
      </w:pPr>
      <w:r>
        <w:t xml:space="preserve">The second colon returns to the ledger-metaphor of verse 3: </w:t>
      </w:r>
      <w:bdo w:val="ltr">
        <w:r>
          <w:t>החֵמְ</w:t>
        </w:r>
        <w:r>
          <w:t xml:space="preserve"> </w:t>
        </w:r>
        <w:r>
          <w:t>יתַנֹוֺעֲ־לכׇוְ</w:t>
        </w:r>
        <w:r>
          <w:t>‬</w:t>
        </w:r>
        <w:r>
          <w:t xml:space="preserve">, "and blot out all my iniquities." The word </w:t>
        </w:r>
        <w:r>
          <w:t>כׇל</w:t>
        </w:r>
        <w:r>
          <w:t xml:space="preserve"> ("all") is the intensification. Verse 3 said </w:t>
        </w:r>
        <w:r>
          <w:t>מְחֵה</w:t>
        </w:r>
        <w:r>
          <w:t xml:space="preserve"> </w:t>
        </w:r>
        <w:r>
          <w:t>פְשָׁעָי</w:t>
        </w:r>
        <w:r>
          <w:t xml:space="preserve">,‎ "blot out my transgressions." Verse 11 says "blot out </w:t>
        </w:r>
        <w:r>
          <w:rPr>
            <w:i/>
          </w:rPr>
          <w:t>all</w:t>
        </w:r>
        <w:r>
          <w:t xml:space="preserve"> my iniquities." The move from partial to total is the psalmist ratcheting up his request. The two occurrences of </w:t>
        </w:r>
        <w:r>
          <w:t>מחה</w:t>
        </w:r>
        <w:r>
          <w:t xml:space="preserve"> form an inclusio — an envelope — around the psalm's first sequence of petition and confession (vv. 3-11): the psalm opens by asking God to blot (v. 3), then does the work of acknowledging the sin, then r</w:t>
        </w:r>
        <w:r>
          <w:t>eturns to the same verb (v. 11) now asking for the blotting in totality. What has been confessed is what can now be wiped off the record entirely.‏</w:t>
        </w:r>
      </w:bdo>
    </w:p>
    <w:p w14:paraId="39E09CC3" w14:textId="77777777" w:rsidR="00467C77" w:rsidRDefault="00C63323">
      <w:pPr>
        <w:pStyle w:val="BodySans"/>
      </w:pPr>
      <w:r>
        <w:t>Metzudat David catches the forensic edge: "the sins should not stand before Your face as prosecutors against me." The face-language, the blotting-language — these are the vocabulary of a trial. The sinner is asking the judge to look at him without looking at the charge sheet; to blot out the writing; to render the proceedings moot.</w:t>
      </w:r>
    </w:p>
    <w:p w14:paraId="78EAA619" w14:textId="77777777" w:rsidR="00467C77" w:rsidRDefault="00C63323">
      <w:pPr>
        <w:pStyle w:val="Heading3"/>
      </w:pPr>
      <w:r>
        <w:t>Verse 12</w:t>
      </w:r>
    </w:p>
    <w:p w14:paraId="5CF3154D" w14:textId="77777777" w:rsidR="00467C77" w:rsidRDefault="00C63323">
      <w:pPr>
        <w:pStyle w:val="BodySans"/>
        <w:bidi/>
        <w:ind w:left="432" w:right="432"/>
        <w:jc w:val="right"/>
      </w:pPr>
      <w:r>
        <w:rPr>
          <w:rFonts w:cs="Aptos"/>
          <w:sz w:val="26"/>
          <w:szCs w:val="26"/>
        </w:rPr>
        <w:t>לֵב</w:t>
      </w:r>
      <w:r>
        <w:rPr>
          <w:rFonts w:cs="Aptos"/>
          <w:sz w:val="26"/>
          <w:szCs w:val="26"/>
        </w:rPr>
        <w:t xml:space="preserve"> </w:t>
      </w:r>
      <w:r>
        <w:rPr>
          <w:rFonts w:cs="Aptos"/>
          <w:sz w:val="26"/>
          <w:szCs w:val="26"/>
        </w:rPr>
        <w:t>טָהוֹר</w:t>
      </w:r>
      <w:r>
        <w:rPr>
          <w:rFonts w:cs="Aptos"/>
          <w:sz w:val="26"/>
          <w:szCs w:val="26"/>
        </w:rPr>
        <w:t xml:space="preserve"> </w:t>
      </w:r>
      <w:r>
        <w:rPr>
          <w:rFonts w:cs="Aptos"/>
          <w:sz w:val="26"/>
          <w:szCs w:val="26"/>
        </w:rPr>
        <w:t>בְּרָא־לִי</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וְרוּחַ</w:t>
      </w:r>
      <w:r>
        <w:rPr>
          <w:rFonts w:cs="Aptos"/>
          <w:sz w:val="26"/>
          <w:szCs w:val="26"/>
        </w:rPr>
        <w:t xml:space="preserve"> </w:t>
      </w:r>
      <w:r>
        <w:rPr>
          <w:rFonts w:cs="Aptos"/>
          <w:sz w:val="26"/>
          <w:szCs w:val="26"/>
        </w:rPr>
        <w:t>נָכוֹן</w:t>
      </w:r>
      <w:r>
        <w:rPr>
          <w:rFonts w:cs="Aptos"/>
          <w:sz w:val="26"/>
          <w:szCs w:val="26"/>
        </w:rPr>
        <w:t xml:space="preserve"> </w:t>
      </w:r>
      <w:r>
        <w:rPr>
          <w:rFonts w:cs="Aptos"/>
          <w:sz w:val="26"/>
          <w:szCs w:val="26"/>
        </w:rPr>
        <w:t>חַדֵּשׁ</w:t>
      </w:r>
      <w:r>
        <w:rPr>
          <w:rFonts w:cs="Aptos"/>
          <w:sz w:val="26"/>
          <w:szCs w:val="26"/>
        </w:rPr>
        <w:t xml:space="preserve"> </w:t>
      </w:r>
      <w:r>
        <w:rPr>
          <w:rFonts w:cs="Aptos"/>
          <w:sz w:val="26"/>
          <w:szCs w:val="26"/>
        </w:rPr>
        <w:t>בְּקִרְבִּי</w:t>
      </w:r>
      <w:r>
        <w:rPr>
          <w:rFonts w:cs="Aptos"/>
          <w:sz w:val="26"/>
          <w:szCs w:val="26"/>
        </w:rPr>
        <w:t>.‏</w:t>
      </w:r>
    </w:p>
    <w:p w14:paraId="74850D80" w14:textId="77777777" w:rsidR="00467C77" w:rsidRDefault="00C63323">
      <w:pPr>
        <w:pStyle w:val="BodySans"/>
      </w:pPr>
      <w:r>
        <w:t xml:space="preserve">The hinge. Everything before this verse has been some variety of cleansing: blot, wash, purge, whiten. The metaphors all assume a heart that exists and needs to be made cleaner. This verse abandons that model. The request now is </w:t>
      </w:r>
      <w:r>
        <w:t>בָּרָא</w:t>
      </w:r>
      <w:r>
        <w:t xml:space="preserve"> — </w:t>
      </w:r>
      <w:r>
        <w:rPr>
          <w:i/>
        </w:rPr>
        <w:t>create</w:t>
      </w:r>
      <w:r>
        <w:t xml:space="preserve"> — a verb that, in this sense, the Hebrew Bible reserves for God as subject. It is the word of Genesis 1:1: </w:t>
      </w:r>
      <w:bdo w:val="ltr">
        <w:r>
          <w:t>םיקִלֹאֱ</w:t>
        </w:r>
        <w:r>
          <w:t xml:space="preserve"> </w:t>
        </w:r>
        <w:r>
          <w:t>ארָבָּ</w:t>
        </w:r>
        <w:r>
          <w:t xml:space="preserve"> </w:t>
        </w:r>
        <w:r>
          <w:t>תישִׁארֵבְּ</w:t>
        </w:r>
        <w:r>
          <w:t>‬</w:t>
        </w:r>
        <w:r>
          <w:t xml:space="preserve">, "in the beginning God created." It is the word Deutero-Isaiah uses for </w:t>
        </w:r>
        <w:r>
          <w:lastRenderedPageBreak/>
          <w:t xml:space="preserve">the recreative divine act: </w:t>
        </w:r>
        <w:bdo w:val="ltr">
          <w:r>
            <w:t>בקֹעֲיַ</w:t>
          </w:r>
          <w:r>
            <w:t xml:space="preserve"> </w:t>
          </w:r>
          <w:r>
            <w:t>ךָאֲרַבֹּ</w:t>
          </w:r>
          <w:r>
            <w:t xml:space="preserve"> </w:t>
          </w:r>
          <w:r>
            <w:t>׳ה</w:t>
          </w:r>
          <w:r>
            <w:t xml:space="preserve"> </w:t>
          </w:r>
          <w:r>
            <w:t>רמַאָ־הכֹּ</w:t>
          </w:r>
          <w:r>
            <w:t>‬</w:t>
          </w:r>
          <w:r>
            <w:t>, "thus says the LORD, your creator, O Jacob" (Isa 43:1). The LXX renders with κτίζω, the Greek verb of creation/founding.‏</w:t>
          </w:r>
        </w:bdo>
      </w:bdo>
    </w:p>
    <w:p w14:paraId="2F63E23C" w14:textId="77777777" w:rsidR="00467C77" w:rsidRDefault="00C63323">
      <w:pPr>
        <w:pStyle w:val="BodySans"/>
      </w:pPr>
      <w:r>
        <w:t xml:space="preserve">To ask for a </w:t>
      </w:r>
      <w:r>
        <w:t>בָּרָא</w:t>
      </w:r>
      <w:r>
        <w:t xml:space="preserve"> heart is to acknowledge that the previous metaphors have failed. The heart cannot be laundered because the problem is not stain on an otherwise serviceable heart. The heart </w:t>
      </w:r>
      <w:r>
        <w:rPr>
          <w:i/>
        </w:rPr>
        <w:t>itself</w:t>
      </w:r>
      <w:r>
        <w:t xml:space="preserve"> is what is wrong. What is required is not tidying but a new ontological beginning. The adjective </w:t>
      </w:r>
      <w:r>
        <w:t>טָהוֹר</w:t>
      </w:r>
      <w:r>
        <w:t xml:space="preserve">,‎ which in verses 4 and 9 described the cleansing </w:t>
      </w:r>
      <w:r>
        <w:rPr>
          <w:i/>
        </w:rPr>
        <w:t>action</w:t>
      </w:r>
      <w:r>
        <w:t xml:space="preserve"> ("purify me"), has now migrated: it is the quality of the new heart's very being. Purity has become ontological.</w:t>
      </w:r>
    </w:p>
    <w:p w14:paraId="25EADFA8" w14:textId="77777777" w:rsidR="00467C77" w:rsidRDefault="00C63323">
      <w:pPr>
        <w:pStyle w:val="BodySans"/>
      </w:pPr>
      <w:r>
        <w:t>Ezekiel will develop exactly this theology at length:</w:t>
      </w:r>
    </w:p>
    <w:p w14:paraId="3E92EAED" w14:textId="77777777" w:rsidR="00467C77" w:rsidRDefault="00C63323">
      <w:pPr>
        <w:pStyle w:val="BodySans"/>
        <w:bidi/>
        <w:ind w:left="432" w:right="432"/>
        <w:jc w:val="right"/>
      </w:pPr>
      <w:r>
        <w:rPr>
          <w:rFonts w:ascii="Times New Roman" w:hAnsi="Times New Roman"/>
          <w:sz w:val="26"/>
          <w:szCs w:val="26"/>
        </w:rPr>
        <w:t>וְנָתַתִּי</w:t>
      </w:r>
      <w:r>
        <w:rPr>
          <w:rFonts w:ascii="Times New Roman" w:hAnsi="Times New Roman"/>
          <w:sz w:val="26"/>
          <w:szCs w:val="26"/>
        </w:rPr>
        <w:t xml:space="preserve"> </w:t>
      </w:r>
      <w:r>
        <w:rPr>
          <w:rFonts w:ascii="Times New Roman" w:hAnsi="Times New Roman"/>
          <w:sz w:val="26"/>
          <w:szCs w:val="26"/>
        </w:rPr>
        <w:t>לָכֶם</w:t>
      </w:r>
      <w:r>
        <w:rPr>
          <w:rFonts w:ascii="Times New Roman" w:hAnsi="Times New Roman"/>
          <w:sz w:val="26"/>
          <w:szCs w:val="26"/>
        </w:rPr>
        <w:t xml:space="preserve"> </w:t>
      </w:r>
      <w:r>
        <w:rPr>
          <w:rFonts w:ascii="Times New Roman" w:hAnsi="Times New Roman"/>
          <w:sz w:val="26"/>
          <w:szCs w:val="26"/>
        </w:rPr>
        <w:t>לֵב</w:t>
      </w:r>
      <w:r>
        <w:rPr>
          <w:rFonts w:ascii="Times New Roman" w:hAnsi="Times New Roman"/>
          <w:sz w:val="26"/>
          <w:szCs w:val="26"/>
        </w:rPr>
        <w:t xml:space="preserve"> </w:t>
      </w:r>
      <w:r>
        <w:rPr>
          <w:rFonts w:ascii="Times New Roman" w:hAnsi="Times New Roman"/>
          <w:sz w:val="26"/>
          <w:szCs w:val="26"/>
        </w:rPr>
        <w:t>חָדָשׁ</w:t>
      </w:r>
      <w:r>
        <w:rPr>
          <w:rFonts w:ascii="Times New Roman" w:hAnsi="Times New Roman"/>
          <w:sz w:val="26"/>
          <w:szCs w:val="26"/>
        </w:rPr>
        <w:t xml:space="preserve"> </w:t>
      </w:r>
      <w:r>
        <w:rPr>
          <w:rFonts w:ascii="Times New Roman" w:hAnsi="Times New Roman"/>
          <w:sz w:val="26"/>
          <w:szCs w:val="26"/>
        </w:rPr>
        <w:t>וְרוּחַ</w:t>
      </w:r>
      <w:r>
        <w:rPr>
          <w:rFonts w:ascii="Times New Roman" w:hAnsi="Times New Roman"/>
          <w:sz w:val="26"/>
          <w:szCs w:val="26"/>
        </w:rPr>
        <w:t xml:space="preserve"> </w:t>
      </w:r>
      <w:r>
        <w:rPr>
          <w:rFonts w:ascii="Times New Roman" w:hAnsi="Times New Roman"/>
          <w:sz w:val="26"/>
          <w:szCs w:val="26"/>
        </w:rPr>
        <w:t>חֲדָשָׁה</w:t>
      </w:r>
      <w:r>
        <w:rPr>
          <w:rFonts w:ascii="Times New Roman" w:hAnsi="Times New Roman"/>
          <w:sz w:val="26"/>
          <w:szCs w:val="26"/>
        </w:rPr>
        <w:t xml:space="preserve"> </w:t>
      </w:r>
      <w:r>
        <w:rPr>
          <w:rFonts w:ascii="Times New Roman" w:hAnsi="Times New Roman"/>
          <w:sz w:val="26"/>
          <w:szCs w:val="26"/>
        </w:rPr>
        <w:t>אֶתֵּן</w:t>
      </w:r>
      <w:r>
        <w:rPr>
          <w:rFonts w:ascii="Times New Roman" w:hAnsi="Times New Roman"/>
          <w:sz w:val="26"/>
          <w:szCs w:val="26"/>
        </w:rPr>
        <w:t xml:space="preserve"> </w:t>
      </w:r>
      <w:r>
        <w:rPr>
          <w:rFonts w:ascii="Times New Roman" w:hAnsi="Times New Roman"/>
          <w:sz w:val="26"/>
          <w:szCs w:val="26"/>
        </w:rPr>
        <w:t>בְּקִרְבְּכֶם</w:t>
      </w:r>
      <w:r>
        <w:rPr>
          <w:rFonts w:ascii="Times New Roman" w:hAnsi="Times New Roman"/>
          <w:sz w:val="26"/>
          <w:szCs w:val="26"/>
        </w:rPr>
        <w:t xml:space="preserve"> </w:t>
      </w:r>
      <w:r>
        <w:rPr>
          <w:rFonts w:ascii="Times New Roman" w:hAnsi="Times New Roman"/>
          <w:sz w:val="26"/>
          <w:szCs w:val="26"/>
        </w:rPr>
        <w:t>וַהֲסִרֹתִי</w:t>
      </w:r>
      <w:r>
        <w:rPr>
          <w:rFonts w:ascii="Times New Roman" w:hAnsi="Times New Roman"/>
          <w:sz w:val="26"/>
          <w:szCs w:val="26"/>
        </w:rPr>
        <w:t xml:space="preserve"> </w:t>
      </w:r>
      <w:r>
        <w:rPr>
          <w:rFonts w:ascii="Times New Roman" w:hAnsi="Times New Roman"/>
          <w:sz w:val="26"/>
          <w:szCs w:val="26"/>
        </w:rPr>
        <w:t>אֶת־לֵב</w:t>
      </w:r>
      <w:r>
        <w:rPr>
          <w:rFonts w:ascii="Times New Roman" w:hAnsi="Times New Roman"/>
          <w:sz w:val="26"/>
          <w:szCs w:val="26"/>
        </w:rPr>
        <w:t xml:space="preserve"> </w:t>
      </w:r>
      <w:r>
        <w:rPr>
          <w:rFonts w:ascii="Times New Roman" w:hAnsi="Times New Roman"/>
          <w:sz w:val="26"/>
          <w:szCs w:val="26"/>
        </w:rPr>
        <w:t>הָאֶבֶן</w:t>
      </w:r>
      <w:r>
        <w:rPr>
          <w:rFonts w:ascii="Times New Roman" w:hAnsi="Times New Roman"/>
          <w:sz w:val="26"/>
          <w:szCs w:val="26"/>
        </w:rPr>
        <w:t xml:space="preserve"> </w:t>
      </w:r>
      <w:r>
        <w:rPr>
          <w:rFonts w:ascii="Times New Roman" w:hAnsi="Times New Roman"/>
          <w:sz w:val="26"/>
          <w:szCs w:val="26"/>
        </w:rPr>
        <w:t>מִבְּשַׂרְכֶם</w:t>
      </w:r>
    </w:p>
    <w:p w14:paraId="254B5719" w14:textId="77777777" w:rsidR="00467C77" w:rsidRDefault="00C63323">
      <w:pPr>
        <w:pStyle w:val="BodySans"/>
      </w:pPr>
      <w:r>
        <w:t xml:space="preserve">"I will give you a new heart, and a new spirit I will put within you, and I will remove the heart of stone from your flesh" (Ezek 36:26). Psalm 51 gets there first. The combination of </w:t>
      </w:r>
      <w:r>
        <w:t>ברא</w:t>
      </w:r>
      <w:r>
        <w:t xml:space="preserve"> + </w:t>
      </w:r>
      <w:r>
        <w:t>לב</w:t>
      </w:r>
      <w:r>
        <w:t xml:space="preserve"> + </w:t>
      </w:r>
      <w:r>
        <w:t>חדש</w:t>
      </w:r>
      <w:r>
        <w:t xml:space="preserve"> fuses at a single pressure point, and it produces the conviction that the human moral life requires, at its deepest, a divine creative act.‏</w:t>
      </w:r>
    </w:p>
    <w:p w14:paraId="56591B1E" w14:textId="77777777" w:rsidR="00467C77" w:rsidRDefault="00C63323">
      <w:pPr>
        <w:pStyle w:val="BodySans"/>
      </w:pPr>
      <w:r>
        <w:t>John Donne will be the great English imitator of this verse: "Batter my heart, three-person'd God, for you / As yet but knock, breathe, shine, and seek to mend; / That I may rise, and stand, o'erthrow me, and bend / Your force, to break, blow, burn, and make me new." Donne intuits what Psalm 51 teaches: gentle mending is inadequate. The self must be structurally undone and newly made.</w:t>
      </w:r>
    </w:p>
    <w:p w14:paraId="33724137" w14:textId="77777777" w:rsidR="00467C77" w:rsidRDefault="00C63323">
      <w:pPr>
        <w:pStyle w:val="BodySans"/>
      </w:pPr>
      <w:r>
        <w:t xml:space="preserve">The adjective </w:t>
      </w:r>
      <w:r>
        <w:t>נָכוֹן</w:t>
      </w:r>
      <w:r>
        <w:t xml:space="preserve">,‎ "firmly-set, steadfast," is from </w:t>
      </w:r>
      <w:r>
        <w:t>כון</w:t>
      </w:r>
      <w:r>
        <w:t xml:space="preserve"> ("to establish"). The new heart is not merely clean; it is </w:t>
      </w:r>
      <w:r>
        <w:rPr>
          <w:i/>
        </w:rPr>
        <w:t>stable</w:t>
      </w:r>
      <w:r>
        <w:t xml:space="preserve">. Verse 7 said David was born into disorder. Verse 12 requests a heart constituted in order. The imperative </w:t>
      </w:r>
      <w:r>
        <w:t>חַדֵּשׁ</w:t>
      </w:r>
      <w:r>
        <w:t xml:space="preserve"> ("renew") is from </w:t>
      </w:r>
      <w:r>
        <w:t>חדש</w:t>
      </w:r>
      <w:r>
        <w:t xml:space="preserve"> — the root of "new" and of "month" (the new moon's return). Interior renewal is presented as God's work of re-establishing the self from within.‏</w:t>
      </w:r>
    </w:p>
    <w:p w14:paraId="413CA35D" w14:textId="77777777" w:rsidR="00467C77" w:rsidRDefault="00C63323">
      <w:pPr>
        <w:pStyle w:val="Heading3"/>
      </w:pPr>
      <w:r>
        <w:t>Verse 13</w:t>
      </w:r>
    </w:p>
    <w:p w14:paraId="4E53EC18" w14:textId="77777777" w:rsidR="00467C77" w:rsidRDefault="00C63323">
      <w:pPr>
        <w:pStyle w:val="BodySans"/>
        <w:bidi/>
        <w:ind w:left="432" w:right="432"/>
        <w:jc w:val="right"/>
      </w:pPr>
      <w:r>
        <w:rPr>
          <w:rFonts w:cs="Aptos"/>
          <w:sz w:val="26"/>
          <w:szCs w:val="26"/>
        </w:rPr>
        <w:t>אַל־תַּשְׁלִיכֵנִי</w:t>
      </w:r>
      <w:r>
        <w:rPr>
          <w:rFonts w:cs="Aptos"/>
          <w:sz w:val="26"/>
          <w:szCs w:val="26"/>
        </w:rPr>
        <w:t xml:space="preserve"> </w:t>
      </w:r>
      <w:r>
        <w:rPr>
          <w:rFonts w:cs="Aptos"/>
          <w:sz w:val="26"/>
          <w:szCs w:val="26"/>
        </w:rPr>
        <w:t>מִלְּפָנֶיךָ</w:t>
      </w:r>
      <w:r>
        <w:rPr>
          <w:rFonts w:cs="Aptos"/>
          <w:sz w:val="26"/>
          <w:szCs w:val="26"/>
        </w:rPr>
        <w:t xml:space="preserve">; </w:t>
      </w:r>
      <w:r>
        <w:rPr>
          <w:rFonts w:cs="Aptos"/>
          <w:sz w:val="26"/>
          <w:szCs w:val="26"/>
        </w:rPr>
        <w:t>וְרוּחַ</w:t>
      </w:r>
      <w:r>
        <w:rPr>
          <w:rFonts w:cs="Aptos"/>
          <w:sz w:val="26"/>
          <w:szCs w:val="26"/>
        </w:rPr>
        <w:t xml:space="preserve"> </w:t>
      </w:r>
      <w:r>
        <w:rPr>
          <w:rFonts w:cs="Aptos"/>
          <w:sz w:val="26"/>
          <w:szCs w:val="26"/>
        </w:rPr>
        <w:t>קׇדְשְׁךָ</w:t>
      </w:r>
      <w:r>
        <w:rPr>
          <w:rFonts w:cs="Aptos"/>
          <w:sz w:val="26"/>
          <w:szCs w:val="26"/>
        </w:rPr>
        <w:t xml:space="preserve"> </w:t>
      </w:r>
      <w:r>
        <w:rPr>
          <w:rFonts w:cs="Aptos"/>
          <w:sz w:val="26"/>
          <w:szCs w:val="26"/>
        </w:rPr>
        <w:t>אַל־תִּקַּח</w:t>
      </w:r>
      <w:r>
        <w:rPr>
          <w:rFonts w:cs="Aptos"/>
          <w:sz w:val="26"/>
          <w:szCs w:val="26"/>
        </w:rPr>
        <w:t xml:space="preserve"> </w:t>
      </w:r>
      <w:r>
        <w:rPr>
          <w:rFonts w:cs="Aptos"/>
          <w:sz w:val="26"/>
          <w:szCs w:val="26"/>
        </w:rPr>
        <w:t>מִמֶּנִּי</w:t>
      </w:r>
      <w:r>
        <w:rPr>
          <w:rFonts w:cs="Aptos"/>
          <w:sz w:val="26"/>
          <w:szCs w:val="26"/>
        </w:rPr>
        <w:t>.‏</w:t>
      </w:r>
    </w:p>
    <w:p w14:paraId="04952F3C" w14:textId="77777777" w:rsidR="00467C77" w:rsidRDefault="00C63323">
      <w:pPr>
        <w:pStyle w:val="BodySans"/>
      </w:pPr>
      <w:r>
        <w:t xml:space="preserve">After asking for the creation of a new heart, the psalmist immediately asks that the new heart not be exiled from the divine presence. The verb </w:t>
      </w:r>
      <w:r>
        <w:t>שׁלך</w:t>
      </w:r>
      <w:r>
        <w:t xml:space="preserve"> ("hurl, cast out") is the vocabulary of rejection. When Samuel declared to Saul that his kingship was over, God had rejected Saul, and the divine spirit departed (1 Sam 16:14). David, more than any other Israelite, has reason to fear the Saul trajectory. He has seen what happens when God "casts out" a king He once loved. The petition is therefore autobiographical as much as general.‏</w:t>
      </w:r>
    </w:p>
    <w:p w14:paraId="6A41D474" w14:textId="77777777" w:rsidR="00467C77" w:rsidRDefault="00C63323">
      <w:pPr>
        <w:pStyle w:val="BodySans"/>
      </w:pPr>
      <w:r>
        <w:lastRenderedPageBreak/>
        <w:t xml:space="preserve">And then the remarkable phrase: </w:t>
      </w:r>
      <w:r>
        <w:t>רוּחַ</w:t>
      </w:r>
      <w:r>
        <w:t xml:space="preserve"> </w:t>
      </w:r>
      <w:r>
        <w:t>קׇדְשְׁךָ</w:t>
      </w:r>
      <w:r>
        <w:t>,‎ "Your holy spirit." In the Hebrew Bible, the phrase "holy spirit" appears only here and in Isaiah 63:10-11, where Israel's wilderness rebellion is said to have "grieved His holy spirit:‏</w:t>
      </w:r>
    </w:p>
    <w:p w14:paraId="7A80672A" w14:textId="77777777" w:rsidR="00467C77" w:rsidRDefault="00C63323">
      <w:pPr>
        <w:pStyle w:val="BodySans"/>
        <w:bidi/>
        <w:ind w:left="432" w:right="432"/>
        <w:jc w:val="right"/>
      </w:pPr>
      <w:r>
        <w:rPr>
          <w:rFonts w:ascii="Times New Roman" w:hAnsi="Times New Roman"/>
          <w:sz w:val="26"/>
          <w:szCs w:val="26"/>
        </w:rPr>
        <w:t>וְהֵמָּה</w:t>
      </w:r>
      <w:r>
        <w:rPr>
          <w:rFonts w:ascii="Times New Roman" w:hAnsi="Times New Roman"/>
          <w:sz w:val="26"/>
          <w:szCs w:val="26"/>
        </w:rPr>
        <w:t xml:space="preserve"> </w:t>
      </w:r>
      <w:r>
        <w:rPr>
          <w:rFonts w:ascii="Times New Roman" w:hAnsi="Times New Roman"/>
          <w:sz w:val="26"/>
          <w:szCs w:val="26"/>
        </w:rPr>
        <w:t>מָרוּ</w:t>
      </w:r>
      <w:r>
        <w:rPr>
          <w:rFonts w:ascii="Times New Roman" w:hAnsi="Times New Roman"/>
          <w:sz w:val="26"/>
          <w:szCs w:val="26"/>
        </w:rPr>
        <w:t xml:space="preserve"> </w:t>
      </w:r>
      <w:r>
        <w:rPr>
          <w:rFonts w:ascii="Times New Roman" w:hAnsi="Times New Roman"/>
          <w:sz w:val="26"/>
          <w:szCs w:val="26"/>
        </w:rPr>
        <w:t>וְעִצְּבוּ</w:t>
      </w:r>
      <w:r>
        <w:rPr>
          <w:rFonts w:ascii="Times New Roman" w:hAnsi="Times New Roman"/>
          <w:sz w:val="26"/>
          <w:szCs w:val="26"/>
        </w:rPr>
        <w:t xml:space="preserve"> </w:t>
      </w:r>
      <w:r>
        <w:rPr>
          <w:rFonts w:ascii="Times New Roman" w:hAnsi="Times New Roman"/>
          <w:sz w:val="26"/>
          <w:szCs w:val="26"/>
        </w:rPr>
        <w:t>אֶת־רוּחַ</w:t>
      </w:r>
      <w:r>
        <w:rPr>
          <w:rFonts w:ascii="Times New Roman" w:hAnsi="Times New Roman"/>
          <w:sz w:val="26"/>
          <w:szCs w:val="26"/>
        </w:rPr>
        <w:t xml:space="preserve"> </w:t>
      </w:r>
      <w:r>
        <w:rPr>
          <w:rFonts w:ascii="Times New Roman" w:hAnsi="Times New Roman"/>
          <w:sz w:val="26"/>
          <w:szCs w:val="26"/>
        </w:rPr>
        <w:t>קׇדְשׁוֹ</w:t>
      </w:r>
    </w:p>
    <w:p w14:paraId="2B02AE38" w14:textId="77777777" w:rsidR="00467C77" w:rsidRDefault="00C63323">
      <w:pPr>
        <w:pStyle w:val="BodySans"/>
      </w:pPr>
      <w:r>
        <w:t xml:space="preserve">they rebelled and grieved His holy spirit." The two occurrences share a dynamic: sin imperils the divine spirit's continued residence with the sinner. In Isaiah 63, the spirit's grief leads to exile. In Psalm 51, the psalmist preempts: please do not </w:t>
      </w:r>
      <w:r>
        <w:rPr>
          <w:i/>
        </w:rPr>
        <w:t>take</w:t>
      </w:r>
      <w:r>
        <w:t xml:space="preserve"> the spirit away.</w:t>
      </w:r>
    </w:p>
    <w:p w14:paraId="20E26CD8" w14:textId="77777777" w:rsidR="00467C77" w:rsidRDefault="00C63323">
      <w:pPr>
        <w:pStyle w:val="BodySans"/>
      </w:pPr>
      <w:r>
        <w:t>This makes Psalm 51:13 the seedbed for a theological development that will bear huge fruit in later Jewish and Christian pneumatology. Paul's injunction in Ephesians 4:30 — μ</w:t>
      </w:r>
      <w:r>
        <w:t>ὴ</w:t>
      </w:r>
      <w:r>
        <w:t xml:space="preserve"> λυπε</w:t>
      </w:r>
      <w:r>
        <w:t>ῖ</w:t>
      </w:r>
      <w:r>
        <w:t>τε τ</w:t>
      </w:r>
      <w:r>
        <w:t>ὸ</w:t>
      </w:r>
      <w:r>
        <w:t xml:space="preserve"> πνε</w:t>
      </w:r>
      <w:r>
        <w:t>ῦ</w:t>
      </w:r>
      <w:r>
        <w:t>μα τ</w:t>
      </w:r>
      <w:r>
        <w:t>ὸ</w:t>
      </w:r>
      <w:r>
        <w:t xml:space="preserve"> </w:t>
      </w:r>
      <w:r>
        <w:t>ἅ</w:t>
      </w:r>
      <w:r>
        <w:t>γιον το</w:t>
      </w:r>
      <w:r>
        <w:t>ῦ</w:t>
      </w:r>
      <w:r>
        <w:t xml:space="preserve"> θεο</w:t>
      </w:r>
      <w:r>
        <w:t>ῦ</w:t>
      </w:r>
      <w:r>
        <w:t xml:space="preserve">, "do not grieve the Holy Spirit of God" — reaches back through Isaiah 63 to the same theological matrix. The holy spirit is not a generic divine presence but something that can be </w:t>
      </w:r>
      <w:r>
        <w:rPr>
          <w:i/>
        </w:rPr>
        <w:t>grieved</w:t>
      </w:r>
      <w:r>
        <w:t xml:space="preserve">, </w:t>
      </w:r>
      <w:r>
        <w:rPr>
          <w:i/>
        </w:rPr>
        <w:t>removed</w:t>
      </w:r>
      <w:r>
        <w:t xml:space="preserve">, </w:t>
      </w:r>
      <w:r>
        <w:rPr>
          <w:i/>
        </w:rPr>
        <w:t>withdrawn</w:t>
      </w:r>
      <w:r>
        <w:t>. It is relational and responsive to human behavior.</w:t>
      </w:r>
    </w:p>
    <w:p w14:paraId="29764D6C" w14:textId="77777777" w:rsidR="00467C77" w:rsidRDefault="00C63323">
      <w:pPr>
        <w:pStyle w:val="BodySans"/>
      </w:pPr>
      <w:r>
        <w:t xml:space="preserve">Traditional Jewish commentators, especially Radak, see the phrase specifically as the spirit of prophecy that composed the Psalms. David, as prophet-king, depends on this spirit for his inspired poetry. The fear of its removal is the fear of losing his voice — the fear, for a poet, more terrible than any other. The Talmud (Sanhedrin 107a) says the spirit of prophecy did in fact withdraw during his ordeal: </w:t>
      </w:r>
      <w:bdo w:val="ltr">
        <w:r>
          <w:t>הנָיכִשְׁ</w:t>
        </w:r>
        <w:r>
          <w:t xml:space="preserve"> </w:t>
        </w:r>
        <w:r>
          <w:t>וּנּמֶיהֵ</w:t>
        </w:r>
        <w:r>
          <w:t xml:space="preserve"> </w:t>
        </w:r>
        <w:r>
          <w:t>הקָלְּתַּסְנִ</w:t>
        </w:r>
        <w:r>
          <w:t>‬</w:t>
        </w:r>
        <w:r>
          <w:t>. The verse is the petition that it return.‏</w:t>
        </w:r>
      </w:bdo>
    </w:p>
    <w:p w14:paraId="3A84EF7E" w14:textId="77777777" w:rsidR="00467C77" w:rsidRDefault="00C63323">
      <w:pPr>
        <w:pStyle w:val="BodySans"/>
      </w:pPr>
      <w:r>
        <w:t xml:space="preserve">The inversion with verse 11 is poetic. In verse 11 the psalmist asked that God hide His face — directionally, from the sins. Verse 13 fears the opposite direction: that God would hide the face from the </w:t>
      </w:r>
      <w:r>
        <w:rPr>
          <w:i/>
        </w:rPr>
        <w:t>person</w:t>
      </w:r>
      <w:r>
        <w:t>, casting him out. Verse 11 managed the divine attention; verse 13 pleads that the divine attention not, in turn, cast the petitioner away.</w:t>
      </w:r>
    </w:p>
    <w:p w14:paraId="18E484A6" w14:textId="77777777" w:rsidR="00467C77" w:rsidRDefault="00C63323">
      <w:pPr>
        <w:pStyle w:val="Heading3"/>
      </w:pPr>
      <w:r>
        <w:t>Verse 14</w:t>
      </w:r>
    </w:p>
    <w:p w14:paraId="11C19FE9" w14:textId="77777777" w:rsidR="00467C77" w:rsidRDefault="00C63323">
      <w:pPr>
        <w:pStyle w:val="BodySans"/>
        <w:bidi/>
        <w:ind w:left="432" w:right="432"/>
        <w:jc w:val="right"/>
      </w:pPr>
      <w:r>
        <w:rPr>
          <w:rFonts w:cs="Aptos"/>
          <w:sz w:val="26"/>
          <w:szCs w:val="26"/>
        </w:rPr>
        <w:t>הָשִׁיבָה</w:t>
      </w:r>
      <w:r>
        <w:rPr>
          <w:rFonts w:cs="Aptos"/>
          <w:sz w:val="26"/>
          <w:szCs w:val="26"/>
        </w:rPr>
        <w:t xml:space="preserve"> </w:t>
      </w:r>
      <w:r>
        <w:rPr>
          <w:rFonts w:cs="Aptos"/>
          <w:sz w:val="26"/>
          <w:szCs w:val="26"/>
        </w:rPr>
        <w:t>לִּי</w:t>
      </w:r>
      <w:r>
        <w:rPr>
          <w:rFonts w:cs="Aptos"/>
          <w:sz w:val="26"/>
          <w:szCs w:val="26"/>
        </w:rPr>
        <w:t xml:space="preserve"> </w:t>
      </w:r>
      <w:r>
        <w:rPr>
          <w:rFonts w:cs="Aptos"/>
          <w:sz w:val="26"/>
          <w:szCs w:val="26"/>
        </w:rPr>
        <w:t>שְׂשׂוֹן</w:t>
      </w:r>
      <w:r>
        <w:rPr>
          <w:rFonts w:cs="Aptos"/>
          <w:sz w:val="26"/>
          <w:szCs w:val="26"/>
        </w:rPr>
        <w:t xml:space="preserve"> </w:t>
      </w:r>
      <w:r>
        <w:rPr>
          <w:rFonts w:cs="Aptos"/>
          <w:sz w:val="26"/>
          <w:szCs w:val="26"/>
        </w:rPr>
        <w:t>יִשְׁעֶךָ</w:t>
      </w:r>
      <w:r>
        <w:rPr>
          <w:rFonts w:cs="Aptos"/>
          <w:sz w:val="26"/>
          <w:szCs w:val="26"/>
        </w:rPr>
        <w:t xml:space="preserve">; </w:t>
      </w:r>
      <w:r>
        <w:rPr>
          <w:rFonts w:cs="Aptos"/>
          <w:sz w:val="26"/>
          <w:szCs w:val="26"/>
        </w:rPr>
        <w:t>וְרוּחַ</w:t>
      </w:r>
      <w:r>
        <w:rPr>
          <w:rFonts w:cs="Aptos"/>
          <w:sz w:val="26"/>
          <w:szCs w:val="26"/>
        </w:rPr>
        <w:t xml:space="preserve"> </w:t>
      </w:r>
      <w:r>
        <w:rPr>
          <w:rFonts w:cs="Aptos"/>
          <w:sz w:val="26"/>
          <w:szCs w:val="26"/>
        </w:rPr>
        <w:t>נְדִיבָה</w:t>
      </w:r>
      <w:r>
        <w:rPr>
          <w:rFonts w:cs="Aptos"/>
          <w:sz w:val="26"/>
          <w:szCs w:val="26"/>
        </w:rPr>
        <w:t xml:space="preserve"> </w:t>
      </w:r>
      <w:r>
        <w:rPr>
          <w:rFonts w:cs="Aptos"/>
          <w:sz w:val="26"/>
          <w:szCs w:val="26"/>
        </w:rPr>
        <w:t>תִסְמְכֵנִי</w:t>
      </w:r>
      <w:r>
        <w:rPr>
          <w:rFonts w:cs="Aptos"/>
          <w:sz w:val="26"/>
          <w:szCs w:val="26"/>
        </w:rPr>
        <w:t>.‏</w:t>
      </w:r>
    </w:p>
    <w:p w14:paraId="4C206BAF" w14:textId="77777777" w:rsidR="00467C77" w:rsidRDefault="00C63323">
      <w:pPr>
        <w:pStyle w:val="BodySans"/>
      </w:pPr>
      <w:r>
        <w:t xml:space="preserve">The verb </w:t>
      </w:r>
      <w:r>
        <w:t>הָשִׁיבָה</w:t>
      </w:r>
      <w:r>
        <w:t xml:space="preserve"> ("cause to return, restore") strongly suggests that what is being requested was once possessed. The psalmist implies — by the simple choice of verb — that the joy of God's salvation was a prior possession, forfeited by sin. Sin does not merely interrupt joy; it </w:t>
      </w:r>
      <w:r>
        <w:rPr>
          <w:i/>
        </w:rPr>
        <w:t>disinherits</w:t>
      </w:r>
      <w:r>
        <w:t xml:space="preserve"> the sinner of it. Restoration is therefore a reinheritance, not a first gift.</w:t>
      </w:r>
    </w:p>
    <w:p w14:paraId="12D001B4" w14:textId="77777777" w:rsidR="00467C77" w:rsidRDefault="00C63323">
      <w:pPr>
        <w:pStyle w:val="BodySans"/>
      </w:pPr>
      <w:r>
        <w:t xml:space="preserve">The noun construction </w:t>
      </w:r>
      <w:r>
        <w:t>שְׂשׂוֹן</w:t>
      </w:r>
      <w:r>
        <w:t xml:space="preserve"> </w:t>
      </w:r>
      <w:r>
        <w:t>יִשְׁעֶךָ</w:t>
      </w:r>
      <w:r>
        <w:t xml:space="preserve">,‎ "joy of </w:t>
      </w:r>
      <w:r>
        <w:rPr>
          <w:i/>
        </w:rPr>
        <w:t>Your</w:t>
      </w:r>
      <w:r>
        <w:t xml:space="preserve"> salvation," is specific. The possessive suffix places the salvation in God's keeping. Joy does not originate with the human soul; it originates with the divine saving act and is received as its echo. Lose the saving connection, lose the joy.</w:t>
      </w:r>
    </w:p>
    <w:p w14:paraId="50DE03CC" w14:textId="77777777" w:rsidR="00467C77" w:rsidRDefault="00C63323">
      <w:pPr>
        <w:pStyle w:val="BodySans"/>
      </w:pPr>
      <w:r>
        <w:lastRenderedPageBreak/>
        <w:t xml:space="preserve">The second colon introduces the third of the psalm's four </w:t>
      </w:r>
      <w:r>
        <w:t>רוּחַ</w:t>
      </w:r>
      <w:r>
        <w:t xml:space="preserve"> references: </w:t>
      </w:r>
      <w:r>
        <w:t>רוּחַ</w:t>
      </w:r>
      <w:r>
        <w:t xml:space="preserve"> </w:t>
      </w:r>
      <w:r>
        <w:t>נְדִיבָה</w:t>
      </w:r>
      <w:r>
        <w:t xml:space="preserve">,‎ "a willing/generous spirit." The noun </w:t>
      </w:r>
      <w:r>
        <w:t>נְדִיבָה</w:t>
      </w:r>
      <w:r>
        <w:t xml:space="preserve"> is from </w:t>
      </w:r>
      <w:r>
        <w:t>נדב</w:t>
      </w:r>
      <w:r>
        <w:t xml:space="preserve">,‎ the root of voluntary offerings </w:t>
      </w:r>
      <w:bdo w:val="ltr">
        <w:r>
          <w:t>(</w:t>
        </w:r>
        <w:r>
          <w:t>הבָדָנְ</w:t>
        </w:r>
        <w:r>
          <w:t>)</w:t>
        </w:r>
        <w:r>
          <w:t>‬ given not from obligation but from inner impulse. A "willing spirit" is one that obeys not because commanded but because it wants to.‏</w:t>
        </w:r>
      </w:bdo>
    </w:p>
    <w:p w14:paraId="704485CB" w14:textId="77777777" w:rsidR="00467C77" w:rsidRDefault="00C63323">
      <w:pPr>
        <w:pStyle w:val="BodySans"/>
      </w:pPr>
      <w:r>
        <w:t xml:space="preserve">Here the LXX makes its most revealing interpretive choice. It renders </w:t>
      </w:r>
      <w:r>
        <w:t>רוּחַ</w:t>
      </w:r>
      <w:r>
        <w:t xml:space="preserve"> </w:t>
      </w:r>
      <w:r>
        <w:t>נְדִיבָה</w:t>
      </w:r>
      <w:r>
        <w:t xml:space="preserve"> as πνε</w:t>
      </w:r>
      <w:r>
        <w:t>ῦ</w:t>
      </w:r>
      <w:r>
        <w:t xml:space="preserve">μα </w:t>
      </w:r>
      <w:r>
        <w:t>ἡ</w:t>
      </w:r>
      <w:r>
        <w:t xml:space="preserve">γεμονικόν, "a ruling/sovereign spirit." The term </w:t>
      </w:r>
      <w:r>
        <w:t>ἡ</w:t>
      </w:r>
      <w:r>
        <w:t>γεμονικόν belongs to the language later used in Stoic philosophy — τ</w:t>
      </w:r>
      <w:r>
        <w:t>ὸ</w:t>
      </w:r>
      <w:r>
        <w:t xml:space="preserve"> </w:t>
      </w:r>
      <w:r>
        <w:t>ἡ</w:t>
      </w:r>
      <w:r>
        <w:t xml:space="preserve">γεμονικόν is the technical Stoic name for the soul's governing principle, the ruling faculty that directs all subordinate impulses. The Hebrew is about </w:t>
      </w:r>
      <w:r>
        <w:rPr>
          <w:i/>
        </w:rPr>
        <w:t>willingness</w:t>
      </w:r>
      <w:r>
        <w:t xml:space="preserve"> (inner freedom moving toward God); the Greek is about </w:t>
      </w:r>
      <w:r>
        <w:rPr>
          <w:i/>
        </w:rPr>
        <w:t>governance</w:t>
      </w:r>
      <w:r>
        <w:t xml:space="preserve"> (rational authority ruling the passions). The entire anthropology shifts. Jewish tradition preserves the willingness-reading: the siddur</w:t>
      </w:r>
      <w:r>
        <w:t xml:space="preserve">im of Edot HaMizrach embed the phrase in a piyyut by Yehuda Halevi for the Yom Kippur Shacharit Kedushah, "a spirit of willingness He poured out on those who heard" — generous outpouring, not sovereign control. The Hebrew poet and the rabbinic liturgy insist: what God gives is a spirit that </w:t>
      </w:r>
      <w:r>
        <w:rPr>
          <w:i/>
        </w:rPr>
        <w:t>wants</w:t>
      </w:r>
      <w:r>
        <w:t xml:space="preserve"> to obey, not merely one that is in charge.</w:t>
      </w:r>
    </w:p>
    <w:p w14:paraId="0FCDB10A" w14:textId="77777777" w:rsidR="00467C77" w:rsidRDefault="00C63323">
      <w:pPr>
        <w:pStyle w:val="Heading3"/>
      </w:pPr>
      <w:r>
        <w:t>Verse 15</w:t>
      </w:r>
    </w:p>
    <w:p w14:paraId="610D7C83" w14:textId="77777777" w:rsidR="00467C77" w:rsidRDefault="00C63323">
      <w:pPr>
        <w:pStyle w:val="BodySans"/>
        <w:bidi/>
        <w:ind w:left="432" w:right="432"/>
        <w:jc w:val="right"/>
      </w:pPr>
      <w:r>
        <w:rPr>
          <w:rFonts w:cs="Aptos"/>
          <w:sz w:val="26"/>
          <w:szCs w:val="26"/>
        </w:rPr>
        <w:t>אֲלַמְּדָה</w:t>
      </w:r>
      <w:r>
        <w:rPr>
          <w:rFonts w:cs="Aptos"/>
          <w:sz w:val="26"/>
          <w:szCs w:val="26"/>
        </w:rPr>
        <w:t xml:space="preserve"> </w:t>
      </w:r>
      <w:r>
        <w:rPr>
          <w:rFonts w:cs="Aptos"/>
          <w:sz w:val="26"/>
          <w:szCs w:val="26"/>
        </w:rPr>
        <w:t>פֹשְׁעִים</w:t>
      </w:r>
      <w:r>
        <w:rPr>
          <w:rFonts w:cs="Aptos"/>
          <w:sz w:val="26"/>
          <w:szCs w:val="26"/>
        </w:rPr>
        <w:t xml:space="preserve"> </w:t>
      </w:r>
      <w:r>
        <w:rPr>
          <w:rFonts w:cs="Aptos"/>
          <w:sz w:val="26"/>
          <w:szCs w:val="26"/>
        </w:rPr>
        <w:t>דְּרָכֶיךָ</w:t>
      </w:r>
      <w:r>
        <w:rPr>
          <w:rFonts w:cs="Aptos"/>
          <w:sz w:val="26"/>
          <w:szCs w:val="26"/>
        </w:rPr>
        <w:t xml:space="preserve">; </w:t>
      </w:r>
      <w:r>
        <w:rPr>
          <w:rFonts w:cs="Aptos"/>
          <w:sz w:val="26"/>
          <w:szCs w:val="26"/>
        </w:rPr>
        <w:t>וְחַטָּאִים</w:t>
      </w:r>
      <w:r>
        <w:rPr>
          <w:rFonts w:cs="Aptos"/>
          <w:sz w:val="26"/>
          <w:szCs w:val="26"/>
        </w:rPr>
        <w:t xml:space="preserve"> </w:t>
      </w:r>
      <w:r>
        <w:rPr>
          <w:rFonts w:cs="Aptos"/>
          <w:sz w:val="26"/>
          <w:szCs w:val="26"/>
        </w:rPr>
        <w:t>אֵלֶיךָ</w:t>
      </w:r>
      <w:r>
        <w:rPr>
          <w:rFonts w:cs="Aptos"/>
          <w:sz w:val="26"/>
          <w:szCs w:val="26"/>
        </w:rPr>
        <w:t xml:space="preserve"> </w:t>
      </w:r>
      <w:r>
        <w:rPr>
          <w:rFonts w:cs="Aptos"/>
          <w:sz w:val="26"/>
          <w:szCs w:val="26"/>
        </w:rPr>
        <w:t>יָשׁוּבוּ</w:t>
      </w:r>
      <w:r>
        <w:rPr>
          <w:rFonts w:cs="Aptos"/>
          <w:sz w:val="26"/>
          <w:szCs w:val="26"/>
        </w:rPr>
        <w:t>.‏</w:t>
      </w:r>
    </w:p>
    <w:p w14:paraId="5D6E8A0D" w14:textId="77777777" w:rsidR="00467C77" w:rsidRDefault="00C63323">
      <w:pPr>
        <w:pStyle w:val="BodySans"/>
      </w:pPr>
      <w:r>
        <w:t xml:space="preserve">The cohortative </w:t>
      </w:r>
      <w:r>
        <w:t>אֲלַמְּדָה</w:t>
      </w:r>
      <w:r>
        <w:t xml:space="preserve"> ("let me teach" — a first-person volitional form) is the vow. What will the restored sinner do with his restoration? He will teach others. Not abstract morality, not legal codes — </w:t>
      </w:r>
      <w:r>
        <w:t>דְּרָכֶיךָ</w:t>
      </w:r>
      <w:r>
        <w:t>,‎ "Your ways" — the paths God walks, the divine modes of action.‏</w:t>
      </w:r>
    </w:p>
    <w:p w14:paraId="74B2F41A" w14:textId="77777777" w:rsidR="00467C77" w:rsidRDefault="00C63323">
      <w:pPr>
        <w:pStyle w:val="BodySans"/>
      </w:pPr>
      <w:r>
        <w:t xml:space="preserve">The object of the teaching is pointed: </w:t>
      </w:r>
      <w:r>
        <w:t>פֹשְׁעִים</w:t>
      </w:r>
      <w:r>
        <w:t xml:space="preserve">,‎ "transgressors" — a word derived from </w:t>
      </w:r>
      <w:r>
        <w:t>פשע</w:t>
      </w:r>
      <w:r>
        <w:t xml:space="preserve">,‎ the same root as </w:t>
      </w:r>
      <w:r>
        <w:t>פְּשָׁעַי</w:t>
      </w:r>
      <w:r>
        <w:t xml:space="preserve"> ("my transgressions") in verses 3, 5, and 11. The psalmist has been, himself, a </w:t>
      </w:r>
      <w:r>
        <w:t>פֹּשֵׁעַ</w:t>
      </w:r>
      <w:r>
        <w:t xml:space="preserve">. The reformed </w:t>
      </w:r>
      <w:r>
        <w:t>פֹּשֵׁעַ</w:t>
      </w:r>
      <w:r>
        <w:t xml:space="preserve"> will instruct other </w:t>
      </w:r>
      <w:r>
        <w:t>פֹּשְׁעִים</w:t>
      </w:r>
      <w:r>
        <w:t>. This is the psalm's most generous claim: that personal failure, once repented, becomes pedagogical currency. Only the one who has been there can teach those who are there now.‏</w:t>
      </w:r>
    </w:p>
    <w:p w14:paraId="104B926B" w14:textId="77777777" w:rsidR="00467C77" w:rsidRDefault="00C63323">
      <w:pPr>
        <w:pStyle w:val="BodySans"/>
      </w:pPr>
      <w:r>
        <w:t xml:space="preserve">The result clause continues the echo: </w:t>
      </w:r>
      <w:bdo w:val="ltr">
        <w:r>
          <w:t>וּבוּשׁיָ</w:t>
        </w:r>
        <w:r>
          <w:t xml:space="preserve"> </w:t>
        </w:r>
        <w:r>
          <w:t>ךָילֶאֵ</w:t>
        </w:r>
        <w:r>
          <w:t xml:space="preserve"> </w:t>
        </w:r>
        <w:r>
          <w:t>םיאִטָּחַוְ</w:t>
        </w:r>
        <w:r>
          <w:t>‬</w:t>
        </w:r>
        <w:r>
          <w:t xml:space="preserve">, "that sinners may return to You." The word </w:t>
        </w:r>
        <w:r>
          <w:t>חַטָּאִים</w:t>
        </w:r>
        <w:r>
          <w:t xml:space="preserve"> comes from </w:t>
        </w:r>
        <w:r>
          <w:t>חטא</w:t>
        </w:r>
        <w:r>
          <w:t xml:space="preserve">,‎ the same root as </w:t>
        </w:r>
        <w:r>
          <w:t>חַטָּאתִי</w:t>
        </w:r>
        <w:r>
          <w:t xml:space="preserve"> ("my sin") in verses 4, 5, and so on. Root after root — </w:t>
        </w:r>
        <w:r>
          <w:t>פשע</w:t>
        </w:r>
        <w:r>
          <w:t xml:space="preserve">,‎ </w:t>
        </w:r>
        <w:r>
          <w:t>חטא</w:t>
        </w:r>
        <w:r>
          <w:t>,‎ each one returning — is placed now in the mouths of others, passed on. The sinner's vocabulary of confession becomes the reformed sinner's vocabulary of teaching.‏</w:t>
        </w:r>
      </w:bdo>
    </w:p>
    <w:p w14:paraId="3E3CC7D9" w14:textId="77777777" w:rsidR="00467C77" w:rsidRDefault="00C63323">
      <w:pPr>
        <w:pStyle w:val="BodySans"/>
      </w:pPr>
      <w:r>
        <w:t xml:space="preserve">And the verb </w:t>
      </w:r>
      <w:r>
        <w:t>יָשׁוּבוּ</w:t>
      </w:r>
      <w:r>
        <w:t xml:space="preserve">,‎ "may return" — Hebrew </w:t>
      </w:r>
      <w:r>
        <w:t>שוב</w:t>
      </w:r>
      <w:r>
        <w:t xml:space="preserve"> is the standard verb of teshuvah, "repentance," literally "turning back." The teaching's goal is not philosophical enlightenment but personal return. And the return is </w:t>
      </w:r>
      <w:r>
        <w:t>אֵלֶיךָ</w:t>
      </w:r>
      <w:r>
        <w:t>,‎ "</w:t>
      </w:r>
      <w:r>
        <w:rPr>
          <w:i/>
        </w:rPr>
        <w:t>to You</w:t>
      </w:r>
      <w:r>
        <w:t>" — God as person, not as abstract code of behavior. The theology is tight: personal sin, personal forgiveness, personal teaching, personal return.</w:t>
      </w:r>
    </w:p>
    <w:p w14:paraId="3CCB936B" w14:textId="77777777" w:rsidR="00467C77" w:rsidRDefault="00C63323">
      <w:pPr>
        <w:pStyle w:val="BodySans"/>
      </w:pPr>
      <w:r>
        <w:lastRenderedPageBreak/>
        <w:t xml:space="preserve">Malbim distinguishes the two categories of student. To the </w:t>
      </w:r>
      <w:r>
        <w:t>פֹּשְׁעִים</w:t>
      </w:r>
      <w:r>
        <w:t xml:space="preserve"> — rebels by theological mistake, those who imagine God's ways are not good — the psalmist will teach the </w:t>
      </w:r>
      <w:r>
        <w:rPr>
          <w:i/>
        </w:rPr>
        <w:t>ways</w:t>
      </w:r>
      <w:r>
        <w:t xml:space="preserve"> of God, so they may return. To the </w:t>
      </w:r>
      <w:r>
        <w:t>חַטָּאִים</w:t>
      </w:r>
      <w:r>
        <w:t xml:space="preserve"> — those who sin not from theology but from desire — the psalmist does not teach anything new; rather, his own example of overcoming desire will be what moves them. The reformed penitent is pedagogy by demonstration.‏</w:t>
      </w:r>
    </w:p>
    <w:p w14:paraId="68E34390" w14:textId="77777777" w:rsidR="00467C77" w:rsidRDefault="00C63323">
      <w:pPr>
        <w:pStyle w:val="BodySans"/>
      </w:pPr>
      <w:r>
        <w:t>This is also why the superscription matters. The psalm that began as David's confession ends up as the community's instruction. The vow of verse 15 is, in a sense, already being fulfilled every time the psalm is recited by another penitent — David's words have become the pedagogy by which other sinners find their own return.</w:t>
      </w:r>
    </w:p>
    <w:p w14:paraId="71A3E764" w14:textId="77777777" w:rsidR="00467C77" w:rsidRDefault="00C63323">
      <w:pPr>
        <w:pStyle w:val="Heading3"/>
      </w:pPr>
      <w:r>
        <w:t>Verse 16</w:t>
      </w:r>
    </w:p>
    <w:p w14:paraId="37F0DFBD" w14:textId="77777777" w:rsidR="00467C77" w:rsidRDefault="00C63323">
      <w:pPr>
        <w:pStyle w:val="BodySans"/>
        <w:bidi/>
        <w:ind w:left="432" w:right="432"/>
        <w:jc w:val="right"/>
      </w:pPr>
      <w:r>
        <w:rPr>
          <w:rFonts w:cs="Aptos"/>
          <w:sz w:val="26"/>
          <w:szCs w:val="26"/>
        </w:rPr>
        <w:t>הַצִּילֵנִי</w:t>
      </w:r>
      <w:r>
        <w:rPr>
          <w:rFonts w:cs="Aptos"/>
          <w:sz w:val="26"/>
          <w:szCs w:val="26"/>
        </w:rPr>
        <w:t xml:space="preserve"> </w:t>
      </w:r>
      <w:r>
        <w:rPr>
          <w:rFonts w:cs="Aptos"/>
          <w:sz w:val="26"/>
          <w:szCs w:val="26"/>
        </w:rPr>
        <w:t>מִדָּמִים</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אֱלֹקֵי</w:t>
      </w:r>
      <w:r>
        <w:rPr>
          <w:rFonts w:cs="Aptos"/>
          <w:sz w:val="26"/>
          <w:szCs w:val="26"/>
        </w:rPr>
        <w:t xml:space="preserve"> </w:t>
      </w:r>
      <w:r>
        <w:rPr>
          <w:rFonts w:cs="Aptos"/>
          <w:sz w:val="26"/>
          <w:szCs w:val="26"/>
        </w:rPr>
        <w:t>תְשׁוּעָתִי</w:t>
      </w:r>
      <w:r>
        <w:rPr>
          <w:rFonts w:cs="Aptos"/>
          <w:sz w:val="26"/>
          <w:szCs w:val="26"/>
        </w:rPr>
        <w:t xml:space="preserve">; </w:t>
      </w:r>
      <w:r>
        <w:rPr>
          <w:rFonts w:cs="Aptos"/>
          <w:sz w:val="26"/>
          <w:szCs w:val="26"/>
        </w:rPr>
        <w:t>תְּרַנֵּן</w:t>
      </w:r>
      <w:r>
        <w:rPr>
          <w:rFonts w:cs="Aptos"/>
          <w:sz w:val="26"/>
          <w:szCs w:val="26"/>
        </w:rPr>
        <w:t xml:space="preserve"> </w:t>
      </w:r>
      <w:r>
        <w:rPr>
          <w:rFonts w:cs="Aptos"/>
          <w:sz w:val="26"/>
          <w:szCs w:val="26"/>
        </w:rPr>
        <w:t>לְשׁוֹנִי</w:t>
      </w:r>
      <w:r>
        <w:rPr>
          <w:rFonts w:cs="Aptos"/>
          <w:sz w:val="26"/>
          <w:szCs w:val="26"/>
        </w:rPr>
        <w:t xml:space="preserve"> </w:t>
      </w:r>
      <w:r>
        <w:rPr>
          <w:rFonts w:cs="Aptos"/>
          <w:sz w:val="26"/>
          <w:szCs w:val="26"/>
        </w:rPr>
        <w:t>צִדְקָתֶךָ</w:t>
      </w:r>
      <w:r>
        <w:rPr>
          <w:rFonts w:cs="Aptos"/>
          <w:sz w:val="26"/>
          <w:szCs w:val="26"/>
        </w:rPr>
        <w:t>.‏</w:t>
      </w:r>
    </w:p>
    <w:p w14:paraId="2EC42B9B" w14:textId="77777777" w:rsidR="00467C77" w:rsidRDefault="00C63323">
      <w:pPr>
        <w:pStyle w:val="BodySans"/>
      </w:pPr>
      <w:r>
        <w:t xml:space="preserve">The plural </w:t>
      </w:r>
      <w:r>
        <w:t>דָּמִים</w:t>
      </w:r>
      <w:r>
        <w:t xml:space="preserve"> is legally loaded. In biblical Hebrew, singular </w:t>
      </w:r>
      <w:r>
        <w:t>דָּם</w:t>
      </w:r>
      <w:r>
        <w:t xml:space="preserve"> is "blood" (a substance, a bodily fluid). The plural </w:t>
      </w:r>
      <w:r>
        <w:t>דָּמִים</w:t>
      </w:r>
      <w:r>
        <w:t xml:space="preserve"> is "bloods" — bloodguilt, the accumulated legal weight of homicide. Genesis 4:10 has the cry of Abel's "bloods" </w:t>
      </w:r>
      <w:bdo w:val="ltr">
        <w:r>
          <w:t>(</w:t>
        </w:r>
        <w:r>
          <w:t>ךָיחִאָ</w:t>
        </w:r>
        <w:r>
          <w:t xml:space="preserve"> </w:t>
        </w:r>
        <w:r>
          <w:t>ימֵדְּ</w:t>
        </w:r>
        <w:r>
          <w:t>)</w:t>
        </w:r>
        <w:r>
          <w:t xml:space="preserve">‬ rising from the ground. Numbers 35:33 has blood polluting the land, requiring the perpetrator's blood in exchange. 2 Samuel 16:7-8 has Shimei calling David a "man of bloods" </w:t>
        </w:r>
        <w:bdo w:val="ltr">
          <w:r>
            <w:t>(</w:t>
          </w:r>
          <w:r>
            <w:t>םימִדָּהַ</w:t>
          </w:r>
          <w:r>
            <w:t xml:space="preserve"> </w:t>
          </w:r>
          <w:r>
            <w:t>שׁיאִ</w:t>
          </w:r>
          <w:r>
            <w:t>)</w:t>
          </w:r>
          <w:r>
            <w:t>‬ precisely for the accumulated killings of his reign. The plural s</w:t>
          </w:r>
          <w:r>
            <w:t xml:space="preserve">ignals not a substance but a </w:t>
          </w:r>
          <w:r>
            <w:rPr>
              <w:i/>
            </w:rPr>
            <w:t>crime</w:t>
          </w:r>
          <w:r>
            <w:t xml:space="preserve"> — homicide with the full legal weight it entails.</w:t>
          </w:r>
        </w:bdo>
      </w:bdo>
    </w:p>
    <w:p w14:paraId="36C999E6" w14:textId="77777777" w:rsidR="00467C77" w:rsidRDefault="00C63323">
      <w:pPr>
        <w:pStyle w:val="BodySans"/>
      </w:pPr>
      <w:r>
        <w:t xml:space="preserve">The Torah's homicide law is unforgiving. Numbers 35:31 mandates: "you shall not accept ransom for the life of a murderer who is guilty of death; he must surely be put to death." Intentional murder has, in principle, no sacrificial cover. Which is precisely the psalmist's problem. Uriah was not killed in battle; he was murdered by deliberate order. No sin-offering avails. The psalmist is not in need of ritual purification; he is in need of </w:t>
      </w:r>
      <w:r>
        <w:rPr>
          <w:i/>
        </w:rPr>
        <w:t>rescue</w:t>
      </w:r>
      <w:r>
        <w:t xml:space="preserve"> from a crime that the law does not ordinarily let the perpetrator survive.</w:t>
      </w:r>
    </w:p>
    <w:p w14:paraId="6F21D60F" w14:textId="77777777" w:rsidR="00467C77" w:rsidRDefault="00C63323">
      <w:pPr>
        <w:pStyle w:val="BodySans"/>
      </w:pPr>
      <w:r>
        <w:t xml:space="preserve">Hence the doubled divine address: </w:t>
      </w:r>
      <w:bdo w:val="ltr">
        <w:r>
          <w:t>יתִעָוּשׁתְ</w:t>
        </w:r>
        <w:r>
          <w:t xml:space="preserve"> </w:t>
        </w:r>
        <w:r>
          <w:t>יקֵלֹאֱ</w:t>
        </w:r>
        <w:r>
          <w:t xml:space="preserve"> </w:t>
        </w:r>
        <w:r>
          <w:t>םיקִלֹאֱ</w:t>
        </w:r>
        <w:r>
          <w:t>‬</w:t>
        </w:r>
        <w:r>
          <w:t xml:space="preserve">, "God, God of my salvation." The bare </w:t>
        </w:r>
        <w:r>
          <w:t>אֱלֹקִים</w:t>
        </w:r>
        <w:r>
          <w:t xml:space="preserve"> is repeated and then given a possessive construct. The intensification matches the severity. Only a saving God — not a merely judicial God — can grant what the psalmist asks: deliverance from a legal death he technically deserves.‏</w:t>
        </w:r>
      </w:bdo>
    </w:p>
    <w:p w14:paraId="001DDE8F" w14:textId="77777777" w:rsidR="00467C77" w:rsidRDefault="00C63323">
      <w:pPr>
        <w:pStyle w:val="BodySans"/>
      </w:pPr>
      <w:r>
        <w:t>The doubled vocative keeps the verse's focus on appeal rather than explanation. Only the God of salvation can answer bloodguilt.</w:t>
      </w:r>
    </w:p>
    <w:p w14:paraId="14EFD703" w14:textId="77777777" w:rsidR="00467C77" w:rsidRDefault="00C63323">
      <w:pPr>
        <w:pStyle w:val="BodySans"/>
      </w:pPr>
      <w:r>
        <w:t xml:space="preserve">The second colon transforms the appeal: </w:t>
      </w:r>
      <w:bdo w:val="ltr">
        <w:r>
          <w:t>ךָתֶקָדְצִ</w:t>
        </w:r>
        <w:r>
          <w:t xml:space="preserve"> </w:t>
        </w:r>
        <w:r>
          <w:t>ינִוֹשׁלְ</w:t>
        </w:r>
        <w:r>
          <w:t xml:space="preserve"> </w:t>
        </w:r>
        <w:r>
          <w:t>ןנֵּרַתְּ</w:t>
        </w:r>
        <w:r>
          <w:t>‬</w:t>
        </w:r>
        <w:r>
          <w:t xml:space="preserve">, "that my tongue may sing Your righteousness." The word </w:t>
        </w:r>
        <w:r>
          <w:t>צִדְקָתֶךָ</w:t>
        </w:r>
        <w:r>
          <w:t xml:space="preserve"> is the same root as </w:t>
        </w:r>
        <w:r>
          <w:t>תִּצְדַּק</w:t>
        </w:r>
        <w:r>
          <w:t xml:space="preserve"> in verse 6 — where God's righteousness was vindicated by the sinner's confession. Now the same righteousness, which in verse 6 stood over against the sinner in judgment, is in verse 16 celebrated. What </w:t>
        </w:r>
        <w:r>
          <w:lastRenderedPageBreak/>
          <w:t>threatened has become what is praised. The theological arc within the psalm is complete: God's justice, honestly confronted, has become the very thing the forgiven sinner sings.‏</w:t>
        </w:r>
      </w:bdo>
    </w:p>
    <w:p w14:paraId="5018575F" w14:textId="77777777" w:rsidR="00467C77" w:rsidRDefault="00C63323">
      <w:pPr>
        <w:pStyle w:val="Heading3"/>
      </w:pPr>
      <w:r>
        <w:t>Verse 17</w:t>
      </w:r>
    </w:p>
    <w:p w14:paraId="50DCB215" w14:textId="77777777" w:rsidR="00467C77" w:rsidRDefault="00C63323">
      <w:pPr>
        <w:pStyle w:val="BodySans"/>
        <w:bidi/>
        <w:ind w:left="432" w:right="432"/>
        <w:jc w:val="right"/>
      </w:pPr>
      <w:r>
        <w:rPr>
          <w:rFonts w:cs="Aptos"/>
          <w:sz w:val="26"/>
          <w:szCs w:val="26"/>
        </w:rPr>
        <w:t>אֲדֹנָי</w:t>
      </w:r>
      <w:r>
        <w:rPr>
          <w:rFonts w:cs="Aptos"/>
          <w:sz w:val="26"/>
          <w:szCs w:val="26"/>
        </w:rPr>
        <w:t xml:space="preserve"> </w:t>
      </w:r>
      <w:r>
        <w:rPr>
          <w:rFonts w:cs="Aptos"/>
          <w:sz w:val="26"/>
          <w:szCs w:val="26"/>
        </w:rPr>
        <w:t>שְׂפָתַי</w:t>
      </w:r>
      <w:r>
        <w:rPr>
          <w:rFonts w:cs="Aptos"/>
          <w:sz w:val="26"/>
          <w:szCs w:val="26"/>
        </w:rPr>
        <w:t xml:space="preserve"> </w:t>
      </w:r>
      <w:r>
        <w:rPr>
          <w:rFonts w:cs="Aptos"/>
          <w:sz w:val="26"/>
          <w:szCs w:val="26"/>
        </w:rPr>
        <w:t>תִּפְתָּח</w:t>
      </w:r>
      <w:r>
        <w:rPr>
          <w:rFonts w:cs="Aptos"/>
          <w:sz w:val="26"/>
          <w:szCs w:val="26"/>
        </w:rPr>
        <w:t xml:space="preserve">; </w:t>
      </w:r>
      <w:r>
        <w:rPr>
          <w:rFonts w:cs="Aptos"/>
          <w:sz w:val="26"/>
          <w:szCs w:val="26"/>
        </w:rPr>
        <w:t>וּפִי</w:t>
      </w:r>
      <w:r>
        <w:rPr>
          <w:rFonts w:cs="Aptos"/>
          <w:sz w:val="26"/>
          <w:szCs w:val="26"/>
        </w:rPr>
        <w:t xml:space="preserve"> </w:t>
      </w:r>
      <w:r>
        <w:rPr>
          <w:rFonts w:cs="Aptos"/>
          <w:sz w:val="26"/>
          <w:szCs w:val="26"/>
        </w:rPr>
        <w:t>יַגִּיד</w:t>
      </w:r>
      <w:r>
        <w:rPr>
          <w:rFonts w:cs="Aptos"/>
          <w:sz w:val="26"/>
          <w:szCs w:val="26"/>
        </w:rPr>
        <w:t xml:space="preserve"> </w:t>
      </w:r>
      <w:r>
        <w:rPr>
          <w:rFonts w:cs="Aptos"/>
          <w:sz w:val="26"/>
          <w:szCs w:val="26"/>
        </w:rPr>
        <w:t>תְּהִלָּתֶךָ</w:t>
      </w:r>
      <w:r>
        <w:rPr>
          <w:rFonts w:cs="Aptos"/>
          <w:sz w:val="26"/>
          <w:szCs w:val="26"/>
        </w:rPr>
        <w:t>.‏</w:t>
      </w:r>
    </w:p>
    <w:p w14:paraId="3DA8A220" w14:textId="77777777" w:rsidR="00467C77" w:rsidRDefault="00C63323">
      <w:pPr>
        <w:pStyle w:val="BodySans"/>
      </w:pPr>
      <w:r>
        <w:t>The verse cited more often than any other in Jewish liturgy. In all three major rites — Ashkenaz, Nusach Sefard (the Hasidic rite), Edot HaMizrach — this line prefaces every single Amidah, every silent standing prayer, day after day. The Talmud (Berakhot 4b) fixed it there, and the liturgical principle has never been disturbed.</w:t>
      </w:r>
    </w:p>
    <w:p w14:paraId="09607EF1" w14:textId="77777777" w:rsidR="00467C77" w:rsidRDefault="00C63323">
      <w:pPr>
        <w:pStyle w:val="BodySans"/>
      </w:pPr>
      <w:r>
        <w:t xml:space="preserve">But notice the paradox. The psalmist has been speaking for sixteen verses. He has offered the most searching confession in the Psalter. And now he asks God to </w:t>
      </w:r>
      <w:r>
        <w:rPr>
          <w:i/>
        </w:rPr>
        <w:t>open his lips</w:t>
      </w:r>
      <w:r>
        <w:t xml:space="preserve">. How can lips that have been speaking be asked to be opened? The paradox is not a defect; it is the argument. Confession is one kind of speech — the speech of brokenness, wrenched out of a man by the weight of what he has done. Praise is a categorically different kind of speech — and the psalmist claims that he cannot produce it on his own. Even after everything that has preceded, he requires a further divine enablement to move from confession </w:t>
      </w:r>
      <w:r>
        <w:rPr>
          <w:i/>
        </w:rPr>
        <w:t>into</w:t>
      </w:r>
      <w:r>
        <w:t xml:space="preserve"> praise.</w:t>
      </w:r>
    </w:p>
    <w:p w14:paraId="55F2AACE" w14:textId="77777777" w:rsidR="00467C77" w:rsidRDefault="00C63323">
      <w:pPr>
        <w:pStyle w:val="BodySans"/>
      </w:pPr>
      <w:r>
        <w:t xml:space="preserve">The verb </w:t>
      </w:r>
      <w:r>
        <w:t>תִּפְתָּח</w:t>
      </w:r>
      <w:r>
        <w:t xml:space="preserve"> ("You will open") governs </w:t>
      </w:r>
      <w:r>
        <w:t>שְׂפָתַי</w:t>
      </w:r>
      <w:r>
        <w:t xml:space="preserve"> ("my lips"). Then the mouth declares </w:t>
      </w:r>
      <w:r>
        <w:t>תְּהִלָּה</w:t>
      </w:r>
      <w:r>
        <w:t xml:space="preserve"> — praise, the root of Hallel/Hallelujah. The sequence is: God opens → mouth declares. Not "my mouth will declare, so God may hear." God must enable the organ itself. Even verbal worship is dependent.‏</w:t>
      </w:r>
    </w:p>
    <w:p w14:paraId="598F9712" w14:textId="77777777" w:rsidR="00467C77" w:rsidRDefault="00C63323">
      <w:pPr>
        <w:pStyle w:val="BodySans"/>
      </w:pPr>
      <w:r>
        <w:t xml:space="preserve">Notice also the name-shift. The psalm has been addressing </w:t>
      </w:r>
      <w:r>
        <w:t>אֱלֹקִים</w:t>
      </w:r>
      <w:r>
        <w:t xml:space="preserve"> throughout. Here, once, the psalmist addresses </w:t>
      </w:r>
      <w:r>
        <w:t>אֲדֹנָי</w:t>
      </w:r>
      <w:r>
        <w:t xml:space="preserve"> — "my Lord" — before returning to </w:t>
      </w:r>
      <w:r>
        <w:t>אֱלֹקִים</w:t>
      </w:r>
      <w:r>
        <w:t xml:space="preserve"> in verse 19. The shift may be a relic of source layers (the whole psalm sits in the "Elohistic" section of the Psalter, Pss 42-83, which prefers </w:t>
      </w:r>
      <w:r>
        <w:t>אלקים</w:t>
      </w:r>
      <w:r>
        <w:t>), or it may be liturgically deliberate — signaling a shift in address-register at the precise moment when the mode of speech shifts from confession to praise.‏</w:t>
      </w:r>
    </w:p>
    <w:p w14:paraId="74A37F81" w14:textId="77777777" w:rsidR="00467C77" w:rsidRDefault="00C63323">
      <w:pPr>
        <w:pStyle w:val="BodySans"/>
      </w:pPr>
      <w:r>
        <w:t>Rabbi Jonathan Sacks identifies in this verse the essence of Jewish prayer: "even the capacity to praise is itself a gift of grace." And elsewhere: "at the highest point of the encounter with God, we do not speak; we are spoken. We open our mouths but the words we utter do not come from us, though they come through us." The Amidah is built on this: its opening request is the acknowledgment that every word that follows is divinely enabled speech.</w:t>
      </w:r>
    </w:p>
    <w:p w14:paraId="3F5F5C44" w14:textId="77777777" w:rsidR="00467C77" w:rsidRDefault="00C63323">
      <w:pPr>
        <w:pStyle w:val="Heading3"/>
      </w:pPr>
      <w:r>
        <w:t>Verse 18</w:t>
      </w:r>
    </w:p>
    <w:p w14:paraId="486385D4" w14:textId="77777777" w:rsidR="00467C77" w:rsidRDefault="00C63323">
      <w:pPr>
        <w:pStyle w:val="BodySans"/>
        <w:bidi/>
        <w:ind w:left="432" w:right="432"/>
        <w:jc w:val="right"/>
      </w:pPr>
      <w:r>
        <w:rPr>
          <w:rFonts w:cs="Aptos"/>
          <w:sz w:val="26"/>
          <w:szCs w:val="26"/>
        </w:rPr>
        <w:t>כִּי</w:t>
      </w:r>
      <w:r>
        <w:rPr>
          <w:rFonts w:cs="Aptos"/>
          <w:sz w:val="26"/>
          <w:szCs w:val="26"/>
        </w:rPr>
        <w:t xml:space="preserve"> </w:t>
      </w:r>
      <w:r>
        <w:rPr>
          <w:rFonts w:cs="Aptos"/>
          <w:sz w:val="26"/>
          <w:szCs w:val="26"/>
        </w:rPr>
        <w:t>לֹא־תַחְפֹּץ</w:t>
      </w:r>
      <w:r>
        <w:rPr>
          <w:rFonts w:cs="Aptos"/>
          <w:sz w:val="26"/>
          <w:szCs w:val="26"/>
        </w:rPr>
        <w:t xml:space="preserve"> </w:t>
      </w:r>
      <w:r>
        <w:rPr>
          <w:rFonts w:cs="Aptos"/>
          <w:sz w:val="26"/>
          <w:szCs w:val="26"/>
        </w:rPr>
        <w:t>זֶבַח</w:t>
      </w:r>
      <w:r>
        <w:rPr>
          <w:rFonts w:cs="Aptos"/>
          <w:sz w:val="26"/>
          <w:szCs w:val="26"/>
        </w:rPr>
        <w:t xml:space="preserve"> </w:t>
      </w:r>
      <w:r>
        <w:rPr>
          <w:rFonts w:cs="Aptos"/>
          <w:sz w:val="26"/>
          <w:szCs w:val="26"/>
        </w:rPr>
        <w:t>וְאֶתֵּנָה</w:t>
      </w:r>
      <w:r>
        <w:rPr>
          <w:rFonts w:cs="Aptos"/>
          <w:sz w:val="26"/>
          <w:szCs w:val="26"/>
        </w:rPr>
        <w:t xml:space="preserve">; </w:t>
      </w:r>
      <w:r>
        <w:rPr>
          <w:rFonts w:cs="Aptos"/>
          <w:sz w:val="26"/>
          <w:szCs w:val="26"/>
        </w:rPr>
        <w:t>עוֹלָה</w:t>
      </w:r>
      <w:r>
        <w:rPr>
          <w:rFonts w:cs="Aptos"/>
          <w:sz w:val="26"/>
          <w:szCs w:val="26"/>
        </w:rPr>
        <w:t xml:space="preserve"> </w:t>
      </w:r>
      <w:r>
        <w:rPr>
          <w:rFonts w:cs="Aptos"/>
          <w:sz w:val="26"/>
          <w:szCs w:val="26"/>
        </w:rPr>
        <w:t>לֹא</w:t>
      </w:r>
      <w:r>
        <w:rPr>
          <w:rFonts w:cs="Aptos"/>
          <w:sz w:val="26"/>
          <w:szCs w:val="26"/>
        </w:rPr>
        <w:t xml:space="preserve"> </w:t>
      </w:r>
      <w:r>
        <w:rPr>
          <w:rFonts w:cs="Aptos"/>
          <w:sz w:val="26"/>
          <w:szCs w:val="26"/>
        </w:rPr>
        <w:t>תִרְצֶה</w:t>
      </w:r>
      <w:r>
        <w:rPr>
          <w:rFonts w:cs="Aptos"/>
          <w:sz w:val="26"/>
          <w:szCs w:val="26"/>
        </w:rPr>
        <w:t>.‏</w:t>
      </w:r>
    </w:p>
    <w:p w14:paraId="2D11E9C9" w14:textId="77777777" w:rsidR="00467C77" w:rsidRDefault="00C63323">
      <w:pPr>
        <w:pStyle w:val="BodySans"/>
      </w:pPr>
      <w:r>
        <w:lastRenderedPageBreak/>
        <w:t xml:space="preserve">The verb </w:t>
      </w:r>
      <w:r>
        <w:t>חָפַץ</w:t>
      </w:r>
      <w:r>
        <w:t xml:space="preserve"> returns. Its first occurrence (v. 8) said God desires truth in the hidden places. Its second (here) says God does </w:t>
      </w:r>
      <w:r>
        <w:rPr>
          <w:i/>
        </w:rPr>
        <w:t>not</w:t>
      </w:r>
      <w:r>
        <w:t xml:space="preserve"> desire sacrifice. Its third (v. 21) will say God </w:t>
      </w:r>
      <w:r>
        <w:rPr>
          <w:i/>
        </w:rPr>
        <w:t>will</w:t>
      </w:r>
      <w:r>
        <w:t xml:space="preserve"> desire righteous sacrifice. The triad is a temporal map of divine acceptance.</w:t>
      </w:r>
    </w:p>
    <w:p w14:paraId="2342A0B5" w14:textId="77777777" w:rsidR="00467C77" w:rsidRDefault="00C63323">
      <w:pPr>
        <w:pStyle w:val="BodySans"/>
      </w:pPr>
      <w:r>
        <w:t xml:space="preserve">But note what this verse does </w:t>
      </w:r>
      <w:r>
        <w:rPr>
          <w:i/>
        </w:rPr>
        <w:t>not</w:t>
      </w:r>
      <w:r>
        <w:t xml:space="preserve"> say. It does not say "sacrifice is wrong." It does not say "God never wants sacrifice." It says, with an implicit conditional, "You do not desire sacrifice </w:t>
      </w:r>
      <w:r>
        <w:rPr>
          <w:i/>
        </w:rPr>
        <w:t>and therefore I would give it if I could</w:t>
      </w:r>
      <w:r>
        <w:t>." The LXX makes the conditional explicit: ε</w:t>
      </w:r>
      <w:r>
        <w:t>ἰ</w:t>
      </w:r>
      <w:r>
        <w:t xml:space="preserve"> </w:t>
      </w:r>
      <w:r>
        <w:t>ἠ</w:t>
      </w:r>
      <w:r>
        <w:t xml:space="preserve">θέλησας θυσίαν </w:t>
      </w:r>
      <w:r>
        <w:t>ἔ</w:t>
      </w:r>
      <w:r>
        <w:t xml:space="preserve">δωκα </w:t>
      </w:r>
      <w:r>
        <w:t>ἄ</w:t>
      </w:r>
      <w:r>
        <w:t>ν — "if You had desired sacrifice I would have given it." The psalmist is not making an ideological anti-cultic claim. He is acknowledging a situational reality: in this particular case, for this particular offense, sacrifice will not avail.</w:t>
      </w:r>
    </w:p>
    <w:p w14:paraId="4E1C0DAE" w14:textId="77777777" w:rsidR="00467C77" w:rsidRDefault="00C63323">
      <w:pPr>
        <w:pStyle w:val="BodySans"/>
      </w:pPr>
      <w:r>
        <w:t xml:space="preserve">Radak captures the logic: "He commanded the sin-offering only for unintentional sin. But David was intentional </w:t>
      </w:r>
      <w:bdo w:val="ltr">
        <w:r>
          <w:t>(</w:t>
        </w:r>
        <w:r>
          <w:t>דיזמ</w:t>
        </w:r>
        <w:r>
          <w:t>)</w:t>
        </w:r>
        <w:r>
          <w:t xml:space="preserve">‬, and there is no sacrifice for intentional sin — only repentance with a broken and contrite heart." The sin-offering legislation in Leviticus handles the </w:t>
        </w:r>
        <w:r>
          <w:rPr>
            <w:i/>
          </w:rPr>
          <w:t>inadvertent</w:t>
        </w:r>
        <w:r>
          <w:t xml:space="preserve"> offense. The paradigm case in Leviticus 4 is the sin "done in error" </w:t>
        </w:r>
        <w:bdo w:val="ltr">
          <w:r>
            <w:t>(</w:t>
          </w:r>
          <w:r>
            <w:t>הגָגָשְׁבִ</w:t>
          </w:r>
          <w:r>
            <w:t>)</w:t>
          </w:r>
          <w:r>
            <w:t xml:space="preserve">‬. Willful murder, deliberate adultery — these fall outside the sin-offering's scope. David, fully aware of what he did, cannot purchase forgiveness. What he </w:t>
          </w:r>
          <w:r>
            <w:rPr>
              <w:i/>
            </w:rPr>
            <w:t>can</w:t>
          </w:r>
          <w:r>
            <w:t xml:space="preserve"> bring is himself, crushed.</w:t>
          </w:r>
        </w:bdo>
      </w:bdo>
    </w:p>
    <w:p w14:paraId="2545A275" w14:textId="77777777" w:rsidR="00467C77" w:rsidRDefault="00C63323">
      <w:pPr>
        <w:pStyle w:val="BodySans"/>
      </w:pPr>
      <w:r>
        <w:t xml:space="preserve">The verb </w:t>
      </w:r>
      <w:r>
        <w:t>תִרְצֶה</w:t>
      </w:r>
      <w:r>
        <w:t xml:space="preserve"> in the second colon ("You accept, You are pleased with") is from </w:t>
      </w:r>
      <w:r>
        <w:t>רצה</w:t>
      </w:r>
      <w:r>
        <w:t xml:space="preserve">,‎ the technical Levitical verb for divine acceptance of a valid offering (Lev 1:4). When the psalmist says God does not </w:t>
      </w:r>
      <w:r>
        <w:t>תִרְצֶה</w:t>
      </w:r>
      <w:r>
        <w:t xml:space="preserve"> the burnt offering, he is making a specifically cultic claim: this </w:t>
      </w:r>
      <w:r>
        <w:t>עֹלָה</w:t>
      </w:r>
      <w:r>
        <w:t xml:space="preserve"> will not be accepted by the rules of the cult itself. The root </w:t>
      </w:r>
      <w:r>
        <w:t>רצה</w:t>
      </w:r>
      <w:r>
        <w:t xml:space="preserve"> returns in verse 20's </w:t>
      </w:r>
      <w:r>
        <w:t>בִרְצוֹנְךָ</w:t>
      </w:r>
      <w:r>
        <w:t xml:space="preserve"> ("in Your favor"). Together they trace the move from non-acceptance to restored favor; verse 21 resumes the allied verb </w:t>
      </w:r>
      <w:r>
        <w:t>חפץ</w:t>
      </w:r>
      <w:r>
        <w:t>.‏</w:t>
      </w:r>
    </w:p>
    <w:p w14:paraId="7B761899" w14:textId="77777777" w:rsidR="00467C77" w:rsidRDefault="00C63323">
      <w:pPr>
        <w:pStyle w:val="BodySans"/>
      </w:pPr>
      <w:r>
        <w:t xml:space="preserve">The psalm at this moment stands in a great prophetic tradition. Isaiah 1:11 has God declaring </w:t>
      </w:r>
      <w:bdo w:val="ltr">
        <w:r>
          <w:t>םכֶיחֵבְזִ־ברֹ</w:t>
        </w:r>
        <w:r>
          <w:t xml:space="preserve"> </w:t>
        </w:r>
        <w:r>
          <w:t>ילִּ־המָּלָ</w:t>
        </w:r>
        <w:r>
          <w:t>‬</w:t>
        </w:r>
        <w:r>
          <w:t>, "what to Me is the abundance of your sacrifices?" Amos 5:22 has God refusing the burnt offerings of an unjust Israel. Micah 6:7-8 reduces the cultic question to a moral-relational demand. Psalm 51 belongs with these — but with a distinctive signature. It does not reject the cult in principle. It says: in this situation, for this condition, this offering will not do. The cult will return, when the conditions return.‏</w:t>
        </w:r>
      </w:bdo>
    </w:p>
    <w:p w14:paraId="7C9AAB53" w14:textId="77777777" w:rsidR="00467C77" w:rsidRDefault="00C63323">
      <w:pPr>
        <w:pStyle w:val="Heading3"/>
      </w:pPr>
      <w:r>
        <w:t>Verse 19</w:t>
      </w:r>
    </w:p>
    <w:p w14:paraId="54AB9832" w14:textId="77777777" w:rsidR="00467C77" w:rsidRDefault="00C63323">
      <w:pPr>
        <w:pStyle w:val="BodySans"/>
        <w:bidi/>
        <w:ind w:left="432" w:right="432"/>
        <w:jc w:val="right"/>
      </w:pPr>
      <w:r>
        <w:rPr>
          <w:rFonts w:cs="Aptos"/>
          <w:sz w:val="26"/>
          <w:szCs w:val="26"/>
        </w:rPr>
        <w:t>זִבְחֵי</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רוּחַ</w:t>
      </w:r>
      <w:r>
        <w:rPr>
          <w:rFonts w:cs="Aptos"/>
          <w:sz w:val="26"/>
          <w:szCs w:val="26"/>
        </w:rPr>
        <w:t xml:space="preserve"> </w:t>
      </w:r>
      <w:r>
        <w:rPr>
          <w:rFonts w:cs="Aptos"/>
          <w:sz w:val="26"/>
          <w:szCs w:val="26"/>
        </w:rPr>
        <w:t>נִשְׁבָּרָה</w:t>
      </w:r>
      <w:r>
        <w:rPr>
          <w:rFonts w:cs="Aptos"/>
          <w:sz w:val="26"/>
          <w:szCs w:val="26"/>
        </w:rPr>
        <w:t xml:space="preserve">; </w:t>
      </w:r>
      <w:r>
        <w:rPr>
          <w:rFonts w:cs="Aptos"/>
          <w:sz w:val="26"/>
          <w:szCs w:val="26"/>
        </w:rPr>
        <w:t>לֵב־נִשְׁבָּר</w:t>
      </w:r>
      <w:r>
        <w:rPr>
          <w:rFonts w:cs="Aptos"/>
          <w:sz w:val="26"/>
          <w:szCs w:val="26"/>
        </w:rPr>
        <w:t xml:space="preserve"> </w:t>
      </w:r>
      <w:r>
        <w:rPr>
          <w:rFonts w:cs="Aptos"/>
          <w:sz w:val="26"/>
          <w:szCs w:val="26"/>
        </w:rPr>
        <w:t>וְנִדְכֶּה</w:t>
      </w:r>
      <w:r>
        <w:rPr>
          <w:rFonts w:cs="Aptos"/>
          <w:sz w:val="26"/>
          <w:szCs w:val="26"/>
        </w:rPr>
        <w:t xml:space="preserve"> </w:t>
      </w:r>
      <w:r>
        <w:rPr>
          <w:rFonts w:cs="Aptos"/>
          <w:sz w:val="26"/>
          <w:szCs w:val="26"/>
        </w:rPr>
        <w:t>אֱלֹקִים</w:t>
      </w:r>
      <w:r>
        <w:rPr>
          <w:rFonts w:cs="Aptos"/>
          <w:sz w:val="26"/>
          <w:szCs w:val="26"/>
        </w:rPr>
        <w:t xml:space="preserve"> </w:t>
      </w:r>
      <w:r>
        <w:rPr>
          <w:rFonts w:cs="Aptos"/>
          <w:sz w:val="26"/>
          <w:szCs w:val="26"/>
        </w:rPr>
        <w:t>לֹא</w:t>
      </w:r>
      <w:r>
        <w:rPr>
          <w:rFonts w:cs="Aptos"/>
          <w:sz w:val="26"/>
          <w:szCs w:val="26"/>
        </w:rPr>
        <w:t xml:space="preserve"> </w:t>
      </w:r>
      <w:r>
        <w:rPr>
          <w:rFonts w:cs="Aptos"/>
          <w:sz w:val="26"/>
          <w:szCs w:val="26"/>
        </w:rPr>
        <w:t>תִבְזֶה</w:t>
      </w:r>
      <w:r>
        <w:rPr>
          <w:rFonts w:cs="Aptos"/>
          <w:sz w:val="26"/>
          <w:szCs w:val="26"/>
        </w:rPr>
        <w:t>.‏</w:t>
      </w:r>
    </w:p>
    <w:p w14:paraId="55FA988B" w14:textId="77777777" w:rsidR="00467C77" w:rsidRDefault="00C63323">
      <w:pPr>
        <w:pStyle w:val="BodySans"/>
      </w:pPr>
      <w:r>
        <w:t xml:space="preserve">The theological climax. </w:t>
      </w:r>
      <w:r>
        <w:t>זִבְחֵי</w:t>
      </w:r>
      <w:r>
        <w:t xml:space="preserve"> </w:t>
      </w:r>
      <w:r>
        <w:t>אֱלֹקִים</w:t>
      </w:r>
      <w:r>
        <w:t xml:space="preserve"> is a construct chain — literally "sacrifices of God" — and here it means sacrifices offered to God. That fits the verse's movement: the broken spirit is what the worshipper brings.‏</w:t>
      </w:r>
    </w:p>
    <w:p w14:paraId="09BAF94C" w14:textId="77777777" w:rsidR="00467C77" w:rsidRDefault="00C63323">
      <w:pPr>
        <w:pStyle w:val="BodySans"/>
      </w:pPr>
      <w:r>
        <w:lastRenderedPageBreak/>
        <w:t xml:space="preserve">The plural </w:t>
      </w:r>
      <w:r>
        <w:t>זִבְחֵי</w:t>
      </w:r>
      <w:r>
        <w:t xml:space="preserve"> generalizes the claim: the sacrifices God seeks are of this sort — namely, a broken spirit. The single crushed interior is set in the place of the sacrificial system's many offerings.‏</w:t>
      </w:r>
    </w:p>
    <w:p w14:paraId="64FA8231" w14:textId="77777777" w:rsidR="00467C77" w:rsidRDefault="00C63323">
      <w:pPr>
        <w:pStyle w:val="BodySans"/>
      </w:pPr>
      <w:r>
        <w:t xml:space="preserve">And then the climax of the </w:t>
      </w:r>
      <w:r>
        <w:t>רוּחַ</w:t>
      </w:r>
      <w:r>
        <w:t xml:space="preserve"> quartet. Verses 12, 13, 14 gave us a steadfast spirit (requested), a holy spirit (feared lost), a willing spirit (requested as sustenance). Now verse 19 gives us the fourth and final: </w:t>
      </w:r>
      <w:r>
        <w:t>רוּחַ</w:t>
      </w:r>
      <w:r>
        <w:t xml:space="preserve"> </w:t>
      </w:r>
      <w:r>
        <w:t>נִשְׁבָּרָה</w:t>
      </w:r>
      <w:r>
        <w:t xml:space="preserve"> — a </w:t>
      </w:r>
      <w:r>
        <w:rPr>
          <w:i/>
        </w:rPr>
        <w:t>broken</w:t>
      </w:r>
      <w:r>
        <w:t xml:space="preserve"> spirit. The first three are divine gifts to the self. The fourth is what the self offers back. Break receives from make.</w:t>
      </w:r>
    </w:p>
    <w:p w14:paraId="79618ABB" w14:textId="77777777" w:rsidR="00467C77" w:rsidRDefault="00C63323">
      <w:pPr>
        <w:pStyle w:val="BodySans"/>
      </w:pPr>
      <w:r>
        <w:t xml:space="preserve">And now the hidden architecture completes itself. The heart is described as </w:t>
      </w:r>
      <w:r>
        <w:t>נִשְׁבָּר</w:t>
      </w:r>
      <w:r>
        <w:t xml:space="preserve"> (broken) and </w:t>
      </w:r>
      <w:r>
        <w:t>נִדְכֶּה</w:t>
      </w:r>
      <w:r>
        <w:t xml:space="preserve"> (crushed). The verb </w:t>
      </w:r>
      <w:r>
        <w:t>נִדְכֶּה</w:t>
      </w:r>
      <w:r>
        <w:t xml:space="preserve"> is from </w:t>
      </w:r>
      <w:r>
        <w:t>דכא</w:t>
      </w:r>
      <w:r>
        <w:t xml:space="preserve"> — the same root as </w:t>
      </w:r>
      <w:r>
        <w:t>דִּכִּיתָ</w:t>
      </w:r>
      <w:r>
        <w:t xml:space="preserve"> in verse 10. The bones God crushed (v. 10) are the heart God will not despise (v. 19). Same root, nine verses apart. The verb of divine judgment and the adjective of acceptable sacrifice come from the same root. What God did to David as punishment has become what God accepts from David as offering. The wound is the worship. The psalm has traced, in its vocabulary, the conversion its theology argues.‏</w:t>
      </w:r>
    </w:p>
    <w:p w14:paraId="2E142E95" w14:textId="77777777" w:rsidR="00467C77" w:rsidRDefault="00C63323">
      <w:pPr>
        <w:pStyle w:val="BodySans"/>
      </w:pPr>
      <w:r>
        <w:t>לֹא</w:t>
      </w:r>
      <w:r>
        <w:t xml:space="preserve"> </w:t>
      </w:r>
      <w:r>
        <w:t>תִבְזֶה</w:t>
      </w:r>
      <w:r>
        <w:t>,‎ "You will not despise" — a litotes (understatement by negation). The positive force is that God does accept it.‏</w:t>
      </w:r>
    </w:p>
    <w:p w14:paraId="574BCD57" w14:textId="77777777" w:rsidR="00467C77" w:rsidRDefault="00C63323">
      <w:pPr>
        <w:pStyle w:val="BodySans"/>
      </w:pPr>
      <w:r>
        <w:t>Rabbi Jonathan Sacks, closing a meditation on Leviticus, quotes this verse: "You do not delight in sacrifice, or I would bring it… My sacrifice, O God, is a broken spirit; a broken and contrite heart You, God, will not despise." And observes that Judaism's ability to survive the Temple's destruction is predicated on this insight. A cult can be taken; a broken heart cannot. Once brokenness is named as the truest altar, worship survives every catastrophe.</w:t>
      </w:r>
    </w:p>
    <w:p w14:paraId="121159D3" w14:textId="77777777" w:rsidR="00467C77" w:rsidRDefault="00C63323">
      <w:pPr>
        <w:pStyle w:val="Heading3"/>
      </w:pPr>
      <w:r>
        <w:t>Verse 20</w:t>
      </w:r>
    </w:p>
    <w:p w14:paraId="3EAFB79D" w14:textId="77777777" w:rsidR="00467C77" w:rsidRDefault="00C63323">
      <w:pPr>
        <w:pStyle w:val="BodySans"/>
        <w:bidi/>
        <w:ind w:left="432" w:right="432"/>
        <w:jc w:val="right"/>
      </w:pPr>
      <w:r>
        <w:rPr>
          <w:rFonts w:cs="Aptos"/>
          <w:sz w:val="26"/>
          <w:szCs w:val="26"/>
        </w:rPr>
        <w:t>הֵיטִיבָה</w:t>
      </w:r>
      <w:r>
        <w:rPr>
          <w:rFonts w:cs="Aptos"/>
          <w:sz w:val="26"/>
          <w:szCs w:val="26"/>
        </w:rPr>
        <w:t xml:space="preserve"> </w:t>
      </w:r>
      <w:r>
        <w:rPr>
          <w:rFonts w:cs="Aptos"/>
          <w:sz w:val="26"/>
          <w:szCs w:val="26"/>
        </w:rPr>
        <w:t>בִרְצוֹנְךָ</w:t>
      </w:r>
      <w:r>
        <w:rPr>
          <w:rFonts w:cs="Aptos"/>
          <w:sz w:val="26"/>
          <w:szCs w:val="26"/>
        </w:rPr>
        <w:t xml:space="preserve"> </w:t>
      </w:r>
      <w:r>
        <w:rPr>
          <w:rFonts w:cs="Aptos"/>
          <w:sz w:val="26"/>
          <w:szCs w:val="26"/>
        </w:rPr>
        <w:t>אֶת־צִיּוֹן</w:t>
      </w:r>
      <w:r>
        <w:rPr>
          <w:rFonts w:cs="Aptos"/>
          <w:sz w:val="26"/>
          <w:szCs w:val="26"/>
        </w:rPr>
        <w:t xml:space="preserve">; </w:t>
      </w:r>
      <w:r>
        <w:rPr>
          <w:rFonts w:cs="Aptos"/>
          <w:sz w:val="26"/>
          <w:szCs w:val="26"/>
        </w:rPr>
        <w:t>תִּבְנֶה</w:t>
      </w:r>
      <w:r>
        <w:rPr>
          <w:rFonts w:cs="Aptos"/>
          <w:sz w:val="26"/>
          <w:szCs w:val="26"/>
        </w:rPr>
        <w:t xml:space="preserve"> </w:t>
      </w:r>
      <w:r>
        <w:rPr>
          <w:rFonts w:cs="Aptos"/>
          <w:sz w:val="26"/>
          <w:szCs w:val="26"/>
        </w:rPr>
        <w:t>חוֹמוֹת</w:t>
      </w:r>
      <w:r>
        <w:rPr>
          <w:rFonts w:cs="Aptos"/>
          <w:sz w:val="26"/>
          <w:szCs w:val="26"/>
        </w:rPr>
        <w:t xml:space="preserve"> </w:t>
      </w:r>
      <w:r>
        <w:rPr>
          <w:rFonts w:cs="Aptos"/>
          <w:sz w:val="26"/>
          <w:szCs w:val="26"/>
        </w:rPr>
        <w:t>יְרוּשָׁלָם</w:t>
      </w:r>
      <w:r>
        <w:rPr>
          <w:rFonts w:cs="Aptos"/>
          <w:sz w:val="26"/>
          <w:szCs w:val="26"/>
        </w:rPr>
        <w:t>.‏</w:t>
      </w:r>
    </w:p>
    <w:p w14:paraId="7623D235" w14:textId="77777777" w:rsidR="00467C77" w:rsidRDefault="00C63323">
      <w:pPr>
        <w:pStyle w:val="BodySans"/>
      </w:pPr>
      <w:r>
        <w:t>The turn that readers have been arguing about for centuries. From the most intimate interior (a crushed heart, v. 19) we pivot — without warning — to civil engineering: "build the walls of Jerusalem." Ibn Ezra was already alert to the problem in the twelfth century. He records: "a sage of Spain said that these last two verses were added by a pious man in Babylon who was prostrating himself before God and praying this psalm and needed these verses — because it was not known that Zion was the chosen place unt</w:t>
      </w:r>
      <w:r>
        <w:t>il David's old age." The redaction-critical observation predates modern biblical scholarship by eight hundred years.</w:t>
      </w:r>
    </w:p>
    <w:p w14:paraId="574422BB" w14:textId="77777777" w:rsidR="00467C77" w:rsidRDefault="00C63323">
      <w:pPr>
        <w:pStyle w:val="BodySans"/>
      </w:pPr>
      <w:r>
        <w:t xml:space="preserve">Whoever composed the coda did so with deliberate care: the keyword </w:t>
      </w:r>
      <w:r>
        <w:t>רצה</w:t>
      </w:r>
      <w:r>
        <w:t xml:space="preserve">,‎ chosen for </w:t>
      </w:r>
      <w:r>
        <w:t>בִרְצוֹנְךָ</w:t>
      </w:r>
      <w:r>
        <w:t xml:space="preserve"> ("in Your favor"), echoes verse 18's </w:t>
      </w:r>
      <w:r>
        <w:t>לֹא</w:t>
      </w:r>
      <w:r>
        <w:t xml:space="preserve"> </w:t>
      </w:r>
      <w:r>
        <w:t>תִרְצֶה</w:t>
      </w:r>
      <w:r>
        <w:t xml:space="preserve"> ("You do not accept") and anticipates </w:t>
      </w:r>
      <w:r>
        <w:lastRenderedPageBreak/>
        <w:t>the renewed sacrificial acceptance of verse 21. The supplement is stitched into the fabric of the original with lexical threads.‏</w:t>
      </w:r>
    </w:p>
    <w:p w14:paraId="6BF533ED" w14:textId="77777777" w:rsidR="00467C77" w:rsidRDefault="00C63323">
      <w:pPr>
        <w:pStyle w:val="BodySans"/>
      </w:pPr>
      <w:r>
        <w:t xml:space="preserve">The request: "build the walls of Jerusalem." Walls are the primary defensive infrastructure. Their destruction signals conquest; their rebuilding signals restoration. The most likely historical setting is after the Babylonian destruction of 586 BCE, when Jerusalem's walls lay in ruin until Nehemiah's rebuilding project (Neh 2-6). The individual psalm, about the cleansing of David's personal heart, has been extended to cover the cleansing of the national heart — and the nation needs not only interior repair </w:t>
      </w:r>
      <w:r>
        <w:t>but physical reconstruction.</w:t>
      </w:r>
    </w:p>
    <w:p w14:paraId="38D5FCB1" w14:textId="77777777" w:rsidR="00467C77" w:rsidRDefault="00C63323">
      <w:pPr>
        <w:pStyle w:val="BodySans"/>
      </w:pPr>
      <w:r>
        <w:t xml:space="preserve">But the extension is not mere tacking-on. It follows the psalm's own logic. A heart cannot be scrubbed; it must be </w:t>
      </w:r>
      <w:r>
        <w:t>בָּרָא</w:t>
      </w:r>
      <w:r>
        <w:t xml:space="preserve"> — created. A city cannot, after total destruction, be patched; it must be </w:t>
      </w:r>
      <w:r>
        <w:t>תִּבְנֶה</w:t>
      </w:r>
      <w:r>
        <w:t xml:space="preserve"> — built. The same God who creates a new heart builds new walls. The same God who does not despise a crushed interior will, in due course, make Zion's ruined infrastructure stand again.‏</w:t>
      </w:r>
    </w:p>
    <w:p w14:paraId="044BD3DE" w14:textId="77777777" w:rsidR="00467C77" w:rsidRDefault="00C63323">
      <w:pPr>
        <w:pStyle w:val="BodySans"/>
      </w:pPr>
      <w:r>
        <w:t>Psalm 51's vision is grander. It wants the walls.</w:t>
      </w:r>
    </w:p>
    <w:p w14:paraId="6C0B9CA6" w14:textId="77777777" w:rsidR="00467C77" w:rsidRDefault="00C63323">
      <w:pPr>
        <w:pStyle w:val="Heading3"/>
      </w:pPr>
      <w:r>
        <w:t>Verse 21</w:t>
      </w:r>
    </w:p>
    <w:p w14:paraId="14858491" w14:textId="77777777" w:rsidR="00467C77" w:rsidRDefault="00C63323">
      <w:pPr>
        <w:pStyle w:val="BodySans"/>
        <w:bidi/>
        <w:ind w:left="432" w:right="432"/>
        <w:jc w:val="right"/>
      </w:pPr>
      <w:r>
        <w:rPr>
          <w:rFonts w:cs="Aptos"/>
          <w:sz w:val="26"/>
          <w:szCs w:val="26"/>
        </w:rPr>
        <w:t>אָז</w:t>
      </w:r>
      <w:r>
        <w:rPr>
          <w:rFonts w:cs="Aptos"/>
          <w:sz w:val="26"/>
          <w:szCs w:val="26"/>
        </w:rPr>
        <w:t xml:space="preserve"> </w:t>
      </w:r>
      <w:r>
        <w:rPr>
          <w:rFonts w:cs="Aptos"/>
          <w:sz w:val="26"/>
          <w:szCs w:val="26"/>
        </w:rPr>
        <w:t>תַּחְפֹּץ</w:t>
      </w:r>
      <w:r>
        <w:rPr>
          <w:rFonts w:cs="Aptos"/>
          <w:sz w:val="26"/>
          <w:szCs w:val="26"/>
        </w:rPr>
        <w:t xml:space="preserve"> </w:t>
      </w:r>
      <w:r>
        <w:rPr>
          <w:rFonts w:cs="Aptos"/>
          <w:sz w:val="26"/>
          <w:szCs w:val="26"/>
        </w:rPr>
        <w:t>זִבְחֵי־צֶדֶק</w:t>
      </w:r>
      <w:r>
        <w:rPr>
          <w:rFonts w:cs="Aptos"/>
          <w:sz w:val="26"/>
          <w:szCs w:val="26"/>
        </w:rPr>
        <w:t xml:space="preserve"> </w:t>
      </w:r>
      <w:r>
        <w:rPr>
          <w:rFonts w:cs="Aptos"/>
          <w:sz w:val="26"/>
          <w:szCs w:val="26"/>
        </w:rPr>
        <w:t>עוֹלָה</w:t>
      </w:r>
      <w:r>
        <w:rPr>
          <w:rFonts w:cs="Aptos"/>
          <w:sz w:val="26"/>
          <w:szCs w:val="26"/>
        </w:rPr>
        <w:t xml:space="preserve"> </w:t>
      </w:r>
      <w:r>
        <w:rPr>
          <w:rFonts w:cs="Aptos"/>
          <w:sz w:val="26"/>
          <w:szCs w:val="26"/>
        </w:rPr>
        <w:t>וְכָלִיל</w:t>
      </w:r>
      <w:r>
        <w:rPr>
          <w:rFonts w:cs="Aptos"/>
          <w:sz w:val="26"/>
          <w:szCs w:val="26"/>
        </w:rPr>
        <w:t xml:space="preserve">; </w:t>
      </w:r>
      <w:r>
        <w:rPr>
          <w:rFonts w:cs="Aptos"/>
          <w:sz w:val="26"/>
          <w:szCs w:val="26"/>
        </w:rPr>
        <w:t>אָז</w:t>
      </w:r>
      <w:r>
        <w:rPr>
          <w:rFonts w:cs="Aptos"/>
          <w:sz w:val="26"/>
          <w:szCs w:val="26"/>
        </w:rPr>
        <w:t xml:space="preserve"> </w:t>
      </w:r>
      <w:r>
        <w:rPr>
          <w:rFonts w:cs="Aptos"/>
          <w:sz w:val="26"/>
          <w:szCs w:val="26"/>
        </w:rPr>
        <w:t>יַעֲלוּ</w:t>
      </w:r>
      <w:r>
        <w:rPr>
          <w:rFonts w:cs="Aptos"/>
          <w:sz w:val="26"/>
          <w:szCs w:val="26"/>
        </w:rPr>
        <w:t xml:space="preserve"> </w:t>
      </w:r>
      <w:r>
        <w:rPr>
          <w:rFonts w:cs="Aptos"/>
          <w:sz w:val="26"/>
          <w:szCs w:val="26"/>
        </w:rPr>
        <w:t>עַל־מִזְבַּחֲךָ</w:t>
      </w:r>
      <w:r>
        <w:rPr>
          <w:rFonts w:cs="Aptos"/>
          <w:sz w:val="26"/>
          <w:szCs w:val="26"/>
        </w:rPr>
        <w:t xml:space="preserve"> </w:t>
      </w:r>
      <w:r>
        <w:rPr>
          <w:rFonts w:cs="Aptos"/>
          <w:sz w:val="26"/>
          <w:szCs w:val="26"/>
        </w:rPr>
        <w:t>פָרִים</w:t>
      </w:r>
      <w:r>
        <w:rPr>
          <w:rFonts w:cs="Aptos"/>
          <w:sz w:val="26"/>
          <w:szCs w:val="26"/>
        </w:rPr>
        <w:t>.‏</w:t>
      </w:r>
    </w:p>
    <w:p w14:paraId="613B76AE" w14:textId="77777777" w:rsidR="00467C77" w:rsidRDefault="00C63323">
      <w:pPr>
        <w:pStyle w:val="BodySans"/>
      </w:pPr>
      <w:r>
        <w:t xml:space="preserve">The doubled </w:t>
      </w:r>
      <w:r>
        <w:t>אָז</w:t>
      </w:r>
      <w:r>
        <w:t xml:space="preserve"> ("then… then…") is the structural signature. Two temporal hinges marking the future condition: </w:t>
      </w:r>
      <w:r>
        <w:rPr>
          <w:i/>
        </w:rPr>
        <w:t>when</w:t>
      </w:r>
      <w:r>
        <w:t xml:space="preserve"> Zion is rebuilt, </w:t>
      </w:r>
      <w:r>
        <w:rPr>
          <w:i/>
        </w:rPr>
        <w:t>then</w:t>
      </w:r>
      <w:r>
        <w:t xml:space="preserve"> sacrifices will again please God, </w:t>
      </w:r>
      <w:r>
        <w:rPr>
          <w:i/>
        </w:rPr>
        <w:t>then</w:t>
      </w:r>
      <w:r>
        <w:t xml:space="preserve"> bulls will ascend the altar. The grammatical force is conditional-temporal: rebuilding precedes acceptance.</w:t>
      </w:r>
    </w:p>
    <w:p w14:paraId="4144E068" w14:textId="77777777" w:rsidR="00467C77" w:rsidRDefault="00C63323">
      <w:pPr>
        <w:pStyle w:val="BodySans"/>
      </w:pPr>
      <w:r>
        <w:t xml:space="preserve">And the </w:t>
      </w:r>
      <w:r>
        <w:t>חפץ</w:t>
      </w:r>
      <w:r>
        <w:t xml:space="preserve"> triad completes. Verse 8: God eternally </w:t>
      </w:r>
      <w:r>
        <w:rPr>
          <w:i/>
        </w:rPr>
        <w:t>desires</w:t>
      </w:r>
      <w:r>
        <w:t xml:space="preserve"> truth in the hidden parts. Verse 18: God does </w:t>
      </w:r>
      <w:r>
        <w:rPr>
          <w:i/>
        </w:rPr>
        <w:t>not desire</w:t>
      </w:r>
      <w:r>
        <w:t xml:space="preserve"> sacrifice in the present condition. Verse 21: God </w:t>
      </w:r>
      <w:r>
        <w:rPr>
          <w:i/>
        </w:rPr>
        <w:t>will desire</w:t>
      </w:r>
      <w:r>
        <w:t xml:space="preserve"> righteous sacrifice in the future condition. The psalm has not abolished the cult; it has placed the cult in a temporal frame. Present brokenness precedes future acceptance. Present inner sacrifice precedes future outer sacrifice.</w:t>
      </w:r>
    </w:p>
    <w:p w14:paraId="0A61BE8A" w14:textId="77777777" w:rsidR="00467C77" w:rsidRDefault="00C63323">
      <w:pPr>
        <w:pStyle w:val="BodySans"/>
      </w:pPr>
      <w:r>
        <w:t xml:space="preserve">The qualification </w:t>
      </w:r>
      <w:r>
        <w:t>זִבְחֵי־צֶדֶק</w:t>
      </w:r>
      <w:r>
        <w:t xml:space="preserve">,‎ "sacrifices of righteousness," is the key. Verse 18's rejected sacrifice was unqualified; this accepted sacrifice is righteous. The qualification bridges the apparent contradiction. Not sacrifice as performance, but sacrifice as continuous expression of the righteous interior that verse 12 requested God to create. The psalm resolves: a broken heart </w:t>
      </w:r>
      <w:r>
        <w:rPr>
          <w:i/>
        </w:rPr>
        <w:t>now</w:t>
      </w:r>
      <w:r>
        <w:t xml:space="preserve"> — and when the exterior conditions allow, bulls </w:t>
      </w:r>
      <w:r>
        <w:rPr>
          <w:i/>
        </w:rPr>
        <w:t>then</w:t>
      </w:r>
      <w:r>
        <w:t>.</w:t>
      </w:r>
    </w:p>
    <w:p w14:paraId="62D775EB" w14:textId="77777777" w:rsidR="00467C77" w:rsidRDefault="00C63323">
      <w:pPr>
        <w:pStyle w:val="BodySans"/>
      </w:pPr>
      <w:r>
        <w:t xml:space="preserve">And the final image. After fifteen verses of intensely interior vocabulary — hidden places, pure heart, holy spirit, willing spirit, broken spirit — the psalm ends with cattle on stone. </w:t>
      </w:r>
      <w:r>
        <w:t>יַעֲלוּ</w:t>
      </w:r>
      <w:r>
        <w:t xml:space="preserve">,‎ "they will ascend" — the verb of the </w:t>
      </w:r>
      <w:r>
        <w:t>עֹלָה</w:t>
      </w:r>
      <w:r>
        <w:t xml:space="preserve">,‎ the burnt offering that goes up in smoke. </w:t>
      </w:r>
      <w:r>
        <w:t>פָרִים</w:t>
      </w:r>
      <w:r>
        <w:t xml:space="preserve">,‎ "bulls" — the largest, costliest sacrificial animal, reserved for occasions of highest </w:t>
      </w:r>
      <w:r>
        <w:lastRenderedPageBreak/>
        <w:t>solemnity. The progression is deliberate. The psalm has moved from the most granular interior to the most massive exterior. From the crushed heart to the bull on the altar. From the invisible to the unmissable.‏</w:t>
      </w:r>
    </w:p>
    <w:p w14:paraId="7ED3A4A4" w14:textId="77777777" w:rsidR="00467C77" w:rsidRDefault="00C63323">
      <w:pPr>
        <w:pStyle w:val="BodySans"/>
      </w:pPr>
      <w:r>
        <w:t xml:space="preserve">And on the face of it, this is almost disorienting. But it is the psalm's final theological claim: the interior transformation makes the exterior cult possible, legitimate, desired again. Verse 19 said the broken heart is the sacrifice God accepts </w:t>
      </w:r>
      <w:r>
        <w:rPr>
          <w:i/>
        </w:rPr>
        <w:t>now</w:t>
      </w:r>
      <w:r>
        <w:t>. Verse 21 says this is not the last sacrifice; it is the sacrifice that reopens the altar. When the walls stand, when the heart is made, when the crushed spirit has been offered, the bulls return.</w:t>
      </w:r>
    </w:p>
    <w:p w14:paraId="1860137A" w14:textId="77777777" w:rsidR="00467C77" w:rsidRDefault="00C63323">
      <w:pPr>
        <w:pStyle w:val="BodySans"/>
      </w:pPr>
      <w:r>
        <w:t>The Ashkenazi Ne'ilah liturgy at the close of Yom Kippur seizes this verse: "then they will ascend and appear before You with a generous spirit" (</w:t>
      </w:r>
      <w:r>
        <w:t>בְּרוּחַ</w:t>
      </w:r>
      <w:r>
        <w:t xml:space="preserve"> </w:t>
      </w:r>
      <w:r>
        <w:t>נְדִיבָה</w:t>
      </w:r>
      <w:r>
        <w:t xml:space="preserve"> — the verse from v. 14 spliced in). The liturgical reading transforms the verb </w:t>
      </w:r>
      <w:r>
        <w:t>יַעֲלוּ</w:t>
      </w:r>
      <w:r>
        <w:t xml:space="preserve"> from bulls to people. </w:t>
      </w:r>
      <w:r>
        <w:rPr>
          <w:i/>
        </w:rPr>
        <w:t>We</w:t>
      </w:r>
      <w:r>
        <w:t xml:space="preserve"> ascend; </w:t>
      </w:r>
      <w:r>
        <w:rPr>
          <w:i/>
        </w:rPr>
        <w:t>we</w:t>
      </w:r>
      <w:r>
        <w:t xml:space="preserve"> appear; </w:t>
      </w:r>
      <w:r>
        <w:rPr>
          <w:i/>
        </w:rPr>
        <w:t>we</w:t>
      </w:r>
      <w:r>
        <w:t>, with willing spirit, are the offering — and the altar on which we rise is the one whose walls the psalm has just asked to be rebuilt. Interior transformation, exterior restoration, a body of people rising toward the restored holy place, at the final moment of the day of atonement. The psalm has lasted, because the movement it enacts is the movement the pray</w:t>
      </w:r>
      <w:r>
        <w:t>ing community needs to re-enact every year.</w:t>
      </w:r>
    </w:p>
    <w:p w14:paraId="38D7F860" w14:textId="77777777" w:rsidR="00467C77" w:rsidRDefault="00C63323">
      <w:r>
        <w:br w:type="page"/>
      </w:r>
    </w:p>
    <w:p w14:paraId="50605889" w14:textId="77777777" w:rsidR="00467C77" w:rsidRDefault="00C63323">
      <w:pPr>
        <w:pStyle w:val="Heading2"/>
      </w:pPr>
      <w:r>
        <w:rPr>
          <w:rFonts w:ascii="Aptos" w:hAnsi="Aptos"/>
        </w:rPr>
        <w:lastRenderedPageBreak/>
        <w:t>Methodological &amp; Bibliographical Summary</w:t>
      </w:r>
    </w:p>
    <w:p w14:paraId="1B315B8F" w14:textId="77777777" w:rsidR="00467C77" w:rsidRDefault="00C63323">
      <w:pPr>
        <w:pStyle w:val="Heading3"/>
      </w:pPr>
      <w:r>
        <w:rPr>
          <w:rFonts w:ascii="Aptos" w:hAnsi="Aptos"/>
        </w:rPr>
        <w:t>Research &amp; Data Inputs</w:t>
      </w:r>
    </w:p>
    <w:p w14:paraId="4F9243FB" w14:textId="77777777" w:rsidR="00467C77" w:rsidRDefault="00C63323">
      <w:pPr>
        <w:pStyle w:val="SummaryText"/>
      </w:pPr>
      <w:r>
        <w:rPr>
          <w:rFonts w:ascii="Aptos" w:hAnsi="Aptos"/>
          <w:b/>
        </w:rPr>
        <w:t>Psalm Verses Analyzed</w:t>
      </w:r>
      <w:r>
        <w:rPr>
          <w:rFonts w:ascii="Aptos" w:hAnsi="Aptos"/>
        </w:rPr>
        <w:t>: 21</w:t>
      </w:r>
    </w:p>
    <w:p w14:paraId="3946D584" w14:textId="77777777" w:rsidR="00467C77" w:rsidRDefault="00C63323">
      <w:pPr>
        <w:pStyle w:val="SummaryText"/>
      </w:pPr>
      <w:r>
        <w:rPr>
          <w:rFonts w:ascii="Aptos" w:hAnsi="Aptos"/>
          <w:b/>
        </w:rPr>
        <w:t>LXX (Septuagint) Verses Reviewed</w:t>
      </w:r>
      <w:r>
        <w:rPr>
          <w:rFonts w:ascii="Aptos" w:hAnsi="Aptos"/>
        </w:rPr>
        <w:t>: 21</w:t>
      </w:r>
    </w:p>
    <w:p w14:paraId="6D7A00EB" w14:textId="77777777" w:rsidR="00467C77" w:rsidRDefault="00C63323">
      <w:pPr>
        <w:pStyle w:val="SummaryText"/>
      </w:pPr>
      <w:r>
        <w:rPr>
          <w:rFonts w:ascii="Aptos" w:hAnsi="Aptos"/>
          <w:b/>
        </w:rPr>
        <w:t>Phonetic Transcriptions Generated</w:t>
      </w:r>
      <w:r>
        <w:rPr>
          <w:rFonts w:ascii="Aptos" w:hAnsi="Aptos"/>
        </w:rPr>
        <w:t>: 21</w:t>
      </w:r>
    </w:p>
    <w:p w14:paraId="7C821AA6" w14:textId="77777777" w:rsidR="00467C77" w:rsidRDefault="00C63323">
      <w:pPr>
        <w:pStyle w:val="SummaryText"/>
      </w:pPr>
      <w:r>
        <w:rPr>
          <w:rFonts w:ascii="Aptos" w:hAnsi="Aptos"/>
          <w:b/>
        </w:rPr>
        <w:t>Ugaritic Parallels Reviewed</w:t>
      </w:r>
      <w:r>
        <w:rPr>
          <w:rFonts w:ascii="Aptos" w:hAnsi="Aptos"/>
        </w:rPr>
        <w:t>: 0</w:t>
      </w:r>
    </w:p>
    <w:p w14:paraId="26454612" w14:textId="77777777" w:rsidR="00467C77" w:rsidRDefault="00C63323">
      <w:pPr>
        <w:pStyle w:val="SummaryText"/>
      </w:pPr>
      <w:r>
        <w:rPr>
          <w:rFonts w:ascii="Aptos" w:hAnsi="Aptos"/>
          <w:b/>
        </w:rPr>
        <w:t>Lexicon Entries (BDB/Klein) Reviewed</w:t>
      </w:r>
      <w:r>
        <w:rPr>
          <w:rFonts w:ascii="Aptos" w:hAnsi="Aptos"/>
        </w:rPr>
        <w:t>: 32</w:t>
      </w:r>
    </w:p>
    <w:p w14:paraId="4A9DEC71" w14:textId="77777777" w:rsidR="00467C77" w:rsidRDefault="00C63323">
      <w:pPr>
        <w:pStyle w:val="SummaryText"/>
      </w:pPr>
      <w:r>
        <w:rPr>
          <w:rFonts w:ascii="Aptos" w:hAnsi="Aptos"/>
          <w:b/>
        </w:rPr>
        <w:t>Traditional Commentaries Reviewed</w:t>
      </w:r>
      <w:r>
        <w:rPr>
          <w:rFonts w:ascii="Aptos" w:hAnsi="Aptos"/>
        </w:rPr>
        <w:t>: 114 (Ibn Ezra (20); Malbim (13); Meiri (20); Metzudat David (19); Radak (20); Rashi (14); Torah Temimah (8))</w:t>
      </w:r>
    </w:p>
    <w:p w14:paraId="278484F7" w14:textId="77777777" w:rsidR="00467C77" w:rsidRDefault="00C63323">
      <w:pPr>
        <w:pStyle w:val="SummaryText"/>
      </w:pPr>
      <w:r>
        <w:rPr>
          <w:rFonts w:ascii="Aptos" w:hAnsi="Aptos"/>
          <w:b/>
        </w:rPr>
        <w:t>Concordance Entries Reviewed</w:t>
      </w:r>
      <w:r>
        <w:rPr>
          <w:rFonts w:ascii="Aptos" w:hAnsi="Aptos"/>
        </w:rPr>
        <w:t>: 9</w:t>
      </w:r>
    </w:p>
    <w:p w14:paraId="21EDD05F" w14:textId="77777777" w:rsidR="00467C77" w:rsidRDefault="00C63323">
      <w:pPr>
        <w:pStyle w:val="SummaryText"/>
      </w:pPr>
      <w:r>
        <w:rPr>
          <w:rFonts w:ascii="Aptos" w:hAnsi="Aptos"/>
          <w:b/>
        </w:rPr>
        <w:t>Figurative Concordance Matches Reviewed</w:t>
      </w:r>
      <w:r>
        <w:rPr>
          <w:rFonts w:ascii="Aptos" w:hAnsi="Aptos"/>
        </w:rPr>
        <w:t>: 717 (birth (50); blood (30); blot (47); bones (50); broken (30); burden (30); cast (19); cleanse (0); contrite (0); cover (13); creation (50); crushed (23); face (50); fire (30); guilt (9); heal (0); heart (30); hyssop (2); lift (4); purge (0); purify (0); remember (1); renew (1); restore (1); sacrifice (50); snow (14); spirit (30); sprinkle (0); stain (50); unclean (23); washing (50); water (30))</w:t>
      </w:r>
    </w:p>
    <w:p w14:paraId="3B5FA1C8" w14:textId="77777777" w:rsidR="00467C77" w:rsidRDefault="00C63323">
      <w:pPr>
        <w:pStyle w:val="SummaryText"/>
      </w:pPr>
      <w:r>
        <w:rPr>
          <w:rFonts w:ascii="Aptos" w:hAnsi="Aptos"/>
          <w:b/>
        </w:rPr>
        <w:t>Rabbi Jonathan Sacks References Reviewed</w:t>
      </w:r>
      <w:r>
        <w:rPr>
          <w:rFonts w:ascii="Aptos" w:hAnsi="Aptos"/>
        </w:rPr>
        <w:t>: 8</w:t>
      </w:r>
    </w:p>
    <w:p w14:paraId="5ECE4441" w14:textId="77777777" w:rsidR="00467C77" w:rsidRDefault="00C63323">
      <w:pPr>
        <w:pStyle w:val="SummaryText"/>
      </w:pPr>
      <w:r>
        <w:rPr>
          <w:rFonts w:ascii="Aptos" w:hAnsi="Aptos"/>
          <w:b/>
        </w:rPr>
        <w:t>Similar Psalms Analyzed</w:t>
      </w:r>
      <w:r>
        <w:rPr>
          <w:rFonts w:ascii="Aptos" w:hAnsi="Aptos"/>
        </w:rPr>
        <w:t>: 5 (Psalms 40, 71, 19, 69, 33)</w:t>
      </w:r>
    </w:p>
    <w:p w14:paraId="2A1D6036" w14:textId="77777777" w:rsidR="00467C77" w:rsidRDefault="00C63323">
      <w:pPr>
        <w:pStyle w:val="SummaryText"/>
      </w:pPr>
      <w:r>
        <w:rPr>
          <w:rFonts w:ascii="Aptos" w:hAnsi="Aptos"/>
          <w:b/>
        </w:rPr>
        <w:t>Deep Web Research</w:t>
      </w:r>
      <w:r>
        <w:rPr>
          <w:rFonts w:ascii="Aptos" w:hAnsi="Aptos"/>
        </w:rPr>
        <w:t>: Yes</w:t>
      </w:r>
    </w:p>
    <w:p w14:paraId="4400AEFD" w14:textId="77777777" w:rsidR="00467C77" w:rsidRDefault="00C63323">
      <w:pPr>
        <w:pStyle w:val="SummaryText"/>
      </w:pPr>
      <w:r>
        <w:rPr>
          <w:rFonts w:ascii="Aptos" w:hAnsi="Aptos"/>
          <w:b/>
        </w:rPr>
        <w:t>Literary Echoes Research</w:t>
      </w:r>
      <w:r>
        <w:rPr>
          <w:rFonts w:ascii="Aptos" w:hAnsi="Aptos"/>
        </w:rPr>
        <w:t>: Yes</w:t>
      </w:r>
    </w:p>
    <w:p w14:paraId="694602AA" w14:textId="77777777" w:rsidR="00467C77" w:rsidRDefault="00C63323">
      <w:pPr>
        <w:pStyle w:val="SummaryText"/>
      </w:pPr>
      <w:r>
        <w:rPr>
          <w:rFonts w:ascii="Aptos" w:hAnsi="Aptos"/>
          <w:b/>
        </w:rPr>
        <w:t>Sections Trimmed for Context</w:t>
      </w:r>
      <w:r>
        <w:rPr>
          <w:rFonts w:ascii="Aptos" w:hAnsi="Aptos"/>
        </w:rPr>
        <w:t>: None</w:t>
      </w:r>
    </w:p>
    <w:p w14:paraId="3DE11D08" w14:textId="77777777" w:rsidR="00467C77" w:rsidRDefault="00C63323">
      <w:pPr>
        <w:pStyle w:val="SummaryText"/>
      </w:pPr>
      <w:r>
        <w:rPr>
          <w:rFonts w:ascii="Aptos" w:hAnsi="Aptos"/>
          <w:b/>
        </w:rPr>
        <w:t>Master Editor Prompt Size</w:t>
      </w:r>
      <w:r>
        <w:rPr>
          <w:rFonts w:ascii="Aptos" w:hAnsi="Aptos"/>
        </w:rPr>
        <w:t>: 338,938 characters</w:t>
      </w:r>
    </w:p>
    <w:p w14:paraId="00239D9E" w14:textId="77777777" w:rsidR="00467C77" w:rsidRDefault="00C63323">
      <w:pPr>
        <w:pStyle w:val="Heading3"/>
      </w:pPr>
      <w:r>
        <w:rPr>
          <w:rFonts w:ascii="Aptos" w:hAnsi="Aptos"/>
        </w:rPr>
        <w:t>Models Used</w:t>
      </w:r>
    </w:p>
    <w:p w14:paraId="7162647A" w14:textId="77777777" w:rsidR="00467C77" w:rsidRDefault="00C63323">
      <w:pPr>
        <w:pStyle w:val="SummaryText"/>
      </w:pPr>
      <w:r>
        <w:rPr>
          <w:rFonts w:ascii="Aptos" w:hAnsi="Aptos"/>
          <w:b/>
        </w:rPr>
        <w:t>Structural Analysis (Macro)</w:t>
      </w:r>
      <w:r>
        <w:rPr>
          <w:rFonts w:ascii="Aptos" w:hAnsi="Aptos"/>
        </w:rPr>
        <w:t>: claude-opus-4-6</w:t>
      </w:r>
    </w:p>
    <w:p w14:paraId="66B5915C" w14:textId="77777777" w:rsidR="00467C77" w:rsidRDefault="00C63323">
      <w:pPr>
        <w:pStyle w:val="SummaryText"/>
      </w:pPr>
      <w:r>
        <w:rPr>
          <w:rFonts w:ascii="Aptos" w:hAnsi="Aptos"/>
          <w:b/>
        </w:rPr>
        <w:t>Verse Discovery (Micro)</w:t>
      </w:r>
      <w:r>
        <w:rPr>
          <w:rFonts w:ascii="Aptos" w:hAnsi="Aptos"/>
        </w:rPr>
        <w:t>: claude-sonnet-4-6</w:t>
      </w:r>
    </w:p>
    <w:p w14:paraId="5E965401" w14:textId="77777777" w:rsidR="00467C77" w:rsidRDefault="00C63323">
      <w:pPr>
        <w:pStyle w:val="SummaryText"/>
      </w:pPr>
      <w:r>
        <w:rPr>
          <w:rFonts w:ascii="Aptos" w:hAnsi="Aptos"/>
          <w:b/>
        </w:rPr>
        <w:t>Liturgical Librarian</w:t>
      </w:r>
      <w:r>
        <w:rPr>
          <w:rFonts w:ascii="Aptos" w:hAnsi="Aptos"/>
        </w:rPr>
        <w:t>: gpt-5.1</w:t>
      </w:r>
    </w:p>
    <w:p w14:paraId="4821A58C" w14:textId="77777777" w:rsidR="00467C77" w:rsidRDefault="00C63323">
      <w:pPr>
        <w:pStyle w:val="SummaryText"/>
      </w:pPr>
      <w:r>
        <w:rPr>
          <w:rFonts w:ascii="Aptos" w:hAnsi="Aptos"/>
          <w:b/>
        </w:rPr>
        <w:t>Figurative Curator</w:t>
      </w:r>
      <w:r>
        <w:rPr>
          <w:rFonts w:ascii="Aptos" w:hAnsi="Aptos"/>
        </w:rPr>
        <w:t>: gpt-5.4</w:t>
      </w:r>
    </w:p>
    <w:p w14:paraId="4DD8B703" w14:textId="77777777" w:rsidR="00467C77" w:rsidRDefault="00C63323">
      <w:pPr>
        <w:pStyle w:val="SummaryText"/>
      </w:pPr>
      <w:r>
        <w:rPr>
          <w:rFonts w:ascii="Aptos" w:hAnsi="Aptos"/>
          <w:b/>
        </w:rPr>
        <w:t>Commentary (Master Writer)</w:t>
      </w:r>
      <w:r>
        <w:rPr>
          <w:rFonts w:ascii="Aptos" w:hAnsi="Aptos"/>
        </w:rPr>
        <w:t>: claude-opus-4-7</w:t>
      </w:r>
    </w:p>
    <w:p w14:paraId="0DF1CF0D" w14:textId="77777777" w:rsidR="00467C77" w:rsidRDefault="00C63323">
      <w:pPr>
        <w:pStyle w:val="SummaryText"/>
      </w:pPr>
      <w:r>
        <w:rPr>
          <w:rFonts w:ascii="Aptos" w:hAnsi="Aptos"/>
          <w:b/>
        </w:rPr>
        <w:t>Citation Verifier Filter</w:t>
      </w:r>
      <w:r>
        <w:rPr>
          <w:rFonts w:ascii="Aptos" w:hAnsi="Aptos"/>
        </w:rPr>
        <w:t>: gpt-5.1</w:t>
      </w:r>
    </w:p>
    <w:p w14:paraId="10A0DADA" w14:textId="77777777" w:rsidR="00467C77" w:rsidRDefault="00C63323">
      <w:pPr>
        <w:pStyle w:val="SummaryText"/>
      </w:pPr>
      <w:r>
        <w:rPr>
          <w:rFonts w:ascii="Aptos" w:hAnsi="Aptos"/>
          <w:b/>
        </w:rPr>
        <w:t>Copy Editor</w:t>
      </w:r>
      <w:r>
        <w:rPr>
          <w:rFonts w:ascii="Aptos" w:hAnsi="Aptos"/>
        </w:rPr>
        <w:t>: gpt-5.4</w:t>
      </w:r>
    </w:p>
    <w:p w14:paraId="05F8885C" w14:textId="77777777" w:rsidR="00467C77" w:rsidRDefault="00C63323">
      <w:pPr>
        <w:pStyle w:val="Heading3"/>
      </w:pPr>
      <w:r>
        <w:rPr>
          <w:rFonts w:ascii="Aptos" w:hAnsi="Aptos"/>
        </w:rPr>
        <w:t>Date Produced</w:t>
      </w:r>
    </w:p>
    <w:p w14:paraId="2A93D683" w14:textId="77777777" w:rsidR="00467C77" w:rsidRDefault="00C63323">
      <w:pPr>
        <w:pStyle w:val="SummaryText"/>
      </w:pPr>
      <w:r>
        <w:rPr>
          <w:rFonts w:ascii="Aptos" w:hAnsi="Aptos"/>
        </w:rPr>
        <w:t>April 21, 2026</w:t>
      </w:r>
    </w:p>
    <w:sectPr w:rsidR="00467C7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640C" w14:textId="77777777" w:rsidR="00C63323" w:rsidRDefault="00C63323">
      <w:pPr>
        <w:spacing w:after="0" w:line="240" w:lineRule="auto"/>
      </w:pPr>
      <w:r>
        <w:separator/>
      </w:r>
    </w:p>
  </w:endnote>
  <w:endnote w:type="continuationSeparator" w:id="0">
    <w:p w14:paraId="239F02D3" w14:textId="77777777" w:rsidR="00C63323" w:rsidRDefault="00C6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38DA" w14:textId="23BA9DD5" w:rsidR="00467C77" w:rsidRDefault="00C63323">
    <w:pPr>
      <w:pStyle w:val="Footer"/>
      <w:jc w:val="right"/>
    </w:pPr>
    <w:r>
      <w:fldChar w:fldCharType="begin"/>
    </w:r>
    <w:r>
      <w:instrText>PAGE</w:instrText>
    </w:r>
    <w:r w:rsidR="00C67DB4">
      <w:fldChar w:fldCharType="separate"/>
    </w:r>
    <w:r w:rsidR="00C67D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75132" w14:textId="77777777" w:rsidR="00C63323" w:rsidRDefault="00C63323">
      <w:pPr>
        <w:spacing w:after="0" w:line="240" w:lineRule="auto"/>
      </w:pPr>
      <w:r>
        <w:separator/>
      </w:r>
    </w:p>
  </w:footnote>
  <w:footnote w:type="continuationSeparator" w:id="0">
    <w:p w14:paraId="1EF99CDD" w14:textId="77777777" w:rsidR="00C63323" w:rsidRDefault="00C63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625753">
    <w:abstractNumId w:val="8"/>
  </w:num>
  <w:num w:numId="2" w16cid:durableId="149714629">
    <w:abstractNumId w:val="6"/>
  </w:num>
  <w:num w:numId="3" w16cid:durableId="1318607733">
    <w:abstractNumId w:val="5"/>
  </w:num>
  <w:num w:numId="4" w16cid:durableId="1663046820">
    <w:abstractNumId w:val="4"/>
  </w:num>
  <w:num w:numId="5" w16cid:durableId="1995258494">
    <w:abstractNumId w:val="7"/>
  </w:num>
  <w:num w:numId="6" w16cid:durableId="1691908919">
    <w:abstractNumId w:val="3"/>
  </w:num>
  <w:num w:numId="7" w16cid:durableId="1864434427">
    <w:abstractNumId w:val="2"/>
  </w:num>
  <w:num w:numId="8" w16cid:durableId="1880973965">
    <w:abstractNumId w:val="1"/>
  </w:num>
  <w:num w:numId="9" w16cid:durableId="61217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294"/>
    <w:rsid w:val="0015074B"/>
    <w:rsid w:val="0029639D"/>
    <w:rsid w:val="00326F90"/>
    <w:rsid w:val="00467C77"/>
    <w:rsid w:val="00AA1D8D"/>
    <w:rsid w:val="00B47730"/>
    <w:rsid w:val="00C63323"/>
    <w:rsid w:val="00C67D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5EC0C8-B603-4DA9-A1C1-C33E1530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9243</Words>
  <Characters>52688</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2026-04-22T00:31:00Z</dcterms:created>
  <dcterms:modified xsi:type="dcterms:W3CDTF">2026-04-22T00:31:00Z</dcterms:modified>
  <cp:category/>
</cp:coreProperties>
</file>