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DCCE" w14:textId="01E3C1A9" w:rsidR="00092564" w:rsidRDefault="00B15887">
      <w:pPr>
        <w:pStyle w:val="Heading1"/>
      </w:pPr>
      <w:r>
        <w:t>Commentary on Psalm 41</w:t>
      </w:r>
    </w:p>
    <w:p w14:paraId="7A958AD2" w14:textId="77777777" w:rsidR="00092564" w:rsidRDefault="00B15887">
      <w:pPr>
        <w:pStyle w:val="Heading2"/>
      </w:pPr>
      <w:r>
        <w:t>Psalm 41</w:t>
      </w:r>
    </w:p>
    <w:tbl>
      <w:tblPr>
        <w:tblW w:w="0" w:type="auto"/>
        <w:tblLook w:val="04A0" w:firstRow="1" w:lastRow="0" w:firstColumn="1" w:lastColumn="0" w:noHBand="0" w:noVBand="1"/>
      </w:tblPr>
      <w:tblGrid>
        <w:gridCol w:w="4680"/>
        <w:gridCol w:w="4680"/>
      </w:tblGrid>
      <w:tr w:rsidR="00092564" w14:paraId="088264E6" w14:textId="77777777">
        <w:tc>
          <w:tcPr>
            <w:tcW w:w="4680" w:type="dxa"/>
          </w:tcPr>
          <w:p w14:paraId="55FB9F23" w14:textId="77777777" w:rsidR="00092564" w:rsidRDefault="00B15887">
            <w:r>
              <w:rPr>
                <w:b/>
                <w:szCs w:val="24"/>
              </w:rPr>
              <w:t xml:space="preserve">1. </w:t>
            </w:r>
            <w:r>
              <w:rPr>
                <w:szCs w:val="24"/>
                <w:rtl/>
              </w:rPr>
              <w:t>לַמְנַצֵּ֗חַ מִזְמ֥וֹר לְדָוִֽד׃</w:t>
            </w:r>
          </w:p>
        </w:tc>
        <w:tc>
          <w:tcPr>
            <w:tcW w:w="4680" w:type="dxa"/>
          </w:tcPr>
          <w:p w14:paraId="3114DD81" w14:textId="77777777" w:rsidR="00092564" w:rsidRDefault="00B15887">
            <w:r>
              <w:rPr>
                <w:rFonts w:ascii="Cambria" w:hAnsi="Cambria"/>
              </w:rPr>
              <w:t>For the leader. A psalm of David.</w:t>
            </w:r>
          </w:p>
        </w:tc>
      </w:tr>
      <w:tr w:rsidR="00092564" w14:paraId="4BC78F39" w14:textId="77777777">
        <w:tc>
          <w:tcPr>
            <w:tcW w:w="4680" w:type="dxa"/>
          </w:tcPr>
          <w:p w14:paraId="0D658687" w14:textId="77777777" w:rsidR="00092564" w:rsidRDefault="00B15887">
            <w:r>
              <w:rPr>
                <w:b/>
                <w:szCs w:val="24"/>
              </w:rPr>
              <w:t xml:space="preserve">2. </w:t>
            </w:r>
            <w:r>
              <w:rPr>
                <w:szCs w:val="24"/>
                <w:rtl/>
              </w:rPr>
              <w:t>אַ֭שְׁרֵי מַשְׂכִּ֣יל אֶל־דָּ֑ל בְּי֥וֹם רָ֝עָ֗ה יְֽמַלְּטֵ֥הוּ ה׳׃</w:t>
            </w:r>
          </w:p>
        </w:tc>
        <w:tc>
          <w:tcPr>
            <w:tcW w:w="4680" w:type="dxa"/>
          </w:tcPr>
          <w:p w14:paraId="0AE69AA6" w14:textId="77777777" w:rsidR="00092564" w:rsidRDefault="00B15887">
            <w:r>
              <w:rPr>
                <w:rFonts w:ascii="Cambria" w:hAnsi="Cambria"/>
              </w:rPr>
              <w:t>Happy is he who is thoughtful of the wretched;</w:t>
            </w:r>
            <w:r>
              <w:rPr>
                <w:rFonts w:ascii="Cambria" w:hAnsi="Cambria"/>
              </w:rPr>
              <w:br/>
              <w:t>in bad times may the LORD keep him from harm.</w:t>
            </w:r>
          </w:p>
        </w:tc>
      </w:tr>
      <w:tr w:rsidR="00092564" w14:paraId="74FE920D" w14:textId="77777777">
        <w:tc>
          <w:tcPr>
            <w:tcW w:w="4680" w:type="dxa"/>
          </w:tcPr>
          <w:p w14:paraId="41CE4B09" w14:textId="77777777" w:rsidR="00092564" w:rsidRDefault="00B15887">
            <w:r>
              <w:rPr>
                <w:b/>
                <w:szCs w:val="24"/>
              </w:rPr>
              <w:t xml:space="preserve">3. </w:t>
            </w:r>
            <w:r>
              <w:rPr>
                <w:szCs w:val="24"/>
                <w:rtl/>
              </w:rPr>
              <w:t>ה׳ ׀ יִשְׁמְרֵ֣הוּ וִ֭יחַיֵּהוּ (יאשר) [וְאֻשַּׁ֣ר] בָּאָ֑רֶץ וְאַֽל־תִּ֝תְּנֵ֗הוּ בְּנֶ֣פֶשׁ אֹיְבָֽיו׃</w:t>
            </w:r>
          </w:p>
        </w:tc>
        <w:tc>
          <w:tcPr>
            <w:tcW w:w="4680" w:type="dxa"/>
          </w:tcPr>
          <w:p w14:paraId="22215D21" w14:textId="77777777" w:rsidR="00092564" w:rsidRDefault="00B15887">
            <w:r>
              <w:rPr>
                <w:rFonts w:ascii="Cambria" w:hAnsi="Cambria"/>
              </w:rPr>
              <w:t>May the LORD guard him and preserve him;</w:t>
            </w:r>
            <w:r>
              <w:rPr>
                <w:rFonts w:ascii="Cambria" w:hAnsi="Cambria"/>
              </w:rPr>
              <w:br/>
              <w:t>and may he be thought happy in the land.</w:t>
            </w:r>
            <w:r>
              <w:rPr>
                <w:rFonts w:ascii="Cambria" w:hAnsi="Cambria"/>
              </w:rPr>
              <w:br/>
              <w:t>Do not subject him to the will of his enemies.</w:t>
            </w:r>
          </w:p>
        </w:tc>
      </w:tr>
      <w:tr w:rsidR="00092564" w14:paraId="24230C1C" w14:textId="77777777">
        <w:tc>
          <w:tcPr>
            <w:tcW w:w="4680" w:type="dxa"/>
          </w:tcPr>
          <w:p w14:paraId="6535FF78" w14:textId="77777777" w:rsidR="00092564" w:rsidRDefault="00B15887">
            <w:r>
              <w:rPr>
                <w:b/>
                <w:szCs w:val="24"/>
              </w:rPr>
              <w:t xml:space="preserve">4. </w:t>
            </w:r>
            <w:r>
              <w:rPr>
                <w:szCs w:val="24"/>
                <w:rtl/>
              </w:rPr>
              <w:t>ה׳ יִ֭סְעָדֶנּוּ עַל־עֶ֣רֶשׂ דְּוָ֑י כׇּל־מִ֝שְׁכָּב֗וֹ הָפַ֥כְתָּ בְחׇלְיֽוֹ׃</w:t>
            </w:r>
          </w:p>
        </w:tc>
        <w:tc>
          <w:tcPr>
            <w:tcW w:w="4680" w:type="dxa"/>
          </w:tcPr>
          <w:p w14:paraId="63969D72" w14:textId="77777777" w:rsidR="00092564" w:rsidRDefault="00B15887">
            <w:r>
              <w:rPr>
                <w:rFonts w:ascii="Cambria" w:hAnsi="Cambria"/>
              </w:rPr>
              <w:t>The LORD will sustain him on his sickbed;</w:t>
            </w:r>
            <w:r>
              <w:rPr>
                <w:rFonts w:ascii="Cambria" w:hAnsi="Cambria"/>
              </w:rPr>
              <w:br/>
              <w:t>You shall wholly transform his bed of suffering.</w:t>
            </w:r>
          </w:p>
        </w:tc>
      </w:tr>
      <w:tr w:rsidR="00092564" w14:paraId="7060E2C0" w14:textId="77777777">
        <w:tc>
          <w:tcPr>
            <w:tcW w:w="4680" w:type="dxa"/>
          </w:tcPr>
          <w:p w14:paraId="6F946503" w14:textId="77777777" w:rsidR="00092564" w:rsidRDefault="00B15887">
            <w:r>
              <w:rPr>
                <w:b/>
                <w:szCs w:val="24"/>
              </w:rPr>
              <w:t xml:space="preserve">5. </w:t>
            </w:r>
            <w:r>
              <w:rPr>
                <w:szCs w:val="24"/>
                <w:rtl/>
              </w:rPr>
              <w:t>אֲֽנִי־אָ֭מַרְתִּי ה׳ חׇנֵּ֑נִי רְפָאָ֥ה נַ֝פְשִׁ֗י כִּי־חָטָ֥אתִי לָֽךְ׃</w:t>
            </w:r>
          </w:p>
        </w:tc>
        <w:tc>
          <w:tcPr>
            <w:tcW w:w="4680" w:type="dxa"/>
          </w:tcPr>
          <w:p w14:paraId="2AF411F0" w14:textId="77777777" w:rsidR="00092564" w:rsidRDefault="00B15887">
            <w:r>
              <w:rPr>
                <w:rFonts w:ascii="Cambria" w:hAnsi="Cambria"/>
              </w:rPr>
              <w:t>I said, “O LORD, have mercy on me,</w:t>
            </w:r>
            <w:r>
              <w:rPr>
                <w:rFonts w:ascii="Cambria" w:hAnsi="Cambria"/>
              </w:rPr>
              <w:br/>
              <w:t>heal me, for I have sinned against You.”</w:t>
            </w:r>
          </w:p>
        </w:tc>
      </w:tr>
      <w:tr w:rsidR="00092564" w14:paraId="51D05FAC" w14:textId="77777777">
        <w:tc>
          <w:tcPr>
            <w:tcW w:w="4680" w:type="dxa"/>
          </w:tcPr>
          <w:p w14:paraId="4FE7D34A" w14:textId="77777777" w:rsidR="00092564" w:rsidRDefault="00B15887">
            <w:r>
              <w:rPr>
                <w:b/>
                <w:szCs w:val="24"/>
              </w:rPr>
              <w:t xml:space="preserve">6. </w:t>
            </w:r>
            <w:r>
              <w:rPr>
                <w:szCs w:val="24"/>
                <w:rtl/>
              </w:rPr>
              <w:t>אוֹיְבַ֗י יֹאמְר֣וּ רַ֣ע לִ֑י מָתַ֥י יָ֝מ֗וּת וְאָבַ֥ד שְׁמֽוֹ׃</w:t>
            </w:r>
          </w:p>
        </w:tc>
        <w:tc>
          <w:tcPr>
            <w:tcW w:w="4680" w:type="dxa"/>
          </w:tcPr>
          <w:p w14:paraId="0BA19B52" w14:textId="77777777" w:rsidR="00092564" w:rsidRDefault="00B15887">
            <w:r>
              <w:rPr>
                <w:rFonts w:ascii="Cambria" w:hAnsi="Cambria"/>
              </w:rPr>
              <w:t>My enemies speak evilly of me,</w:t>
            </w:r>
            <w:r>
              <w:rPr>
                <w:rFonts w:ascii="Cambria" w:hAnsi="Cambria"/>
              </w:rPr>
              <w:br/>
              <w:t>“When will he die and his name perish?”</w:t>
            </w:r>
          </w:p>
        </w:tc>
      </w:tr>
      <w:tr w:rsidR="00092564" w14:paraId="0D14FD73" w14:textId="77777777">
        <w:tc>
          <w:tcPr>
            <w:tcW w:w="4680" w:type="dxa"/>
          </w:tcPr>
          <w:p w14:paraId="41F31CE1" w14:textId="77777777" w:rsidR="00092564" w:rsidRDefault="00B15887">
            <w:r>
              <w:rPr>
                <w:b/>
                <w:szCs w:val="24"/>
              </w:rPr>
              <w:t xml:space="preserve">7. </w:t>
            </w:r>
            <w:r>
              <w:rPr>
                <w:szCs w:val="24"/>
                <w:rtl/>
              </w:rPr>
              <w:t>וְאִם־בָּ֤א לִרְא֨וֹת ׀ שָׁ֤וְא יְדַבֵּ֗ר לִבּ֗וֹ יִקְבׇּץ־אָ֥וֶן ל֑וֹ יֵצֵ֖א לַח֣וּץ יְדַבֵּֽר׃</w:t>
            </w:r>
          </w:p>
        </w:tc>
        <w:tc>
          <w:tcPr>
            <w:tcW w:w="4680" w:type="dxa"/>
          </w:tcPr>
          <w:p w14:paraId="26A7C3F3" w14:textId="77777777" w:rsidR="00092564" w:rsidRDefault="00B15887">
            <w:r>
              <w:rPr>
                <w:rFonts w:ascii="Cambria" w:hAnsi="Cambria"/>
              </w:rPr>
              <w:t>If one comes to visit, he speaks falsely;</w:t>
            </w:r>
            <w:r>
              <w:rPr>
                <w:rFonts w:ascii="Cambria" w:hAnsi="Cambria"/>
              </w:rPr>
              <w:br/>
              <w:t>his mind stores up evil thoughts;</w:t>
            </w:r>
            <w:r>
              <w:rPr>
                <w:rFonts w:ascii="Cambria" w:hAnsi="Cambria"/>
              </w:rPr>
              <w:br/>
              <w:t>once outside, he speaks them.</w:t>
            </w:r>
          </w:p>
        </w:tc>
      </w:tr>
      <w:tr w:rsidR="00092564" w14:paraId="3C7422F7" w14:textId="77777777">
        <w:tc>
          <w:tcPr>
            <w:tcW w:w="4680" w:type="dxa"/>
          </w:tcPr>
          <w:p w14:paraId="794BD2C8" w14:textId="77777777" w:rsidR="00092564" w:rsidRDefault="00B15887">
            <w:r>
              <w:rPr>
                <w:b/>
                <w:szCs w:val="24"/>
              </w:rPr>
              <w:t xml:space="preserve">8. </w:t>
            </w:r>
            <w:r>
              <w:rPr>
                <w:szCs w:val="24"/>
                <w:rtl/>
              </w:rPr>
              <w:t>יַ֗חַד עָלַ֣י יִ֭תְלַחֲשׁוּ כׇּל־שֹׂנְאָ֑י עָלַ֓י ׀ יַחְשְׁב֖וּ רָעָ֣ה לִֽי׃</w:t>
            </w:r>
          </w:p>
        </w:tc>
        <w:tc>
          <w:tcPr>
            <w:tcW w:w="4680" w:type="dxa"/>
          </w:tcPr>
          <w:p w14:paraId="6CE230B9" w14:textId="77777777" w:rsidR="00092564" w:rsidRDefault="00B15887">
            <w:r>
              <w:rPr>
                <w:rFonts w:ascii="Cambria" w:hAnsi="Cambria"/>
              </w:rPr>
              <w:t>All my enemies whisper together against me,</w:t>
            </w:r>
            <w:r>
              <w:rPr>
                <w:rFonts w:ascii="Cambria" w:hAnsi="Cambria"/>
              </w:rPr>
              <w:br/>
              <w:t>imagining the worst for me.</w:t>
            </w:r>
          </w:p>
        </w:tc>
      </w:tr>
      <w:tr w:rsidR="00092564" w14:paraId="24FA8B1B" w14:textId="77777777">
        <w:tc>
          <w:tcPr>
            <w:tcW w:w="4680" w:type="dxa"/>
          </w:tcPr>
          <w:p w14:paraId="4E6E3E03" w14:textId="77777777" w:rsidR="00092564" w:rsidRDefault="00B15887">
            <w:r>
              <w:rPr>
                <w:b/>
                <w:szCs w:val="24"/>
              </w:rPr>
              <w:t xml:space="preserve">9. </w:t>
            </w:r>
            <w:r>
              <w:rPr>
                <w:szCs w:val="24"/>
                <w:rtl/>
              </w:rPr>
              <w:t>דְּֽבַר־בְּ֭לִיַּעַל יָצ֣וּק בּ֑וֹ וַאֲשֶׁ֥ר שָׁ֝כַ֗ב לֹא־יוֹסִ֥יף לָקֽוּם׃</w:t>
            </w:r>
          </w:p>
        </w:tc>
        <w:tc>
          <w:tcPr>
            <w:tcW w:w="4680" w:type="dxa"/>
          </w:tcPr>
          <w:p w14:paraId="764DE296" w14:textId="77777777" w:rsidR="00092564" w:rsidRDefault="00B15887">
            <w:r>
              <w:rPr>
                <w:rFonts w:ascii="Cambria" w:hAnsi="Cambria"/>
              </w:rPr>
              <w:t>“Something baneful has settled in him;</w:t>
            </w:r>
            <w:r>
              <w:rPr>
                <w:rFonts w:ascii="Cambria" w:hAnsi="Cambria"/>
              </w:rPr>
              <w:br/>
              <w:t>he’ll not rise from his bed again.”</w:t>
            </w:r>
          </w:p>
        </w:tc>
      </w:tr>
      <w:tr w:rsidR="00092564" w14:paraId="02118304" w14:textId="77777777">
        <w:tc>
          <w:tcPr>
            <w:tcW w:w="4680" w:type="dxa"/>
          </w:tcPr>
          <w:p w14:paraId="3AB752F7" w14:textId="77777777" w:rsidR="00092564" w:rsidRDefault="00B15887">
            <w:r>
              <w:rPr>
                <w:b/>
                <w:szCs w:val="24"/>
              </w:rPr>
              <w:t xml:space="preserve">10. </w:t>
            </w:r>
            <w:r>
              <w:rPr>
                <w:szCs w:val="24"/>
                <w:rtl/>
              </w:rPr>
              <w:t>גַּם־אִ֤ישׁ שְׁלוֹמִ֨י ׀ אֲשֶׁר־בָּטַ֣חְתִּי ב֭וֹ אוֹכֵ֣ל לַחְמִ֑י הִגְדִּ֖יל עָלַ֣י עָקֵֽב׃</w:t>
            </w:r>
          </w:p>
        </w:tc>
        <w:tc>
          <w:tcPr>
            <w:tcW w:w="4680" w:type="dxa"/>
          </w:tcPr>
          <w:p w14:paraId="25F6A480" w14:textId="77777777" w:rsidR="00092564" w:rsidRDefault="00B15887">
            <w:r>
              <w:rPr>
                <w:rFonts w:ascii="Cambria" w:hAnsi="Cambria"/>
              </w:rPr>
              <w:t>My ally in whom I trusted,</w:t>
            </w:r>
            <w:r>
              <w:rPr>
                <w:rFonts w:ascii="Cambria" w:hAnsi="Cambria"/>
              </w:rPr>
              <w:br/>
              <w:t>even he who shares my bread,</w:t>
            </w:r>
            <w:r>
              <w:rPr>
                <w:rFonts w:ascii="Cambria" w:hAnsi="Cambria"/>
              </w:rPr>
              <w:br/>
              <w:t>has been utterly false to me.</w:t>
            </w:r>
          </w:p>
        </w:tc>
      </w:tr>
      <w:tr w:rsidR="00092564" w14:paraId="379C73C5" w14:textId="77777777">
        <w:tc>
          <w:tcPr>
            <w:tcW w:w="4680" w:type="dxa"/>
          </w:tcPr>
          <w:p w14:paraId="74DBF2FD" w14:textId="77777777" w:rsidR="00092564" w:rsidRDefault="00B15887">
            <w:r>
              <w:rPr>
                <w:b/>
                <w:szCs w:val="24"/>
              </w:rPr>
              <w:t xml:space="preserve">11. </w:t>
            </w:r>
            <w:r>
              <w:rPr>
                <w:szCs w:val="24"/>
                <w:rtl/>
              </w:rPr>
              <w:t>וְאַתָּ֤ה ה׳ חׇנֵּ֥נִי וַהֲקִימֵ֑נִי וַאֲשַׁלְּמָ֥ה לָהֶֽם׃</w:t>
            </w:r>
          </w:p>
        </w:tc>
        <w:tc>
          <w:tcPr>
            <w:tcW w:w="4680" w:type="dxa"/>
          </w:tcPr>
          <w:p w14:paraId="3505B924" w14:textId="77777777" w:rsidR="00092564" w:rsidRDefault="00B15887">
            <w:r>
              <w:rPr>
                <w:rFonts w:ascii="Cambria" w:hAnsi="Cambria"/>
              </w:rPr>
              <w:t>But You, O LORD, have mercy on me;</w:t>
            </w:r>
            <w:r>
              <w:rPr>
                <w:rFonts w:ascii="Cambria" w:hAnsi="Cambria"/>
              </w:rPr>
              <w:br/>
              <w:t>let me rise again and repay them.</w:t>
            </w:r>
          </w:p>
        </w:tc>
      </w:tr>
      <w:tr w:rsidR="00092564" w14:paraId="2EE376C9" w14:textId="77777777">
        <w:tc>
          <w:tcPr>
            <w:tcW w:w="4680" w:type="dxa"/>
          </w:tcPr>
          <w:p w14:paraId="0812104E" w14:textId="77777777" w:rsidR="00092564" w:rsidRDefault="00B15887">
            <w:r>
              <w:rPr>
                <w:b/>
                <w:szCs w:val="24"/>
              </w:rPr>
              <w:lastRenderedPageBreak/>
              <w:t xml:space="preserve">12. </w:t>
            </w:r>
            <w:r>
              <w:rPr>
                <w:szCs w:val="24"/>
                <w:rtl/>
              </w:rPr>
              <w:t>בְּזֹ֣את יָ֭דַעְתִּי כִּֽי־חָפַ֣צְתָּ בִּ֑י כִּ֤י לֹֽא־יָרִ֖יעַ אֹיְבִ֣י עָלָֽי׃</w:t>
            </w:r>
          </w:p>
        </w:tc>
        <w:tc>
          <w:tcPr>
            <w:tcW w:w="4680" w:type="dxa"/>
          </w:tcPr>
          <w:p w14:paraId="38083B9B" w14:textId="77777777" w:rsidR="00092564" w:rsidRDefault="00B15887">
            <w:r>
              <w:rPr>
                <w:rFonts w:ascii="Cambria" w:hAnsi="Cambria"/>
              </w:rPr>
              <w:t>Then shall I know that You are pleased with me:</w:t>
            </w:r>
            <w:r>
              <w:rPr>
                <w:rFonts w:ascii="Cambria" w:hAnsi="Cambria"/>
              </w:rPr>
              <w:br/>
              <w:t>when my enemy cannot shout in triumph over me.</w:t>
            </w:r>
          </w:p>
        </w:tc>
      </w:tr>
      <w:tr w:rsidR="00092564" w14:paraId="3F36C9E3" w14:textId="77777777">
        <w:tc>
          <w:tcPr>
            <w:tcW w:w="4680" w:type="dxa"/>
          </w:tcPr>
          <w:p w14:paraId="6750CFD0" w14:textId="77777777" w:rsidR="00092564" w:rsidRDefault="00B15887">
            <w:r>
              <w:rPr>
                <w:b/>
                <w:szCs w:val="24"/>
              </w:rPr>
              <w:t xml:space="preserve">13. </w:t>
            </w:r>
            <w:r>
              <w:rPr>
                <w:szCs w:val="24"/>
                <w:rtl/>
              </w:rPr>
              <w:t>וַאֲנִ֗י בְּ֭תֻמִּי תָּמַ֣כְתָּ בִּ֑י וַתַּצִּיבֵ֖נִי לְפָנֶ֣יךָ לְעוֹלָֽם׃</w:t>
            </w:r>
          </w:p>
        </w:tc>
        <w:tc>
          <w:tcPr>
            <w:tcW w:w="4680" w:type="dxa"/>
          </w:tcPr>
          <w:p w14:paraId="224153C1" w14:textId="77777777" w:rsidR="00092564" w:rsidRDefault="00B15887">
            <w:r>
              <w:rPr>
                <w:rFonts w:ascii="Cambria" w:hAnsi="Cambria"/>
              </w:rPr>
              <w:t>You will support me because of my integrity,</w:t>
            </w:r>
            <w:r>
              <w:rPr>
                <w:rFonts w:ascii="Cambria" w:hAnsi="Cambria"/>
              </w:rPr>
              <w:br/>
              <w:t>and let me abide in Your presence forever.</w:t>
            </w:r>
          </w:p>
        </w:tc>
      </w:tr>
      <w:tr w:rsidR="00092564" w14:paraId="30F7DD79" w14:textId="77777777">
        <w:tc>
          <w:tcPr>
            <w:tcW w:w="4680" w:type="dxa"/>
          </w:tcPr>
          <w:p w14:paraId="33EBDAD7" w14:textId="77777777" w:rsidR="00092564" w:rsidRDefault="00B15887">
            <w:r>
              <w:rPr>
                <w:b/>
                <w:szCs w:val="24"/>
              </w:rPr>
              <w:t xml:space="preserve">14. </w:t>
            </w:r>
            <w:r>
              <w:rPr>
                <w:szCs w:val="24"/>
                <w:rtl/>
              </w:rPr>
              <w:t>בָּ֘ר֤וּךְ ה׳ ׀ אֱלֹ֘קֵ֤י יִשְׂרָאֵ֗ל מֵֽ֭הָעוֹלָם וְעַ֥ד הָעוֹלָ֗ם אָ֘מֵ֥ן ׀ וְאָמֵֽן׃</w:t>
            </w:r>
          </w:p>
        </w:tc>
        <w:tc>
          <w:tcPr>
            <w:tcW w:w="4680" w:type="dxa"/>
          </w:tcPr>
          <w:p w14:paraId="7A37279E" w14:textId="77777777" w:rsidR="00092564" w:rsidRDefault="00B15887">
            <w:r>
              <w:rPr>
                <w:rFonts w:ascii="Cambria" w:hAnsi="Cambria"/>
              </w:rPr>
              <w:t>Blessed is the LORD, God of Israel,</w:t>
            </w:r>
            <w:r>
              <w:rPr>
                <w:rFonts w:ascii="Cambria" w:hAnsi="Cambria"/>
              </w:rPr>
              <w:br/>
              <w:t>from eternity to eternity.</w:t>
            </w:r>
            <w:r>
              <w:rPr>
                <w:rFonts w:ascii="Cambria" w:hAnsi="Cambria"/>
              </w:rPr>
              <w:br/>
              <w:t>Amen and Amen.</w:t>
            </w:r>
          </w:p>
        </w:tc>
      </w:tr>
    </w:tbl>
    <w:p w14:paraId="2FF83536" w14:textId="77777777" w:rsidR="00092564" w:rsidRDefault="00092564"/>
    <w:p w14:paraId="601E32AE" w14:textId="77777777" w:rsidR="00092564" w:rsidRDefault="00B15887">
      <w:r>
        <w:br w:type="page"/>
      </w:r>
    </w:p>
    <w:p w14:paraId="018B23CB" w14:textId="77777777" w:rsidR="00092564" w:rsidRDefault="00B15887">
      <w:pPr>
        <w:pStyle w:val="Heading2"/>
      </w:pPr>
      <w:r>
        <w:lastRenderedPageBreak/>
        <w:t>Introduction</w:t>
      </w:r>
    </w:p>
    <w:p w14:paraId="51E8C969" w14:textId="77777777" w:rsidR="00092564" w:rsidRDefault="00B15887">
      <w:pPr>
        <w:pStyle w:val="BodySans"/>
      </w:pPr>
      <w:r>
        <w:t xml:space="preserve">Psalm 41 opens with a deal: attend wisely to the weak, and God will deliver you when your own day of trouble arrives. Three verses of cascading divine protections follow — guarding, life-giving, sustenance on the sickbed. Then verse 5 detonates. The speaker </w:t>
      </w:r>
      <w:r>
        <w:rPr>
          <w:i/>
        </w:rPr>
        <w:t>is</w:t>
      </w:r>
      <w:r>
        <w:t xml:space="preserve"> the one on the sickbed. He has sinned. His enemies are circling, whispering death sentences. His most trusted companion has betrayed him. The theology that promised rescue seems to have collapsed from the inside. The one who was supposed to attend to the </w:t>
      </w:r>
      <w:r>
        <w:t>דָּל</w:t>
      </w:r>
      <w:r>
        <w:t xml:space="preserve"> ("the depleted one," v. 2) has become the </w:t>
      </w:r>
      <w:r>
        <w:t>דָּל</w:t>
      </w:r>
      <w:r>
        <w:t>. What follows is a poem asking whether that theology survives its own test — and discovering, in the process, that blessedness means something different from what the opening proverb appeared to promise</w:t>
      </w:r>
      <w:r>
        <w:t>.‏</w:t>
      </w:r>
    </w:p>
    <w:p w14:paraId="6A83907E" w14:textId="77777777" w:rsidR="00092564" w:rsidRDefault="00B15887">
      <w:pPr>
        <w:pStyle w:val="BodySans"/>
      </w:pPr>
      <w:r>
        <w:t>The psalm moves in five stages: a wisdom beatitude promising protection for those who care for the vulnerable (vv. 2–4); a first-person rupture where the psalmist confesses sin and begs for healing (v. 5); a darkening cascade of enemy malice — gloating, espionage, conspiracy, and a death-verdict — culminating in a bread-companion's betrayal (vv. 6–10); the classic lament-turn to God, with petitions for vindication (vv. 11–13); and an editorial doxology closing the entire first book of the Psalter (v. 14). T</w:t>
      </w:r>
      <w:r>
        <w:t>he structural tension is not simply the arc from suffering to hope — every lament does that — but the specific question it poses: can the theology of verse 2 survive the sickbed of verse 4?</w:t>
      </w:r>
    </w:p>
    <w:p w14:paraId="544B24CA" w14:textId="77777777" w:rsidR="00092564" w:rsidRDefault="00B15887">
      <w:pPr>
        <w:pStyle w:val="Heading3"/>
      </w:pPr>
      <w:r>
        <w:t>The Intelligence of Compassion</w:t>
      </w:r>
    </w:p>
    <w:p w14:paraId="61CF2C40" w14:textId="77777777" w:rsidR="00092564" w:rsidRDefault="00B15887">
      <w:pPr>
        <w:pStyle w:val="BodySans"/>
      </w:pPr>
      <w:r>
        <w:t xml:space="preserve">The beatitude's qualifying term is unexpected. The psalm does not bless the one who shows mercy (from the root </w:t>
      </w:r>
      <w:r>
        <w:t>רחם</w:t>
      </w:r>
      <w:r>
        <w:t xml:space="preserve">) or lovingkindness </w:t>
      </w:r>
      <w:bdo w:val="ltr">
        <w:r>
          <w:t>(</w:t>
        </w:r>
        <w:r>
          <w:t>דסח</w:t>
        </w:r>
        <w:r>
          <w:t>)</w:t>
        </w:r>
        <w:r>
          <w:t xml:space="preserve">‬. It blesses the </w:t>
        </w:r>
        <w:r>
          <w:t>מַשְׂכִּיל</w:t>
        </w:r>
        <w:r>
          <w:t xml:space="preserve"> — from the root </w:t>
        </w:r>
        <w:r>
          <w:t>שׂכל</w:t>
        </w:r>
        <w:r>
          <w:t xml:space="preserve">,‎ meaning "one who acts with discernment." This is wisdom vocabulary, not compassion vocabulary. The Malbim catches this precisely — the </w:t>
        </w:r>
        <w:r>
          <w:t>מַשְׂכִּיל</w:t>
        </w:r>
        <w:r>
          <w:t xml:space="preserve"> "investigates with his intellect the affairs of the poor and his circumstances," and from the survival of those who lack every natural means of self-preservation, perceives divine providence at work. Compassion, for this poet, requires the discipline of paying attention.‏</w:t>
        </w:r>
      </w:bdo>
    </w:p>
    <w:p w14:paraId="63E18F68" w14:textId="77777777" w:rsidR="00092564" w:rsidRDefault="00B15887">
      <w:pPr>
        <w:pStyle w:val="BodySans"/>
      </w:pPr>
      <w:r>
        <w:t xml:space="preserve">The word </w:t>
      </w:r>
      <w:r>
        <w:t>דָּל</w:t>
      </w:r>
      <w:r>
        <w:t xml:space="preserve"> reinforces the specificity. Unlike </w:t>
      </w:r>
      <w:r>
        <w:t>עָנִי</w:t>
      </w:r>
      <w:r>
        <w:t xml:space="preserve"> ("oppressed") or </w:t>
      </w:r>
      <w:r>
        <w:t>אֶבְיוֹן</w:t>
      </w:r>
      <w:r>
        <w:t xml:space="preserve"> ("needy"), </w:t>
      </w:r>
      <w:r>
        <w:t>דָּל</w:t>
      </w:r>
      <w:r>
        <w:t xml:space="preserve"> means physically thin, reduced, depleted — the term Amos deploys for those ground down by economic predators (Am 2:7; 4:1). Rashi, following the Talmud (Nedarim 40a), reads </w:t>
      </w:r>
      <w:r>
        <w:t>דָּל</w:t>
      </w:r>
      <w:r>
        <w:t xml:space="preserve"> as "the sick person," citing the description of Amnon's wasting appearance: </w:t>
      </w:r>
      <w:r>
        <w:t>מַדּוּעַ</w:t>
      </w:r>
      <w:r>
        <w:t xml:space="preserve"> </w:t>
      </w:r>
      <w:r>
        <w:t>אַתָּה</w:t>
      </w:r>
      <w:r>
        <w:t xml:space="preserve"> </w:t>
      </w:r>
      <w:r>
        <w:t>כָּכָה</w:t>
      </w:r>
      <w:r>
        <w:t xml:space="preserve"> </w:t>
      </w:r>
      <w:r>
        <w:t>דַל</w:t>
      </w:r>
      <w:r>
        <w:t xml:space="preserve"> </w:t>
      </w:r>
      <w:r>
        <w:t>בֶּן</w:t>
      </w:r>
      <w:r>
        <w:t xml:space="preserve"> </w:t>
      </w:r>
      <w:r>
        <w:t>הַמֶּלֶךְ</w:t>
      </w:r>
      <w:r>
        <w:t>,‎ "Why are you so thin, O prince?" (2 Sam 13:4). The identification is strategically brilliant: it makes the beatitude a foresha</w:t>
      </w:r>
      <w:r>
        <w:t>dowing of the psalmist's collapse.‏</w:t>
      </w:r>
    </w:p>
    <w:p w14:paraId="5F4761CB" w14:textId="77777777" w:rsidR="00092564" w:rsidRDefault="00B15887">
      <w:pPr>
        <w:pStyle w:val="BodySans"/>
      </w:pPr>
      <w:r>
        <w:t>That collapse arrives grammatically before it arrives narratively. In verse 4, the third-person blessings (</w:t>
      </w:r>
      <w:r>
        <w:t>יִשְׁמְרֵהוּ</w:t>
      </w:r>
      <w:r>
        <w:t xml:space="preserve">,‎ "may He guard him"; </w:t>
      </w:r>
      <w:r>
        <w:t>יְחַיֵּהוּ</w:t>
      </w:r>
      <w:r>
        <w:t xml:space="preserve">,‎ "may He give him life") rupture mid-line, without syntactic signal, into direct second-person address: </w:t>
      </w:r>
      <w:r>
        <w:t>כָּל</w:t>
      </w:r>
      <w:r>
        <w:t xml:space="preserve"> </w:t>
      </w:r>
      <w:r>
        <w:t>מִשְׁכָּבוֹ</w:t>
      </w:r>
      <w:r>
        <w:t xml:space="preserve"> </w:t>
      </w:r>
      <w:r>
        <w:t>הָפַכְתָּ</w:t>
      </w:r>
      <w:r>
        <w:t xml:space="preserve"> </w:t>
      </w:r>
      <w:r>
        <w:t>בְחָלְיוֹ</w:t>
      </w:r>
      <w:r>
        <w:t xml:space="preserve">,‎ "You </w:t>
      </w:r>
      <w:r>
        <w:lastRenderedPageBreak/>
        <w:t xml:space="preserve">overturned his entire bed in his illness." The verb </w:t>
      </w:r>
      <w:r>
        <w:t>הָפַכְתָּ</w:t>
      </w:r>
      <w:r>
        <w:t xml:space="preserve"> carries the freight of Sodom's destruction (Gen 19:25), of the Nile turned to blood, of Lamentations' inner turmoil — </w:t>
      </w:r>
      <w:r>
        <w:t>הָפַךְ</w:t>
      </w:r>
      <w:r>
        <w:t xml:space="preserve"> </w:t>
      </w:r>
      <w:r>
        <w:t>לִבִּי</w:t>
      </w:r>
      <w:r>
        <w:t xml:space="preserve"> </w:t>
      </w:r>
      <w:r>
        <w:t>בְּקִרְבִּי</w:t>
      </w:r>
      <w:r>
        <w:t>,‎ "my heart is overturned within me" (Lam 1:20). Whatever God does at the sickbed, this verb insists on drastic</w:t>
      </w:r>
      <w:r>
        <w:t xml:space="preserve"> reversal, not merely quiet relief. And the person-shift — from speaking </w:t>
      </w:r>
      <w:r>
        <w:rPr>
          <w:i/>
        </w:rPr>
        <w:t>about</w:t>
      </w:r>
      <w:r>
        <w:t xml:space="preserve"> God to speaking </w:t>
      </w:r>
      <w:r>
        <w:rPr>
          <w:i/>
        </w:rPr>
        <w:t>to</w:t>
      </w:r>
      <w:r>
        <w:t xml:space="preserve"> Him — means the wisdom frame has cracked open, and raw prayer is pouring through.</w:t>
      </w:r>
    </w:p>
    <w:p w14:paraId="507FA0DB" w14:textId="77777777" w:rsidR="00092564" w:rsidRDefault="00B15887">
      <w:pPr>
        <w:pStyle w:val="Heading3"/>
      </w:pPr>
      <w:r>
        <w:t>The Sickroom as Battlefield</w:t>
      </w:r>
    </w:p>
    <w:p w14:paraId="4B4AD1EA" w14:textId="77777777" w:rsidR="00092564" w:rsidRDefault="00B15887">
      <w:pPr>
        <w:pStyle w:val="BodySans"/>
      </w:pPr>
      <w:r>
        <w:t>From verse 6 through verse 10, YHWH's name vanishes from the text. The enemies fill the vacuum with speech. The verb cascade is methodical: they "say evil" (</w:t>
      </w:r>
      <w:r>
        <w:t>יֹאמְרוּ</w:t>
      </w:r>
      <w:r>
        <w:t xml:space="preserve"> </w:t>
      </w:r>
      <w:r>
        <w:t>רַע</w:t>
      </w:r>
      <w:r>
        <w:t>,‎ v. 6), the visitor "speaks emptily" (</w:t>
      </w:r>
      <w:r>
        <w:t>שָׁוְא</w:t>
      </w:r>
      <w:r>
        <w:t xml:space="preserve"> </w:t>
      </w:r>
      <w:r>
        <w:t>יְדַבֵּר</w:t>
      </w:r>
      <w:r>
        <w:t>,‎ v. 7a), then "goes outside and speaks" (</w:t>
      </w:r>
      <w:r>
        <w:t>יֵצֵא</w:t>
      </w:r>
      <w:r>
        <w:t xml:space="preserve"> </w:t>
      </w:r>
      <w:r>
        <w:t>לַחוּץ</w:t>
      </w:r>
      <w:r>
        <w:t xml:space="preserve"> </w:t>
      </w:r>
      <w:r>
        <w:t>יְדַבֵּר</w:t>
      </w:r>
      <w:r>
        <w:t>,‎ v. 7b), until all enemies "whisper together" (</w:t>
      </w:r>
      <w:r>
        <w:t>יִתְלַחֲשׁוּ</w:t>
      </w:r>
      <w:r>
        <w:t xml:space="preserve">,‎ v. 8) — a verb sharing its root with snake-charming in Psalm 58:6 and Ecclesiastes 10:11, lending the conspiracy an uncanny, quasi-magical quality. Their diagnosis is final: </w:t>
      </w:r>
      <w:r>
        <w:t>דְּבַר</w:t>
      </w:r>
      <w:r>
        <w:t xml:space="preserve"> </w:t>
      </w:r>
      <w:r>
        <w:t>בְּלִיַּעַל</w:t>
      </w:r>
      <w:r>
        <w:t xml:space="preserve"> </w:t>
      </w:r>
      <w:r>
        <w:t>יָצוּק</w:t>
      </w:r>
      <w:r>
        <w:t xml:space="preserve"> </w:t>
      </w:r>
      <w:r>
        <w:t>בּוֹ</w:t>
      </w:r>
      <w:r>
        <w:t xml:space="preserve">,‎ "a thing of worthlessness has been cast into him" (v. 9). The verb </w:t>
      </w:r>
      <w:r>
        <w:t>יָצוּק</w:t>
      </w:r>
      <w:r>
        <w:t xml:space="preserve"> ("cast/poured") belongs to the lexic</w:t>
      </w:r>
      <w:r>
        <w:t>on of metalworking — bronze casting (1 Kgs 7:24), not medicine. The psalmist's doom, his enemies believe, has been fused into his body like molten metal set in a mold.‏</w:t>
      </w:r>
    </w:p>
    <w:p w14:paraId="1063EE7A" w14:textId="77777777" w:rsidR="00092564" w:rsidRDefault="00B15887">
      <w:pPr>
        <w:pStyle w:val="BodySans"/>
      </w:pPr>
      <w:r>
        <w:t xml:space="preserve">The climax is verse 10: the </w:t>
      </w:r>
      <w:r>
        <w:t>אִישׁ</w:t>
      </w:r>
      <w:r>
        <w:t xml:space="preserve"> </w:t>
      </w:r>
      <w:r>
        <w:t>שְׁלוֹמִי</w:t>
      </w:r>
      <w:r>
        <w:t xml:space="preserve"> ("man of my peace"), </w:t>
      </w:r>
      <w:r>
        <w:t>אוֹכֵל</w:t>
      </w:r>
      <w:r>
        <w:t xml:space="preserve"> </w:t>
      </w:r>
      <w:r>
        <w:t>לַחְמִי</w:t>
      </w:r>
      <w:r>
        <w:t xml:space="preserve"> ("the one eating my bread"), </w:t>
      </w:r>
      <w:r>
        <w:t>הִגְדִּיל</w:t>
      </w:r>
      <w:r>
        <w:t xml:space="preserve"> </w:t>
      </w:r>
      <w:r>
        <w:t>עָלַי</w:t>
      </w:r>
      <w:r>
        <w:t xml:space="preserve"> </w:t>
      </w:r>
      <w:r>
        <w:t>עָקֵב</w:t>
      </w:r>
      <w:r>
        <w:t xml:space="preserve"> — "magnified his heel against me." The word </w:t>
      </w:r>
      <w:r>
        <w:t>עָקֵב</w:t>
      </w:r>
      <w:r>
        <w:t xml:space="preserve"> ("heel") vibrates with Jacob's etymology: the supplanter who grasped his brother's heel (Gen 25:26) and was twice accused of deception (Gen 27:36: </w:t>
      </w:r>
      <w:r>
        <w:t>עֲקָבַנִי</w:t>
      </w:r>
      <w:r>
        <w:t xml:space="preserve"> </w:t>
      </w:r>
      <w:r>
        <w:t>זֶה</w:t>
      </w:r>
      <w:r>
        <w:t xml:space="preserve"> </w:t>
      </w:r>
      <w:r>
        <w:t>פַעֲמַיִם</w:t>
      </w:r>
      <w:r>
        <w:t>,‎ "he has supplanted me these two times"). The bread-companion is cast in the language of Jacob-like supplanting. The Septuagint (LXX — the ancient Greek translation of the Hebrew Bible) r</w:t>
      </w:r>
      <w:r>
        <w:t xml:space="preserve">enders it </w:t>
      </w:r>
      <w:r>
        <w:t>ἐ</w:t>
      </w:r>
      <w:r>
        <w:t xml:space="preserve">μεγάλυνεν </w:t>
      </w:r>
      <w:r>
        <w:t>ἐ</w:t>
      </w:r>
      <w:r>
        <w:t>π</w:t>
      </w:r>
      <w:r>
        <w:t>᾿</w:t>
      </w:r>
      <w:r>
        <w:t xml:space="preserve"> </w:t>
      </w:r>
      <w:r>
        <w:t>ἐ</w:t>
      </w:r>
      <w:r>
        <w:t>μ</w:t>
      </w:r>
      <w:r>
        <w:t>ὲ</w:t>
      </w:r>
      <w:r>
        <w:t xml:space="preserve"> πτερνισμόν ("magnified a heel-strike against me"), a phrase John 13:18 adapts for Judas at the Last Supper. The shared table, in both testaments, is the site of deepest treachery.‏</w:t>
      </w:r>
    </w:p>
    <w:p w14:paraId="64C08A72" w14:textId="77777777" w:rsidR="00092564" w:rsidRDefault="00B15887">
      <w:pPr>
        <w:pStyle w:val="Heading3"/>
      </w:pPr>
      <w:r>
        <w:t>Presence, Not Healing</w:t>
      </w:r>
    </w:p>
    <w:p w14:paraId="498C263C" w14:textId="77777777" w:rsidR="00092564" w:rsidRDefault="00B15887">
      <w:pPr>
        <w:pStyle w:val="BodySans"/>
      </w:pPr>
      <w:r>
        <w:t xml:space="preserve">The lament-pivot at verse 11 — </w:t>
      </w:r>
      <w:r>
        <w:t>וְאַתָּה</w:t>
      </w:r>
      <w:r>
        <w:t xml:space="preserve"> </w:t>
      </w:r>
      <w:r>
        <w:t>ה׳</w:t>
      </w:r>
      <w:r>
        <w:t xml:space="preserve"> </w:t>
      </w:r>
      <w:r>
        <w:t>חָנֵּנִי</w:t>
      </w:r>
      <w:r>
        <w:t xml:space="preserve">,‎ "But You, YHWH, be gracious to me" — restores God's name after five verses of absence. The psalmist asks to be "raised up" </w:t>
      </w:r>
      <w:bdo w:val="ltr">
        <w:r>
          <w:t>(</w:t>
        </w:r>
        <w:r>
          <w:t>ינִמֵיקִהֲוַ</w:t>
        </w:r>
        <w:r>
          <w:t>)</w:t>
        </w:r>
        <w:r>
          <w:t>‬, reversing the enemies' verdict that he "will not rise again" (</w:t>
        </w:r>
        <w:r>
          <w:t>לֹא</w:t>
        </w:r>
        <w:r>
          <w:t xml:space="preserve"> </w:t>
        </w:r>
        <w:r>
          <w:t>יוֹסִיף</w:t>
        </w:r>
        <w:r>
          <w:t xml:space="preserve"> </w:t>
        </w:r>
        <w:r>
          <w:t>לָקוּם</w:t>
        </w:r>
        <w:r>
          <w:t xml:space="preserve">,‎ v. 9). Same root, </w:t>
        </w:r>
        <w:r>
          <w:t>קום</w:t>
        </w:r>
        <w:r>
          <w:t>. Opposite direction. Contested ground.‏</w:t>
        </w:r>
      </w:bdo>
    </w:p>
    <w:p w14:paraId="20A39813" w14:textId="77777777" w:rsidR="00092564" w:rsidRDefault="00B15887">
      <w:pPr>
        <w:pStyle w:val="BodySans"/>
      </w:pPr>
      <w:r>
        <w:t xml:space="preserve">But the resolution, when it arrives in verse 13, does not report healing. It reports permanent repositioning: </w:t>
      </w:r>
      <w:r>
        <w:t>וַתַּצִּיבֵנִי</w:t>
      </w:r>
      <w:r>
        <w:t xml:space="preserve"> </w:t>
      </w:r>
      <w:r>
        <w:t>לְפָנֶיךָ</w:t>
      </w:r>
      <w:r>
        <w:t xml:space="preserve"> </w:t>
      </w:r>
      <w:r>
        <w:t>לְעוֹלָם</w:t>
      </w:r>
      <w:r>
        <w:t xml:space="preserve">,‎ "You stationed me before Your face forever." The verb </w:t>
      </w:r>
      <w:r>
        <w:t>נצב</w:t>
      </w:r>
      <w:r>
        <w:t xml:space="preserve"> means "to set firmly, to station" — language used for standing before God (Deut 29:9). And the same verse asserts </w:t>
      </w:r>
      <w:r>
        <w:t>בְּתֻמִּי</w:t>
      </w:r>
      <w:r>
        <w:t xml:space="preserve">,‎ "in my integrity," apparently contradicting verse 5's confession. Radak resolves the tension by distinguishing two axes: the </w:t>
      </w:r>
      <w:r>
        <w:t>חָטָאתִי</w:t>
      </w:r>
      <w:r>
        <w:t xml:space="preserve"> ("I sinned") </w:t>
      </w:r>
      <w:r>
        <w:lastRenderedPageBreak/>
        <w:t xml:space="preserve">addresses God, acknowledging a specific breach; the </w:t>
      </w:r>
      <w:r>
        <w:t>תֻּמִּי</w:t>
      </w:r>
      <w:r>
        <w:t xml:space="preserve"> ("integrity") addresses the enemies, rejecting their claim that the psalmist has been</w:t>
      </w:r>
      <w:r>
        <w:t xml:space="preserve"> permanently abandoned. Guilt before God and innocence before human accusers coexist in the same person on the same sickbed. The psalm refuses to harmonize them.‏</w:t>
      </w:r>
    </w:p>
    <w:p w14:paraId="3F0DE74C" w14:textId="77777777" w:rsidR="00092564" w:rsidRDefault="00B15887">
      <w:pPr>
        <w:pStyle w:val="BodySans"/>
      </w:pPr>
      <w:r>
        <w:t xml:space="preserve">The doxology of verse 14 — </w:t>
      </w:r>
      <w:r>
        <w:t>בָּרוּךְ</w:t>
      </w:r>
      <w:r>
        <w:t xml:space="preserve"> </w:t>
      </w:r>
      <w:r>
        <w:t>ה׳</w:t>
      </w:r>
      <w:r>
        <w:t xml:space="preserve"> </w:t>
      </w:r>
      <w:r>
        <w:t>אֱלֹקֵי</w:t>
      </w:r>
      <w:r>
        <w:t xml:space="preserve"> </w:t>
      </w:r>
      <w:r>
        <w:t>יִשְׂרָאֵל</w:t>
      </w:r>
      <w:r>
        <w:t xml:space="preserve"> </w:t>
      </w:r>
      <w:r>
        <w:t>מֵהָעוֹלָם</w:t>
      </w:r>
      <w:r>
        <w:t xml:space="preserve"> </w:t>
      </w:r>
      <w:r>
        <w:t>וְעַד</w:t>
      </w:r>
      <w:r>
        <w:t xml:space="preserve"> </w:t>
      </w:r>
      <w:r>
        <w:t>הָעוֹלָם</w:t>
      </w:r>
      <w:r>
        <w:t xml:space="preserve"> </w:t>
      </w:r>
      <w:r>
        <w:t>אָמֵן</w:t>
      </w:r>
      <w:r>
        <w:t xml:space="preserve"> </w:t>
      </w:r>
      <w:r>
        <w:t>וְאָמֵן</w:t>
      </w:r>
      <w:r>
        <w:t xml:space="preserve">,‎ "Blessed is YHWH, God of Israel, from eternity to eternity; Amen and Amen" — seals Book I of the Psalter. Its shift from </w:t>
      </w:r>
      <w:r>
        <w:t>אַשְׁרֵי</w:t>
      </w:r>
      <w:r>
        <w:t xml:space="preserve"> (human blessedness, v. 2) to </w:t>
      </w:r>
      <w:r>
        <w:t>בָּרוּךְ</w:t>
      </w:r>
      <w:r>
        <w:t xml:space="preserve"> (divine blessedness, v. 14) completes an argument running since Psalm 1. That psalm opened with </w:t>
      </w:r>
      <w:r>
        <w:t>אַשְׁרֵי</w:t>
      </w:r>
      <w:r>
        <w:t xml:space="preserve"> </w:t>
      </w:r>
      <w:r>
        <w:t>הָאִישׁ</w:t>
      </w:r>
      <w:r>
        <w:t xml:space="preserve"> </w:t>
      </w:r>
      <w:r>
        <w:t>אֲשֶׁר</w:t>
      </w:r>
      <w:r>
        <w:t xml:space="preserve"> </w:t>
      </w:r>
      <w:r>
        <w:t>לֹא</w:t>
      </w:r>
      <w:r>
        <w:t xml:space="preserve"> </w:t>
      </w:r>
      <w:r>
        <w:t>הָלַךְ</w:t>
      </w:r>
      <w:r>
        <w:t>,‎ "Blessed is the man who has not walked" among the wicked — negative, abstaining righteousness, practiced in safety. Psalm 41 opens with bl</w:t>
      </w:r>
      <w:r>
        <w:t>essedness as costly engagement with suffering. And the person who practices that engagement becomes the sufferer. Book I traces a movement from Torah meditation under a shade tree to a sickbed that enemies have pronounced a deathbed — and discovers, at the end, that blessedness is not the absence of affliction. It is the sickbed refurnished as the divine court.‏</w:t>
      </w:r>
    </w:p>
    <w:p w14:paraId="136F12A6" w14:textId="77777777" w:rsidR="00092564" w:rsidRDefault="00B15887">
      <w:pPr>
        <w:pStyle w:val="Heading2"/>
      </w:pPr>
      <w:r>
        <w:t>Modern Jewish Liturgical Use</w:t>
      </w:r>
    </w:p>
    <w:p w14:paraId="272B1B16" w14:textId="77777777" w:rsidR="00092564" w:rsidRDefault="00B15887">
      <w:pPr>
        <w:pStyle w:val="Heading4"/>
      </w:pPr>
      <w:r>
        <w:t>Full Psalm</w:t>
      </w:r>
    </w:p>
    <w:p w14:paraId="3BBAD7FC" w14:textId="77777777" w:rsidR="00092564" w:rsidRDefault="00B15887">
      <w:pPr>
        <w:pStyle w:val="BodySans"/>
      </w:pPr>
      <w:r>
        <w:t xml:space="preserve">Psalm 41 does not appear as a fixed recitation in the standard daily, Shabbat, or festival liturgy of any major rite. Its primary liturgical home is the tradition of sick-visiting </w:t>
      </w:r>
      <w:bdo w:val="ltr">
        <w:r>
          <w:t>(</w:t>
        </w:r>
        <w:r>
          <w:t>םילִוֹח</w:t>
        </w:r>
        <w:r>
          <w:t xml:space="preserve"> </w:t>
        </w:r>
        <w:r>
          <w:t>רוּקּבִּ</w:t>
        </w:r>
        <w:r>
          <w:t>)</w:t>
        </w:r>
        <w:r>
          <w:t xml:space="preserve">‬ and prayers for healing. The Talmud (Nedarim 40a) establishes the theological foundation, teaching that whoever visits the sick is rescued from Gehinnom, and grounding the claim in verse 2: </w:t>
        </w:r>
        <w:r>
          <w:t>אַשְׁרֵי</w:t>
        </w:r>
        <w:r>
          <w:t xml:space="preserve"> </w:t>
        </w:r>
        <w:r>
          <w:t>מַשְׂכִּיל</w:t>
        </w:r>
        <w:r>
          <w:t xml:space="preserve"> </w:t>
        </w:r>
        <w:r>
          <w:t>אֶל</w:t>
        </w:r>
        <w:r>
          <w:t xml:space="preserve"> </w:t>
        </w:r>
        <w:r>
          <w:t>דָּל</w:t>
        </w:r>
        <w:r>
          <w:t xml:space="preserve"> </w:t>
        </w:r>
        <w:r>
          <w:t>בְּיוֹם</w:t>
        </w:r>
        <w:r>
          <w:t xml:space="preserve"> </w:t>
        </w:r>
        <w:r>
          <w:t>רָעָה</w:t>
        </w:r>
        <w:r>
          <w:t xml:space="preserve"> </w:t>
        </w:r>
        <w:r>
          <w:t>יְמַלְּטֵהוּ</w:t>
        </w:r>
        <w:r>
          <w:t xml:space="preserve"> </w:t>
        </w:r>
        <w:r>
          <w:t>ה׳</w:t>
        </w:r>
        <w:r>
          <w:t xml:space="preserve"> ("Blessed is the one who wisely attends to the weak; on a day of trouble YHWH will deliver him"). A related teaching (Shabbat 12b) asserts that the Shekhinah (divine presence) rests above the sick person's head, citing verse 4: </w:t>
        </w:r>
        <w:r>
          <w:t>ה׳</w:t>
        </w:r>
        <w:r>
          <w:t xml:space="preserve"> </w:t>
        </w:r>
        <w:r>
          <w:t>יִסְעָדֶנּו</w:t>
        </w:r>
        <w:r>
          <w:t>ּ</w:t>
        </w:r>
        <w:r>
          <w:t xml:space="preserve"> </w:t>
        </w:r>
        <w:r>
          <w:t>עַל</w:t>
        </w:r>
        <w:r>
          <w:t xml:space="preserve"> </w:t>
        </w:r>
        <w:r>
          <w:t>עֶרֶשׂ</w:t>
        </w:r>
        <w:r>
          <w:t xml:space="preserve"> </w:t>
        </w:r>
        <w:r>
          <w:t>דְּוָי</w:t>
        </w:r>
        <w:r>
          <w:t xml:space="preserve"> ("YHWH will sustain him on his sickbed"). In some traditions, the psalm is included among Tehillim chapters prescribed for recitation at a sickbed, feeding the broader Mi Sheberach ("He who blessed") healing prayer tradition that has become a fixture of modern synagogue life across all major rites.‏</w:t>
        </w:r>
      </w:bdo>
    </w:p>
    <w:p w14:paraId="09FCB2D8" w14:textId="77777777" w:rsidR="00092564" w:rsidRDefault="00B15887">
      <w:pPr>
        <w:pStyle w:val="Heading4"/>
      </w:pPr>
      <w:r>
        <w:t>Key Verses</w:t>
      </w:r>
    </w:p>
    <w:p w14:paraId="3E65C935" w14:textId="77777777" w:rsidR="00092564" w:rsidRDefault="00B15887">
      <w:pPr>
        <w:pStyle w:val="BodySans"/>
      </w:pPr>
      <w:r>
        <w:t xml:space="preserve">Verse 4 is incorporated into the Edot HaMizrach (Mizrachi/Sephardic) Tashlich ceremony on the afternoon of Rosh Hashanah. Following the core Micah verses, the liturgy petitions God to fulfill the psalm's promise for the ill: </w:t>
      </w:r>
      <w:r>
        <w:t>וּתְקַיֵּם</w:t>
      </w:r>
      <w:r>
        <w:t xml:space="preserve"> </w:t>
      </w:r>
      <w:r>
        <w:t>בְּכָל</w:t>
      </w:r>
      <w:r>
        <w:t xml:space="preserve"> </w:t>
      </w:r>
      <w:r>
        <w:t>אֶחָד</w:t>
      </w:r>
      <w:r>
        <w:t xml:space="preserve"> </w:t>
      </w:r>
      <w:r>
        <w:t>מֵהֶם</w:t>
      </w:r>
      <w:r>
        <w:t xml:space="preserve"> </w:t>
      </w:r>
      <w:r>
        <w:t>מִקְרָא</w:t>
      </w:r>
      <w:r>
        <w:t xml:space="preserve"> </w:t>
      </w:r>
      <w:r>
        <w:t>שֶׁכָּתוּב</w:t>
      </w:r>
      <w:r>
        <w:t xml:space="preserve">:‎ </w:t>
      </w:r>
      <w:r>
        <w:t>ה׳</w:t>
      </w:r>
      <w:r>
        <w:t xml:space="preserve"> </w:t>
      </w:r>
      <w:r>
        <w:t>יִסְעָדֶנּוּ</w:t>
      </w:r>
      <w:r>
        <w:t xml:space="preserve"> </w:t>
      </w:r>
      <w:r>
        <w:t>עַל</w:t>
      </w:r>
      <w:r>
        <w:t xml:space="preserve"> </w:t>
      </w:r>
      <w:r>
        <w:t>עֶרֶשׂ</w:t>
      </w:r>
      <w:r>
        <w:t xml:space="preserve"> </w:t>
      </w:r>
      <w:r>
        <w:t>דְּוָי</w:t>
      </w:r>
      <w:r>
        <w:t xml:space="preserve"> </w:t>
      </w:r>
      <w:r>
        <w:t>כָּל</w:t>
      </w:r>
      <w:r>
        <w:t xml:space="preserve"> </w:t>
      </w:r>
      <w:r>
        <w:t>מִשְׁכָּבוֹ</w:t>
      </w:r>
      <w:r>
        <w:t xml:space="preserve"> </w:t>
      </w:r>
      <w:r>
        <w:t>הָפַכְתָּ</w:t>
      </w:r>
      <w:r>
        <w:t xml:space="preserve"> </w:t>
      </w:r>
      <w:r>
        <w:t>בְחָלְיוֹ</w:t>
      </w:r>
      <w:r>
        <w:t xml:space="preserve"> ("and fulfill for each of them the verse that is written: 'YHWH will sustain him on his sickbed; You overturned his entire bed in his illness'"). On the Day of Judgment, the community invokes the psalm's most physically vivid promise as a prooftext for divine healing. The compilers read </w:t>
      </w:r>
      <w:r>
        <w:t>הָפַכְתָּ</w:t>
      </w:r>
      <w:r>
        <w:t xml:space="preserve"> ("You overturned") as a straightforward petition </w:t>
      </w:r>
      <w:r>
        <w:lastRenderedPageBreak/>
        <w:t>for radical reversal — closer to the psalm'</w:t>
      </w:r>
      <w:r>
        <w:t>s physical imagery than many liturgical recontextualizations.‏</w:t>
      </w:r>
    </w:p>
    <w:p w14:paraId="61E4CDB2" w14:textId="77777777" w:rsidR="00092564" w:rsidRDefault="00B15887">
      <w:pPr>
        <w:pStyle w:val="BodySans"/>
      </w:pPr>
      <w:r>
        <w:t xml:space="preserve">The phrase </w:t>
      </w:r>
      <w:r>
        <w:t>יִשְׁמְרֵהוּ</w:t>
      </w:r>
      <w:r>
        <w:t xml:space="preserve"> </w:t>
      </w:r>
      <w:r>
        <w:t>וִיחַיֵּהוּ</w:t>
      </w:r>
      <w:r>
        <w:t xml:space="preserve"> ("He will guard him and preserve his life," v. 3) appears in a specialized Mi Sheberach within the Edot HaMizrach tradition, recited at the Shabbat Torah reading for a groom or Bar Mitzvah: </w:t>
      </w:r>
      <w:r>
        <w:t>הַקָּדוֹשׁ</w:t>
      </w:r>
      <w:r>
        <w:t xml:space="preserve"> </w:t>
      </w:r>
      <w:r>
        <w:t>בָּרוּךְ</w:t>
      </w:r>
      <w:r>
        <w:t xml:space="preserve"> </w:t>
      </w:r>
      <w:r>
        <w:t>הוּא</w:t>
      </w:r>
      <w:r>
        <w:t xml:space="preserve"> </w:t>
      </w:r>
      <w:r>
        <w:t>יִשְׁמְרֵהוּ</w:t>
      </w:r>
      <w:r>
        <w:t xml:space="preserve"> </w:t>
      </w:r>
      <w:r>
        <w:t>וִיחַיֵּהוּ</w:t>
      </w:r>
      <w:r>
        <w:t xml:space="preserve"> </w:t>
      </w:r>
      <w:r>
        <w:t>וּמִכָּל</w:t>
      </w:r>
      <w:r>
        <w:t xml:space="preserve"> </w:t>
      </w:r>
      <w:r>
        <w:t>צָרָה</w:t>
      </w:r>
      <w:r>
        <w:t xml:space="preserve"> </w:t>
      </w:r>
      <w:r>
        <w:t>וָנֶזֶק</w:t>
      </w:r>
      <w:r>
        <w:t xml:space="preserve"> </w:t>
      </w:r>
      <w:r>
        <w:t>יַצִּילֵהוּ</w:t>
      </w:r>
      <w:r>
        <w:t xml:space="preserve"> ("May the Holy One guard him and preserve his life, and from all trouble and harm rescue him"). The psalm's language of sickbed protection migrates to the threshold of adult responsibility — a novel use that wide</w:t>
      </w:r>
      <w:r>
        <w:t xml:space="preserve">ns the semantic scope of </w:t>
      </w:r>
      <w:r>
        <w:t>חיה</w:t>
      </w:r>
      <w:r>
        <w:t xml:space="preserve"> ("give life") from physical recovery to general covenantal flourishing.‏</w:t>
      </w:r>
    </w:p>
    <w:p w14:paraId="21B3FE88" w14:textId="77777777" w:rsidR="00092564" w:rsidRDefault="00B15887">
      <w:pPr>
        <w:pStyle w:val="Heading4"/>
      </w:pPr>
      <w:r>
        <w:t>Phrases</w:t>
      </w:r>
    </w:p>
    <w:p w14:paraId="11386B38" w14:textId="77777777" w:rsidR="00092564" w:rsidRDefault="00B15887">
      <w:pPr>
        <w:pStyle w:val="BodySans"/>
      </w:pPr>
      <w:r>
        <w:t xml:space="preserve">The phrase </w:t>
      </w:r>
      <w:r>
        <w:t>לִבּוֹ</w:t>
      </w:r>
      <w:r>
        <w:t xml:space="preserve"> </w:t>
      </w:r>
      <w:r>
        <w:t>יִקְבָּץ</w:t>
      </w:r>
      <w:r>
        <w:t xml:space="preserve"> </w:t>
      </w:r>
      <w:r>
        <w:t>אָוֶן</w:t>
      </w:r>
      <w:r>
        <w:t xml:space="preserve"> </w:t>
      </w:r>
      <w:r>
        <w:t>לוֹ</w:t>
      </w:r>
      <w:r>
        <w:t xml:space="preserve"> ("his heart gathers iniquity for itself," v. 7) appears in Rabbi Yehuda HaLevi's piyyut (liturgical poem) "Mi Kamocha v'Ein Kamocha," recited in the Edot HaMizrach tradition during Shacharit (the morning service) on Shabbat Zachor (the Sabbath before Purim). HaLevi repurposes the phrase to characterize Haman: </w:t>
      </w:r>
      <w:r>
        <w:t>הוּא</w:t>
      </w:r>
      <w:r>
        <w:t xml:space="preserve"> </w:t>
      </w:r>
      <w:r>
        <w:t>הָמָן</w:t>
      </w:r>
      <w:r>
        <w:t xml:space="preserve"> </w:t>
      </w:r>
      <w:r>
        <w:t>לַפֻּרְעָנוּת</w:t>
      </w:r>
      <w:r>
        <w:t xml:space="preserve"> </w:t>
      </w:r>
      <w:r>
        <w:t>מוּכָן</w:t>
      </w:r>
      <w:r>
        <w:t xml:space="preserve"> </w:t>
      </w:r>
      <w:r>
        <w:t>לִבּוֹ</w:t>
      </w:r>
      <w:r>
        <w:t xml:space="preserve"> </w:t>
      </w:r>
      <w:r>
        <w:t>יִקְבָּץ</w:t>
      </w:r>
      <w:r>
        <w:t xml:space="preserve"> </w:t>
      </w:r>
      <w:r>
        <w:t>אָוֶן</w:t>
      </w:r>
      <w:r>
        <w:t xml:space="preserve"> </w:t>
      </w:r>
      <w:r>
        <w:t>לוֹ</w:t>
      </w:r>
      <w:r>
        <w:t xml:space="preserve"> ("He is Haman, prepared for calamity; his heart gathers iniquity for itself"). The psalmist's bedside spy becomes the</w:t>
      </w:r>
      <w:r>
        <w:t xml:space="preserve"> archetype of the scheming enemy — a reading that collapses the distance between the sickroom espionage of Psalm 41 and the court intrigues of Esther.‏</w:t>
      </w:r>
    </w:p>
    <w:p w14:paraId="3C760595" w14:textId="77777777" w:rsidR="00092564" w:rsidRDefault="00B15887">
      <w:pPr>
        <w:pStyle w:val="BodySans"/>
      </w:pPr>
      <w:r>
        <w:t xml:space="preserve">The phrase </w:t>
      </w:r>
      <w:r>
        <w:t>בְּזֹאת</w:t>
      </w:r>
      <w:r>
        <w:t xml:space="preserve"> </w:t>
      </w:r>
      <w:r>
        <w:t>יָדַעְתִּי</w:t>
      </w:r>
      <w:r>
        <w:t xml:space="preserve"> ("by this I know," v. 12) appears in a piyyut within the Hasidic rite (Nusach Sefard) for the same Shabbat Zachor, recast as a communal assertion: </w:t>
      </w:r>
      <w:r>
        <w:t>בְּזֹאת</w:t>
      </w:r>
      <w:r>
        <w:t xml:space="preserve"> </w:t>
      </w:r>
      <w:r>
        <w:t>יָדַעְתִּי</w:t>
      </w:r>
      <w:r>
        <w:t xml:space="preserve"> </w:t>
      </w:r>
      <w:r>
        <w:t>כִּי</w:t>
      </w:r>
      <w:r>
        <w:t xml:space="preserve"> </w:t>
      </w:r>
      <w:r>
        <w:t>יֵשׁ</w:t>
      </w:r>
      <w:r>
        <w:t xml:space="preserve"> </w:t>
      </w:r>
      <w:r>
        <w:t>לְךָ</w:t>
      </w:r>
      <w:r>
        <w:t xml:space="preserve"> </w:t>
      </w:r>
      <w:r>
        <w:t>לִזְכּוֹר</w:t>
      </w:r>
      <w:r>
        <w:t xml:space="preserve"> ("By this I know that it is incumbent upon You to remember"). The psalmist's private epistemology — knowing divine favor through enemy silence — becomes a bold corporate claim on God's obligation to remember Israel. The liturgical context transforms personal confidence into covenantal demand.‏</w:t>
      </w:r>
    </w:p>
    <w:p w14:paraId="16C0EE7D" w14:textId="77777777" w:rsidR="00092564" w:rsidRDefault="00B15887">
      <w:pPr>
        <w:pStyle w:val="BodySans"/>
      </w:pPr>
      <w:r>
        <w:t xml:space="preserve">Verse 14 functions editorially as the doxology closing Book I, matching parallel formulas at the end of Books II (Ps 72:18–19), III (Ps 89:53), and IV (Ps 106:48). Its double </w:t>
      </w:r>
      <w:r>
        <w:t>אָמֵן</w:t>
      </w:r>
      <w:r>
        <w:t xml:space="preserve"> marks the verse as suited to congregational response, transforming individual lament into communal liturgical act.‏</w:t>
      </w:r>
    </w:p>
    <w:p w14:paraId="0289DE39" w14:textId="77777777" w:rsidR="00092564" w:rsidRDefault="00B15887">
      <w:pPr>
        <w:pStyle w:val="Heading2"/>
      </w:pPr>
      <w:r>
        <w:t>Verse-by-Verse Commentary</w:t>
      </w:r>
    </w:p>
    <w:p w14:paraId="7E1ED5A5" w14:textId="77777777" w:rsidR="00092564" w:rsidRDefault="00B15887">
      <w:pPr>
        <w:pStyle w:val="Heading3"/>
      </w:pPr>
      <w:r>
        <w:t>Verse 1</w:t>
      </w:r>
    </w:p>
    <w:p w14:paraId="7FF709D6" w14:textId="77777777" w:rsidR="00092564" w:rsidRDefault="00B15887">
      <w:pPr>
        <w:pStyle w:val="BodySans"/>
      </w:pPr>
      <w:bdo w:val="ltr">
        <w:r>
          <w:t>׃דוִדָלְ</w:t>
        </w:r>
        <w:r>
          <w:t xml:space="preserve"> </w:t>
        </w:r>
        <w:r>
          <w:t>רוֹמזְמִ</w:t>
        </w:r>
        <w:r>
          <w:t xml:space="preserve"> </w:t>
        </w:r>
        <w:r>
          <w:t>חַצֵּנַמְלַ</w:t>
        </w:r>
        <w:r>
          <w:t>‬</w:t>
        </w:r>
      </w:bdo>
    </w:p>
    <w:p w14:paraId="43414111" w14:textId="77777777" w:rsidR="00092564" w:rsidRDefault="00B15887">
      <w:pPr>
        <w:pStyle w:val="BodySans"/>
      </w:pPr>
      <w:r>
        <w:t xml:space="preserve">The superscription </w:t>
      </w:r>
      <w:r>
        <w:t>לַמְנַצֵּחַ</w:t>
      </w:r>
      <w:r>
        <w:t xml:space="preserve"> ("for the leader") appears fifty-five times across the Psalter and carries a productive ambiguity. The root </w:t>
      </w:r>
      <w:r>
        <w:t>נצח</w:t>
      </w:r>
      <w:r>
        <w:t xml:space="preserve"> holds two semantic fields simultaneously: musical direction or preeminence on one hand, and </w:t>
      </w:r>
      <w:r>
        <w:rPr>
          <w:i/>
        </w:rPr>
        <w:t>permanence</w:t>
      </w:r>
      <w:r>
        <w:t xml:space="preserve"> or </w:t>
      </w:r>
      <w:r>
        <w:rPr>
          <w:i/>
        </w:rPr>
        <w:t>endurance</w:t>
      </w:r>
      <w:r>
        <w:t xml:space="preserve"> on the </w:t>
      </w:r>
      <w:r>
        <w:lastRenderedPageBreak/>
        <w:t xml:space="preserve">other — </w:t>
      </w:r>
      <w:r>
        <w:t>נֶצַח</w:t>
      </w:r>
      <w:r>
        <w:t xml:space="preserve"> means "forever" in Lamentations 3:18 and Amos 1:11. The LXX consistently reads the latter, rendering it ε</w:t>
      </w:r>
      <w:r>
        <w:t>ἰ</w:t>
      </w:r>
      <w:r>
        <w:t>ς τέλος ("unto the end/completion"), giving the heading an orientation toward completion rather than an explicitly musical one. For the final psa</w:t>
      </w:r>
      <w:r>
        <w:t xml:space="preserve">lm of Book I, this double valence quietly anticipates the eternity language that will close the poem: the psalmist "stationed before Your face" </w:t>
      </w:r>
      <w:r>
        <w:t>לְעוֹלָם</w:t>
      </w:r>
      <w:r>
        <w:t xml:space="preserve"> ("forever," v. 13), and YHWH blessed </w:t>
      </w:r>
      <w:r>
        <w:t>מֵהָעוֹלָם</w:t>
      </w:r>
      <w:r>
        <w:t xml:space="preserve"> </w:t>
      </w:r>
      <w:r>
        <w:t>וְעַד</w:t>
      </w:r>
      <w:r>
        <w:t xml:space="preserve"> </w:t>
      </w:r>
      <w:r>
        <w:t>הָעוֹלָם</w:t>
      </w:r>
      <w:r>
        <w:t xml:space="preserve"> ("from eternity to eternity," v. 14). A psalm that opens with a word meaning both "for the choirmaster" and "unto permanence" and ends with a double "Amen" is framing its contents as both liturgical performance and permanent theological claim.‏</w:t>
      </w:r>
    </w:p>
    <w:p w14:paraId="3969F96D" w14:textId="77777777" w:rsidR="00092564" w:rsidRDefault="00B15887">
      <w:pPr>
        <w:pStyle w:val="BodySans"/>
      </w:pPr>
      <w:r>
        <w:t xml:space="preserve">The biographical notice </w:t>
      </w:r>
      <w:r>
        <w:t>מִזְמוֹר</w:t>
      </w:r>
      <w:r>
        <w:t xml:space="preserve"> </w:t>
      </w:r>
      <w:r>
        <w:t>לְדָוִד</w:t>
      </w:r>
      <w:r>
        <w:t xml:space="preserve"> ("a psalm of David") — where the preposition </w:t>
      </w:r>
      <w:r>
        <w:t>לְ</w:t>
      </w:r>
      <w:r>
        <w:t xml:space="preserve"> is ambiguous between "by David," "for David," and "of the Davidic type" — was read from antiquity against the narrative of Absalom's rebellion and Ahithophel's betrayal (2 Sam 15–17). The Radak notes this connection, and the Malbim specifies that David composed the psalm during an illness when his enemies sought to poison him. Whether or not one accepts the biographical claim, the superscription places the poem within a tradition of royal suff</w:t>
      </w:r>
      <w:r>
        <w:t>ering — a king on a sickbed whose political enemies exploit his vulnerability.‏</w:t>
      </w:r>
    </w:p>
    <w:p w14:paraId="319292AE" w14:textId="77777777" w:rsidR="00092564" w:rsidRDefault="00B15887">
      <w:pPr>
        <w:pStyle w:val="Heading3"/>
      </w:pPr>
      <w:r>
        <w:t>Verse 2</w:t>
      </w:r>
    </w:p>
    <w:p w14:paraId="5F11ED02" w14:textId="77777777" w:rsidR="00092564" w:rsidRDefault="00B15887">
      <w:pPr>
        <w:pStyle w:val="BodySans"/>
      </w:pPr>
      <w:bdo w:val="ltr">
        <w:r>
          <w:t>׃׳ה</w:t>
        </w:r>
        <w:r>
          <w:t xml:space="preserve"> </w:t>
        </w:r>
        <w:r>
          <w:t>וּהטֵלְּמַיְ</w:t>
        </w:r>
        <w:r>
          <w:t xml:space="preserve"> </w:t>
        </w:r>
        <w:r>
          <w:t>העָרָ</w:t>
        </w:r>
        <w:r>
          <w:t xml:space="preserve"> </w:t>
        </w:r>
        <w:r>
          <w:t>םוֹיבְּ</w:t>
        </w:r>
        <w:r>
          <w:t xml:space="preserve"> ;</w:t>
        </w:r>
        <w:r>
          <w:t>לדָּ</w:t>
        </w:r>
        <w:r>
          <w:t xml:space="preserve"> </w:t>
        </w:r>
        <w:r>
          <w:t>לאֶ</w:t>
        </w:r>
        <w:r>
          <w:t xml:space="preserve"> </w:t>
        </w:r>
        <w:r>
          <w:t>ליכִּשְׂמַ</w:t>
        </w:r>
        <w:r>
          <w:t xml:space="preserve"> </w:t>
        </w:r>
        <w:r>
          <w:t>ירֵשְׁאַ</w:t>
        </w:r>
        <w:r>
          <w:t>‬</w:t>
        </w:r>
      </w:bdo>
    </w:p>
    <w:p w14:paraId="4DBE50B9" w14:textId="77777777" w:rsidR="00092564" w:rsidRDefault="00B15887">
      <w:pPr>
        <w:pStyle w:val="BodySans"/>
      </w:pPr>
      <w:r>
        <w:t xml:space="preserve">The beatitude's verb forms are deliberately ambiguous. </w:t>
      </w:r>
      <w:r>
        <w:t>יְמַלְּטֵהוּ</w:t>
      </w:r>
      <w:r>
        <w:t xml:space="preserve"> ("may YHWH deliver him" or "YHWH will deliver him") hovers between jussive (a wish-mood, expressing hope) and indicative (a flat declaration of fact). The ambiguity is theologically productive: is the speaker praying for a reward or stating a law of the universe? The psalm never resolves this, and the remaining drama depends on the uncertainty.‏</w:t>
      </w:r>
    </w:p>
    <w:p w14:paraId="192BB1BC" w14:textId="77777777" w:rsidR="00092564" w:rsidRDefault="00B15887">
      <w:pPr>
        <w:pStyle w:val="BodySans"/>
      </w:pPr>
      <w:r>
        <w:t xml:space="preserve">The Torah Temimah cites the Talmudic tradition (Nedarim 40a) at length: "Rav said: whoever visits the sick is rescued from the judgment of Gehinnom, as it says, </w:t>
      </w:r>
      <w:r>
        <w:t>אַשְׁרֵי</w:t>
      </w:r>
      <w:r>
        <w:t xml:space="preserve"> </w:t>
      </w:r>
      <w:r>
        <w:t>מַשְׂכִּיל</w:t>
      </w:r>
      <w:r>
        <w:t xml:space="preserve"> </w:t>
      </w:r>
      <w:r>
        <w:t>אֶל</w:t>
      </w:r>
      <w:r>
        <w:t xml:space="preserve"> </w:t>
      </w:r>
      <w:r>
        <w:t>דָּל</w:t>
      </w:r>
      <w:r>
        <w:t xml:space="preserve"> — 'blessed is the one who wisely attends to the weak'; and </w:t>
      </w:r>
      <w:r>
        <w:t>דָּל</w:t>
      </w:r>
      <w:r>
        <w:t xml:space="preserve"> means 'the sick,' as it says, </w:t>
      </w:r>
      <w:r>
        <w:t>מַדּוּעַ</w:t>
      </w:r>
      <w:r>
        <w:t xml:space="preserve"> </w:t>
      </w:r>
      <w:r>
        <w:t>אַתָּה</w:t>
      </w:r>
      <w:r>
        <w:t xml:space="preserve"> </w:t>
      </w:r>
      <w:r>
        <w:t>כָּכָה</w:t>
      </w:r>
      <w:r>
        <w:t xml:space="preserve"> </w:t>
      </w:r>
      <w:r>
        <w:t>דַל</w:t>
      </w:r>
      <w:r>
        <w:t xml:space="preserve"> ('Why are you so thin?,' 2 Sam 13:4)." The identification of </w:t>
      </w:r>
      <w:r>
        <w:t>דָּל</w:t>
      </w:r>
      <w:r>
        <w:t xml:space="preserve"> with illness, rather than poverty alone, binds the wisdom ethic to the psalm's sickbed setting from the first line. But the Metzudat David preserves the economic reading, adding a nuance the Talmud does not: the </w:t>
      </w:r>
      <w:r>
        <w:t>מַשְׂכִּיל</w:t>
      </w:r>
      <w:r>
        <w:t xml:space="preserve"> gives charity "with discernment, so as not to humiliate the recipient" </w:t>
      </w:r>
      <w:bdo w:val="ltr">
        <w:r>
          <w:t>(</w:t>
        </w:r>
        <w:r>
          <w:t>וֹמילִכְיַ</w:t>
        </w:r>
        <w:r>
          <w:t xml:space="preserve"> </w:t>
        </w:r>
        <w:r>
          <w:t>לבַלְ</w:t>
        </w:r>
        <w:r>
          <w:t xml:space="preserve"> </w:t>
        </w:r>
        <w:r>
          <w:t>לכֵּשְׂהַבְּ</w:t>
        </w:r>
        <w:r>
          <w:t>)</w:t>
        </w:r>
        <w:r>
          <w:t xml:space="preserve">‬. Intelligence here means tact — knowing </w:t>
        </w:r>
        <w:r>
          <w:rPr>
            <w:i/>
          </w:rPr>
          <w:t>how</w:t>
        </w:r>
        <w:r>
          <w:t xml:space="preserve"> to help matters as much as helping.</w:t>
        </w:r>
      </w:bdo>
    </w:p>
    <w:p w14:paraId="3C4E3BAF" w14:textId="77777777" w:rsidR="00092564" w:rsidRDefault="00B15887">
      <w:pPr>
        <w:pStyle w:val="BodySans"/>
      </w:pPr>
      <w:r>
        <w:t xml:space="preserve">The phrase </w:t>
      </w:r>
      <w:r>
        <w:t>בְּיוֹם</w:t>
      </w:r>
      <w:r>
        <w:t xml:space="preserve"> </w:t>
      </w:r>
      <w:r>
        <w:t>רָעָה</w:t>
      </w:r>
      <w:r>
        <w:t xml:space="preserve"> ("on a day of trouble") appears elsewhere in the Hebrew Bible, including Psalm 27:5 — </w:t>
      </w:r>
      <w:r>
        <w:t>כִּי</w:t>
      </w:r>
      <w:r>
        <w:t xml:space="preserve"> </w:t>
      </w:r>
      <w:r>
        <w:t>יִצְפְּנֵנִי</w:t>
      </w:r>
      <w:r>
        <w:t xml:space="preserve"> </w:t>
      </w:r>
      <w:r>
        <w:t>בְּסֻכֹּה</w:t>
      </w:r>
      <w:r>
        <w:t xml:space="preserve"> </w:t>
      </w:r>
      <w:r>
        <w:t>בְּיוֹם</w:t>
      </w:r>
      <w:r>
        <w:t xml:space="preserve"> </w:t>
      </w:r>
      <w:r>
        <w:t>רָעָה</w:t>
      </w:r>
      <w:r>
        <w:t xml:space="preserve">,‎ "He will shelter me in His pavilion on a day of evil" — and Jeremiah 17:17 — </w:t>
      </w:r>
      <w:r>
        <w:t>מַחֲסִי</w:t>
      </w:r>
      <w:r>
        <w:t xml:space="preserve"> </w:t>
      </w:r>
      <w:r>
        <w:t>אַתָּה</w:t>
      </w:r>
      <w:r>
        <w:t xml:space="preserve"> </w:t>
      </w:r>
      <w:r>
        <w:t>בְּיוֹם</w:t>
      </w:r>
      <w:r>
        <w:t xml:space="preserve"> </w:t>
      </w:r>
      <w:r>
        <w:t>רָעָה</w:t>
      </w:r>
      <w:r>
        <w:t xml:space="preserve">,‎ "You are my refuge on a day of </w:t>
      </w:r>
      <w:r>
        <w:lastRenderedPageBreak/>
        <w:t xml:space="preserve">calamity." In those contexts, the phrase is general. In Psalm 41, it becomes a Leitwort (a repeated guiding word): </w:t>
      </w:r>
      <w:r>
        <w:t>רָעָה</w:t>
      </w:r>
      <w:r>
        <w:t xml:space="preserve"> appears here as abstract calamity, then in verse 6 as </w:t>
      </w:r>
      <w:r>
        <w:t>רַע</w:t>
      </w:r>
      <w:r>
        <w:t xml:space="preserve"> </w:t>
      </w:r>
      <w:r>
        <w:t>לִי</w:t>
      </w:r>
      <w:r>
        <w:t xml:space="preserve"> ("evil about me," the enemies' personal malice</w:t>
      </w:r>
      <w:r>
        <w:t xml:space="preserve">), and in verse 8 as </w:t>
      </w:r>
      <w:r>
        <w:t>רָעָה</w:t>
      </w:r>
      <w:r>
        <w:t xml:space="preserve"> </w:t>
      </w:r>
      <w:r>
        <w:t>לִי</w:t>
      </w:r>
      <w:r>
        <w:t xml:space="preserve"> ("evil against me," their deliberate plotting). What began as a wisdom generality about "trouble" retroactively reveals itself as a specific, named, malicious human assault.‏</w:t>
      </w:r>
    </w:p>
    <w:p w14:paraId="20547FDE" w14:textId="77777777" w:rsidR="00092564" w:rsidRDefault="00B15887">
      <w:pPr>
        <w:pStyle w:val="BodySans"/>
      </w:pPr>
      <w:r>
        <w:t>Walt Whitman pursued a parallel intuition about what attentive care requires: "I do not ask the wounded person how he feels, I myself become the wounded person, / My hurts turn livid upon me as I lean on a cane and observe" (</w:t>
      </w:r>
      <w:r>
        <w:rPr>
          <w:i/>
        </w:rPr>
        <w:t>Song of Myself</w:t>
      </w:r>
      <w:r>
        <w:t xml:space="preserve">, Section 33). The psalmist's </w:t>
      </w:r>
      <w:r>
        <w:t>מַשְׂכִּיל</w:t>
      </w:r>
      <w:r>
        <w:t xml:space="preserve"> likewise implies more than passing charity — it demands the cognitive act of entering another's suffering. And the psalm's dramatic irony is that the speaker who practiced this attention now needs it practiced upon him.‏</w:t>
      </w:r>
    </w:p>
    <w:p w14:paraId="64BA3293" w14:textId="77777777" w:rsidR="00092564" w:rsidRDefault="00B15887">
      <w:pPr>
        <w:pStyle w:val="Heading3"/>
      </w:pPr>
      <w:r>
        <w:t>Verse 3</w:t>
      </w:r>
    </w:p>
    <w:p w14:paraId="563323D1" w14:textId="77777777" w:rsidR="00092564" w:rsidRDefault="00B15887">
      <w:pPr>
        <w:pStyle w:val="BodySans"/>
      </w:pPr>
      <w:bdo w:val="ltr">
        <w:r>
          <w:t>׃ויבָיְאֹ</w:t>
        </w:r>
        <w:r>
          <w:t xml:space="preserve"> </w:t>
        </w:r>
        <w:r>
          <w:t>שׁפֶנֶבְּ</w:t>
        </w:r>
        <w:r>
          <w:t xml:space="preserve"> </w:t>
        </w:r>
        <w:r>
          <w:t>וּהנֵתְּתִּ</w:t>
        </w:r>
        <w:r>
          <w:t xml:space="preserve"> </w:t>
        </w:r>
        <w:r>
          <w:t>לאַוְ</w:t>
        </w:r>
        <w:r>
          <w:t xml:space="preserve"> ;</w:t>
        </w:r>
        <w:r>
          <w:t>ץרֶאָבָּ</w:t>
        </w:r>
        <w:r>
          <w:t xml:space="preserve"> </w:t>
        </w:r>
        <w:r>
          <w:t>רשַּׁאֻוְ</w:t>
        </w:r>
        <w:r>
          <w:t xml:space="preserve"> ;</w:t>
        </w:r>
        <w:r>
          <w:t>וּהיֵּחַיוִ</w:t>
        </w:r>
        <w:r>
          <w:t xml:space="preserve"> </w:t>
        </w:r>
        <w:r>
          <w:t>וּהרֵמְשְׁיִ</w:t>
        </w:r>
        <w:r>
          <w:t xml:space="preserve"> </w:t>
        </w:r>
        <w:r>
          <w:t>׳ה</w:t>
        </w:r>
        <w:r>
          <w:t>‬</w:t>
        </w:r>
      </w:bdo>
    </w:p>
    <w:p w14:paraId="02F1F0C8" w14:textId="77777777" w:rsidR="00092564" w:rsidRDefault="00B15887">
      <w:pPr>
        <w:pStyle w:val="BodySans"/>
      </w:pPr>
      <w:r>
        <w:t xml:space="preserve">A textual crux embedded in the Masoretic scribal tradition (the Ketiv/Qere system, where the "written" form differs from the "read" form) opens a theological fork. The Ketiv (written text) reads </w:t>
      </w:r>
      <w:r>
        <w:t>יאשר</w:t>
      </w:r>
      <w:r>
        <w:t xml:space="preserve"> — an active form: "He [YHWH or an agent] will make him happy." The Qere (read text) reads </w:t>
      </w:r>
      <w:r>
        <w:t>וְאֻשַּׁר</w:t>
      </w:r>
      <w:r>
        <w:t xml:space="preserve"> — a passive: "he will be declared happy [by others]." The Ketiv locates blessedness in God's direct action; the Qere locates it in social recognition. The Radak notes that both derive from the same root </w:t>
      </w:r>
      <w:r>
        <w:t>אשׁר</w:t>
      </w:r>
      <w:r>
        <w:t xml:space="preserve"> ("to go straight, to bless") but differ in agency: is earthly happiness a divine gift or a public verdict? The psalm's broader argument — that divine favor is known only indirectly, through the silen</w:t>
      </w:r>
      <w:r>
        <w:t xml:space="preserve">ce of enemies (v. 12) — aligns more naturally with the Qere's passive: blessedness is something </w:t>
      </w:r>
      <w:r>
        <w:rPr>
          <w:i/>
        </w:rPr>
        <w:t>recognized</w:t>
      </w:r>
      <w:r>
        <w:t xml:space="preserve"> by others rather than felt directly.</w:t>
      </w:r>
    </w:p>
    <w:p w14:paraId="16AED2B2" w14:textId="77777777" w:rsidR="00092564" w:rsidRDefault="00B15887">
      <w:pPr>
        <w:pStyle w:val="BodySans"/>
      </w:pPr>
      <w:r>
        <w:t xml:space="preserve">The closing petition </w:t>
      </w:r>
      <w:r>
        <w:t>וְאַל</w:t>
      </w:r>
      <w:r>
        <w:t xml:space="preserve"> </w:t>
      </w:r>
      <w:r>
        <w:t>תִּתְּנֵהוּ</w:t>
      </w:r>
      <w:r>
        <w:t xml:space="preserve"> </w:t>
      </w:r>
      <w:r>
        <w:t>בְּנֶפֶשׁ</w:t>
      </w:r>
      <w:r>
        <w:t xml:space="preserve"> </w:t>
      </w:r>
      <w:r>
        <w:t>אֹיְבָיו</w:t>
      </w:r>
      <w:r>
        <w:t xml:space="preserve"> ("do not give him into the </w:t>
      </w:r>
      <w:r>
        <w:t>נֶפֶשׁ</w:t>
      </w:r>
      <w:r>
        <w:t xml:space="preserve"> of his enemies") deploys a word the LXX domesticates. </w:t>
      </w:r>
      <w:r>
        <w:t>נֶפֶשׁ</w:t>
      </w:r>
      <w:r>
        <w:t xml:space="preserve"> here is not "soul" in any philosophical sense but "throat" — its most concrete, physical meaning. Isaiah 5:14 personifies Sheol with the same word: </w:t>
      </w:r>
      <w:r>
        <w:t>הִרְחִיבָה</w:t>
      </w:r>
      <w:r>
        <w:t xml:space="preserve"> </w:t>
      </w:r>
      <w:r>
        <w:t>שְׁאוֹל</w:t>
      </w:r>
      <w:r>
        <w:t xml:space="preserve"> </w:t>
      </w:r>
      <w:r>
        <w:t>נַפְשָׁהּ</w:t>
      </w:r>
      <w:r>
        <w:t xml:space="preserve"> </w:t>
      </w:r>
      <w:r>
        <w:t>וּפָעֲרָה</w:t>
      </w:r>
      <w:r>
        <w:t xml:space="preserve"> </w:t>
      </w:r>
      <w:r>
        <w:t>פִיהָ</w:t>
      </w:r>
      <w:r>
        <w:t xml:space="preserve">,‎ "Sheol has widened its throat and opened its mouth." The prayer is visceral: do not throw him into the </w:t>
      </w:r>
      <w:r>
        <w:rPr>
          <w:i/>
        </w:rPr>
        <w:t>gullet</w:t>
      </w:r>
      <w:r>
        <w:t xml:space="preserve"> of his enemies, the gaping maw that will swallow him whole. The LXX flatten</w:t>
      </w:r>
      <w:r>
        <w:t>s this to ε</w:t>
      </w:r>
      <w:r>
        <w:t>ἰ</w:t>
      </w:r>
      <w:r>
        <w:t>ς χε</w:t>
      </w:r>
      <w:r>
        <w:t>ῖ</w:t>
      </w:r>
      <w:r>
        <w:t xml:space="preserve">ρας </w:t>
      </w:r>
      <w:r>
        <w:t>ἐ</w:t>
      </w:r>
      <w:r>
        <w:t>χθρο</w:t>
      </w:r>
      <w:r>
        <w:t>ῦ</w:t>
      </w:r>
      <w:r>
        <w:t xml:space="preserve"> α</w:t>
      </w:r>
      <w:r>
        <w:t>ὐ</w:t>
      </w:r>
      <w:r>
        <w:t>το</w:t>
      </w:r>
      <w:r>
        <w:t>ῦ</w:t>
      </w:r>
      <w:r>
        <w:t xml:space="preserve"> ("into the hands of his enemy"), losing the predatory devouring image entirely and substituting a conventional power idiom. The Hebrew preserves the animal terror.</w:t>
      </w:r>
    </w:p>
    <w:p w14:paraId="4BD5A652" w14:textId="77777777" w:rsidR="00092564" w:rsidRDefault="00B15887">
      <w:pPr>
        <w:pStyle w:val="Heading3"/>
      </w:pPr>
      <w:r>
        <w:t>Verse 4</w:t>
      </w:r>
    </w:p>
    <w:p w14:paraId="5E5A7659" w14:textId="77777777" w:rsidR="00092564" w:rsidRDefault="00B15887">
      <w:pPr>
        <w:pStyle w:val="BodySans"/>
      </w:pPr>
      <w:bdo w:val="ltr">
        <w:r>
          <w:t>׃וֹילְחָבְ</w:t>
        </w:r>
        <w:r>
          <w:t xml:space="preserve"> </w:t>
        </w:r>
        <w:r>
          <w:t>תָּכְפַהָ</w:t>
        </w:r>
        <w:r>
          <w:t xml:space="preserve"> </w:t>
        </w:r>
        <w:r>
          <w:t>וֹבכָּשְׁמִ</w:t>
        </w:r>
        <w:r>
          <w:t xml:space="preserve"> </w:t>
        </w:r>
        <w:r>
          <w:t>לכָּ</w:t>
        </w:r>
        <w:r>
          <w:t xml:space="preserve"> ;</w:t>
        </w:r>
        <w:r>
          <w:t>יוָדְּ</w:t>
        </w:r>
        <w:r>
          <w:t xml:space="preserve"> </w:t>
        </w:r>
        <w:r>
          <w:t>שׂרֶעֶ</w:t>
        </w:r>
        <w:r>
          <w:t xml:space="preserve"> </w:t>
        </w:r>
        <w:r>
          <w:t>לעַ</w:t>
        </w:r>
        <w:r>
          <w:t xml:space="preserve"> </w:t>
        </w:r>
        <w:r>
          <w:t>וּנּדֶעָסְיִ</w:t>
        </w:r>
        <w:r>
          <w:t xml:space="preserve"> </w:t>
        </w:r>
        <w:r>
          <w:t>׳ה</w:t>
        </w:r>
        <w:r>
          <w:t>‬</w:t>
        </w:r>
      </w:bdo>
    </w:p>
    <w:p w14:paraId="4F7B1703" w14:textId="77777777" w:rsidR="00092564" w:rsidRDefault="00B15887">
      <w:pPr>
        <w:pStyle w:val="BodySans"/>
      </w:pPr>
      <w:r>
        <w:lastRenderedPageBreak/>
        <w:t xml:space="preserve">The Torah Temimah preserves the Talmudic teaching (Shabbat 12b) that grounds an entire halakhic practice in this verse: "One who enters to visit the sick should not sit on the bed nor on a chair, but should wrap himself and sit before him, because the Shekhinah is above the head of the sick person, as it says: </w:t>
      </w:r>
      <w:r>
        <w:t>ה׳</w:t>
      </w:r>
      <w:r>
        <w:t xml:space="preserve"> </w:t>
      </w:r>
      <w:r>
        <w:t>יִסְעָדֶנּוּ</w:t>
      </w:r>
      <w:r>
        <w:t xml:space="preserve"> </w:t>
      </w:r>
      <w:r>
        <w:t>עַל</w:t>
      </w:r>
      <w:r>
        <w:t xml:space="preserve"> </w:t>
      </w:r>
      <w:r>
        <w:t>עֶרֶשׂ</w:t>
      </w:r>
      <w:r>
        <w:t xml:space="preserve"> </w:t>
      </w:r>
      <w:r>
        <w:t>דְּוָי</w:t>
      </w:r>
      <w:r>
        <w:t xml:space="preserve">,‎ 'YHWH sustains him on his sickbed.'" The preposition </w:t>
      </w:r>
      <w:r>
        <w:t>עַל</w:t>
      </w:r>
      <w:r>
        <w:t xml:space="preserve"> ("upon/above") is read spatially: God is physically positioned above the sickbed, sustaining the patient from that vantage. The visitor must therefore sit low — not from medical caution but from reverence for the divine presence hovering over the ill. The sickroom, in rabbinic theology, is already what the psalm will claim explicitly in verse 13: a site of divine presence.‏</w:t>
      </w:r>
    </w:p>
    <w:p w14:paraId="402EB065" w14:textId="77777777" w:rsidR="00092564" w:rsidRDefault="00B15887">
      <w:pPr>
        <w:pStyle w:val="BodySans"/>
      </w:pPr>
      <w:r>
        <w:t xml:space="preserve">The verb </w:t>
      </w:r>
      <w:r>
        <w:t>יִסְעָדֶנּוּ</w:t>
      </w:r>
      <w:r>
        <w:t xml:space="preserve"> ("will sustain him") is from </w:t>
      </w:r>
      <w:r>
        <w:t>סעד</w:t>
      </w:r>
      <w:r>
        <w:t xml:space="preserve">,‎ a root whose concrete sense is propping something up — an architectural verb. Psalm 119:117 uses it identically: </w:t>
      </w:r>
      <w:r>
        <w:t>סְעָדֵנִי</w:t>
      </w:r>
      <w:r>
        <w:t xml:space="preserve"> </w:t>
      </w:r>
      <w:r>
        <w:t>וְאִוָּשֵׁעָה</w:t>
      </w:r>
      <w:r>
        <w:t xml:space="preserve">,‎ "Sustain me, that I may be saved." God is the structural brace preventing the patient's collapse. Ibn Ezra reads the second half of the verse as God turning the patient from side to side on the bed — </w:t>
      </w:r>
      <w:r>
        <w:t>מִצַּד</w:t>
      </w:r>
      <w:r>
        <w:t xml:space="preserve"> </w:t>
      </w:r>
      <w:r>
        <w:t>אֶל</w:t>
      </w:r>
      <w:r>
        <w:t xml:space="preserve"> </w:t>
      </w:r>
      <w:r>
        <w:t>צַד</w:t>
      </w:r>
      <w:r>
        <w:t xml:space="preserve"> — a nursing-care image that grounds the theology in the most intimate physical act. The Meiri similarly explai</w:t>
      </w:r>
      <w:r>
        <w:t>ns: "his bed was overturned from rest to toil, for the purpose of a bed is rest." God acts as the bedside attendant.‏</w:t>
      </w:r>
    </w:p>
    <w:p w14:paraId="5A31F885" w14:textId="77777777" w:rsidR="00092564" w:rsidRDefault="00B15887">
      <w:pPr>
        <w:pStyle w:val="Heading3"/>
      </w:pPr>
      <w:r>
        <w:t>Verse 5</w:t>
      </w:r>
    </w:p>
    <w:p w14:paraId="4A17DA63" w14:textId="77777777" w:rsidR="00092564" w:rsidRDefault="00B15887">
      <w:pPr>
        <w:pStyle w:val="BodySans"/>
      </w:pPr>
      <w:bdo w:val="ltr">
        <w:r>
          <w:t>׃ךְלָ</w:t>
        </w:r>
        <w:r>
          <w:t xml:space="preserve"> </w:t>
        </w:r>
        <w:r>
          <w:t>יתִאטָחָ</w:t>
        </w:r>
        <w:r>
          <w:t xml:space="preserve"> </w:t>
        </w:r>
        <w:r>
          <w:t>יכִּ</w:t>
        </w:r>
        <w:r>
          <w:t xml:space="preserve"> </w:t>
        </w:r>
        <w:r>
          <w:t>ישִׁפְנַ</w:t>
        </w:r>
        <w:r>
          <w:t xml:space="preserve"> </w:t>
        </w:r>
        <w:r>
          <w:t>האָפָרְ</w:t>
        </w:r>
        <w:r>
          <w:t xml:space="preserve"> ;</w:t>
        </w:r>
        <w:r>
          <w:t>ינִנֵּחָ</w:t>
        </w:r>
        <w:r>
          <w:t xml:space="preserve"> </w:t>
        </w:r>
        <w:r>
          <w:t>׳ה</w:t>
        </w:r>
        <w:r>
          <w:t xml:space="preserve"> </w:t>
        </w:r>
        <w:r>
          <w:t>יתִּרְמַאָ</w:t>
        </w:r>
        <w:r>
          <w:t xml:space="preserve"> </w:t>
        </w:r>
        <w:r>
          <w:t>ינִאֲ</w:t>
        </w:r>
        <w:r>
          <w:t>‬</w:t>
        </w:r>
      </w:bdo>
    </w:p>
    <w:p w14:paraId="1021DA2A" w14:textId="77777777" w:rsidR="00092564" w:rsidRDefault="00B15887">
      <w:pPr>
        <w:pStyle w:val="BodySans"/>
      </w:pPr>
      <w:r>
        <w:t xml:space="preserve">The emphatic pronoun </w:t>
      </w:r>
      <w:r>
        <w:t>אֲנִי</w:t>
      </w:r>
      <w:r>
        <w:t xml:space="preserve"> ("I myself") launches the first of three pronoun-stations that map the psalm's dramatic arc: </w:t>
      </w:r>
      <w:r>
        <w:t>אֲנִי</w:t>
      </w:r>
      <w:r>
        <w:t xml:space="preserve"> in verse 5 (the self in weakness and confession), </w:t>
      </w:r>
      <w:r>
        <w:t>וְאַתָּה</w:t>
      </w:r>
      <w:r>
        <w:t xml:space="preserve"> in verse 11 ("but You, YHWH," the appeal), and </w:t>
      </w:r>
      <w:r>
        <w:t>וַאֲנִי</w:t>
      </w:r>
      <w:r>
        <w:t xml:space="preserve"> in verse 13 (the restored self, claiming integrity). The pronouns mark emotional positions: collapse, appeal, confidence. The full journey from "I said" to "But You" to "And I" is the psalm's interior architecture.‏</w:t>
      </w:r>
    </w:p>
    <w:p w14:paraId="7DBB3AB2" w14:textId="77777777" w:rsidR="00092564" w:rsidRDefault="00B15887">
      <w:pPr>
        <w:pStyle w:val="BodySans"/>
      </w:pPr>
      <w:r>
        <w:t xml:space="preserve">The Radak observes that the psalmist asks to heal the </w:t>
      </w:r>
      <w:r>
        <w:t>נֶפֶשׁ</w:t>
      </w:r>
      <w:r>
        <w:t xml:space="preserve"> ("soul/life-force"), not the body: "he did not say 'heal my body,' because the cause of his illness is his sins; and if God heals the soul from its sickness — which is the atonement of sins — the body is healed." The Metzudat David makes it even more explicit: "sin is the illness of the soul, and forgiveness is its remedy; and from that, healing of the body follows naturally." This reading produces a psychosomatic totality that the modern West has largely abandoned: the body sickens because the self </w:t>
      </w:r>
      <w:r>
        <w:t xml:space="preserve">has sinned, and the cure works from the inside out. The confession </w:t>
      </w:r>
      <w:r>
        <w:t>כִּי</w:t>
      </w:r>
      <w:r>
        <w:t xml:space="preserve"> </w:t>
      </w:r>
      <w:r>
        <w:t>חָטָאתִי</w:t>
      </w:r>
      <w:r>
        <w:t xml:space="preserve"> </w:t>
      </w:r>
      <w:r>
        <w:t>לָךְ</w:t>
      </w:r>
      <w:r>
        <w:t xml:space="preserve"> ("for I have sinned against You") echoes Psalm 51:6 — </w:t>
      </w:r>
      <w:r>
        <w:t>לְךָ</w:t>
      </w:r>
      <w:r>
        <w:t xml:space="preserve"> </w:t>
      </w:r>
      <w:r>
        <w:t>לְבַדְּךָ</w:t>
      </w:r>
      <w:r>
        <w:t xml:space="preserve"> </w:t>
      </w:r>
      <w:r>
        <w:t>חָטָאתִי</w:t>
      </w:r>
      <w:r>
        <w:t>,‎ "against You alone I have sinned" — where David's confession after the Bathsheba affair similarly locates the wound in the divine-human axis, not in the public sphere.‏</w:t>
      </w:r>
    </w:p>
    <w:p w14:paraId="12C7BCC5" w14:textId="77777777" w:rsidR="00092564" w:rsidRDefault="00B15887">
      <w:pPr>
        <w:pStyle w:val="BodySans"/>
      </w:pPr>
      <w:r>
        <w:t xml:space="preserve">The verb </w:t>
      </w:r>
      <w:r>
        <w:t>חָנֵּנִי</w:t>
      </w:r>
      <w:r>
        <w:t xml:space="preserve"> ("be gracious to me") appears twice in the psalm — here and at verse 11 — forming an envelope around the entire enemy section (vv. 6–10). The two mercy-cries </w:t>
      </w:r>
      <w:r>
        <w:lastRenderedPageBreak/>
        <w:t>bracket the darkest passage, as though the psalmist's appeals constitute a protective frame around the malice he is about to describe. Leonard Cohen, himself a lifelong reader of the Psalms, pursued exactly this pairing of bodily and spiritual healing: "Come healing of the spirit / Come healing of the limb" (</w:t>
      </w:r>
      <w:r>
        <w:rPr>
          <w:i/>
        </w:rPr>
        <w:t>Come Healing</w:t>
      </w:r>
      <w:r>
        <w:t>, 2012). The psalmist's</w:t>
      </w:r>
      <w:r>
        <w:t xml:space="preserve"> </w:t>
      </w:r>
      <w:r>
        <w:t>רְפָאָה</w:t>
      </w:r>
      <w:r>
        <w:t xml:space="preserve"> </w:t>
      </w:r>
      <w:r>
        <w:t>נַפְשִׁי</w:t>
      </w:r>
      <w:r>
        <w:t xml:space="preserve"> is the ancient template for Cohen's incantation — a refusal to separate flesh from soul.‏</w:t>
      </w:r>
    </w:p>
    <w:p w14:paraId="13A1A005" w14:textId="77777777" w:rsidR="00092564" w:rsidRDefault="00B15887">
      <w:pPr>
        <w:pStyle w:val="Heading3"/>
      </w:pPr>
      <w:r>
        <w:t>Verse 6</w:t>
      </w:r>
    </w:p>
    <w:p w14:paraId="3A849A1C" w14:textId="77777777" w:rsidR="00092564" w:rsidRDefault="00B15887">
      <w:pPr>
        <w:pStyle w:val="BodySans"/>
      </w:pPr>
      <w:bdo w:val="ltr">
        <w:r>
          <w:t>׃וֹמשְׁ</w:t>
        </w:r>
        <w:r>
          <w:t xml:space="preserve"> </w:t>
        </w:r>
        <w:r>
          <w:t>דבַאָוְ</w:t>
        </w:r>
        <w:r>
          <w:t xml:space="preserve"> </w:t>
        </w:r>
        <w:r>
          <w:t>תוּמיָ</w:t>
        </w:r>
        <w:r>
          <w:t xml:space="preserve"> </w:t>
        </w:r>
        <w:r>
          <w:t>יתַמָ</w:t>
        </w:r>
        <w:r>
          <w:t xml:space="preserve"> ;</w:t>
        </w:r>
        <w:r>
          <w:t>ילִ</w:t>
        </w:r>
        <w:r>
          <w:t xml:space="preserve"> </w:t>
        </w:r>
        <w:r>
          <w:t>ערַ</w:t>
        </w:r>
        <w:r>
          <w:t xml:space="preserve"> </w:t>
        </w:r>
        <w:r>
          <w:t>וּרמְאיֹ</w:t>
        </w:r>
        <w:r>
          <w:t xml:space="preserve"> </w:t>
        </w:r>
        <w:r>
          <w:t>יבַיְוֹא</w:t>
        </w:r>
        <w:r>
          <w:t>‬</w:t>
        </w:r>
      </w:bdo>
    </w:p>
    <w:p w14:paraId="0C190A27" w14:textId="77777777" w:rsidR="00092564" w:rsidRDefault="00B15887">
      <w:pPr>
        <w:pStyle w:val="BodySans"/>
      </w:pPr>
      <w:r>
        <w:t>The enemies desire double annihilation: physical death (</w:t>
      </w:r>
      <w:r>
        <w:t>יָמוּת</w:t>
      </w:r>
      <w:r>
        <w:t>,‎ "may he die") and name-erasure (</w:t>
      </w:r>
      <w:r>
        <w:t>וְאָבַד</w:t>
      </w:r>
      <w:r>
        <w:t xml:space="preserve"> </w:t>
      </w:r>
      <w:r>
        <w:t>שְׁמוֹ</w:t>
      </w:r>
      <w:r>
        <w:t xml:space="preserve">,‎ "and may his name perish"). In biblical idiom, </w:t>
      </w:r>
      <w:r>
        <w:t>שֵׁם</w:t>
      </w:r>
      <w:r>
        <w:t xml:space="preserve"> ("name") carries memory and ongoing legacy. To want someone's name to perish is to want his memory erased as well as his life ended.‏</w:t>
      </w:r>
    </w:p>
    <w:p w14:paraId="37A735D0" w14:textId="77777777" w:rsidR="00092564" w:rsidRDefault="00B15887">
      <w:pPr>
        <w:pStyle w:val="BodySans"/>
      </w:pPr>
      <w:r>
        <w:t xml:space="preserve">The dark irony the psalm leaves unstated: the enemies' own speech-act preserves the name they wish to erase. By asking "When will he die?" they ensure that the dying man is talked about. And the psalm that records their question has kept his situation alive for three millennia. Verse 13's resolution — </w:t>
      </w:r>
      <w:r>
        <w:t>לְפָנֶיךָ</w:t>
      </w:r>
      <w:r>
        <w:t xml:space="preserve"> </w:t>
      </w:r>
      <w:r>
        <w:t>לְעוֹלָם</w:t>
      </w:r>
      <w:r>
        <w:t>,‎ "before Your face forever" — directly counters the desired name-obliteration: YHWH's eternal gaze replaces the enemies' wished-for oblivion.‏</w:t>
      </w:r>
    </w:p>
    <w:p w14:paraId="24C83685" w14:textId="77777777" w:rsidR="00092564" w:rsidRDefault="00B15887">
      <w:pPr>
        <w:pStyle w:val="Heading3"/>
      </w:pPr>
      <w:r>
        <w:t>Verse 7</w:t>
      </w:r>
    </w:p>
    <w:p w14:paraId="2FE04A82" w14:textId="77777777" w:rsidR="00092564" w:rsidRDefault="00B15887">
      <w:pPr>
        <w:pStyle w:val="BodySans"/>
      </w:pPr>
      <w:bdo w:val="ltr">
        <w:r>
          <w:t>׃רבֵּדַיְ</w:t>
        </w:r>
        <w:r>
          <w:t xml:space="preserve"> </w:t>
        </w:r>
        <w:r>
          <w:t>ץוּחלַ</w:t>
        </w:r>
        <w:r>
          <w:t xml:space="preserve"> </w:t>
        </w:r>
        <w:r>
          <w:t>אצֵיֵ</w:t>
        </w:r>
        <w:r>
          <w:t xml:space="preserve"> ;</w:t>
        </w:r>
        <w:r>
          <w:t>וֹל</w:t>
        </w:r>
        <w:r>
          <w:t xml:space="preserve"> </w:t>
        </w:r>
        <w:r>
          <w:t>ןוֶאָ</w:t>
        </w:r>
        <w:r>
          <w:t xml:space="preserve"> </w:t>
        </w:r>
        <w:r>
          <w:t>ץבָּקְיִ</w:t>
        </w:r>
        <w:r>
          <w:t xml:space="preserve"> </w:t>
        </w:r>
        <w:r>
          <w:t>וֹבּלִ</w:t>
        </w:r>
        <w:r>
          <w:t xml:space="preserve"> ;</w:t>
        </w:r>
        <w:r>
          <w:t>רבֵּדַיְ</w:t>
        </w:r>
        <w:r>
          <w:t xml:space="preserve"> </w:t>
        </w:r>
        <w:r>
          <w:t>אוְשָׁ</w:t>
        </w:r>
        <w:r>
          <w:t xml:space="preserve"> </w:t>
        </w:r>
        <w:r>
          <w:t>תוֹארְלִ</w:t>
        </w:r>
        <w:r>
          <w:t xml:space="preserve"> </w:t>
        </w:r>
        <w:r>
          <w:t>אבָּ</w:t>
        </w:r>
        <w:r>
          <w:t xml:space="preserve"> </w:t>
        </w:r>
        <w:r>
          <w:t>םאִוְ</w:t>
        </w:r>
        <w:r>
          <w:t>‬</w:t>
        </w:r>
      </w:bdo>
    </w:p>
    <w:p w14:paraId="4A972DED" w14:textId="77777777" w:rsidR="00092564" w:rsidRDefault="00B15887">
      <w:pPr>
        <w:pStyle w:val="BodySans"/>
      </w:pPr>
      <w:r>
        <w:t xml:space="preserve">The verb </w:t>
      </w:r>
      <w:r>
        <w:t>יְדַבֵּר</w:t>
      </w:r>
      <w:r>
        <w:t xml:space="preserve"> (</w:t>
      </w:r>
      <w:r>
        <w:rPr>
          <w:i/>
        </w:rPr>
        <w:t>y</w:t>
      </w:r>
      <w:r>
        <w:rPr>
          <w:i/>
        </w:rPr>
        <w:t>ə</w:t>
      </w:r>
      <w:r>
        <w:rPr>
          <w:i/>
        </w:rPr>
        <w:t>-dha-BĒR</w:t>
      </w:r>
      <w:r>
        <w:t xml:space="preserve">), "he speaks," appears twice — first and last in the verse — creating an envelope structure: false speech at the bedside (entrance), malicious speech outside (exit). The same verb appears both times, but the content reverses: inside the sickroom, the visitor speaks </w:t>
      </w:r>
      <w:r>
        <w:t>שָׁוְא</w:t>
      </w:r>
      <w:r>
        <w:t xml:space="preserve"> ("emptiness/falsehood"), the word of the Third Commandment's prohibition — </w:t>
      </w:r>
      <w:r>
        <w:t>לֹא</w:t>
      </w:r>
      <w:r>
        <w:t xml:space="preserve"> </w:t>
      </w:r>
      <w:r>
        <w:t>תִשָּׂא</w:t>
      </w:r>
      <w:r>
        <w:t xml:space="preserve"> </w:t>
      </w:r>
      <w:r>
        <w:t>אֶת</w:t>
      </w:r>
      <w:r>
        <w:t xml:space="preserve"> </w:t>
      </w:r>
      <w:r>
        <w:t>שֵׁם</w:t>
      </w:r>
      <w:r>
        <w:t xml:space="preserve"> </w:t>
      </w:r>
      <w:r>
        <w:t>ה׳</w:t>
      </w:r>
      <w:r>
        <w:t xml:space="preserve"> </w:t>
      </w:r>
      <w:r>
        <w:t>לַשָּׁוְא</w:t>
      </w:r>
      <w:r>
        <w:t xml:space="preserve">,‎ "You shall not lift up the name of YHWH in vain" (Ex 20:7). Outside, he exports the intelligence his heart </w:t>
      </w:r>
      <w:r>
        <w:t>has gathered.‏</w:t>
      </w:r>
    </w:p>
    <w:p w14:paraId="24C9A8A1" w14:textId="77777777" w:rsidR="00092564" w:rsidRDefault="00B15887">
      <w:pPr>
        <w:pStyle w:val="BodySans"/>
      </w:pPr>
      <w:r>
        <w:t xml:space="preserve">The heart </w:t>
      </w:r>
      <w:bdo w:val="ltr">
        <w:r>
          <w:t>(</w:t>
        </w:r>
        <w:r>
          <w:t>וֹבּלִ</w:t>
        </w:r>
        <w:r>
          <w:t>)</w:t>
        </w:r>
        <w:r>
          <w:t xml:space="preserve">‬ functions here as a collection vessel. The verb </w:t>
        </w:r>
        <w:r>
          <w:t>יִקְבָּץ</w:t>
        </w:r>
        <w:r>
          <w:t xml:space="preserve"> ("gathers") is the same used for harvesting grain (Isa 17:5) and assembling armies (1 Sam 28:4). The sickroom visit is an intelligence-extraction operation: the visitor enters, performs false consolation, harvests data, and deploys it publicly. Proverbs inverts this image precisely: </w:t>
        </w:r>
        <w:r>
          <w:t>חֲכָמִים</w:t>
        </w:r>
        <w:r>
          <w:t xml:space="preserve"> </w:t>
        </w:r>
        <w:r>
          <w:t>יִצְפְּנוּ</w:t>
        </w:r>
        <w:r>
          <w:t xml:space="preserve"> </w:t>
        </w:r>
        <w:r>
          <w:t>דָעַת</w:t>
        </w:r>
        <w:r>
          <w:t xml:space="preserve">,‎ "the wise store up knowledge" (Prov 10:14). In Proverbs, the wise store knowledge for beneficial future use; in Psalm 41, the enemy </w:t>
        </w:r>
        <w:r>
          <w:t xml:space="preserve">stores </w:t>
        </w:r>
        <w:r>
          <w:t>אָוֶן</w:t>
        </w:r>
        <w:r>
          <w:t xml:space="preserve"> ("iniquity/mischief") for weaponization. The contrast makes the visitor's behavior a deliberate inversion of wisdom — anti-wisdom practiced with wisdom's tools.‏</w:t>
        </w:r>
      </w:bdo>
    </w:p>
    <w:p w14:paraId="6756DF8F" w14:textId="77777777" w:rsidR="00092564" w:rsidRDefault="00B15887">
      <w:pPr>
        <w:pStyle w:val="BodySans"/>
      </w:pPr>
      <w:r>
        <w:lastRenderedPageBreak/>
        <w:t xml:space="preserve">The Radak preserves a devastating anecdote attributed to his father: "My honored father, may his memory be a blessing, explained </w:t>
      </w:r>
      <w:r>
        <w:t>שָׁוְא</w:t>
      </w:r>
      <w:r>
        <w:t xml:space="preserve"> </w:t>
      </w:r>
      <w:r>
        <w:t>יְדַבֵּר</w:t>
      </w:r>
      <w:r>
        <w:t xml:space="preserve"> as: he speaks one word of comfort and one word of cruelty to break his heart, like one who entered to visit a sick person and said to him: 'Your illness grieves me deeply, for it is very severe — my father died from the same illness.'" The story transforms the abstract theology of false speech into lived social cruelty — the condolence visit as emotional sabotage.‏</w:t>
      </w:r>
    </w:p>
    <w:p w14:paraId="0ACB5E33" w14:textId="77777777" w:rsidR="00092564" w:rsidRDefault="00B15887">
      <w:pPr>
        <w:pStyle w:val="Heading3"/>
      </w:pPr>
      <w:r>
        <w:t>Verse 8</w:t>
      </w:r>
    </w:p>
    <w:p w14:paraId="36E9778F" w14:textId="77777777" w:rsidR="00092564" w:rsidRDefault="00B15887">
      <w:pPr>
        <w:pStyle w:val="BodySans"/>
      </w:pPr>
      <w:bdo w:val="ltr">
        <w:r>
          <w:t>׃ילִ</w:t>
        </w:r>
        <w:r>
          <w:t xml:space="preserve"> </w:t>
        </w:r>
        <w:r>
          <w:t>העָרָ</w:t>
        </w:r>
        <w:r>
          <w:t xml:space="preserve"> </w:t>
        </w:r>
        <w:r>
          <w:t>וּבשְׁחְיַ</w:t>
        </w:r>
        <w:r>
          <w:t xml:space="preserve"> </w:t>
        </w:r>
        <w:r>
          <w:t>ילַעָ</w:t>
        </w:r>
        <w:r>
          <w:t xml:space="preserve"> ;</w:t>
        </w:r>
        <w:r>
          <w:t>יאָנְשֹׂ</w:t>
        </w:r>
        <w:r>
          <w:t xml:space="preserve"> </w:t>
        </w:r>
        <w:r>
          <w:t>לכָּ</w:t>
        </w:r>
        <w:r>
          <w:t xml:space="preserve"> </w:t>
        </w:r>
        <w:r>
          <w:t>וּשׁחֲלַתְיִ</w:t>
        </w:r>
        <w:r>
          <w:t xml:space="preserve"> </w:t>
        </w:r>
        <w:r>
          <w:t>ילַעָ</w:t>
        </w:r>
        <w:r>
          <w:t xml:space="preserve"> </w:t>
        </w:r>
        <w:r>
          <w:t>דחַיַ</w:t>
        </w:r>
        <w:r>
          <w:t>‬</w:t>
        </w:r>
      </w:bdo>
    </w:p>
    <w:p w14:paraId="359C8928" w14:textId="77777777" w:rsidR="00092564" w:rsidRDefault="00B15887">
      <w:pPr>
        <w:pStyle w:val="BodySans"/>
      </w:pPr>
      <w:r>
        <w:t xml:space="preserve">The verb </w:t>
      </w:r>
      <w:r>
        <w:t>יִתְלַחֲשׁוּ</w:t>
      </w:r>
      <w:r>
        <w:t xml:space="preserve"> (</w:t>
      </w:r>
      <w:r>
        <w:rPr>
          <w:i/>
        </w:rPr>
        <w:t>yith-la-</w:t>
      </w:r>
      <w:r>
        <w:rPr>
          <w:i/>
        </w:rPr>
        <w:t>ḥ</w:t>
      </w:r>
      <w:r>
        <w:rPr>
          <w:i/>
        </w:rPr>
        <w:t>a-SHŪ</w:t>
      </w:r>
      <w:r>
        <w:t xml:space="preserve">), "they whisper together," carries an etymological resonance that the English "whisper" does not. The root </w:t>
      </w:r>
      <w:r>
        <w:t>לחשׁ</w:t>
      </w:r>
      <w:r>
        <w:t xml:space="preserve"> is the root for snake-charming: Psalm 58:6 pairs </w:t>
      </w:r>
      <w:r>
        <w:t>מְלַחֲשִׁים</w:t>
      </w:r>
      <w:r>
        <w:t xml:space="preserve"> ("whisperers/charmers") with </w:t>
      </w:r>
      <w:r>
        <w:t>חוֹבֵר</w:t>
      </w:r>
      <w:r>
        <w:t xml:space="preserve"> </w:t>
      </w:r>
      <w:r>
        <w:t>חֲבָרִים</w:t>
      </w:r>
      <w:r>
        <w:t xml:space="preserve"> ("binder of spells"), and Jeremiah 8:17 warns of serpents </w:t>
      </w:r>
      <w:r>
        <w:t>אֲשֶׁר</w:t>
      </w:r>
      <w:r>
        <w:t xml:space="preserve"> </w:t>
      </w:r>
      <w:r>
        <w:t>אֵין</w:t>
      </w:r>
      <w:r>
        <w:t xml:space="preserve"> </w:t>
      </w:r>
      <w:r>
        <w:t>לָהֶם</w:t>
      </w:r>
      <w:r>
        <w:t xml:space="preserve"> </w:t>
      </w:r>
      <w:r>
        <w:t>לָחַשׁ</w:t>
      </w:r>
      <w:r>
        <w:t xml:space="preserve">,‎ "for which there is no charm." The Hitpael (the reciprocal stem, indicating action performed on one another) — "they whisper </w:t>
      </w:r>
      <w:r>
        <w:rPr>
          <w:i/>
        </w:rPr>
        <w:t>to each other</w:t>
      </w:r>
      <w:r>
        <w:t>" — gives the conspiracy the quality of a communal incantation. The en</w:t>
      </w:r>
      <w:r>
        <w:t xml:space="preserve">emies are not merely gossiping; they are performing something closer to a verbal ritual over their prey. This may connect directly to the next verse's </w:t>
      </w:r>
      <w:r>
        <w:t>דְּבַר</w:t>
      </w:r>
      <w:r>
        <w:t xml:space="preserve"> </w:t>
      </w:r>
      <w:r>
        <w:t>בְּלִיַּעַל</w:t>
      </w:r>
      <w:r>
        <w:t xml:space="preserve"> </w:t>
      </w:r>
      <w:r>
        <w:t>יָצוּק</w:t>
      </w:r>
      <w:r>
        <w:t xml:space="preserve"> </w:t>
      </w:r>
      <w:r>
        <w:t>בּוֹ</w:t>
      </w:r>
      <w:r>
        <w:t xml:space="preserve"> ("a word of worthlessness cast into him"), keeping the focus on speech as the medium through which the enemies interpret, and perhaps intensify, his affliction.‏</w:t>
      </w:r>
    </w:p>
    <w:p w14:paraId="5146A610" w14:textId="77777777" w:rsidR="00092564" w:rsidRDefault="00B15887">
      <w:pPr>
        <w:pStyle w:val="BodySans"/>
      </w:pPr>
      <w:r>
        <w:t xml:space="preserve">The verb </w:t>
      </w:r>
      <w:r>
        <w:t>יַחְשְׁבוּ</w:t>
      </w:r>
      <w:r>
        <w:t xml:space="preserve"> ("they devise/plan") comes from </w:t>
      </w:r>
      <w:r>
        <w:t>חשׁב</w:t>
      </w:r>
      <w:r>
        <w:t xml:space="preserve">,‎ a root whose primary home is artisanal: weaving elaborate patterns (Ex 26:1), designing metalwork (Ex 35:35). Evil-plotting as skilled craftsmanship — their malice is not improvised but carefully designed. The double </w:t>
      </w:r>
      <w:r>
        <w:t>עָלַי</w:t>
      </w:r>
      <w:r>
        <w:t xml:space="preserve"> ("against me") hammers the psalmist's besieged isolation: "against me they whisper... against me they devise."</w:t>
      </w:r>
    </w:p>
    <w:p w14:paraId="1E5D882F" w14:textId="77777777" w:rsidR="00092564" w:rsidRDefault="00B15887">
      <w:pPr>
        <w:pStyle w:val="BodySans"/>
      </w:pPr>
      <w:r>
        <w:t>Sophocles gave this same combination — disease plus social hostility — its definitive Greek expression. Philoctetes, marooned for years with a festering wound, cries: ο</w:t>
      </w:r>
      <w:r>
        <w:t>ἵ</w:t>
      </w:r>
      <w:r>
        <w:t xml:space="preserve"> μ</w:t>
      </w:r>
      <w:r>
        <w:t>᾿</w:t>
      </w:r>
      <w:r>
        <w:t xml:space="preserve"> </w:t>
      </w:r>
      <w:r>
        <w:t>ὥ</w:t>
      </w:r>
      <w:r>
        <w:t xml:space="preserve">ς τινα φθόρον </w:t>
      </w:r>
      <w:r>
        <w:t>ἐ</w:t>
      </w:r>
      <w:r>
        <w:t xml:space="preserve">ξέρριψαν, </w:t>
      </w:r>
      <w:r>
        <w:t>ἄ</w:t>
      </w:r>
      <w:r>
        <w:t xml:space="preserve">φιλον, </w:t>
      </w:r>
      <w:r>
        <w:t>ἔ</w:t>
      </w:r>
      <w:r>
        <w:t xml:space="preserve">ρημον ("Seeing me as some kind of ruin, they cast me out, friendless, desolate," </w:t>
      </w:r>
      <w:r>
        <w:rPr>
          <w:i/>
        </w:rPr>
        <w:t>Philoctetes</w:t>
      </w:r>
      <w:r>
        <w:t xml:space="preserve">, 1017–18). But where the Greek enemies achieve their cruelty through </w:t>
      </w:r>
      <w:r>
        <w:rPr>
          <w:i/>
        </w:rPr>
        <w:t>distance</w:t>
      </w:r>
      <w:r>
        <w:t xml:space="preserve"> — geographical quarantine on a deserted island — the Hebrew enemies achieve theirs through </w:t>
      </w:r>
      <w:r>
        <w:rPr>
          <w:i/>
        </w:rPr>
        <w:t>proximity</w:t>
      </w:r>
      <w:r>
        <w:t>. They come close, whisper, visit, gather information. The sickroom is not an island but a theater. The psalmist's isolation is not physical but relational: surrounded by people, but none of them trust</w:t>
      </w:r>
      <w:r>
        <w:t>worthy.</w:t>
      </w:r>
    </w:p>
    <w:p w14:paraId="053E3AC9" w14:textId="77777777" w:rsidR="00092564" w:rsidRDefault="00B15887">
      <w:pPr>
        <w:pStyle w:val="Heading3"/>
      </w:pPr>
      <w:r>
        <w:t>Verse 9</w:t>
      </w:r>
    </w:p>
    <w:p w14:paraId="3F61DDFA" w14:textId="77777777" w:rsidR="00092564" w:rsidRDefault="00B15887">
      <w:pPr>
        <w:pStyle w:val="BodySans"/>
      </w:pPr>
      <w:bdo w:val="ltr">
        <w:r>
          <w:t>׃םוּקלָ</w:t>
        </w:r>
        <w:r>
          <w:t xml:space="preserve"> </w:t>
        </w:r>
        <w:r>
          <w:t>ףיסִוֹי</w:t>
        </w:r>
        <w:r>
          <w:t xml:space="preserve"> </w:t>
        </w:r>
        <w:r>
          <w:t>אלֹ</w:t>
        </w:r>
        <w:r>
          <w:t xml:space="preserve"> </w:t>
        </w:r>
        <w:r>
          <w:t>בכַשָׁ</w:t>
        </w:r>
        <w:r>
          <w:t xml:space="preserve"> </w:t>
        </w:r>
        <w:r>
          <w:t>רשֶׁאֲוַ</w:t>
        </w:r>
        <w:r>
          <w:t xml:space="preserve"> ;</w:t>
        </w:r>
        <w:r>
          <w:t>וֹבּ</w:t>
        </w:r>
        <w:r>
          <w:t xml:space="preserve"> </w:t>
        </w:r>
        <w:r>
          <w:t>קוּציָ</w:t>
        </w:r>
        <w:r>
          <w:t xml:space="preserve"> </w:t>
        </w:r>
        <w:r>
          <w:t>לעַיַּלִבְּ</w:t>
        </w:r>
        <w:r>
          <w:t xml:space="preserve"> </w:t>
        </w:r>
        <w:r>
          <w:t>רבַדְּ</w:t>
        </w:r>
        <w:r>
          <w:t>‬</w:t>
        </w:r>
      </w:bdo>
    </w:p>
    <w:p w14:paraId="288D9910" w14:textId="77777777" w:rsidR="00092564" w:rsidRDefault="00B15887">
      <w:pPr>
        <w:pStyle w:val="BodySans"/>
      </w:pPr>
      <w:r>
        <w:lastRenderedPageBreak/>
        <w:t xml:space="preserve">The compound </w:t>
      </w:r>
      <w:r>
        <w:t>בְּלִיַּעַל</w:t>
      </w:r>
      <w:r>
        <w:t xml:space="preserve"> is typically parsed as </w:t>
      </w:r>
      <w:r>
        <w:t>בְּלִי</w:t>
      </w:r>
      <w:r>
        <w:t xml:space="preserve"> ("without") + </w:t>
      </w:r>
      <w:r>
        <w:t>יַעַל</w:t>
      </w:r>
      <w:r>
        <w:t xml:space="preserve"> ("profit") — "worthlessness." At this stage in biblical Hebrew it is not yet a proper noun (it becomes "Belial," a demonic figure, in the Dead Sea Scrolls and New Testament); here it describes a force or substance. The phrase </w:t>
      </w:r>
      <w:r>
        <w:t>דְּבַר</w:t>
      </w:r>
      <w:r>
        <w:t xml:space="preserve"> </w:t>
      </w:r>
      <w:r>
        <w:t>בְּלִיַּעַל</w:t>
      </w:r>
      <w:r>
        <w:t xml:space="preserve"> appears elsewhere only in Psalm 101:3 — </w:t>
      </w:r>
      <w:r>
        <w:t>לֹא</w:t>
      </w:r>
      <w:r>
        <w:t xml:space="preserve"> </w:t>
      </w:r>
      <w:r>
        <w:t>אָשִׁית</w:t>
      </w:r>
      <w:r>
        <w:t xml:space="preserve"> </w:t>
      </w:r>
      <w:r>
        <w:t>לְנֶגֶד</w:t>
      </w:r>
      <w:r>
        <w:t xml:space="preserve"> </w:t>
      </w:r>
      <w:r>
        <w:t>עֵינַי</w:t>
      </w:r>
      <w:r>
        <w:t xml:space="preserve"> </w:t>
      </w:r>
      <w:r>
        <w:t>דְּבַר</w:t>
      </w:r>
      <w:r>
        <w:t xml:space="preserve"> </w:t>
      </w:r>
      <w:r>
        <w:t>בְּלִיַּעַל</w:t>
      </w:r>
      <w:r>
        <w:t xml:space="preserve">,‎ "I will not set before my eyes any worthless thing." The term also appears in the narrative of 1 Samuel 25:17, where </w:t>
      </w:r>
      <w:r>
        <w:t xml:space="preserve">Nabal is called a </w:t>
      </w:r>
      <w:r>
        <w:t>בֶּן</w:t>
      </w:r>
      <w:r>
        <w:t xml:space="preserve"> </w:t>
      </w:r>
      <w:r>
        <w:t>בְּלִיַּעַל</w:t>
      </w:r>
      <w:r>
        <w:t xml:space="preserve">,‎ someone impossible to speak to. The range runs from a cursed object to a morally corrupted person. In 2 Chronicles 13:7, the terms converge: </w:t>
      </w:r>
      <w:r>
        <w:t>אֲנָשִׁים</w:t>
      </w:r>
      <w:r>
        <w:t xml:space="preserve"> </w:t>
      </w:r>
      <w:r>
        <w:t>רֵקִים</w:t>
      </w:r>
      <w:r>
        <w:t xml:space="preserve"> </w:t>
      </w:r>
      <w:r>
        <w:t>בְּנֵי</w:t>
      </w:r>
      <w:r>
        <w:t xml:space="preserve"> </w:t>
      </w:r>
      <w:r>
        <w:t>בְלִיַּעַל</w:t>
      </w:r>
      <w:r>
        <w:t>,‎ "empty men, sons of worthlessness" — precisely the profile of the enemies in this psalm.‏</w:t>
      </w:r>
    </w:p>
    <w:p w14:paraId="5B35BB1A" w14:textId="77777777" w:rsidR="00092564" w:rsidRDefault="00B15887">
      <w:pPr>
        <w:pStyle w:val="BodySans"/>
      </w:pPr>
      <w:r>
        <w:t xml:space="preserve">The verb </w:t>
      </w:r>
      <w:r>
        <w:t>יָצוּק</w:t>
      </w:r>
      <w:r>
        <w:t xml:space="preserve"> is the psalm's most unusual choice. The Radak offers two readings: either "adhered/stuck" </w:t>
      </w:r>
      <w:bdo w:val="ltr">
        <w:r>
          <w:t>(</w:t>
        </w:r>
        <w:r>
          <w:t>קבד</w:t>
        </w:r>
        <w:r>
          <w:t>)</w:t>
        </w:r>
        <w:r>
          <w:t>‬ — the baneful thing is glued into the psalmist — or, connecting to Job 41:16 (</w:t>
        </w:r>
        <w:r>
          <w:t>לִבּוֹ</w:t>
        </w:r>
        <w:r>
          <w:t xml:space="preserve"> </w:t>
        </w:r>
        <w:r>
          <w:t>יָצוּק</w:t>
        </w:r>
        <w:r>
          <w:t xml:space="preserve"> </w:t>
        </w:r>
        <w:r>
          <w:t>כְּמוֹ</w:t>
        </w:r>
        <w:r>
          <w:t xml:space="preserve"> </w:t>
        </w:r>
        <w:r>
          <w:t>אָבֶן</w:t>
        </w:r>
        <w:r>
          <w:t xml:space="preserve">,‎ "his heart is cast hard as stone"), something hardened or fused. Either way, the enemies pronounce a finality: whatever is wrong with the psalmist is permanent, irremovable. The imagery of molten metal poured into a mold — the word's primary semantic home (1 Kgs 7:24, bronze-sea casting) — suggests </w:t>
        </w:r>
        <w:r>
          <w:t xml:space="preserve">an affliction not merely contracted but forged into the sufferer's body. Job 16:13 uses a related pouring image for devastating bodily violation: </w:t>
        </w:r>
        <w:r>
          <w:t>יִשְׁפֹּךְ</w:t>
        </w:r>
        <w:r>
          <w:t xml:space="preserve"> </w:t>
        </w:r>
        <w:r>
          <w:t>לָאָרֶץ</w:t>
        </w:r>
        <w:r>
          <w:t xml:space="preserve"> </w:t>
        </w:r>
        <w:r>
          <w:t>מְרֵרָתִי</w:t>
        </w:r>
        <w:r>
          <w:t>,‎ "He spilled my bile onto the ground."</w:t>
        </w:r>
      </w:bdo>
    </w:p>
    <w:p w14:paraId="3757A871" w14:textId="77777777" w:rsidR="00092564" w:rsidRDefault="00B15887">
      <w:pPr>
        <w:pStyle w:val="BodySans"/>
      </w:pPr>
      <w:r>
        <w:t xml:space="preserve">The subject of </w:t>
      </w:r>
      <w:r>
        <w:t>יָצוּק</w:t>
      </w:r>
      <w:r>
        <w:t xml:space="preserve"> is strategically suppressed. Who cast the "word of worthlessness" into the psalmist? The whispering enemies? God? The illness itself? The agentless construction intensifies the helplessness: the psalmist does not know where the blow came from.‏</w:t>
      </w:r>
    </w:p>
    <w:p w14:paraId="38E5C248" w14:textId="77777777" w:rsidR="00092564" w:rsidRDefault="00B15887">
      <w:pPr>
        <w:pStyle w:val="BodySans"/>
      </w:pPr>
      <w:r>
        <w:t xml:space="preserve">Solomon Ibn Gabirol, the 11th-century Andalusian poet-philosopher, asked the same question from his own sickbed: </w:t>
      </w:r>
      <w:r>
        <w:t>הֲכִי</w:t>
      </w:r>
      <w:r>
        <w:t xml:space="preserve"> </w:t>
      </w:r>
      <w:r>
        <w:t>נִגְזַר</w:t>
      </w:r>
      <w:r>
        <w:t xml:space="preserve"> </w:t>
      </w:r>
      <w:r>
        <w:t>עֲלֵי</w:t>
      </w:r>
      <w:r>
        <w:t xml:space="preserve"> </w:t>
      </w:r>
      <w:r>
        <w:t>בָשָׂר</w:t>
      </w:r>
      <w:r>
        <w:t xml:space="preserve"> </w:t>
      </w:r>
      <w:r>
        <w:t>אֲבַדּוֹן</w:t>
      </w:r>
      <w:r>
        <w:t xml:space="preserve"> / </w:t>
      </w:r>
      <w:r>
        <w:t>וְעַל</w:t>
      </w:r>
      <w:r>
        <w:t xml:space="preserve"> </w:t>
      </w:r>
      <w:r>
        <w:t>עַצְמוֹת</w:t>
      </w:r>
      <w:r>
        <w:t xml:space="preserve"> </w:t>
      </w:r>
      <w:r>
        <w:t>אֱנוֹשׁ</w:t>
      </w:r>
      <w:r>
        <w:t xml:space="preserve"> </w:t>
      </w:r>
      <w:r>
        <w:t>לִהְיוֹת</w:t>
      </w:r>
      <w:r>
        <w:t xml:space="preserve"> </w:t>
      </w:r>
      <w:r>
        <w:t>מְרוּצִים</w:t>
      </w:r>
      <w:r>
        <w:t>,‎ "Is doom decreed upon the flesh, / and for the bones of man to be crushed?" (</w:t>
      </w:r>
      <w:r>
        <w:rPr>
          <w:i/>
        </w:rPr>
        <w:t>My Pain is Great</w:t>
      </w:r>
      <w:r>
        <w:t>). Where the psalm's enemies deliver the fatal diagnosis from outside, Ibn Gabirol internalizes it — his own intellect performs the crushing.</w:t>
      </w:r>
    </w:p>
    <w:p w14:paraId="615B05B8" w14:textId="77777777" w:rsidR="00092564" w:rsidRDefault="00B15887">
      <w:pPr>
        <w:pStyle w:val="Heading3"/>
      </w:pPr>
      <w:r>
        <w:t>Verse 10</w:t>
      </w:r>
    </w:p>
    <w:p w14:paraId="7BF73B35" w14:textId="77777777" w:rsidR="00092564" w:rsidRDefault="00B15887">
      <w:pPr>
        <w:pStyle w:val="BodySans"/>
      </w:pPr>
      <w:bdo w:val="ltr">
        <w:r>
          <w:t>׃בקֵעָ</w:t>
        </w:r>
        <w:r>
          <w:t xml:space="preserve"> </w:t>
        </w:r>
        <w:r>
          <w:t>ילַעָ</w:t>
        </w:r>
        <w:r>
          <w:t xml:space="preserve"> </w:t>
        </w:r>
        <w:r>
          <w:t>לידִּגְהִ</w:t>
        </w:r>
        <w:r>
          <w:t xml:space="preserve"> ;</w:t>
        </w:r>
        <w:r>
          <w:t>ימִחְלַ</w:t>
        </w:r>
        <w:r>
          <w:t xml:space="preserve"> </w:t>
        </w:r>
        <w:r>
          <w:t>לכֵוֹא</w:t>
        </w:r>
        <w:r>
          <w:t xml:space="preserve"> ;</w:t>
        </w:r>
        <w:r>
          <w:t>וֹב</w:t>
        </w:r>
        <w:r>
          <w:t xml:space="preserve"> </w:t>
        </w:r>
        <w:r>
          <w:t>יתִּחְטַבָּ</w:t>
        </w:r>
        <w:r>
          <w:t xml:space="preserve"> </w:t>
        </w:r>
        <w:r>
          <w:t>רשֶׁאֲ</w:t>
        </w:r>
        <w:r>
          <w:t xml:space="preserve"> </w:t>
        </w:r>
        <w:r>
          <w:t>ימִוֹלשְׁ</w:t>
        </w:r>
        <w:r>
          <w:t xml:space="preserve"> </w:t>
        </w:r>
        <w:r>
          <w:t>שׁיאִ</w:t>
        </w:r>
        <w:r>
          <w:t xml:space="preserve"> </w:t>
        </w:r>
        <w:r>
          <w:t>םגַּ</w:t>
        </w:r>
        <w:r>
          <w:t>‬</w:t>
        </w:r>
      </w:bdo>
    </w:p>
    <w:p w14:paraId="56A75883" w14:textId="77777777" w:rsidR="00092564" w:rsidRDefault="00B15887">
      <w:pPr>
        <w:pStyle w:val="BodySans"/>
      </w:pPr>
      <w:r>
        <w:t xml:space="preserve">This is the psalm's center of gravity. The betrayal builds through a devastating tricolon of increasing intimacy: "my man of peace" (one bound to me in peace), "in whom I trusted" (personal vulnerability disclosed), "the one eating my bread" (table-fellowship, a deep bond of hospitality and loyalty). Each clause tightens the circle of trust that the final clause — </w:t>
      </w:r>
      <w:r>
        <w:t>הִגְדִּיל</w:t>
      </w:r>
      <w:r>
        <w:t xml:space="preserve"> </w:t>
      </w:r>
      <w:r>
        <w:t>עָלַי</w:t>
      </w:r>
      <w:r>
        <w:t xml:space="preserve"> </w:t>
      </w:r>
      <w:r>
        <w:t>עָקֵב</w:t>
      </w:r>
      <w:r>
        <w:t xml:space="preserve"> — shatters.‏</w:t>
      </w:r>
    </w:p>
    <w:p w14:paraId="6CFB87F5" w14:textId="77777777" w:rsidR="00092564" w:rsidRDefault="00B15887">
      <w:pPr>
        <w:pStyle w:val="BodySans"/>
      </w:pPr>
      <w:r>
        <w:t xml:space="preserve">The phrase </w:t>
      </w:r>
      <w:r>
        <w:t>אִישׁ</w:t>
      </w:r>
      <w:r>
        <w:t xml:space="preserve"> </w:t>
      </w:r>
      <w:r>
        <w:t>שְׁלוֹמִי</w:t>
      </w:r>
      <w:r>
        <w:t xml:space="preserve"> ("man of my peace") is not generic friendship. It designates someone bound up with the psalmist's </w:t>
      </w:r>
      <w:r>
        <w:t>שָׁלוֹם</w:t>
      </w:r>
      <w:r>
        <w:t xml:space="preserve"> — wholeness, well-being, covenant completeness. </w:t>
      </w:r>
      <w:r>
        <w:lastRenderedPageBreak/>
        <w:t xml:space="preserve">Jeremiah 20:10 uses the near-identical phrase for his own intimate betrayers: </w:t>
      </w:r>
      <w:r>
        <w:t>כָּל</w:t>
      </w:r>
      <w:r>
        <w:t xml:space="preserve"> </w:t>
      </w:r>
      <w:r>
        <w:t>אֱנוֹשׁ</w:t>
      </w:r>
      <w:r>
        <w:t xml:space="preserve"> </w:t>
      </w:r>
      <w:r>
        <w:t>שְׁלוֹמִי</w:t>
      </w:r>
      <w:r>
        <w:t xml:space="preserve"> </w:t>
      </w:r>
      <w:r>
        <w:t>שֹׁמְרֵי</w:t>
      </w:r>
      <w:r>
        <w:t xml:space="preserve"> </w:t>
      </w:r>
      <w:r>
        <w:t>צַלְעִי</w:t>
      </w:r>
      <w:r>
        <w:t xml:space="preserve">,‎ "all the men of my peace, watching for my stumbling." And Psalm 55:13–14, the closest parallel in the Psalter, develops the same wound at greater length: </w:t>
      </w:r>
      <w:r>
        <w:t>כִּי</w:t>
      </w:r>
      <w:r>
        <w:t xml:space="preserve"> </w:t>
      </w:r>
      <w:r>
        <w:t>לֹא</w:t>
      </w:r>
      <w:r>
        <w:t xml:space="preserve"> </w:t>
      </w:r>
      <w:r>
        <w:t>אוֹיֵב</w:t>
      </w:r>
      <w:r>
        <w:t xml:space="preserve"> </w:t>
      </w:r>
      <w:r>
        <w:t>יְחָרְפֵנִי</w:t>
      </w:r>
      <w:r>
        <w:t xml:space="preserve">... </w:t>
      </w:r>
      <w:r>
        <w:t>לֹא</w:t>
      </w:r>
      <w:r>
        <w:t xml:space="preserve"> </w:t>
      </w:r>
      <w:r>
        <w:t>מְשַׂנְאִי</w:t>
      </w:r>
      <w:r>
        <w:t xml:space="preserve"> </w:t>
      </w:r>
      <w:r>
        <w:t>עָלַי</w:t>
      </w:r>
      <w:r>
        <w:t xml:space="preserve"> </w:t>
      </w:r>
      <w:r>
        <w:t>הִגְדִּיל</w:t>
      </w:r>
      <w:r>
        <w:t xml:space="preserve">... </w:t>
      </w:r>
      <w:r>
        <w:t>וְא</w:t>
      </w:r>
      <w:r>
        <w:t>ַתָּה</w:t>
      </w:r>
      <w:r>
        <w:t xml:space="preserve"> </w:t>
      </w:r>
      <w:r>
        <w:t>אֱנוֹשׁ</w:t>
      </w:r>
      <w:r>
        <w:t xml:space="preserve"> </w:t>
      </w:r>
      <w:r>
        <w:t>כְּעֶרְכִּי</w:t>
      </w:r>
      <w:r>
        <w:t xml:space="preserve"> </w:t>
      </w:r>
      <w:r>
        <w:t>אַלּוּפִי</w:t>
      </w:r>
      <w:r>
        <w:t xml:space="preserve"> </w:t>
      </w:r>
      <w:r>
        <w:t>וּמְיֻדָּעִי</w:t>
      </w:r>
      <w:r>
        <w:t xml:space="preserve">,‎ "For it is not an enemy who taunts me... it is not my foe who dealt insolently with me... but it is you, my equal, my companion, my familiar friend." Note the shared phrase </w:t>
      </w:r>
      <w:r>
        <w:t>הִגְדִּיל</w:t>
      </w:r>
      <w:r>
        <w:t xml:space="preserve"> </w:t>
      </w:r>
      <w:r>
        <w:t>עָלַי</w:t>
      </w:r>
      <w:r>
        <w:t xml:space="preserve"> — "dealt greatly against me" — appearing in both psalms. The betrayal tradition has a formulaic shape: the enemy you could bear; the friend you cannot.‏</w:t>
      </w:r>
    </w:p>
    <w:p w14:paraId="089BB134" w14:textId="77777777" w:rsidR="00092564" w:rsidRDefault="00B15887">
      <w:pPr>
        <w:pStyle w:val="BodySans"/>
      </w:pPr>
      <w:r>
        <w:t xml:space="preserve">The Malbim offers a brilliantly specific courtly reading of </w:t>
      </w:r>
      <w:r>
        <w:t>אוֹכֵל</w:t>
      </w:r>
      <w:r>
        <w:t xml:space="preserve"> </w:t>
      </w:r>
      <w:r>
        <w:t>לַחְמִי</w:t>
      </w:r>
      <w:r>
        <w:t>:‎ "It was the custom of ancient kings that the servant who prepared and presented food before them was required to eat first from the king's bread, so it would be known that he had not placed anything harmful in it — and for this reason he is called 'the one eating my bread.'" The food-taster — the one person you trust not to poison you — is the one who betrayed. The reading transforms the phrase from general hospitality into a specific institutional betrayal with lethal implications.‏</w:t>
      </w:r>
    </w:p>
    <w:p w14:paraId="57E9BA48" w14:textId="77777777" w:rsidR="00092564" w:rsidRDefault="00B15887">
      <w:pPr>
        <w:pStyle w:val="BodySans"/>
      </w:pPr>
      <w:r>
        <w:t xml:space="preserve">John 13:18 echoes this verse in a form close to the LXX for Judas: </w:t>
      </w:r>
      <w:r>
        <w:t>ὁ</w:t>
      </w:r>
      <w:r>
        <w:t xml:space="preserve"> τρώγων μου τ</w:t>
      </w:r>
      <w:r>
        <w:t>ὸ</w:t>
      </w:r>
      <w:r>
        <w:t xml:space="preserve">ν </w:t>
      </w:r>
      <w:r>
        <w:t>ἄ</w:t>
      </w:r>
      <w:r>
        <w:t xml:space="preserve">ρτον </w:t>
      </w:r>
      <w:r>
        <w:t>ἐ</w:t>
      </w:r>
      <w:r>
        <w:t>π</w:t>
      </w:r>
      <w:r>
        <w:t>ῆ</w:t>
      </w:r>
      <w:r>
        <w:t xml:space="preserve">ρεν </w:t>
      </w:r>
      <w:r>
        <w:t>ἐ</w:t>
      </w:r>
      <w:r>
        <w:t>π</w:t>
      </w:r>
      <w:r>
        <w:t>᾿</w:t>
      </w:r>
      <w:r>
        <w:t xml:space="preserve"> </w:t>
      </w:r>
      <w:r>
        <w:t>ἐ</w:t>
      </w:r>
      <w:r>
        <w:t>μ</w:t>
      </w:r>
      <w:r>
        <w:t>ὲ</w:t>
      </w:r>
      <w:r>
        <w:t xml:space="preserve"> τ</w:t>
      </w:r>
      <w:r>
        <w:t>ὴ</w:t>
      </w:r>
      <w:r>
        <w:t>ν πτέρναν α</w:t>
      </w:r>
      <w:r>
        <w:t>ὐ</w:t>
      </w:r>
      <w:r>
        <w:t>το</w:t>
      </w:r>
      <w:r>
        <w:t>ῦ</w:t>
      </w:r>
      <w:r>
        <w:t xml:space="preserve"> ("The one eating my bread lifted his heel against me"). The eucharistic resonance is deliberate: the bread of the Last Supper is the bread of betrayed covenant, and Jesus identifies himself as the psalmist, Judas as the heel-raiser. In Christian reception, the psalm's sickbed becomes the cross, and the food-taster becomes the disciple who sold his master for silver.</w:t>
      </w:r>
    </w:p>
    <w:p w14:paraId="3C9C444F" w14:textId="77777777" w:rsidR="00092564" w:rsidRDefault="00B15887">
      <w:pPr>
        <w:pStyle w:val="Heading3"/>
      </w:pPr>
      <w:r>
        <w:t>Verse 11</w:t>
      </w:r>
    </w:p>
    <w:p w14:paraId="51F5509B" w14:textId="77777777" w:rsidR="00092564" w:rsidRDefault="00B15887">
      <w:pPr>
        <w:pStyle w:val="BodySans"/>
      </w:pPr>
      <w:bdo w:val="ltr">
        <w:r>
          <w:t>׃םהֶלָ</w:t>
        </w:r>
        <w:r>
          <w:t xml:space="preserve"> </w:t>
        </w:r>
        <w:r>
          <w:t>המָלְּשַׁאֲוַ</w:t>
        </w:r>
        <w:r>
          <w:t xml:space="preserve"> ;</w:t>
        </w:r>
        <w:r>
          <w:t>ינִמֵיקִהֲוַ</w:t>
        </w:r>
        <w:r>
          <w:t xml:space="preserve"> </w:t>
        </w:r>
        <w:r>
          <w:t>ינִנֵּחָ</w:t>
        </w:r>
        <w:r>
          <w:t xml:space="preserve"> </w:t>
        </w:r>
        <w:r>
          <w:t>׳ה</w:t>
        </w:r>
        <w:r>
          <w:t xml:space="preserve"> </w:t>
        </w:r>
        <w:r>
          <w:t>התָּאַוְ</w:t>
        </w:r>
        <w:r>
          <w:t>‬</w:t>
        </w:r>
      </w:bdo>
    </w:p>
    <w:p w14:paraId="4B223634" w14:textId="77777777" w:rsidR="00092564" w:rsidRDefault="00B15887">
      <w:pPr>
        <w:pStyle w:val="BodySans"/>
      </w:pPr>
      <w:r>
        <w:t xml:space="preserve">The adversative </w:t>
      </w:r>
      <w:r>
        <w:t>וְאַתָּה</w:t>
      </w:r>
      <w:r>
        <w:t xml:space="preserve"> ("but You") is the classic lament-pivot — the rhetorical hinge that reorients the psalm from human treachery to divine address. It appears in this function across the Psalter: Psalm 3:4 (</w:t>
      </w:r>
      <w:r>
        <w:t>וְאַתָּה</w:t>
      </w:r>
      <w:r>
        <w:t xml:space="preserve"> </w:t>
      </w:r>
      <w:r>
        <w:t>ה׳</w:t>
      </w:r>
      <w:r>
        <w:t xml:space="preserve"> </w:t>
      </w:r>
      <w:r>
        <w:t>מָגֵן</w:t>
      </w:r>
      <w:r>
        <w:t xml:space="preserve"> </w:t>
      </w:r>
      <w:r>
        <w:t>בַּעֲדִי</w:t>
      </w:r>
      <w:r>
        <w:t>,‎ "But You, YHWH, are a shield about me"), Psalm 22:4 (</w:t>
      </w:r>
      <w:r>
        <w:t>וְאַתָּה</w:t>
      </w:r>
      <w:r>
        <w:t xml:space="preserve"> </w:t>
      </w:r>
      <w:r>
        <w:t>קָדוֹשׁ</w:t>
      </w:r>
      <w:r>
        <w:t>,‎ "But You are holy"). Here its force is amplified by the preceding silence: YHWH's name has been entirely absent from the text since verse 4. For five verses, the enemies have owned the verbal space — speaking, whisp</w:t>
      </w:r>
      <w:r>
        <w:t>ering, diagnosing, pronouncing death. The re-entry of YHWH's name is not merely emotional; it is structural. God returns to the poem.‏</w:t>
      </w:r>
    </w:p>
    <w:p w14:paraId="7A86584E" w14:textId="77777777" w:rsidR="00092564" w:rsidRDefault="00B15887">
      <w:pPr>
        <w:pStyle w:val="BodySans"/>
      </w:pPr>
      <w:r>
        <w:t xml:space="preserve">The wordplay linking verses 10 and 11 is one of the psalm's finest moments. The "man of my peace" was </w:t>
      </w:r>
      <w:r>
        <w:t>שְׁלוֹמִי</w:t>
      </w:r>
      <w:r>
        <w:t xml:space="preserve"> (</w:t>
      </w:r>
      <w:r>
        <w:rPr>
          <w:i/>
        </w:rPr>
        <w:t>sh</w:t>
      </w:r>
      <w:r>
        <w:rPr>
          <w:i/>
        </w:rPr>
        <w:t>ə</w:t>
      </w:r>
      <w:r>
        <w:rPr>
          <w:i/>
        </w:rPr>
        <w:t>-lō-MIY</w:t>
      </w:r>
      <w:r>
        <w:t xml:space="preserve">) — a word built on the root </w:t>
      </w:r>
      <w:r>
        <w:t>שׁלם</w:t>
      </w:r>
      <w:r>
        <w:t xml:space="preserve">,‎ meaning wholeness, completion, covenant peace. The psalmist's response to the broken </w:t>
      </w:r>
      <w:r>
        <w:t>שָׁלוֹם</w:t>
      </w:r>
      <w:r>
        <w:t xml:space="preserve"> is </w:t>
      </w:r>
      <w:r>
        <w:t>וַאֲשַׁלְּמָה</w:t>
      </w:r>
      <w:r>
        <w:t xml:space="preserve"> (</w:t>
      </w:r>
      <w:r>
        <w:rPr>
          <w:i/>
        </w:rPr>
        <w:t>wa-'a-shal-LMĀH</w:t>
      </w:r>
      <w:r>
        <w:t xml:space="preserve">), from the same root </w:t>
      </w:r>
      <w:r>
        <w:t>שׁלם</w:t>
      </w:r>
      <w:r>
        <w:t xml:space="preserve">,‎ now meaning "to repay." The broken peace demands </w:t>
      </w:r>
      <w:r>
        <w:lastRenderedPageBreak/>
        <w:t xml:space="preserve">its own completion: the </w:t>
      </w:r>
      <w:r>
        <w:t>שָׁלוֹם</w:t>
      </w:r>
      <w:r>
        <w:t xml:space="preserve">-violator must be met with </w:t>
      </w:r>
      <w:r>
        <w:t>שִׁלּוּם</w:t>
      </w:r>
      <w:r>
        <w:t xml:space="preserve"> (recompense). The sound-link between the words makes the moral logic audible.‏</w:t>
      </w:r>
    </w:p>
    <w:p w14:paraId="0EF6AC5D" w14:textId="77777777" w:rsidR="00092564" w:rsidRDefault="00B15887">
      <w:pPr>
        <w:pStyle w:val="BodySans"/>
      </w:pPr>
      <w:r>
        <w:t xml:space="preserve">But what kind of repayment? The Radak offers a deliberately restrained reading: "He did not say he would do them evil, for he had already said, 'I have rescued my enemy empty-handed' (Ps 7:5); rather, the repayment is that he will not wear sackcloth when they are ill, nor pray for them, nor grieve at their troubles." Retribution, in this reading, is not active harm but the withdrawal of the compassion the psalmist had extended. And Radak reports that Saadya Gaon read it even more generously: </w:t>
      </w:r>
      <w:r>
        <w:t>וַאֲשַׁלְּמָה</w:t>
      </w:r>
      <w:r>
        <w:t xml:space="preserve"> </w:t>
      </w:r>
      <w:r>
        <w:t>לָהֶם</w:t>
      </w:r>
      <w:r>
        <w:t xml:space="preserve"> </w:t>
      </w:r>
      <w:r>
        <w:t>טוֹבוֹת</w:t>
      </w:r>
      <w:r>
        <w:t xml:space="preserve"> </w:t>
      </w:r>
      <w:r>
        <w:t>תַּחַת</w:t>
      </w:r>
      <w:r>
        <w:t xml:space="preserve"> </w:t>
      </w:r>
      <w:r>
        <w:t>רָעוֹת</w:t>
      </w:r>
      <w:r>
        <w:t>,‎ "I will repay them good in place of evil." The psalm leaves the question deliberately open. The tension with verse 2's compassion ethic is real: can the one who wisely attended to the weak now request retribution against the malicious?‏</w:t>
      </w:r>
    </w:p>
    <w:p w14:paraId="283F215C" w14:textId="77777777" w:rsidR="00092564" w:rsidRDefault="00B15887">
      <w:pPr>
        <w:pStyle w:val="BodySans"/>
      </w:pPr>
      <w:r>
        <w:t xml:space="preserve">Sylvia Plath understood the vindictive force of rising from the deathbed. In </w:t>
      </w:r>
      <w:r>
        <w:rPr>
          <w:i/>
        </w:rPr>
        <w:t>Lady Lazarus</w:t>
      </w:r>
      <w:r>
        <w:t xml:space="preserve">, she turns resurrection itself into a weapon: "Out of the ash / I rise with my red hair / And I eat men like air." The psalmist's </w:t>
      </w:r>
      <w:r>
        <w:t>וַהֲקִימֵנִי</w:t>
      </w:r>
      <w:r>
        <w:t xml:space="preserve"> </w:t>
      </w:r>
      <w:r>
        <w:t>וַאֲשַׁלְּמָה</w:t>
      </w:r>
      <w:r>
        <w:t xml:space="preserve"> </w:t>
      </w:r>
      <w:r>
        <w:t>לָהֶם</w:t>
      </w:r>
      <w:r>
        <w:t xml:space="preserve"> ("raise me up, and I will repay them") carries the same kinetic reversal — but where Plath's rising is autonomous, demonic, self-generated, the psalmist's requires a causative agent. He cannot raise himself. The form </w:t>
      </w:r>
      <w:r>
        <w:t>הֲקִימֵנִי</w:t>
      </w:r>
      <w:r>
        <w:t xml:space="preserve"> ("cause me to rise") insists that the initiative belongs to God.‏</w:t>
      </w:r>
    </w:p>
    <w:p w14:paraId="18EF9B65" w14:textId="77777777" w:rsidR="00092564" w:rsidRDefault="00B15887">
      <w:pPr>
        <w:pStyle w:val="Heading3"/>
      </w:pPr>
      <w:r>
        <w:t>Verse 12</w:t>
      </w:r>
    </w:p>
    <w:p w14:paraId="3B29246B" w14:textId="77777777" w:rsidR="00092564" w:rsidRDefault="00B15887">
      <w:pPr>
        <w:pStyle w:val="BodySans"/>
      </w:pPr>
      <w:bdo w:val="ltr">
        <w:r>
          <w:t>׃ילָעָ</w:t>
        </w:r>
        <w:r>
          <w:t xml:space="preserve"> </w:t>
        </w:r>
        <w:r>
          <w:t>יבִיְאֹ</w:t>
        </w:r>
        <w:r>
          <w:t xml:space="preserve"> </w:t>
        </w:r>
        <w:r>
          <w:t>עַירִיָ</w:t>
        </w:r>
        <w:r>
          <w:t xml:space="preserve"> </w:t>
        </w:r>
        <w:r>
          <w:t>אלֹ</w:t>
        </w:r>
        <w:r>
          <w:t xml:space="preserve"> </w:t>
        </w:r>
        <w:r>
          <w:t>יכִּ</w:t>
        </w:r>
        <w:r>
          <w:t xml:space="preserve"> ;</w:t>
        </w:r>
        <w:r>
          <w:t>יבִּ</w:t>
        </w:r>
        <w:r>
          <w:t xml:space="preserve"> </w:t>
        </w:r>
        <w:r>
          <w:t>תָּצְפַחָ</w:t>
        </w:r>
        <w:r>
          <w:t xml:space="preserve"> </w:t>
        </w:r>
        <w:r>
          <w:t>יכִּ</w:t>
        </w:r>
        <w:r>
          <w:t xml:space="preserve"> </w:t>
        </w:r>
        <w:r>
          <w:t>יתִּעְדַיָ</w:t>
        </w:r>
        <w:r>
          <w:t xml:space="preserve"> </w:t>
        </w:r>
        <w:r>
          <w:t>תאזֹבְּ</w:t>
        </w:r>
        <w:r>
          <w:t>‬</w:t>
        </w:r>
      </w:bdo>
    </w:p>
    <w:p w14:paraId="3466F596" w14:textId="77777777" w:rsidR="00092564" w:rsidRDefault="00B15887">
      <w:pPr>
        <w:pStyle w:val="BodySans"/>
      </w:pPr>
      <w:r>
        <w:t>The verse's epistemology is peculiar: YHWH's favor (</w:t>
      </w:r>
      <w:r>
        <w:t>חָפַצְתָּ</w:t>
      </w:r>
      <w:r>
        <w:t xml:space="preserve"> </w:t>
      </w:r>
      <w:r>
        <w:t>בִּי</w:t>
      </w:r>
      <w:r>
        <w:t xml:space="preserve">,‎ "You took delight in me") is known not through positive experience — no vision, no healing narrative, no direct speech — but negatively, through the absence of the enemy's triumph-shout. The verb </w:t>
      </w:r>
      <w:r>
        <w:t>יָרִיעַ</w:t>
      </w:r>
      <w:r>
        <w:t xml:space="preserve"> ("shout in triumph") is a war-cry from the root </w:t>
      </w:r>
      <w:r>
        <w:t>רוע</w:t>
      </w:r>
      <w:r>
        <w:t xml:space="preserve"> — the same cry heard at Jericho's walls (Josh 6:5) and in the communal acclamation of Psalm 47:2. Divine favor becomes legible only through silence — the silence of the enemy who cannot shout. This is an extraordinary claim about how human</w:t>
      </w:r>
      <w:r>
        <w:t>s know God's disposition: not by what God does visibly, but by what God prevents.‏</w:t>
      </w:r>
    </w:p>
    <w:p w14:paraId="6CE857BA" w14:textId="77777777" w:rsidR="00092564" w:rsidRDefault="00B15887">
      <w:pPr>
        <w:pStyle w:val="BodySans"/>
      </w:pPr>
      <w:r>
        <w:t xml:space="preserve">The temporal ambiguity of </w:t>
      </w:r>
      <w:r>
        <w:t>בְּזֹאת</w:t>
      </w:r>
      <w:r>
        <w:t xml:space="preserve"> </w:t>
      </w:r>
      <w:r>
        <w:t>יָדַעְתִּי</w:t>
      </w:r>
      <w:r>
        <w:t xml:space="preserve"> is unresolvable and perhaps intentionally so. The perfect tense </w:t>
      </w:r>
      <w:r>
        <w:t>יָדַעְתִּי</w:t>
      </w:r>
      <w:r>
        <w:t xml:space="preserve"> can be retrospective ("by this I have come to know" — past experience confirmed) or prospective ("by this I shall know" — a sign still awaited). The Radak reads it prospectively: "If You raise me up, I will know that You delighted in me." The Metzudat David likewise ties the knowledge to healing: "When You heal me, then I will know." The ambiguity matters because the psalm's dramatic situation — the speaker is stil</w:t>
      </w:r>
      <w:r>
        <w:t>l sick — makes it unclear whether vindication has occurred or is being petitioned.‏</w:t>
      </w:r>
    </w:p>
    <w:p w14:paraId="287A6B6A" w14:textId="77777777" w:rsidR="00092564" w:rsidRDefault="00B15887">
      <w:pPr>
        <w:pStyle w:val="BodySans"/>
      </w:pPr>
      <w:r>
        <w:lastRenderedPageBreak/>
        <w:t xml:space="preserve">The verb </w:t>
      </w:r>
      <w:r>
        <w:t>חָפַץ</w:t>
      </w:r>
      <w:r>
        <w:t xml:space="preserve"> </w:t>
      </w:r>
      <w:r>
        <w:t>בְּ</w:t>
      </w:r>
      <w:r>
        <w:t xml:space="preserve"> ("to delight in, to freely desire") appears in Psalm 18:20 in the same construction: </w:t>
      </w:r>
      <w:r>
        <w:t>יְחַלְּצֵנִי</w:t>
      </w:r>
      <w:r>
        <w:t xml:space="preserve"> </w:t>
      </w:r>
      <w:r>
        <w:t>כִּי</w:t>
      </w:r>
      <w:r>
        <w:t xml:space="preserve"> </w:t>
      </w:r>
      <w:r>
        <w:t>חָפֵץ</w:t>
      </w:r>
      <w:r>
        <w:t xml:space="preserve"> </w:t>
      </w:r>
      <w:r>
        <w:t>בִּי</w:t>
      </w:r>
      <w:r>
        <w:t xml:space="preserve">,‎ "He rescued me because He delighted in me." The ground of divine favor is not sinlessness (the confession of v. 5 rules that out) but uncaused divine choice — </w:t>
      </w:r>
      <w:r>
        <w:t>חֵפֶץ</w:t>
      </w:r>
      <w:r>
        <w:t>,‎ desire without obligation. Enemies wanted the name erased; YHWH counters with a desire that the psalmist exist before Him forever.‏</w:t>
      </w:r>
    </w:p>
    <w:p w14:paraId="7B778A43" w14:textId="77777777" w:rsidR="00092564" w:rsidRDefault="00B15887">
      <w:pPr>
        <w:pStyle w:val="Heading3"/>
      </w:pPr>
      <w:r>
        <w:t>Verse 13</w:t>
      </w:r>
    </w:p>
    <w:p w14:paraId="3400147E" w14:textId="77777777" w:rsidR="00092564" w:rsidRDefault="00B15887">
      <w:pPr>
        <w:pStyle w:val="BodySans"/>
      </w:pPr>
      <w:bdo w:val="ltr">
        <w:r>
          <w:t>׃םלָוֹעלְ</w:t>
        </w:r>
        <w:r>
          <w:t xml:space="preserve"> </w:t>
        </w:r>
        <w:r>
          <w:t>ךָינֶפָלְ</w:t>
        </w:r>
        <w:r>
          <w:t xml:space="preserve"> </w:t>
        </w:r>
        <w:r>
          <w:t>ינִבֵיצִּתַּוַ</w:t>
        </w:r>
        <w:r>
          <w:t xml:space="preserve"> ;</w:t>
        </w:r>
        <w:r>
          <w:t>יבִּ</w:t>
        </w:r>
        <w:r>
          <w:t xml:space="preserve"> </w:t>
        </w:r>
        <w:r>
          <w:t>תָּכְמַתָּ</w:t>
        </w:r>
        <w:r>
          <w:t xml:space="preserve"> </w:t>
        </w:r>
        <w:r>
          <w:t>ימִּתֻבְּ</w:t>
        </w:r>
        <w:r>
          <w:t xml:space="preserve"> </w:t>
        </w:r>
        <w:r>
          <w:t>ינִאֲוַ</w:t>
        </w:r>
        <w:r>
          <w:t>‬</w:t>
        </w:r>
      </w:bdo>
    </w:p>
    <w:p w14:paraId="021EEBD6" w14:textId="77777777" w:rsidR="00092564" w:rsidRDefault="00B15887">
      <w:pPr>
        <w:pStyle w:val="BodySans"/>
      </w:pPr>
      <w:r>
        <w:t xml:space="preserve">The three-pronoun arc completes: </w:t>
      </w:r>
      <w:r>
        <w:t>אֲנִי</w:t>
      </w:r>
      <w:r>
        <w:t xml:space="preserve"> (v. 5: the self in guilt) → </w:t>
      </w:r>
      <w:r>
        <w:t>וְאַתָּה</w:t>
      </w:r>
      <w:r>
        <w:t xml:space="preserve"> (v. 11: the divine address) → </w:t>
      </w:r>
      <w:r>
        <w:t>וַאֲנִי</w:t>
      </w:r>
      <w:r>
        <w:t xml:space="preserve"> (v. 13: the self restored in integrity). The final </w:t>
      </w:r>
      <w:r>
        <w:t>אֲנִי</w:t>
      </w:r>
      <w:r>
        <w:t xml:space="preserve"> is not the same as the first. The intervening divine encounter has changed its meaning.‏</w:t>
      </w:r>
    </w:p>
    <w:p w14:paraId="774A1DD9" w14:textId="77777777" w:rsidR="00092564" w:rsidRDefault="00B15887">
      <w:pPr>
        <w:pStyle w:val="BodySans"/>
      </w:pPr>
      <w:r>
        <w:t xml:space="preserve">The verse places </w:t>
      </w:r>
      <w:r>
        <w:t>בְּתֻמִּי</w:t>
      </w:r>
      <w:r>
        <w:t xml:space="preserve"> (</w:t>
      </w:r>
      <w:r>
        <w:rPr>
          <w:i/>
        </w:rPr>
        <w:t>b</w:t>
      </w:r>
      <w:r>
        <w:rPr>
          <w:i/>
        </w:rPr>
        <w:t>ə</w:t>
      </w:r>
      <w:r>
        <w:rPr>
          <w:i/>
        </w:rPr>
        <w:t>-thum-MIY</w:t>
      </w:r>
      <w:r>
        <w:t xml:space="preserve">), "in my integrity," and </w:t>
      </w:r>
      <w:r>
        <w:t>תָּמַכְתָּ</w:t>
      </w:r>
      <w:r>
        <w:t xml:space="preserve"> (</w:t>
      </w:r>
      <w:r>
        <w:rPr>
          <w:i/>
        </w:rPr>
        <w:t>tā-MAKH-tā</w:t>
      </w:r>
      <w:r>
        <w:t>), "You grasped/supported me," side by side, creating a small aural link between integrity and divine support. The effect comes from their juxtaposition, not from a shared root: the psalmist's wholeness and God's sustaining grasp belong together in the verse's logic.</w:t>
      </w:r>
    </w:p>
    <w:p w14:paraId="7167F502" w14:textId="77777777" w:rsidR="00092564" w:rsidRDefault="00B15887">
      <w:pPr>
        <w:pStyle w:val="BodySans"/>
      </w:pPr>
      <w:r>
        <w:t xml:space="preserve">The resolution </w:t>
      </w:r>
      <w:r>
        <w:t>וַתַּצִּיבֵנִי</w:t>
      </w:r>
      <w:r>
        <w:t xml:space="preserve"> </w:t>
      </w:r>
      <w:r>
        <w:t>לְפָנֶיךָ</w:t>
      </w:r>
      <w:r>
        <w:t xml:space="preserve"> </w:t>
      </w:r>
      <w:r>
        <w:t>לְעוֹלָם</w:t>
      </w:r>
      <w:r>
        <w:t xml:space="preserve"> ("You stationed me before Your face forever") finds its closest parallel in David's prayer at the height of his reign: 2 Samuel 7:29 — </w:t>
      </w:r>
      <w:r>
        <w:t>וּבָרֵךְ</w:t>
      </w:r>
      <w:r>
        <w:t xml:space="preserve"> </w:t>
      </w:r>
      <w:r>
        <w:t>אֶת</w:t>
      </w:r>
      <w:r>
        <w:t xml:space="preserve"> </w:t>
      </w:r>
      <w:r>
        <w:t>בֵּית</w:t>
      </w:r>
      <w:r>
        <w:t xml:space="preserve"> </w:t>
      </w:r>
      <w:r>
        <w:t>עַבְדְּךָ</w:t>
      </w:r>
      <w:r>
        <w:t xml:space="preserve"> </w:t>
      </w:r>
      <w:r>
        <w:t>לִהְיוֹת</w:t>
      </w:r>
      <w:r>
        <w:t xml:space="preserve"> </w:t>
      </w:r>
      <w:r>
        <w:t>לְעוֹלָם</w:t>
      </w:r>
      <w:r>
        <w:t xml:space="preserve"> </w:t>
      </w:r>
      <w:r>
        <w:t>לְפָנֶיךָ</w:t>
      </w:r>
      <w:r>
        <w:t xml:space="preserve">,‎ "Bless Your servant's house to abide forever before You." The shared phrase </w:t>
      </w:r>
      <w:r>
        <w:t>לְעוֹלָם</w:t>
      </w:r>
      <w:r>
        <w:t xml:space="preserve"> </w:t>
      </w:r>
      <w:r>
        <w:t>לְפָנֶיךָ</w:t>
      </w:r>
      <w:r>
        <w:t xml:space="preserve"> links the psalmist's personal vindication to the dynastic promise — standing before God's face as permanent access to the divine court. The Ibn Ezra offers a surprising alternative: "some s</w:t>
      </w:r>
      <w:r>
        <w:t xml:space="preserve">ay that </w:t>
      </w:r>
      <w:r>
        <w:t>תֻּמִּי</w:t>
      </w:r>
      <w:r>
        <w:t xml:space="preserve"> refers to the wholeness of the body" — reading the verse not as a moral claim but as a statement about physical recovery. In this reading, God grasps the psalmist in his </w:t>
      </w:r>
      <w:r>
        <w:rPr>
          <w:i/>
        </w:rPr>
        <w:t>bodily</w:t>
      </w:r>
      <w:r>
        <w:t xml:space="preserve"> wholeness, not his ethical completeness. The tension with verse 5's confession remains unresolved either way.</w:t>
      </w:r>
    </w:p>
    <w:p w14:paraId="3C2F4324" w14:textId="77777777" w:rsidR="00092564" w:rsidRDefault="00B15887">
      <w:pPr>
        <w:pStyle w:val="BodySans"/>
      </w:pPr>
      <w:r>
        <w:t xml:space="preserve">Federico García Lorca, in a very different key, imagines release from death's tumult through sleep and withdrawal: "Quiero dormir el sueño de las manzanas, / alejarme del tumulto de los cementerios" ("I want to sleep the sleep of the apples, / to withdraw from the tumult of the cemeteries," </w:t>
      </w:r>
      <w:r>
        <w:rPr>
          <w:i/>
        </w:rPr>
        <w:t>Gacela de la muerte oscura</w:t>
      </w:r>
      <w:r>
        <w:t>). The psalmist imagines the opposite — not oblivion, but relational wakefulness: standing upright, face to divine face, forever.</w:t>
      </w:r>
    </w:p>
    <w:p w14:paraId="7C2F87D4" w14:textId="77777777" w:rsidR="00092564" w:rsidRDefault="00B15887">
      <w:pPr>
        <w:pStyle w:val="Heading3"/>
      </w:pPr>
      <w:r>
        <w:t>Verse 14</w:t>
      </w:r>
    </w:p>
    <w:p w14:paraId="467AC25B" w14:textId="77777777" w:rsidR="00092564" w:rsidRDefault="00B15887">
      <w:pPr>
        <w:pStyle w:val="BodySans"/>
      </w:pPr>
      <w:bdo w:val="ltr">
        <w:r>
          <w:t>׃ןמֵאָוְ</w:t>
        </w:r>
        <w:r>
          <w:t xml:space="preserve"> </w:t>
        </w:r>
        <w:r>
          <w:t>ןמֵאָ</w:t>
        </w:r>
        <w:r>
          <w:t xml:space="preserve"> ;</w:t>
        </w:r>
        <w:r>
          <w:t>םלָוֹעהָ</w:t>
        </w:r>
        <w:r>
          <w:t xml:space="preserve"> </w:t>
        </w:r>
        <w:r>
          <w:t>דעַוְ</w:t>
        </w:r>
        <w:r>
          <w:t xml:space="preserve"> </w:t>
        </w:r>
        <w:r>
          <w:t>םלָוֹעהָמֵ</w:t>
        </w:r>
        <w:r>
          <w:t xml:space="preserve"> ;</w:t>
        </w:r>
        <w:r>
          <w:t>לאֵרָשְׂיִ</w:t>
        </w:r>
        <w:r>
          <w:t xml:space="preserve"> </w:t>
        </w:r>
        <w:r>
          <w:t>יקֵלֹאֱ</w:t>
        </w:r>
        <w:r>
          <w:t xml:space="preserve"> </w:t>
        </w:r>
        <w:r>
          <w:t>׳ה</w:t>
        </w:r>
        <w:r>
          <w:t xml:space="preserve"> </w:t>
        </w:r>
        <w:r>
          <w:t>ךְוּרבָּ</w:t>
        </w:r>
        <w:r>
          <w:t>‬</w:t>
        </w:r>
      </w:bdo>
    </w:p>
    <w:p w14:paraId="6E7EFE17" w14:textId="77777777" w:rsidR="00092564" w:rsidRDefault="00B15887">
      <w:pPr>
        <w:pStyle w:val="BodySans"/>
      </w:pPr>
      <w:r>
        <w:t xml:space="preserve">The doxology shifts the psalm's register from individual to communal, from personal to cosmic. The phrase </w:t>
      </w:r>
      <w:r>
        <w:t>בָּרוּךְ</w:t>
      </w:r>
      <w:r>
        <w:t xml:space="preserve"> </w:t>
      </w:r>
      <w:r>
        <w:t>ה׳</w:t>
      </w:r>
      <w:r>
        <w:t xml:space="preserve"> </w:t>
      </w:r>
      <w:r>
        <w:t>אֱלֹקֵי</w:t>
      </w:r>
      <w:r>
        <w:t xml:space="preserve"> </w:t>
      </w:r>
      <w:r>
        <w:t>יִשְׂרָאֵל</w:t>
      </w:r>
      <w:r>
        <w:t xml:space="preserve"> </w:t>
      </w:r>
      <w:r>
        <w:t>מֵהָעוֹלָם</w:t>
      </w:r>
      <w:r>
        <w:t xml:space="preserve"> </w:t>
      </w:r>
      <w:r>
        <w:t>וְעַד</w:t>
      </w:r>
      <w:r>
        <w:t xml:space="preserve"> </w:t>
      </w:r>
      <w:r>
        <w:t>הָעוֹלָם</w:t>
      </w:r>
      <w:r>
        <w:t xml:space="preserve"> ("Blessed is YHWH, God of Israel, from eternity to eternity") closes Book I. Related doxologies appear at the close of Books II </w:t>
      </w:r>
      <w:r>
        <w:lastRenderedPageBreak/>
        <w:t>(Ps 72:18–19), III (Ps 89:53), and IV (Ps 106:48). The Radak identifies its function: "The poet gives thanks to God at the completion of the Book, as is the custom of scribes. And similarly he does at the end of the four other Books." The formula is an editorial seam — but as the Malbim argues, it is also organically connecte</w:t>
      </w:r>
      <w:r>
        <w:t xml:space="preserve">d to the psalm: the individual's </w:t>
      </w:r>
      <w:r>
        <w:t>לְעוֹלָם</w:t>
      </w:r>
      <w:r>
        <w:t xml:space="preserve"> ("forever," v. 13) expands naturally into the cosmic </w:t>
      </w:r>
      <w:r>
        <w:t>מֵהָעוֹלָם</w:t>
      </w:r>
      <w:r>
        <w:t xml:space="preserve"> </w:t>
      </w:r>
      <w:r>
        <w:t>וְעַד</w:t>
      </w:r>
      <w:r>
        <w:t xml:space="preserve"> </w:t>
      </w:r>
      <w:r>
        <w:t>הָעוֹלָם</w:t>
      </w:r>
      <w:r>
        <w:t>,‎ and the psalm's movement from private suffering to universal praise requires a communal voice to complete it.‏</w:t>
      </w:r>
    </w:p>
    <w:p w14:paraId="18E69AD0" w14:textId="77777777" w:rsidR="00092564" w:rsidRDefault="00B15887">
      <w:pPr>
        <w:pStyle w:val="BodySans"/>
      </w:pPr>
      <w:r>
        <w:t xml:space="preserve">The double </w:t>
      </w:r>
      <w:r>
        <w:t>אָמֵן</w:t>
      </w:r>
      <w:r>
        <w:t xml:space="preserve"> (from the root </w:t>
      </w:r>
      <w:r>
        <w:t>אמן</w:t>
      </w:r>
      <w:r>
        <w:t xml:space="preserve">,‎ meaning "firmness/trustworthiness") is a liturgical congregational-response formula: Deuteronomy 27:15–26 requires the people to answer </w:t>
      </w:r>
      <w:r>
        <w:t>אָמֵן</w:t>
      </w:r>
      <w:r>
        <w:t xml:space="preserve"> after each covenant curse, and Nehemiah 8:6 records the assembly's response: </w:t>
      </w:r>
      <w:r>
        <w:t>וַיַּעֲנוּ</w:t>
      </w:r>
      <w:r>
        <w:t xml:space="preserve"> </w:t>
      </w:r>
      <w:r>
        <w:t>כָל</w:t>
      </w:r>
      <w:r>
        <w:t xml:space="preserve"> </w:t>
      </w:r>
      <w:r>
        <w:t>הָעָם</w:t>
      </w:r>
      <w:r>
        <w:t xml:space="preserve"> </w:t>
      </w:r>
      <w:r>
        <w:t>אָמֵן</w:t>
      </w:r>
      <w:r>
        <w:t xml:space="preserve"> </w:t>
      </w:r>
      <w:r>
        <w:t>אָמֵן</w:t>
      </w:r>
      <w:r>
        <w:t xml:space="preserve">,‎ "And all the people answered Amen, Amen." The LXX renders it γένοιτο, γένοιτο — "may it be so, may it be so" — an optative (wish-mood) rather than a declarative. The distinction is theologically suggestive: the Hebrew </w:t>
      </w:r>
      <w:r>
        <w:t>אָמֵן</w:t>
      </w:r>
      <w:r>
        <w:t xml:space="preserve"> affirms</w:t>
      </w:r>
      <w:r>
        <w:t xml:space="preserve"> what is ("it is firm"); the Greek γένοιτο prays for what might be ("let it become"). Both are appropriate. The psalm has moved from suffering to confidence, and the congregation's double Amen either confirms that confidence or joins the prayer.‏</w:t>
      </w:r>
    </w:p>
    <w:p w14:paraId="61CDEB1D" w14:textId="77777777" w:rsidR="00092564" w:rsidRDefault="00B15887">
      <w:pPr>
        <w:pStyle w:val="BodySans"/>
      </w:pPr>
      <w:r>
        <w:t xml:space="preserve">The pairing between </w:t>
      </w:r>
      <w:r>
        <w:t>אַשְׁרֵי</w:t>
      </w:r>
      <w:r>
        <w:t xml:space="preserve"> (v. 2) and </w:t>
      </w:r>
      <w:r>
        <w:t>בָּרוּךְ</w:t>
      </w:r>
      <w:r>
        <w:t xml:space="preserve"> (v. 14) juxtaposes human blessedness with divine blessedness. The word counts are striking: both the opening stanza (vv. 2–4) and the closing stanza (vv. 12–14) contain exactly twenty-six Hebrew words — the numerical value of the Tetragrammaton (</w:t>
      </w:r>
      <w:r>
        <w:t>י</w:t>
      </w:r>
      <w:r>
        <w:t xml:space="preserve">=10, </w:t>
      </w:r>
      <w:r>
        <w:t>ה</w:t>
      </w:r>
      <w:r>
        <w:t xml:space="preserve">=5, </w:t>
      </w:r>
      <w:r>
        <w:t>ו</w:t>
      </w:r>
      <w:r>
        <w:t xml:space="preserve">=6, </w:t>
      </w:r>
      <w:r>
        <w:t>ה</w:t>
      </w:r>
      <w:r>
        <w:t>=5). Whether deliberate or coincidental, the symmetry seals the psalm's theological frame: the God whose name adds up to twenty-six is the one who holds together both human blessedness and divine praise.‏</w:t>
      </w:r>
    </w:p>
    <w:p w14:paraId="33C1914D" w14:textId="77777777" w:rsidR="00092564" w:rsidRDefault="00B15887">
      <w:pPr>
        <w:pStyle w:val="BodySans"/>
      </w:pPr>
      <w:r>
        <w:t xml:space="preserve">Paul Celan composed the most devastating response to this doxological tradition in modern literature. His poem </w:t>
      </w:r>
      <w:r>
        <w:rPr>
          <w:i/>
        </w:rPr>
        <w:t>Psalm</w:t>
      </w:r>
      <w:r>
        <w:t xml:space="preserve"> (1963), written after the Holocaust, adopts the exact grammatical structure of a blessing and aims it at absence: "Gelobt seist du, Niemand" ("Praised be your name, No One"). The psalmist's </w:t>
      </w:r>
      <w:r>
        <w:t>בָּרוּךְ</w:t>
      </w:r>
      <w:r>
        <w:t xml:space="preserve"> </w:t>
      </w:r>
      <w:r>
        <w:t>ה׳</w:t>
      </w:r>
      <w:r>
        <w:t xml:space="preserve"> — "Blessed is YHWH" — is filled with a Name, a people, and an eternity. Celan uses the identical architecture to construct a permanent monument to the void. The two poems, separated by three thousand years, share a form and oppose in content: one blesses a God who stationed the sufferer before His face </w:t>
      </w:r>
      <w:r>
        <w:t>forever; the other blesses No One, for whose sake the sufferers will bloom — into nothing, or into something the psalm could not foresee.‏</w:t>
      </w:r>
    </w:p>
    <w:p w14:paraId="23F001AE" w14:textId="77777777" w:rsidR="00092564" w:rsidRDefault="00B15887">
      <w:r>
        <w:br w:type="page"/>
      </w:r>
    </w:p>
    <w:p w14:paraId="497D275C" w14:textId="77777777" w:rsidR="00092564" w:rsidRDefault="00B15887">
      <w:pPr>
        <w:pStyle w:val="Heading2"/>
      </w:pPr>
      <w:r>
        <w:rPr>
          <w:rFonts w:ascii="Aptos" w:hAnsi="Aptos"/>
        </w:rPr>
        <w:lastRenderedPageBreak/>
        <w:t>Methodological &amp; Bibliographical Summary</w:t>
      </w:r>
    </w:p>
    <w:p w14:paraId="615BC245" w14:textId="77777777" w:rsidR="00092564" w:rsidRDefault="00B15887">
      <w:pPr>
        <w:pStyle w:val="Heading3"/>
      </w:pPr>
      <w:r>
        <w:rPr>
          <w:rFonts w:ascii="Aptos" w:hAnsi="Aptos"/>
        </w:rPr>
        <w:t>Research &amp; Data Inputs</w:t>
      </w:r>
    </w:p>
    <w:p w14:paraId="1838C6B5" w14:textId="77777777" w:rsidR="00092564" w:rsidRDefault="00B15887">
      <w:pPr>
        <w:pStyle w:val="SummaryText"/>
      </w:pPr>
      <w:r>
        <w:rPr>
          <w:rFonts w:ascii="Aptos" w:hAnsi="Aptos"/>
          <w:b/>
        </w:rPr>
        <w:t>Psalm Verses Analyzed</w:t>
      </w:r>
      <w:r>
        <w:rPr>
          <w:rFonts w:ascii="Aptos" w:hAnsi="Aptos"/>
        </w:rPr>
        <w:t>: 14</w:t>
      </w:r>
    </w:p>
    <w:p w14:paraId="552BC7F9" w14:textId="77777777" w:rsidR="00092564" w:rsidRDefault="00B15887">
      <w:pPr>
        <w:pStyle w:val="SummaryText"/>
      </w:pPr>
      <w:r>
        <w:rPr>
          <w:rFonts w:ascii="Aptos" w:hAnsi="Aptos"/>
          <w:b/>
        </w:rPr>
        <w:t>LXX (Septuagint) Verses Reviewed</w:t>
      </w:r>
      <w:r>
        <w:rPr>
          <w:rFonts w:ascii="Aptos" w:hAnsi="Aptos"/>
        </w:rPr>
        <w:t>: 14</w:t>
      </w:r>
    </w:p>
    <w:p w14:paraId="0BA37A78" w14:textId="77777777" w:rsidR="00092564" w:rsidRDefault="00B15887">
      <w:pPr>
        <w:pStyle w:val="SummaryText"/>
      </w:pPr>
      <w:r>
        <w:rPr>
          <w:rFonts w:ascii="Aptos" w:hAnsi="Aptos"/>
          <w:b/>
        </w:rPr>
        <w:t>Phonetic Transcriptions Generated</w:t>
      </w:r>
      <w:r>
        <w:rPr>
          <w:rFonts w:ascii="Aptos" w:hAnsi="Aptos"/>
        </w:rPr>
        <w:t>: 14</w:t>
      </w:r>
    </w:p>
    <w:p w14:paraId="199E0D5C" w14:textId="77777777" w:rsidR="00092564" w:rsidRDefault="00B15887">
      <w:pPr>
        <w:pStyle w:val="SummaryText"/>
      </w:pPr>
      <w:r>
        <w:rPr>
          <w:rFonts w:ascii="Aptos" w:hAnsi="Aptos"/>
          <w:b/>
        </w:rPr>
        <w:t>Ugaritic Parallels Reviewed</w:t>
      </w:r>
      <w:r>
        <w:rPr>
          <w:rFonts w:ascii="Aptos" w:hAnsi="Aptos"/>
        </w:rPr>
        <w:t>: 0</w:t>
      </w:r>
    </w:p>
    <w:p w14:paraId="5F734C00" w14:textId="77777777" w:rsidR="00092564" w:rsidRDefault="00B15887">
      <w:pPr>
        <w:pStyle w:val="SummaryText"/>
      </w:pPr>
      <w:r>
        <w:rPr>
          <w:rFonts w:ascii="Aptos" w:hAnsi="Aptos"/>
          <w:b/>
        </w:rPr>
        <w:t>Lexicon Entries (BDB/Klein) Reviewed</w:t>
      </w:r>
      <w:r>
        <w:rPr>
          <w:rFonts w:ascii="Aptos" w:hAnsi="Aptos"/>
        </w:rPr>
        <w:t>: 31</w:t>
      </w:r>
    </w:p>
    <w:p w14:paraId="65378413" w14:textId="77777777" w:rsidR="00092564" w:rsidRDefault="00B15887">
      <w:pPr>
        <w:pStyle w:val="SummaryText"/>
      </w:pPr>
      <w:r>
        <w:rPr>
          <w:rFonts w:ascii="Aptos" w:hAnsi="Aptos"/>
          <w:b/>
        </w:rPr>
        <w:t>Traditional Commentaries Reviewed</w:t>
      </w:r>
      <w:r>
        <w:rPr>
          <w:rFonts w:ascii="Aptos" w:hAnsi="Aptos"/>
        </w:rPr>
        <w:t>: 72 (Ibn Ezra (11); Malbim (7); Meiri (13); Metzudat David (13); Radak (14); Rashi (10); Torah Temimah (4))</w:t>
      </w:r>
    </w:p>
    <w:p w14:paraId="1DD2B235" w14:textId="77777777" w:rsidR="00092564" w:rsidRDefault="00B15887">
      <w:pPr>
        <w:pStyle w:val="SummaryText"/>
      </w:pPr>
      <w:r>
        <w:rPr>
          <w:rFonts w:ascii="Aptos" w:hAnsi="Aptos"/>
          <w:b/>
        </w:rPr>
        <w:t>Concordance Entries Reviewed</w:t>
      </w:r>
      <w:r>
        <w:rPr>
          <w:rFonts w:ascii="Aptos" w:hAnsi="Aptos"/>
        </w:rPr>
        <w:t>: 17</w:t>
      </w:r>
    </w:p>
    <w:p w14:paraId="370B64E9" w14:textId="77777777" w:rsidR="00092564" w:rsidRDefault="00B15887">
      <w:pPr>
        <w:pStyle w:val="SummaryText"/>
      </w:pPr>
      <w:r>
        <w:rPr>
          <w:rFonts w:ascii="Aptos" w:hAnsi="Aptos"/>
          <w:b/>
        </w:rPr>
        <w:t>Figurative Concordance Matches Reviewed</w:t>
      </w:r>
      <w:r>
        <w:rPr>
          <w:rFonts w:ascii="Aptos" w:hAnsi="Aptos"/>
        </w:rPr>
        <w:t>: 637 (bed (19); bread (50); cure (7); devouring (50); disease (14); empty (27); face (30); foot (29); friend (4); gather (2); heal (0); heel (4); kick (0); lift (4); name (50); overturning (50); poured (50); restore (1); shout (9); sickness (11); standing (50); storing (50); support (30); trample (2); tread (0); triumph (5); turn (27); whisper (38); wound (24))</w:t>
      </w:r>
    </w:p>
    <w:p w14:paraId="4B2B0753" w14:textId="77777777" w:rsidR="00092564" w:rsidRDefault="00B15887">
      <w:pPr>
        <w:pStyle w:val="SummaryText"/>
      </w:pPr>
      <w:r>
        <w:rPr>
          <w:rFonts w:ascii="Aptos" w:hAnsi="Aptos"/>
          <w:b/>
        </w:rPr>
        <w:t>Rabbi Jonathan Sacks References Reviewed</w:t>
      </w:r>
      <w:r>
        <w:rPr>
          <w:rFonts w:ascii="Aptos" w:hAnsi="Aptos"/>
        </w:rPr>
        <w:t>: N/A</w:t>
      </w:r>
    </w:p>
    <w:p w14:paraId="4CC4DC55" w14:textId="77777777" w:rsidR="00092564" w:rsidRDefault="00B15887">
      <w:pPr>
        <w:pStyle w:val="SummaryText"/>
      </w:pPr>
      <w:r>
        <w:rPr>
          <w:rFonts w:ascii="Aptos" w:hAnsi="Aptos"/>
          <w:b/>
        </w:rPr>
        <w:t>Similar Psalms Analyzed</w:t>
      </w:r>
      <w:r>
        <w:rPr>
          <w:rFonts w:ascii="Aptos" w:hAnsi="Aptos"/>
        </w:rPr>
        <w:t>: 2 (Psalms 106, 55)</w:t>
      </w:r>
    </w:p>
    <w:p w14:paraId="37459946" w14:textId="77777777" w:rsidR="00092564" w:rsidRDefault="00B15887">
      <w:pPr>
        <w:pStyle w:val="SummaryText"/>
      </w:pPr>
      <w:r>
        <w:rPr>
          <w:rFonts w:ascii="Aptos" w:hAnsi="Aptos"/>
          <w:b/>
        </w:rPr>
        <w:t>Deep Web Research</w:t>
      </w:r>
      <w:r>
        <w:rPr>
          <w:rFonts w:ascii="Aptos" w:hAnsi="Aptos"/>
        </w:rPr>
        <w:t>: Yes</w:t>
      </w:r>
    </w:p>
    <w:p w14:paraId="0415D798" w14:textId="77777777" w:rsidR="00092564" w:rsidRDefault="00B15887">
      <w:pPr>
        <w:pStyle w:val="SummaryText"/>
      </w:pPr>
      <w:r>
        <w:rPr>
          <w:rFonts w:ascii="Aptos" w:hAnsi="Aptos"/>
          <w:b/>
        </w:rPr>
        <w:t>Literary Echoes Research</w:t>
      </w:r>
      <w:r>
        <w:rPr>
          <w:rFonts w:ascii="Aptos" w:hAnsi="Aptos"/>
        </w:rPr>
        <w:t>: Yes</w:t>
      </w:r>
    </w:p>
    <w:p w14:paraId="54FC886E" w14:textId="77777777" w:rsidR="00092564" w:rsidRDefault="00B15887">
      <w:pPr>
        <w:pStyle w:val="SummaryText"/>
      </w:pPr>
      <w:r>
        <w:rPr>
          <w:rFonts w:ascii="Aptos" w:hAnsi="Aptos"/>
          <w:b/>
        </w:rPr>
        <w:t>Sections Trimmed for Context</w:t>
      </w:r>
      <w:r>
        <w:rPr>
          <w:rFonts w:ascii="Aptos" w:hAnsi="Aptos"/>
        </w:rPr>
        <w:t>: None</w:t>
      </w:r>
    </w:p>
    <w:p w14:paraId="770AD639" w14:textId="77777777" w:rsidR="00092564" w:rsidRDefault="00B15887">
      <w:pPr>
        <w:pStyle w:val="SummaryText"/>
      </w:pPr>
      <w:r>
        <w:rPr>
          <w:rFonts w:ascii="Aptos" w:hAnsi="Aptos"/>
          <w:b/>
        </w:rPr>
        <w:t>Master Editor Prompt Size</w:t>
      </w:r>
      <w:r>
        <w:rPr>
          <w:rFonts w:ascii="Aptos" w:hAnsi="Aptos"/>
        </w:rPr>
        <w:t>: 229,826 characters</w:t>
      </w:r>
    </w:p>
    <w:p w14:paraId="75C948FB" w14:textId="77777777" w:rsidR="00092564" w:rsidRDefault="00B15887">
      <w:pPr>
        <w:pStyle w:val="Heading3"/>
      </w:pPr>
      <w:r>
        <w:rPr>
          <w:rFonts w:ascii="Aptos" w:hAnsi="Aptos"/>
        </w:rPr>
        <w:t>Models Used</w:t>
      </w:r>
    </w:p>
    <w:p w14:paraId="4601C430" w14:textId="77777777" w:rsidR="00092564" w:rsidRDefault="00B15887">
      <w:pPr>
        <w:pStyle w:val="SummaryText"/>
      </w:pPr>
      <w:r>
        <w:rPr>
          <w:rFonts w:ascii="Aptos" w:hAnsi="Aptos"/>
          <w:b/>
        </w:rPr>
        <w:t>Structural Analysis (Macro)</w:t>
      </w:r>
      <w:r>
        <w:rPr>
          <w:rFonts w:ascii="Aptos" w:hAnsi="Aptos"/>
        </w:rPr>
        <w:t>: claude-opus-4-6</w:t>
      </w:r>
    </w:p>
    <w:p w14:paraId="4CD03AC8" w14:textId="77777777" w:rsidR="00092564" w:rsidRDefault="00B15887">
      <w:pPr>
        <w:pStyle w:val="SummaryText"/>
      </w:pPr>
      <w:r>
        <w:rPr>
          <w:rFonts w:ascii="Aptos" w:hAnsi="Aptos"/>
          <w:b/>
        </w:rPr>
        <w:t>Verse Discovery (Micro)</w:t>
      </w:r>
      <w:r>
        <w:rPr>
          <w:rFonts w:ascii="Aptos" w:hAnsi="Aptos"/>
        </w:rPr>
        <w:t>: claude-sonnet-4-6</w:t>
      </w:r>
    </w:p>
    <w:p w14:paraId="6B6BE039" w14:textId="77777777" w:rsidR="00092564" w:rsidRDefault="00B15887">
      <w:pPr>
        <w:pStyle w:val="SummaryText"/>
      </w:pPr>
      <w:r>
        <w:rPr>
          <w:rFonts w:ascii="Aptos" w:hAnsi="Aptos"/>
          <w:b/>
        </w:rPr>
        <w:t>Liturgical Librarian</w:t>
      </w:r>
      <w:r>
        <w:rPr>
          <w:rFonts w:ascii="Aptos" w:hAnsi="Aptos"/>
        </w:rPr>
        <w:t>: gemini-2.5-pro</w:t>
      </w:r>
    </w:p>
    <w:p w14:paraId="2485D52F" w14:textId="77777777" w:rsidR="00092564" w:rsidRDefault="00B15887">
      <w:pPr>
        <w:pStyle w:val="SummaryText"/>
      </w:pPr>
      <w:r>
        <w:rPr>
          <w:rFonts w:ascii="Aptos" w:hAnsi="Aptos"/>
          <w:b/>
        </w:rPr>
        <w:t>Figurative Curator</w:t>
      </w:r>
      <w:r>
        <w:rPr>
          <w:rFonts w:ascii="Aptos" w:hAnsi="Aptos"/>
        </w:rPr>
        <w:t>: gemini-3.1-pro-preview</w:t>
      </w:r>
    </w:p>
    <w:p w14:paraId="3D5023E5" w14:textId="77777777" w:rsidR="00092564" w:rsidRDefault="00B15887">
      <w:pPr>
        <w:pStyle w:val="SummaryText"/>
      </w:pPr>
      <w:r>
        <w:rPr>
          <w:rFonts w:ascii="Aptos" w:hAnsi="Aptos"/>
          <w:b/>
        </w:rPr>
        <w:t>Commentary (Master Writer)</w:t>
      </w:r>
      <w:r>
        <w:rPr>
          <w:rFonts w:ascii="Aptos" w:hAnsi="Aptos"/>
        </w:rPr>
        <w:t>: claude-opus-4-6</w:t>
      </w:r>
    </w:p>
    <w:p w14:paraId="467DEE65" w14:textId="77777777" w:rsidR="00092564" w:rsidRDefault="00B15887">
      <w:pPr>
        <w:pStyle w:val="SummaryText"/>
      </w:pPr>
      <w:r>
        <w:rPr>
          <w:rFonts w:ascii="Aptos" w:hAnsi="Aptos"/>
          <w:b/>
        </w:rPr>
        <w:t>Copy Editor</w:t>
      </w:r>
      <w:r>
        <w:rPr>
          <w:rFonts w:ascii="Aptos" w:hAnsi="Aptos"/>
        </w:rPr>
        <w:t>: gpt-5.4</w:t>
      </w:r>
    </w:p>
    <w:p w14:paraId="682F693D" w14:textId="77777777" w:rsidR="00092564" w:rsidRDefault="00B15887">
      <w:pPr>
        <w:pStyle w:val="Heading3"/>
      </w:pPr>
      <w:r>
        <w:rPr>
          <w:rFonts w:ascii="Aptos" w:hAnsi="Aptos"/>
        </w:rPr>
        <w:t>Date Produced</w:t>
      </w:r>
    </w:p>
    <w:p w14:paraId="7DE52D1C" w14:textId="77777777" w:rsidR="00092564" w:rsidRDefault="00B15887">
      <w:pPr>
        <w:pStyle w:val="SummaryText"/>
      </w:pPr>
      <w:r>
        <w:rPr>
          <w:rFonts w:ascii="Aptos" w:hAnsi="Aptos"/>
        </w:rPr>
        <w:t>March 15, 2026</w:t>
      </w:r>
    </w:p>
    <w:sectPr w:rsidR="0009256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E411" w14:textId="77777777" w:rsidR="00B15887" w:rsidRDefault="00B15887">
      <w:pPr>
        <w:spacing w:after="0" w:line="240" w:lineRule="auto"/>
      </w:pPr>
      <w:r>
        <w:separator/>
      </w:r>
    </w:p>
  </w:endnote>
  <w:endnote w:type="continuationSeparator" w:id="0">
    <w:p w14:paraId="47BA2707" w14:textId="77777777" w:rsidR="00B15887" w:rsidRDefault="00B15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553E" w14:textId="21CF0827" w:rsidR="00092564" w:rsidRDefault="00B15887">
    <w:pPr>
      <w:pStyle w:val="Footer"/>
      <w:jc w:val="right"/>
    </w:pPr>
    <w:r>
      <w:fldChar w:fldCharType="begin"/>
    </w:r>
    <w:r>
      <w:instrText>PAGE</w:instrText>
    </w:r>
    <w:r w:rsidR="007E1387">
      <w:fldChar w:fldCharType="separate"/>
    </w:r>
    <w:r w:rsidR="007E13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6700D" w14:textId="77777777" w:rsidR="00B15887" w:rsidRDefault="00B15887">
      <w:pPr>
        <w:spacing w:after="0" w:line="240" w:lineRule="auto"/>
      </w:pPr>
      <w:r>
        <w:separator/>
      </w:r>
    </w:p>
  </w:footnote>
  <w:footnote w:type="continuationSeparator" w:id="0">
    <w:p w14:paraId="1C94FF1B" w14:textId="77777777" w:rsidR="00B15887" w:rsidRDefault="00B158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966329">
    <w:abstractNumId w:val="8"/>
  </w:num>
  <w:num w:numId="2" w16cid:durableId="558326895">
    <w:abstractNumId w:val="6"/>
  </w:num>
  <w:num w:numId="3" w16cid:durableId="1766419115">
    <w:abstractNumId w:val="5"/>
  </w:num>
  <w:num w:numId="4" w16cid:durableId="1151410964">
    <w:abstractNumId w:val="4"/>
  </w:num>
  <w:num w:numId="5" w16cid:durableId="742528881">
    <w:abstractNumId w:val="7"/>
  </w:num>
  <w:num w:numId="6" w16cid:durableId="1902472468">
    <w:abstractNumId w:val="3"/>
  </w:num>
  <w:num w:numId="7" w16cid:durableId="981351298">
    <w:abstractNumId w:val="2"/>
  </w:num>
  <w:num w:numId="8" w16cid:durableId="1260406609">
    <w:abstractNumId w:val="1"/>
  </w:num>
  <w:num w:numId="9" w16cid:durableId="140312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564"/>
    <w:rsid w:val="0015074B"/>
    <w:rsid w:val="0029639D"/>
    <w:rsid w:val="00326F90"/>
    <w:rsid w:val="004C7E8A"/>
    <w:rsid w:val="006D7C7C"/>
    <w:rsid w:val="007A6025"/>
    <w:rsid w:val="007E1387"/>
    <w:rsid w:val="00AA1D8D"/>
    <w:rsid w:val="00B1588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20D22-AC09-46DE-A188-B10384BDF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6426</Words>
  <Characters>36630</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3</cp:revision>
  <cp:lastPrinted>2026-03-15T12:33:00Z</cp:lastPrinted>
  <dcterms:created xsi:type="dcterms:W3CDTF">2026-03-15T12:34:00Z</dcterms:created>
  <dcterms:modified xsi:type="dcterms:W3CDTF">2026-03-15T12:34:00Z</dcterms:modified>
  <cp:category/>
</cp:coreProperties>
</file>