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125CA" w14:textId="77777777" w:rsidR="00CE57BE" w:rsidRDefault="00BA0ACF">
      <w:pPr>
        <w:pStyle w:val="Heading1"/>
      </w:pPr>
      <w:r>
        <w:t>Commentary on Psalm 24</w:t>
      </w:r>
    </w:p>
    <w:p w14:paraId="0493A32F" w14:textId="77777777" w:rsidR="00CE57BE" w:rsidRDefault="00BA0ACF">
      <w:pPr>
        <w:pStyle w:val="Heading2"/>
      </w:pPr>
      <w:r>
        <w:t>Psalm 24</w:t>
      </w:r>
    </w:p>
    <w:tbl>
      <w:tblPr>
        <w:tblW w:w="0" w:type="auto"/>
        <w:tblLook w:val="04A0" w:firstRow="1" w:lastRow="0" w:firstColumn="1" w:lastColumn="0" w:noHBand="0" w:noVBand="1"/>
      </w:tblPr>
      <w:tblGrid>
        <w:gridCol w:w="4680"/>
        <w:gridCol w:w="4680"/>
      </w:tblGrid>
      <w:tr w:rsidR="00CE57BE" w14:paraId="0321D804" w14:textId="77777777">
        <w:tc>
          <w:tcPr>
            <w:tcW w:w="4680" w:type="dxa"/>
          </w:tcPr>
          <w:p w14:paraId="2EE7EBA9" w14:textId="77777777" w:rsidR="00CE57BE" w:rsidRDefault="00BA0ACF">
            <w:r>
              <w:rPr>
                <w:b/>
              </w:rPr>
              <w:t xml:space="preserve">1. </w:t>
            </w:r>
            <w:r>
              <w:rPr>
                <w:rtl/>
              </w:rPr>
              <w:t>לְדָוִ֗ד מִ֫זְמ֥וֹר לַֽ֭ה׳ הָאָ֣רֶץ וּמְלוֹאָ֑הּ תֵּ֝בֵ֗ל וְיֹ֣שְׁבֵי בָֽהּ׃</w:t>
            </w:r>
          </w:p>
        </w:tc>
        <w:tc>
          <w:tcPr>
            <w:tcW w:w="4680" w:type="dxa"/>
          </w:tcPr>
          <w:p w14:paraId="124884F8" w14:textId="77777777" w:rsidR="00CE57BE" w:rsidRDefault="00BA0ACF">
            <w:r>
              <w:rPr>
                <w:rFonts w:ascii="Cambria" w:hAnsi="Cambria"/>
              </w:rPr>
              <w:t>Of David. A psalm.</w:t>
            </w:r>
            <w:r>
              <w:rPr>
                <w:rFonts w:ascii="Cambria" w:hAnsi="Cambria"/>
              </w:rPr>
              <w:br/>
              <w:t>The earth is the LORD’s and all that it holds,</w:t>
            </w:r>
            <w:r>
              <w:rPr>
                <w:rFonts w:ascii="Cambria" w:hAnsi="Cambria"/>
              </w:rPr>
              <w:br/>
              <w:t>the world and its inhabitants.</w:t>
            </w:r>
          </w:p>
        </w:tc>
      </w:tr>
      <w:tr w:rsidR="00CE57BE" w14:paraId="00896BE6" w14:textId="77777777">
        <w:tc>
          <w:tcPr>
            <w:tcW w:w="4680" w:type="dxa"/>
          </w:tcPr>
          <w:p w14:paraId="4468D497" w14:textId="77777777" w:rsidR="00CE57BE" w:rsidRDefault="00BA0ACF">
            <w:r>
              <w:rPr>
                <w:b/>
              </w:rPr>
              <w:t xml:space="preserve">2. </w:t>
            </w:r>
            <w:r>
              <w:rPr>
                <w:rtl/>
              </w:rPr>
              <w:t>כִּי־ה֭וּא עַל־יַמִּ֣ים יְסָדָ֑הּ וְעַל־נְ֝הָר֗וֹת יְכוֹנְנֶֽהָ׃</w:t>
            </w:r>
          </w:p>
        </w:tc>
        <w:tc>
          <w:tcPr>
            <w:tcW w:w="4680" w:type="dxa"/>
          </w:tcPr>
          <w:p w14:paraId="04B0751C" w14:textId="77777777" w:rsidR="00CE57BE" w:rsidRDefault="00BA0ACF">
            <w:r>
              <w:rPr>
                <w:rFonts w:ascii="Cambria" w:hAnsi="Cambria"/>
              </w:rPr>
              <w:t>For He founded it upon the ocean,</w:t>
            </w:r>
            <w:r>
              <w:rPr>
                <w:rFonts w:ascii="Cambria" w:hAnsi="Cambria"/>
              </w:rPr>
              <w:br/>
              <w:t xml:space="preserve">set it on the </w:t>
            </w:r>
            <w:proofErr w:type="gramStart"/>
            <w:r>
              <w:rPr>
                <w:rFonts w:ascii="Cambria" w:hAnsi="Cambria"/>
              </w:rPr>
              <w:t>nether-streams</w:t>
            </w:r>
            <w:proofErr w:type="gramEnd"/>
            <w:r>
              <w:rPr>
                <w:rFonts w:ascii="Cambria" w:hAnsi="Cambria"/>
              </w:rPr>
              <w:t>.</w:t>
            </w:r>
          </w:p>
        </w:tc>
      </w:tr>
      <w:tr w:rsidR="00CE57BE" w14:paraId="7ABDE689" w14:textId="77777777">
        <w:tc>
          <w:tcPr>
            <w:tcW w:w="4680" w:type="dxa"/>
          </w:tcPr>
          <w:p w14:paraId="32FCF6ED" w14:textId="77777777" w:rsidR="00CE57BE" w:rsidRDefault="00BA0ACF">
            <w:r>
              <w:rPr>
                <w:b/>
              </w:rPr>
              <w:t xml:space="preserve">3. </w:t>
            </w:r>
            <w:r>
              <w:rPr>
                <w:rtl/>
              </w:rPr>
              <w:t>מִֽי־יַעֲלֶ֥ה בְהַר־ה׳ וּמִי־יָ֝ק֗וּם בִּמְק֥וֹם קׇדְשֽׁוֹ׃</w:t>
            </w:r>
          </w:p>
        </w:tc>
        <w:tc>
          <w:tcPr>
            <w:tcW w:w="4680" w:type="dxa"/>
          </w:tcPr>
          <w:p w14:paraId="2D99A78F" w14:textId="77777777" w:rsidR="00CE57BE" w:rsidRDefault="00BA0ACF">
            <w:r>
              <w:rPr>
                <w:rFonts w:ascii="Cambria" w:hAnsi="Cambria"/>
              </w:rPr>
              <w:t>Who may ascend the mountain of the LORD?</w:t>
            </w:r>
            <w:r>
              <w:rPr>
                <w:rFonts w:ascii="Cambria" w:hAnsi="Cambria"/>
              </w:rPr>
              <w:br/>
              <w:t xml:space="preserve">Who may stand in His holy </w:t>
            </w:r>
            <w:proofErr w:type="gramStart"/>
            <w:r>
              <w:rPr>
                <w:rFonts w:ascii="Cambria" w:hAnsi="Cambria"/>
              </w:rPr>
              <w:t>place?—</w:t>
            </w:r>
            <w:proofErr w:type="gramEnd"/>
          </w:p>
        </w:tc>
      </w:tr>
      <w:tr w:rsidR="00CE57BE" w14:paraId="5AD5E033" w14:textId="77777777">
        <w:tc>
          <w:tcPr>
            <w:tcW w:w="4680" w:type="dxa"/>
          </w:tcPr>
          <w:p w14:paraId="62420633" w14:textId="77777777" w:rsidR="00CE57BE" w:rsidRDefault="00BA0ACF">
            <w:r>
              <w:rPr>
                <w:b/>
              </w:rPr>
              <w:t xml:space="preserve">4. </w:t>
            </w:r>
            <w:r>
              <w:rPr>
                <w:rtl/>
              </w:rPr>
              <w:t>נְקִ֥י כַפַּ֗יִם וּֽבַר־לֵ֫בָ֥ב אֲשֶׁ֤ר ׀ לֹא־נָשָׂ֣א לַשָּׁ֣וְא נַפְשִׁ֑י וְלֹ֖א נִשְׁבַּ֣ע לְמִרְמָֽה׃</w:t>
            </w:r>
          </w:p>
        </w:tc>
        <w:tc>
          <w:tcPr>
            <w:tcW w:w="4680" w:type="dxa"/>
          </w:tcPr>
          <w:p w14:paraId="19F4AE78" w14:textId="77777777" w:rsidR="00CE57BE" w:rsidRDefault="00BA0ACF">
            <w:r>
              <w:rPr>
                <w:rFonts w:ascii="Cambria" w:hAnsi="Cambria"/>
              </w:rPr>
              <w:t>He who has clean hands and a pure heart,</w:t>
            </w:r>
            <w:r>
              <w:rPr>
                <w:rFonts w:ascii="Cambria" w:hAnsi="Cambria"/>
              </w:rPr>
              <w:br/>
              <w:t>who has not taken a false oath by My life</w:t>
            </w:r>
            <w:r>
              <w:rPr>
                <w:rFonts w:ascii="Cambria" w:hAnsi="Cambria"/>
              </w:rPr>
              <w:br/>
              <w:t>or sworn deceitfully.</w:t>
            </w:r>
          </w:p>
        </w:tc>
      </w:tr>
      <w:tr w:rsidR="00CE57BE" w14:paraId="06C667C7" w14:textId="77777777">
        <w:tc>
          <w:tcPr>
            <w:tcW w:w="4680" w:type="dxa"/>
          </w:tcPr>
          <w:p w14:paraId="5A06DD9E" w14:textId="77777777" w:rsidR="00CE57BE" w:rsidRDefault="00BA0ACF">
            <w:r>
              <w:rPr>
                <w:b/>
              </w:rPr>
              <w:t xml:space="preserve">5. </w:t>
            </w:r>
            <w:r>
              <w:rPr>
                <w:rtl/>
              </w:rPr>
              <w:t>יִשָּׂ֣א בְ֭רָכָה מֵאֵ֣ת ה׳ וּ֝צְדָקָ֗ה מֵאֱלֹקֵ֥י יִשְׁעֽוֹ׃</w:t>
            </w:r>
          </w:p>
        </w:tc>
        <w:tc>
          <w:tcPr>
            <w:tcW w:w="4680" w:type="dxa"/>
          </w:tcPr>
          <w:p w14:paraId="5470CF1D" w14:textId="77777777" w:rsidR="00CE57BE" w:rsidRDefault="00BA0ACF">
            <w:r>
              <w:rPr>
                <w:rFonts w:ascii="Cambria" w:hAnsi="Cambria"/>
              </w:rPr>
              <w:t>He shall carry away a blessing from the LORD,</w:t>
            </w:r>
            <w:r>
              <w:rPr>
                <w:rFonts w:ascii="Cambria" w:hAnsi="Cambria"/>
              </w:rPr>
              <w:br/>
              <w:t>a just reward from God, his deliverer.</w:t>
            </w:r>
          </w:p>
        </w:tc>
      </w:tr>
      <w:tr w:rsidR="00CE57BE" w14:paraId="6EEA3CF6" w14:textId="77777777">
        <w:tc>
          <w:tcPr>
            <w:tcW w:w="4680" w:type="dxa"/>
          </w:tcPr>
          <w:p w14:paraId="0487E16A" w14:textId="77777777" w:rsidR="00CE57BE" w:rsidRDefault="00BA0ACF">
            <w:r>
              <w:rPr>
                <w:b/>
              </w:rPr>
              <w:t xml:space="preserve">6. </w:t>
            </w:r>
            <w:r>
              <w:rPr>
                <w:rtl/>
              </w:rPr>
              <w:t>זֶ֭ה דּ֣וֹר דֹּרְשָׁ֑ו מְבַקְשֵׁ֨י פָנֶ֖יךָ יַעֲקֹ֣ב סֶֽלָה׃</w:t>
            </w:r>
          </w:p>
        </w:tc>
        <w:tc>
          <w:tcPr>
            <w:tcW w:w="4680" w:type="dxa"/>
          </w:tcPr>
          <w:p w14:paraId="6BDF41BF" w14:textId="77777777" w:rsidR="00CE57BE" w:rsidRDefault="00BA0ACF">
            <w:r>
              <w:rPr>
                <w:rFonts w:ascii="Cambria" w:hAnsi="Cambria"/>
              </w:rPr>
              <w:t>Such is the circle of those who turn to Him,</w:t>
            </w:r>
            <w:r>
              <w:rPr>
                <w:rFonts w:ascii="Cambria" w:hAnsi="Cambria"/>
              </w:rPr>
              <w:br/>
              <w:t>Jacob, who seek Your presence. Selah.</w:t>
            </w:r>
          </w:p>
        </w:tc>
      </w:tr>
      <w:tr w:rsidR="00CE57BE" w14:paraId="150BD370" w14:textId="77777777">
        <w:tc>
          <w:tcPr>
            <w:tcW w:w="4680" w:type="dxa"/>
          </w:tcPr>
          <w:p w14:paraId="2B319DE2" w14:textId="77777777" w:rsidR="00CE57BE" w:rsidRDefault="00BA0ACF">
            <w:r>
              <w:rPr>
                <w:b/>
              </w:rPr>
              <w:t xml:space="preserve">7. </w:t>
            </w:r>
            <w:r>
              <w:rPr>
                <w:rtl/>
              </w:rPr>
              <w:t>שְׂא֤וּ שְׁעָרִ֨ים ׀ רָֽאשֵׁיכֶ֗ם וְֽ֭הִנָּשְׂאוּ פִּתְחֵ֣י עוֹלָ֑ם וְ֝יָב֗וֹא מֶ֣לֶךְ הַכָּבֽוֹד׃</w:t>
            </w:r>
          </w:p>
        </w:tc>
        <w:tc>
          <w:tcPr>
            <w:tcW w:w="4680" w:type="dxa"/>
          </w:tcPr>
          <w:p w14:paraId="2982ABF6" w14:textId="77777777" w:rsidR="00CE57BE" w:rsidRDefault="00BA0ACF">
            <w:r>
              <w:rPr>
                <w:rFonts w:ascii="Cambria" w:hAnsi="Cambria"/>
              </w:rPr>
              <w:t xml:space="preserve">O gates, </w:t>
            </w:r>
            <w:proofErr w:type="gramStart"/>
            <w:r>
              <w:rPr>
                <w:rFonts w:ascii="Cambria" w:hAnsi="Cambria"/>
              </w:rPr>
              <w:t>lift up</w:t>
            </w:r>
            <w:proofErr w:type="gramEnd"/>
            <w:r>
              <w:rPr>
                <w:rFonts w:ascii="Cambria" w:hAnsi="Cambria"/>
              </w:rPr>
              <w:t xml:space="preserve"> your heads!</w:t>
            </w:r>
            <w:r>
              <w:rPr>
                <w:rFonts w:ascii="Cambria" w:hAnsi="Cambria"/>
              </w:rPr>
              <w:br/>
              <w:t>Up high, you everlasting doors,</w:t>
            </w:r>
            <w:r>
              <w:rPr>
                <w:rFonts w:ascii="Cambria" w:hAnsi="Cambria"/>
              </w:rPr>
              <w:br/>
              <w:t>so the King of glory may come in!</w:t>
            </w:r>
          </w:p>
        </w:tc>
      </w:tr>
      <w:tr w:rsidR="00CE57BE" w14:paraId="0E693B23" w14:textId="77777777">
        <w:tc>
          <w:tcPr>
            <w:tcW w:w="4680" w:type="dxa"/>
          </w:tcPr>
          <w:p w14:paraId="01BB25B7" w14:textId="77777777" w:rsidR="00CE57BE" w:rsidRDefault="00BA0ACF">
            <w:r>
              <w:rPr>
                <w:b/>
              </w:rPr>
              <w:t xml:space="preserve">8. </w:t>
            </w:r>
            <w:r>
              <w:rPr>
                <w:rtl/>
              </w:rPr>
              <w:t>מִ֥י זֶה֮ מֶ֤לֶךְ הַכָּ֫ב֥וֹד ה׳ עִזּ֣וּז וְגִבּ֑וֹר ה׳ גִּבּ֥וֹר מִלְחָמָֽה׃</w:t>
            </w:r>
          </w:p>
        </w:tc>
        <w:tc>
          <w:tcPr>
            <w:tcW w:w="4680" w:type="dxa"/>
          </w:tcPr>
          <w:p w14:paraId="03A28F89" w14:textId="77777777" w:rsidR="00CE57BE" w:rsidRDefault="00BA0ACF">
            <w:r>
              <w:rPr>
                <w:rFonts w:ascii="Cambria" w:hAnsi="Cambria"/>
              </w:rPr>
              <w:t xml:space="preserve">Who is the King of </w:t>
            </w:r>
            <w:proofErr w:type="gramStart"/>
            <w:r>
              <w:rPr>
                <w:rFonts w:ascii="Cambria" w:hAnsi="Cambria"/>
              </w:rPr>
              <w:t>glory?—</w:t>
            </w:r>
            <w:proofErr w:type="gramEnd"/>
            <w:r>
              <w:rPr>
                <w:rFonts w:ascii="Cambria" w:hAnsi="Cambria"/>
              </w:rPr>
              <w:br/>
              <w:t>the LORD, mighty and valiant,</w:t>
            </w:r>
            <w:r>
              <w:rPr>
                <w:rFonts w:ascii="Cambria" w:hAnsi="Cambria"/>
              </w:rPr>
              <w:br/>
              <w:t>the LORD, valiant in battle.</w:t>
            </w:r>
          </w:p>
        </w:tc>
      </w:tr>
      <w:tr w:rsidR="00CE57BE" w14:paraId="4437C900" w14:textId="77777777">
        <w:tc>
          <w:tcPr>
            <w:tcW w:w="4680" w:type="dxa"/>
          </w:tcPr>
          <w:p w14:paraId="760E794E" w14:textId="77777777" w:rsidR="00CE57BE" w:rsidRDefault="00BA0ACF">
            <w:r>
              <w:rPr>
                <w:b/>
              </w:rPr>
              <w:t xml:space="preserve">9. </w:t>
            </w:r>
            <w:r>
              <w:rPr>
                <w:rtl/>
              </w:rPr>
              <w:t>שְׂא֤וּ שְׁעָרִ֨ים ׀ רָֽאשֵׁיכֶ֗ם וּ֭שְׂאוּ פִּתְחֵ֣י עוֹלָ֑ם וְ֝יָבֹ֗א מֶ֣לֶךְ הַכָּבֽוֹד׃</w:t>
            </w:r>
          </w:p>
        </w:tc>
        <w:tc>
          <w:tcPr>
            <w:tcW w:w="4680" w:type="dxa"/>
          </w:tcPr>
          <w:p w14:paraId="2450A0DB" w14:textId="77777777" w:rsidR="00CE57BE" w:rsidRDefault="00BA0ACF">
            <w:r>
              <w:rPr>
                <w:rFonts w:ascii="Cambria" w:hAnsi="Cambria"/>
              </w:rPr>
              <w:t xml:space="preserve">O gates, </w:t>
            </w:r>
            <w:proofErr w:type="gramStart"/>
            <w:r>
              <w:rPr>
                <w:rFonts w:ascii="Cambria" w:hAnsi="Cambria"/>
              </w:rPr>
              <w:t>lift up</w:t>
            </w:r>
            <w:proofErr w:type="gramEnd"/>
            <w:r>
              <w:rPr>
                <w:rFonts w:ascii="Cambria" w:hAnsi="Cambria"/>
              </w:rPr>
              <w:t xml:space="preserve"> your heads!</w:t>
            </w:r>
            <w:r>
              <w:rPr>
                <w:rFonts w:ascii="Cambria" w:hAnsi="Cambria"/>
              </w:rPr>
              <w:br/>
              <w:t>Lift them up, you everlasting doors,</w:t>
            </w:r>
            <w:r>
              <w:rPr>
                <w:rFonts w:ascii="Cambria" w:hAnsi="Cambria"/>
              </w:rPr>
              <w:br/>
              <w:t>so the King of glory may come in!</w:t>
            </w:r>
          </w:p>
        </w:tc>
      </w:tr>
      <w:tr w:rsidR="00CE57BE" w14:paraId="45B3DE1B" w14:textId="77777777">
        <w:tc>
          <w:tcPr>
            <w:tcW w:w="4680" w:type="dxa"/>
          </w:tcPr>
          <w:p w14:paraId="2B26DDDE" w14:textId="77777777" w:rsidR="00CE57BE" w:rsidRDefault="00BA0ACF">
            <w:r>
              <w:rPr>
                <w:b/>
              </w:rPr>
              <w:t xml:space="preserve">10. </w:t>
            </w:r>
            <w:r>
              <w:rPr>
                <w:rtl/>
              </w:rPr>
              <w:t>מִ֤י־ה֣וּא זֶה֮ מֶ֤לֶךְ הַכָּ֫ב֥וֹד ה׳ צְבָק֑וֹת ה֤וּא מֶ֖לֶךְ הַכָּב֣וֹד סֶֽלָה׃ {פ}</w:t>
            </w:r>
          </w:p>
        </w:tc>
        <w:tc>
          <w:tcPr>
            <w:tcW w:w="4680" w:type="dxa"/>
          </w:tcPr>
          <w:p w14:paraId="0D1A5176" w14:textId="77777777" w:rsidR="00CE57BE" w:rsidRDefault="00BA0ACF">
            <w:r>
              <w:rPr>
                <w:rFonts w:ascii="Cambria" w:hAnsi="Cambria"/>
              </w:rPr>
              <w:t xml:space="preserve">Who is the King of </w:t>
            </w:r>
            <w:proofErr w:type="gramStart"/>
            <w:r>
              <w:rPr>
                <w:rFonts w:ascii="Cambria" w:hAnsi="Cambria"/>
              </w:rPr>
              <w:t>glory?—</w:t>
            </w:r>
            <w:proofErr w:type="gramEnd"/>
            <w:r>
              <w:rPr>
                <w:rFonts w:ascii="Cambria" w:hAnsi="Cambria"/>
              </w:rPr>
              <w:br/>
              <w:t>the LORD of hosts,</w:t>
            </w:r>
            <w:r>
              <w:rPr>
                <w:rFonts w:ascii="Cambria" w:hAnsi="Cambria"/>
              </w:rPr>
              <w:br/>
              <w:t>He is the King of glory! Selah.</w:t>
            </w:r>
          </w:p>
        </w:tc>
      </w:tr>
    </w:tbl>
    <w:p w14:paraId="205C7B2A" w14:textId="77777777" w:rsidR="00CE57BE" w:rsidRDefault="00CE57BE"/>
    <w:p w14:paraId="3BEEC044" w14:textId="77777777" w:rsidR="00CE57BE" w:rsidRDefault="00BA0ACF">
      <w:pPr>
        <w:pStyle w:val="Heading2"/>
      </w:pPr>
      <w:r>
        <w:lastRenderedPageBreak/>
        <w:t>Introduction</w:t>
      </w:r>
    </w:p>
    <w:p w14:paraId="5152B93C" w14:textId="77777777" w:rsidR="00CE57BE" w:rsidRDefault="00BA0ACF">
      <w:pPr>
        <w:pStyle w:val="BodySans"/>
      </w:pPr>
      <w:r>
        <w:t xml:space="preserve">“The earth is YHWH’s and its fullness, the world and those who dwell in it” —  </w:t>
      </w:r>
    </w:p>
    <w:p w14:paraId="6D99060A" w14:textId="77777777" w:rsidR="00CE57BE" w:rsidRDefault="00BA0ACF">
      <w:pPr>
        <w:pStyle w:val="BodySans"/>
      </w:pPr>
      <w:r>
        <w:t xml:space="preserve">לַֽה׳ </w:t>
      </w:r>
      <w:proofErr w:type="spellStart"/>
      <w:r>
        <w:t>הָאָרֶץ</w:t>
      </w:r>
      <w:proofErr w:type="spellEnd"/>
      <w:r>
        <w:t xml:space="preserve"> </w:t>
      </w:r>
      <w:proofErr w:type="spellStart"/>
      <w:r>
        <w:t>וּמְלוֹאָה</w:t>
      </w:r>
      <w:proofErr w:type="spellEnd"/>
      <w:r>
        <w:t>ּ, תֵּ</w:t>
      </w:r>
      <w:proofErr w:type="spellStart"/>
      <w:r>
        <w:t>בֵל</w:t>
      </w:r>
      <w:proofErr w:type="spellEnd"/>
      <w:r>
        <w:t xml:space="preserve"> </w:t>
      </w:r>
      <w:proofErr w:type="spellStart"/>
      <w:r>
        <w:t>וְיֹש</w:t>
      </w:r>
      <w:proofErr w:type="spellEnd"/>
      <w:r>
        <w:t>ְׁ</w:t>
      </w:r>
      <w:proofErr w:type="spellStart"/>
      <w:r>
        <w:t>בֵי</w:t>
      </w:r>
      <w:proofErr w:type="spellEnd"/>
      <w:r>
        <w:t xml:space="preserve"> </w:t>
      </w:r>
      <w:proofErr w:type="spellStart"/>
      <w:r>
        <w:t>בָה</w:t>
      </w:r>
      <w:proofErr w:type="spellEnd"/>
      <w:r>
        <w:t>ּ (Psalm 24:1).</w:t>
      </w:r>
    </w:p>
    <w:p w14:paraId="2289A645" w14:textId="77777777" w:rsidR="00CE57BE" w:rsidRDefault="00BA0ACF">
      <w:pPr>
        <w:pStyle w:val="BodySans"/>
      </w:pPr>
      <w:r>
        <w:t>That line has had a long public life. It framed temple liturgy in Jerusalem, underwrote rabbinic law about blessings over food, was quoted by abolitionists to argue that no human can own another, and appeared in the sermons of Martin Luther King Jr. to challenge corporate ownership of the planet’s wealth. Today it anchors religious arguments about ecological responsibility. Few verses have traveled farther from their original setting.</w:t>
      </w:r>
    </w:p>
    <w:p w14:paraId="15BC69A1" w14:textId="77777777" w:rsidR="00CE57BE" w:rsidRDefault="00BA0ACF">
      <w:pPr>
        <w:pStyle w:val="BodySans"/>
      </w:pPr>
      <w:r>
        <w:t>Psalm 24 is a “threshold” poem. It stands at the gate between cosmos and sanctuary, between ethics and worship, between the human question “Who may ascend to God?” and the counter-question “Who is this King of Glory?” Structurally, it falls into three movements:</w:t>
      </w:r>
    </w:p>
    <w:p w14:paraId="782D00AE" w14:textId="77777777" w:rsidR="00CE57BE" w:rsidRDefault="00BA0ACF">
      <w:pPr>
        <w:pStyle w:val="BodySans"/>
      </w:pPr>
      <w:r>
        <w:t xml:space="preserve">1. </w:t>
      </w:r>
      <w:r>
        <w:rPr>
          <w:b/>
        </w:rPr>
        <w:t>Cosmic sovereignty (vv. 1–2)</w:t>
      </w:r>
      <w:r>
        <w:t xml:space="preserve"> – YHWH as creator-owner of the world.</w:t>
      </w:r>
    </w:p>
    <w:p w14:paraId="71800014" w14:textId="77777777" w:rsidR="00CE57BE" w:rsidRDefault="00BA0ACF">
      <w:pPr>
        <w:pStyle w:val="BodySans"/>
      </w:pPr>
      <w:r>
        <w:t xml:space="preserve">2. </w:t>
      </w:r>
      <w:r>
        <w:rPr>
          <w:b/>
        </w:rPr>
        <w:t>Entrance liturgy (vv. 3–6)</w:t>
      </w:r>
      <w:r>
        <w:t xml:space="preserve"> – moral qualifications for access to the holy place.</w:t>
      </w:r>
    </w:p>
    <w:p w14:paraId="568FFC9F" w14:textId="77777777" w:rsidR="00CE57BE" w:rsidRDefault="00BA0ACF">
      <w:pPr>
        <w:pStyle w:val="BodySans"/>
      </w:pPr>
      <w:r>
        <w:t xml:space="preserve">3. </w:t>
      </w:r>
      <w:r>
        <w:rPr>
          <w:b/>
        </w:rPr>
        <w:t>Gate drama (vv. 7–10)</w:t>
      </w:r>
      <w:r>
        <w:t xml:space="preserve"> – a liturgical dialogue as the Divine Warrior enters.</w:t>
      </w:r>
    </w:p>
    <w:p w14:paraId="6CDB3541" w14:textId="77777777" w:rsidR="00CE57BE" w:rsidRDefault="00BA0ACF">
      <w:pPr>
        <w:pStyle w:val="BodySans"/>
      </w:pPr>
      <w:r>
        <w:t>Taken together, they trace a logical chain: because God created and owns the earth, he sets ethical conditions for approach; once the community is aligned with those conditions, the Divine King himself enters to dwell among them.</w:t>
      </w:r>
    </w:p>
    <w:p w14:paraId="3096E21F" w14:textId="77777777" w:rsidR="00CE57BE" w:rsidRDefault="00BA0ACF">
      <w:pPr>
        <w:pStyle w:val="Heading4"/>
      </w:pPr>
      <w:r>
        <w:t>1. Creation over the Deep: Verses 1–2</w:t>
      </w:r>
    </w:p>
    <w:p w14:paraId="276D7B22" w14:textId="77777777" w:rsidR="00CE57BE" w:rsidRDefault="00BA0ACF">
      <w:pPr>
        <w:pStyle w:val="BodySans"/>
      </w:pPr>
      <w:r>
        <w:t xml:space="preserve">The opening line uses a compact poetic device called </w:t>
      </w:r>
      <w:r>
        <w:rPr>
          <w:b/>
        </w:rPr>
        <w:t>merism</w:t>
      </w:r>
      <w:r>
        <w:t xml:space="preserve">—naming two complementary parts to imply the whole. “The earth and its fullness” — </w:t>
      </w:r>
      <w:proofErr w:type="spellStart"/>
      <w:r>
        <w:t>הָאָרֶץ</w:t>
      </w:r>
      <w:proofErr w:type="spellEnd"/>
      <w:r>
        <w:t xml:space="preserve"> </w:t>
      </w:r>
      <w:proofErr w:type="spellStart"/>
      <w:r>
        <w:t>וּמְלוֹאָה</w:t>
      </w:r>
      <w:proofErr w:type="spellEnd"/>
      <w:r>
        <w:t>ּ — and “the world and those who dwell in it” — תֵּ</w:t>
      </w:r>
      <w:proofErr w:type="spellStart"/>
      <w:r>
        <w:t>בֵל</w:t>
      </w:r>
      <w:proofErr w:type="spellEnd"/>
      <w:r>
        <w:t xml:space="preserve"> </w:t>
      </w:r>
      <w:proofErr w:type="spellStart"/>
      <w:r>
        <w:t>וְיֹש</w:t>
      </w:r>
      <w:proofErr w:type="spellEnd"/>
      <w:r>
        <w:t>ְׁ</w:t>
      </w:r>
      <w:proofErr w:type="spellStart"/>
      <w:r>
        <w:t>בֵי</w:t>
      </w:r>
      <w:proofErr w:type="spellEnd"/>
      <w:r>
        <w:t xml:space="preserve"> </w:t>
      </w:r>
      <w:proofErr w:type="spellStart"/>
      <w:r>
        <w:t>בָה</w:t>
      </w:r>
      <w:proofErr w:type="spellEnd"/>
      <w:r>
        <w:t>ּ — together mean “everything: land, resources, living beings.” The second colon sharpens the first: not just the inert planet, but its inhabitants too belong to YHWH.</w:t>
      </w:r>
    </w:p>
    <w:p w14:paraId="2E197FD9" w14:textId="77777777" w:rsidR="00CE57BE" w:rsidRDefault="00BA0ACF">
      <w:pPr>
        <w:pStyle w:val="BodySans"/>
      </w:pPr>
      <w:r>
        <w:t xml:space="preserve">Verse 2 gives the reason:  </w:t>
      </w:r>
    </w:p>
    <w:p w14:paraId="234A8006" w14:textId="77777777" w:rsidR="00CE57BE" w:rsidRDefault="00BA0ACF">
      <w:pPr>
        <w:pStyle w:val="BodySans"/>
      </w:pPr>
      <w:r>
        <w:t>כִּ</w:t>
      </w:r>
      <w:proofErr w:type="spellStart"/>
      <w:r>
        <w:t>י־הוּא</w:t>
      </w:r>
      <w:proofErr w:type="spellEnd"/>
      <w:r>
        <w:t xml:space="preserve"> </w:t>
      </w:r>
      <w:proofErr w:type="spellStart"/>
      <w:r>
        <w:t>עַל־יַמ</w:t>
      </w:r>
      <w:proofErr w:type="spellEnd"/>
      <w:r>
        <w:t>ִּ</w:t>
      </w:r>
      <w:proofErr w:type="spellStart"/>
      <w:r>
        <w:t>ים</w:t>
      </w:r>
      <w:proofErr w:type="spellEnd"/>
      <w:r>
        <w:t xml:space="preserve"> </w:t>
      </w:r>
      <w:proofErr w:type="spellStart"/>
      <w:r>
        <w:t>יְסָדָה</w:t>
      </w:r>
      <w:proofErr w:type="spellEnd"/>
      <w:r>
        <w:t xml:space="preserve">ּ; </w:t>
      </w:r>
      <w:proofErr w:type="spellStart"/>
      <w:r>
        <w:t>וְעַל־נְהָרוֹת</w:t>
      </w:r>
      <w:proofErr w:type="spellEnd"/>
      <w:r>
        <w:t xml:space="preserve"> </w:t>
      </w:r>
      <w:proofErr w:type="spellStart"/>
      <w:r>
        <w:t>יְכוֹנְנֶה</w:t>
      </w:r>
      <w:proofErr w:type="spellEnd"/>
      <w:r>
        <w:t xml:space="preserve">ָ –  </w:t>
      </w:r>
    </w:p>
    <w:p w14:paraId="7C1E37FF" w14:textId="77777777" w:rsidR="00CE57BE" w:rsidRDefault="00BA0ACF">
      <w:pPr>
        <w:pStyle w:val="BodySans"/>
      </w:pPr>
      <w:r>
        <w:t>“For He founded it upon the seas, and upon the rivers He established it.”</w:t>
      </w:r>
    </w:p>
    <w:p w14:paraId="2E573F54" w14:textId="77777777" w:rsidR="00CE57BE" w:rsidRDefault="00BA0ACF">
      <w:pPr>
        <w:pStyle w:val="BodySans"/>
      </w:pPr>
      <w:r>
        <w:t>Here the psalmist drops us into ancient Near Eastern cosmology, where the primordial waters symbolize chaos and threat. In Ugaritic myth, the storm-</w:t>
      </w:r>
      <w:proofErr w:type="gramStart"/>
      <w:r>
        <w:t>god</w:t>
      </w:r>
      <w:proofErr w:type="gramEnd"/>
      <w:r>
        <w:t xml:space="preserve"> Baal must wage war against Yam (Sea) and Nahar (River) before he can build his palace and reign. Psalm 24 quietly rewrites that script. There is no battle, no rival deity. The seas and rivers are simply the substructure on which YHWH sets the world, like a master builder laying a foundation. </w:t>
      </w:r>
      <w:r>
        <w:lastRenderedPageBreak/>
        <w:t xml:space="preserve">The verbs </w:t>
      </w:r>
      <w:proofErr w:type="spellStart"/>
      <w:r>
        <w:t>יְסָדָה</w:t>
      </w:r>
      <w:proofErr w:type="spellEnd"/>
      <w:r>
        <w:t xml:space="preserve">ּ (“He founded it”) and </w:t>
      </w:r>
      <w:proofErr w:type="spellStart"/>
      <w:r>
        <w:t>יְכוֹנְנֶה</w:t>
      </w:r>
      <w:proofErr w:type="spellEnd"/>
      <w:r>
        <w:t>ָ (“He established it”) are architectural, connoting stability.</w:t>
      </w:r>
    </w:p>
    <w:p w14:paraId="64253F92" w14:textId="77777777" w:rsidR="00CE57BE" w:rsidRDefault="00BA0ACF">
      <w:pPr>
        <w:pStyle w:val="BodySans"/>
      </w:pPr>
      <w:r>
        <w:t xml:space="preserve">Psalm 93 picks up the same cluster of words and images: “Indeed, the world is established </w:t>
      </w:r>
      <w:bdo w:val="ltr">
        <w:r>
          <w:t>(</w:t>
        </w:r>
        <w:proofErr w:type="spellStart"/>
        <w:r>
          <w:t>ןוֹכּת</w:t>
        </w:r>
        <w:proofErr w:type="spellEnd"/>
        <w:r>
          <w:t xml:space="preserve">ִּ </w:t>
        </w:r>
        <w:proofErr w:type="spellStart"/>
        <w:r>
          <w:t>לבֵת</w:t>
        </w:r>
        <w:proofErr w:type="spellEnd"/>
        <w:r>
          <w:t>ֵּ)</w:t>
        </w:r>
        <w:r>
          <w:t xml:space="preserve">‬, it shall not be moved” (Psalm 93:1), yet rivers </w:t>
        </w:r>
        <w:proofErr w:type="gramStart"/>
        <w:r>
          <w:t>lift up</w:t>
        </w:r>
        <w:proofErr w:type="gramEnd"/>
        <w:r>
          <w:t xml:space="preserve"> their roaring. In both psalms the point is paradoxical: what should be unstable—the earth resting “upon seas”—is in fact secure, because YHWH has willed it so.</w:t>
        </w:r>
        <w:r w:rsidR="00AF4BA6">
          <w:t>‬</w:t>
        </w:r>
      </w:bdo>
    </w:p>
    <w:p w14:paraId="0404BDE0" w14:textId="77777777" w:rsidR="00CE57BE" w:rsidRDefault="00BA0ACF">
      <w:pPr>
        <w:pStyle w:val="BodySans"/>
      </w:pPr>
      <w:r>
        <w:t xml:space="preserve">Rabbinic tradition drew a practical conclusion. If “the earth is YHWH’s,” then every enjoyment of it is, as the Talmud puts it, like using someone else’s property. One must “obtain permission” by a blessing. </w:t>
      </w:r>
      <w:proofErr w:type="spellStart"/>
      <w:r>
        <w:t>Berakhot</w:t>
      </w:r>
      <w:proofErr w:type="spellEnd"/>
      <w:r>
        <w:t xml:space="preserve"> 35a resolves the tension between “The earth is YHWH’s” (</w:t>
      </w:r>
      <w:proofErr w:type="spellStart"/>
      <w:r>
        <w:t>לַה</w:t>
      </w:r>
      <w:proofErr w:type="spellEnd"/>
      <w:r>
        <w:t xml:space="preserve">׳ </w:t>
      </w:r>
      <w:proofErr w:type="spellStart"/>
      <w:r>
        <w:t>הָאָרֶץ</w:t>
      </w:r>
      <w:proofErr w:type="spellEnd"/>
      <w:r>
        <w:t>, Psalm 24:1) and “The earth He has given to human beings” (</w:t>
      </w:r>
      <w:proofErr w:type="spellStart"/>
      <w:r>
        <w:t>הָאָרֶץ</w:t>
      </w:r>
      <w:proofErr w:type="spellEnd"/>
      <w:r>
        <w:t xml:space="preserve"> </w:t>
      </w:r>
      <w:proofErr w:type="spellStart"/>
      <w:r>
        <w:t>נָתַן</w:t>
      </w:r>
      <w:proofErr w:type="spellEnd"/>
      <w:r>
        <w:t xml:space="preserve"> </w:t>
      </w:r>
      <w:proofErr w:type="spellStart"/>
      <w:r>
        <w:t>לִבְנֵי</w:t>
      </w:r>
      <w:proofErr w:type="spellEnd"/>
      <w:r>
        <w:t xml:space="preserve"> </w:t>
      </w:r>
      <w:proofErr w:type="spellStart"/>
      <w:r>
        <w:t>אָדָם</w:t>
      </w:r>
      <w:proofErr w:type="spellEnd"/>
      <w:r>
        <w:t>, Psalm 115:16) by saying: before a blessing, the world belongs to God; after, it is given into human use.</w:t>
      </w:r>
    </w:p>
    <w:p w14:paraId="44F4FB30" w14:textId="77777777" w:rsidR="00CE57BE" w:rsidRDefault="00BA0ACF">
      <w:pPr>
        <w:pStyle w:val="BodySans"/>
      </w:pPr>
      <w:r>
        <w:t>Modern Jewish thinkers like Samson Raphael Hirsch and Jonathan Sacks reframed this as environmental ethics. We are not owners but tenants, stewards of land that belongs to Another. To misuse it is a kind of sacrilege.</w:t>
      </w:r>
    </w:p>
    <w:p w14:paraId="05553EDA" w14:textId="77777777" w:rsidR="00CE57BE" w:rsidRDefault="00BA0ACF">
      <w:pPr>
        <w:pStyle w:val="Heading4"/>
      </w:pPr>
      <w:r>
        <w:t>2. Who May Ascend? Verses 3–6</w:t>
      </w:r>
    </w:p>
    <w:p w14:paraId="3258DF94" w14:textId="77777777" w:rsidR="00CE57BE" w:rsidRDefault="00BA0ACF">
      <w:pPr>
        <w:pStyle w:val="BodySans"/>
      </w:pPr>
      <w:r>
        <w:t>Having staked a cosmic claim, the psalm suddenly narrows to a particular hill:</w:t>
      </w:r>
    </w:p>
    <w:p w14:paraId="1685F4F4" w14:textId="77777777" w:rsidR="00CE57BE" w:rsidRDefault="00BA0ACF">
      <w:pPr>
        <w:pStyle w:val="BodySans"/>
      </w:pPr>
      <w:proofErr w:type="spellStart"/>
      <w:r>
        <w:t>מִי־יַעֲלֶה</w:t>
      </w:r>
      <w:proofErr w:type="spellEnd"/>
      <w:r>
        <w:t xml:space="preserve"> </w:t>
      </w:r>
      <w:proofErr w:type="spellStart"/>
      <w:r>
        <w:t>בְהַר־ה</w:t>
      </w:r>
      <w:proofErr w:type="spellEnd"/>
      <w:r>
        <w:t xml:space="preserve">׳; </w:t>
      </w:r>
      <w:proofErr w:type="spellStart"/>
      <w:r>
        <w:t>וּמִי־יָקוּם</w:t>
      </w:r>
      <w:proofErr w:type="spellEnd"/>
      <w:r>
        <w:t xml:space="preserve"> בִּ</w:t>
      </w:r>
      <w:proofErr w:type="spellStart"/>
      <w:r>
        <w:t>מְקוֹם</w:t>
      </w:r>
      <w:proofErr w:type="spellEnd"/>
      <w:r>
        <w:t xml:space="preserve"> </w:t>
      </w:r>
      <w:proofErr w:type="spellStart"/>
      <w:r>
        <w:t>קׇדְשׁו</w:t>
      </w:r>
      <w:proofErr w:type="spellEnd"/>
      <w:r>
        <w:t xml:space="preserve">ֹ –  </w:t>
      </w:r>
    </w:p>
    <w:p w14:paraId="2C12F35B" w14:textId="77777777" w:rsidR="00CE57BE" w:rsidRDefault="00BA0ACF">
      <w:pPr>
        <w:pStyle w:val="BodySans"/>
      </w:pPr>
      <w:r>
        <w:t>“Who may ascend the mountain of YHWH? And who may stand in His holy place?” (v. 3)</w:t>
      </w:r>
    </w:p>
    <w:p w14:paraId="6E0EC52B" w14:textId="77777777" w:rsidR="00CE57BE" w:rsidRDefault="00BA0ACF">
      <w:pPr>
        <w:pStyle w:val="BodySans"/>
      </w:pPr>
      <w:r>
        <w:t xml:space="preserve">This is the genre scholars call an </w:t>
      </w:r>
      <w:r>
        <w:rPr>
          <w:b/>
        </w:rPr>
        <w:t>entrance liturgy</w:t>
      </w:r>
      <w:r>
        <w:t xml:space="preserve">: a catechism at the temple threshold. Psalm 15 opens similarly:  </w:t>
      </w:r>
    </w:p>
    <w:p w14:paraId="47AEFE07" w14:textId="77777777" w:rsidR="00CE57BE" w:rsidRDefault="00BA0ACF">
      <w:pPr>
        <w:pStyle w:val="BodySans"/>
      </w:pPr>
      <w:r>
        <w:t xml:space="preserve">ה׳ </w:t>
      </w:r>
      <w:proofErr w:type="spellStart"/>
      <w:r>
        <w:t>מִי־יָגוּר</w:t>
      </w:r>
      <w:proofErr w:type="spellEnd"/>
      <w:r>
        <w:t xml:space="preserve"> בְּ</w:t>
      </w:r>
      <w:proofErr w:type="spellStart"/>
      <w:r>
        <w:t>אׇהֳלֶך</w:t>
      </w:r>
      <w:proofErr w:type="spellEnd"/>
      <w:r>
        <w:t xml:space="preserve">ָ; </w:t>
      </w:r>
      <w:proofErr w:type="spellStart"/>
      <w:r>
        <w:t>מִי־יִש</w:t>
      </w:r>
      <w:proofErr w:type="spellEnd"/>
      <w:r>
        <w:t>ְׁכֹּן בְּ</w:t>
      </w:r>
      <w:proofErr w:type="spellStart"/>
      <w:r>
        <w:t>הַר</w:t>
      </w:r>
      <w:proofErr w:type="spellEnd"/>
      <w:r>
        <w:t xml:space="preserve"> </w:t>
      </w:r>
      <w:proofErr w:type="spellStart"/>
      <w:r>
        <w:t>קׇדְש</w:t>
      </w:r>
      <w:proofErr w:type="spellEnd"/>
      <w:r>
        <w:t xml:space="preserve">ֶׁךָ –  </w:t>
      </w:r>
    </w:p>
    <w:p w14:paraId="1F5432AE" w14:textId="77777777" w:rsidR="00CE57BE" w:rsidRDefault="00BA0ACF">
      <w:pPr>
        <w:pStyle w:val="BodySans"/>
      </w:pPr>
      <w:r>
        <w:t>“YHWH, who may sojourn in Your tent? Who may dwell on Your holy mountain?” (Psalm 15:1).</w:t>
      </w:r>
    </w:p>
    <w:p w14:paraId="7C28F268" w14:textId="77777777" w:rsidR="00CE57BE" w:rsidRDefault="00BA0ACF">
      <w:pPr>
        <w:pStyle w:val="BodySans"/>
      </w:pPr>
      <w:r>
        <w:t>The answer in Psalm 24:4 is a miniature moral anthropology built around the body:</w:t>
      </w:r>
    </w:p>
    <w:p w14:paraId="49E87EA2" w14:textId="77777777" w:rsidR="00CE57BE" w:rsidRDefault="00BA0ACF">
      <w:pPr>
        <w:pStyle w:val="BodySans"/>
      </w:pPr>
      <w:proofErr w:type="spellStart"/>
      <w:r>
        <w:t>נְקִי</w:t>
      </w:r>
      <w:proofErr w:type="spellEnd"/>
      <w:r>
        <w:t xml:space="preserve"> </w:t>
      </w:r>
      <w:proofErr w:type="spellStart"/>
      <w:r>
        <w:t>כַפ</w:t>
      </w:r>
      <w:proofErr w:type="spellEnd"/>
      <w:r>
        <w:t>ַּ</w:t>
      </w:r>
      <w:proofErr w:type="spellStart"/>
      <w:r>
        <w:t>יִם</w:t>
      </w:r>
      <w:proofErr w:type="spellEnd"/>
      <w:r>
        <w:t xml:space="preserve"> </w:t>
      </w:r>
      <w:proofErr w:type="spellStart"/>
      <w:r>
        <w:t>וּבַר־</w:t>
      </w:r>
      <w:proofErr w:type="gramStart"/>
      <w:r>
        <w:t>לֵבָב</w:t>
      </w:r>
      <w:proofErr w:type="spellEnd"/>
      <w:r>
        <w:t>;</w:t>
      </w:r>
      <w:proofErr w:type="gramEnd"/>
      <w:r>
        <w:t xml:space="preserve">  </w:t>
      </w:r>
    </w:p>
    <w:p w14:paraId="774EFA9E" w14:textId="77777777" w:rsidR="00CE57BE" w:rsidRDefault="00BA0ACF">
      <w:pPr>
        <w:pStyle w:val="BodySans"/>
      </w:pPr>
      <w:proofErr w:type="spellStart"/>
      <w:r>
        <w:t>אֲש</w:t>
      </w:r>
      <w:proofErr w:type="spellEnd"/>
      <w:r>
        <w:t xml:space="preserve">ֶׁר </w:t>
      </w:r>
      <w:proofErr w:type="spellStart"/>
      <w:r>
        <w:t>לֹא־נָש</w:t>
      </w:r>
      <w:proofErr w:type="spellEnd"/>
      <w:r>
        <w:t xml:space="preserve">ָׂא </w:t>
      </w:r>
      <w:proofErr w:type="spellStart"/>
      <w:r>
        <w:t>לַש</w:t>
      </w:r>
      <w:proofErr w:type="spellEnd"/>
      <w:r>
        <w:t>ָּׁ</w:t>
      </w:r>
      <w:proofErr w:type="spellStart"/>
      <w:r>
        <w:t>וְא</w:t>
      </w:r>
      <w:proofErr w:type="spellEnd"/>
      <w:r>
        <w:t xml:space="preserve"> </w:t>
      </w:r>
      <w:proofErr w:type="spellStart"/>
      <w:r>
        <w:t>נַפְשׁו</w:t>
      </w:r>
      <w:proofErr w:type="spellEnd"/>
      <w:r>
        <w:t xml:space="preserve">ֹ; </w:t>
      </w:r>
      <w:proofErr w:type="spellStart"/>
      <w:r>
        <w:t>וְלֹא</w:t>
      </w:r>
      <w:proofErr w:type="spellEnd"/>
      <w:r>
        <w:t xml:space="preserve"> </w:t>
      </w:r>
      <w:proofErr w:type="spellStart"/>
      <w:r>
        <w:t>נִש</w:t>
      </w:r>
      <w:proofErr w:type="spellEnd"/>
      <w:r>
        <w:t xml:space="preserve">ְׁבַּע </w:t>
      </w:r>
      <w:proofErr w:type="spellStart"/>
      <w:r>
        <w:t>לְמִרְמָה</w:t>
      </w:r>
      <w:proofErr w:type="spellEnd"/>
      <w:r>
        <w:t>.</w:t>
      </w:r>
    </w:p>
    <w:p w14:paraId="2BF18393" w14:textId="77777777" w:rsidR="00CE57BE" w:rsidRDefault="00BA0ACF">
      <w:pPr>
        <w:pStyle w:val="BodySans"/>
      </w:pPr>
      <w:r>
        <w:t xml:space="preserve">“Clean of hands and pure of </w:t>
      </w:r>
      <w:proofErr w:type="gramStart"/>
      <w:r>
        <w:t>heart;</w:t>
      </w:r>
      <w:proofErr w:type="gramEnd"/>
      <w:r>
        <w:t xml:space="preserve">  </w:t>
      </w:r>
    </w:p>
    <w:p w14:paraId="6B5161C3" w14:textId="77777777" w:rsidR="00CE57BE" w:rsidRDefault="00BA0ACF">
      <w:pPr>
        <w:pStyle w:val="BodySans"/>
      </w:pPr>
      <w:r>
        <w:t xml:space="preserve">who has not </w:t>
      </w:r>
      <w:proofErr w:type="gramStart"/>
      <w:r>
        <w:t>lifted up</w:t>
      </w:r>
      <w:proofErr w:type="gramEnd"/>
      <w:r>
        <w:t xml:space="preserve"> his soul to </w:t>
      </w:r>
      <w:proofErr w:type="gramStart"/>
      <w:r>
        <w:t>emptiness, and</w:t>
      </w:r>
      <w:proofErr w:type="gramEnd"/>
      <w:r>
        <w:t xml:space="preserve"> has not sworn deceitfully.”</w:t>
      </w:r>
    </w:p>
    <w:p w14:paraId="2C205AFF" w14:textId="77777777" w:rsidR="00CE57BE" w:rsidRDefault="00BA0ACF">
      <w:pPr>
        <w:pStyle w:val="BodySans"/>
      </w:pPr>
      <w:r>
        <w:lastRenderedPageBreak/>
        <w:t xml:space="preserve">Hands, heart, soul, speech—action, intention, desire, word. “Clean hands” </w:t>
      </w:r>
      <w:bdo w:val="ltr">
        <w:r>
          <w:t>(</w:t>
        </w:r>
        <w:proofErr w:type="spellStart"/>
        <w:r>
          <w:t>םיִפ</w:t>
        </w:r>
        <w:proofErr w:type="spellEnd"/>
        <w:r>
          <w:t xml:space="preserve">ַּכַ </w:t>
        </w:r>
        <w:proofErr w:type="spellStart"/>
        <w:r>
          <w:t>יקִנ</w:t>
        </w:r>
        <w:proofErr w:type="spellEnd"/>
        <w:r>
          <w:t>ְ)</w:t>
        </w:r>
        <w:r>
          <w:t xml:space="preserve">‬ evoke innocence from violence or corruption (cf. Psalm 26:6: </w:t>
        </w:r>
        <w:proofErr w:type="spellStart"/>
        <w:r>
          <w:t>אֶרְחַץ</w:t>
        </w:r>
        <w:proofErr w:type="spellEnd"/>
        <w:r>
          <w:t xml:space="preserve"> בְּ</w:t>
        </w:r>
        <w:proofErr w:type="spellStart"/>
        <w:r>
          <w:t>נִק</w:t>
        </w:r>
        <w:proofErr w:type="spellEnd"/>
        <w:r>
          <w:t>ָּ</w:t>
        </w:r>
        <w:proofErr w:type="spellStart"/>
        <w:r>
          <w:t>יוֹן</w:t>
        </w:r>
        <w:proofErr w:type="spellEnd"/>
        <w:r>
          <w:t xml:space="preserve"> כַּפָּי, “I wash my hands in innocence”). “Pure heart” </w:t>
        </w:r>
        <w:bdo w:val="ltr">
          <w:r>
            <w:t>(</w:t>
          </w:r>
          <w:proofErr w:type="spellStart"/>
          <w:r>
            <w:t>בבָל</w:t>
          </w:r>
          <w:proofErr w:type="spellEnd"/>
          <w:r>
            <w:t>ֵ־</w:t>
          </w:r>
          <w:proofErr w:type="spellStart"/>
          <w:r>
            <w:t>רב</w:t>
          </w:r>
          <w:proofErr w:type="spellEnd"/>
          <w:r>
            <w:t>ַ)</w:t>
          </w:r>
          <w:r>
            <w:t xml:space="preserve">‬ speaks to undivided motive; the same phrase recurs in Psalm 73:1, “Surely God is good to Israel—to those who are pure in heart </w:t>
          </w:r>
          <w:bdo w:val="ltr">
            <w:r>
              <w:t>(</w:t>
            </w:r>
            <w:proofErr w:type="spellStart"/>
            <w:r>
              <w:t>בבָל</w:t>
            </w:r>
            <w:proofErr w:type="spellEnd"/>
            <w:r>
              <w:t xml:space="preserve">ֵ </w:t>
            </w:r>
            <w:proofErr w:type="spellStart"/>
            <w:r>
              <w:t>ירֵבָל</w:t>
            </w:r>
            <w:proofErr w:type="spellEnd"/>
            <w:r>
              <w:t>ְ)</w:t>
            </w:r>
            <w:r>
              <w:t>‬.”</w:t>
            </w:r>
            <w:r w:rsidR="00AF4BA6">
              <w:t>‬</w:t>
            </w:r>
            <w:r w:rsidR="00AF4BA6">
              <w:t>‬</w:t>
            </w:r>
            <w:r w:rsidR="00AF4BA6">
              <w:t>‬</w:t>
            </w:r>
          </w:bdo>
        </w:bdo>
      </w:bdo>
    </w:p>
    <w:p w14:paraId="704FA480" w14:textId="77777777" w:rsidR="00CE57BE" w:rsidRDefault="00BA0ACF">
      <w:pPr>
        <w:pStyle w:val="BodySans"/>
      </w:pPr>
      <w:r>
        <w:t xml:space="preserve">The third line contains one of the psalm’s strangest textual puzzles. The Masoretic tradition reads </w:t>
      </w:r>
      <w:proofErr w:type="spellStart"/>
      <w:r>
        <w:t>נַפְש</w:t>
      </w:r>
      <w:proofErr w:type="spellEnd"/>
      <w:r>
        <w:t xml:space="preserve">ִׁי, “My soul,” yielding “who has not lifted up </w:t>
      </w:r>
      <w:r>
        <w:rPr>
          <w:i/>
        </w:rPr>
        <w:t>My</w:t>
      </w:r>
      <w:r>
        <w:t xml:space="preserve"> soul to emptiness.” Medieval Jewish commentators like Rashi take this as God speaking in the first person: “My soul” here is a way of saying “My name,” and the verse then alludes to the commandment “You shall not take </w:t>
      </w:r>
      <w:bdo w:val="ltr">
        <w:r>
          <w:t>(</w:t>
        </w:r>
        <w:proofErr w:type="spellStart"/>
        <w:r>
          <w:t>אש</w:t>
        </w:r>
        <w:proofErr w:type="spellEnd"/>
        <w:r>
          <w:t>ָּׂתִ)</w:t>
        </w:r>
        <w:r>
          <w:t xml:space="preserve">‬ the name of YHWH your God in vain </w:t>
        </w:r>
        <w:bdo w:val="ltr">
          <w:r>
            <w:t>(</w:t>
          </w:r>
          <w:proofErr w:type="spellStart"/>
          <w:r>
            <w:t>אוְש</w:t>
          </w:r>
          <w:proofErr w:type="spellEnd"/>
          <w:r>
            <w:t>ָּׁלַ)</w:t>
          </w:r>
          <w:r>
            <w:t>‬” (Exodus 20:7). On this reading, the worthy worshiper is one who never drags the divine name into false oaths.</w:t>
          </w:r>
          <w:r w:rsidR="00AF4BA6">
            <w:t>‬</w:t>
          </w:r>
          <w:r w:rsidR="00AF4BA6">
            <w:t>‬</w:t>
          </w:r>
        </w:bdo>
      </w:bdo>
    </w:p>
    <w:p w14:paraId="3A66C7B9" w14:textId="77777777" w:rsidR="00CE57BE" w:rsidRDefault="00BA0ACF">
      <w:pPr>
        <w:pStyle w:val="BodySans"/>
      </w:pPr>
      <w:r>
        <w:t xml:space="preserve">But the oldest versions—the Septuagint and Syriac—read </w:t>
      </w:r>
      <w:proofErr w:type="spellStart"/>
      <w:r>
        <w:t>נַפְשׁו</w:t>
      </w:r>
      <w:proofErr w:type="spellEnd"/>
      <w:r>
        <w:t xml:space="preserve">ֹ, “his soul,” which also fits the third-person syntax of the verse. Modern scholarship almost universally follows that: the line then means “who has not lifted up his soul to emptiness.” The idiom “to lift the soul” </w:t>
      </w:r>
      <w:bdo w:val="ltr">
        <w:r>
          <w:t>(</w:t>
        </w:r>
        <w:proofErr w:type="spellStart"/>
        <w:r>
          <w:t>שׁפֶנ</w:t>
        </w:r>
        <w:proofErr w:type="spellEnd"/>
        <w:r>
          <w:t xml:space="preserve">ֶ </w:t>
        </w:r>
        <w:proofErr w:type="spellStart"/>
        <w:r>
          <w:t>אש</w:t>
        </w:r>
        <w:proofErr w:type="spellEnd"/>
        <w:r>
          <w:t>ָׂנָ)</w:t>
        </w:r>
        <w:r>
          <w:t xml:space="preserve">‬ appears in Deuteronomy 24:15 of a laborer who “sets his heart” on his wages, and positively in Psalm 25:1: “To You, YHWH, I lift up my soul” — </w:t>
        </w:r>
        <w:proofErr w:type="spellStart"/>
        <w:r>
          <w:t>אֵלֶיך</w:t>
        </w:r>
        <w:proofErr w:type="spellEnd"/>
        <w:r>
          <w:t xml:space="preserve">ָ ה׳ </w:t>
        </w:r>
        <w:proofErr w:type="spellStart"/>
        <w:r>
          <w:t>נַפְש</w:t>
        </w:r>
        <w:proofErr w:type="spellEnd"/>
        <w:r>
          <w:t xml:space="preserve">ִׁי </w:t>
        </w:r>
        <w:proofErr w:type="spellStart"/>
        <w:r>
          <w:t>אֶש</w:t>
        </w:r>
        <w:proofErr w:type="spellEnd"/>
        <w:r>
          <w:t>ָּׂא. It is the language of deepest desire and reliance. Psalm 24, then, demands that such ultimate longing not be directed toward שָׁ</w:t>
        </w:r>
        <w:proofErr w:type="spellStart"/>
        <w:r>
          <w:t>וְא</w:t>
        </w:r>
        <w:proofErr w:type="spellEnd"/>
        <w:r>
          <w:t>—what is hollow, futile, idolatrous.</w:t>
        </w:r>
        <w:r w:rsidR="00AF4BA6">
          <w:t>‬</w:t>
        </w:r>
      </w:bdo>
    </w:p>
    <w:p w14:paraId="1408DC8D" w14:textId="77777777" w:rsidR="00CE57BE" w:rsidRDefault="00BA0ACF">
      <w:pPr>
        <w:pStyle w:val="BodySans"/>
      </w:pPr>
      <w:r>
        <w:t xml:space="preserve">The fourth line, “and has not sworn deceitfully” — </w:t>
      </w:r>
      <w:proofErr w:type="spellStart"/>
      <w:r>
        <w:t>וְלֹא</w:t>
      </w:r>
      <w:proofErr w:type="spellEnd"/>
      <w:r>
        <w:t xml:space="preserve"> </w:t>
      </w:r>
      <w:proofErr w:type="spellStart"/>
      <w:r>
        <w:t>נִש</w:t>
      </w:r>
      <w:proofErr w:type="spellEnd"/>
      <w:r>
        <w:t xml:space="preserve">ְׁבַּע </w:t>
      </w:r>
      <w:proofErr w:type="spellStart"/>
      <w:r>
        <w:t>לְמִרְמָה</w:t>
      </w:r>
      <w:proofErr w:type="spellEnd"/>
      <w:r>
        <w:t xml:space="preserve"> — returns to the realm of oaths and public truth. </w:t>
      </w:r>
      <w:proofErr w:type="spellStart"/>
      <w:r>
        <w:t>Malbim</w:t>
      </w:r>
      <w:proofErr w:type="spellEnd"/>
      <w:r>
        <w:t>, the 19th‑century commentator, neatly distinguishes the two: the third line forbids inward idolatry (setting your heart on what cannot save); the fourth forbids outward betrayal (perjury against your neighbor). Together they span love of God and love of neighbor.</w:t>
      </w:r>
    </w:p>
    <w:p w14:paraId="3301C69E" w14:textId="77777777" w:rsidR="00CE57BE" w:rsidRDefault="00BA0ACF">
      <w:pPr>
        <w:pStyle w:val="BodySans"/>
      </w:pPr>
      <w:r>
        <w:t xml:space="preserve">Verse 5 describes the reward:  </w:t>
      </w:r>
    </w:p>
    <w:p w14:paraId="662D7A7B" w14:textId="77777777" w:rsidR="00CE57BE" w:rsidRDefault="00BA0ACF">
      <w:pPr>
        <w:pStyle w:val="BodySans"/>
      </w:pPr>
      <w:proofErr w:type="spellStart"/>
      <w:r>
        <w:t>יִש</w:t>
      </w:r>
      <w:proofErr w:type="spellEnd"/>
      <w:r>
        <w:t xml:space="preserve">ָּׂא </w:t>
      </w:r>
      <w:proofErr w:type="spellStart"/>
      <w:r>
        <w:t>בְרָכָה</w:t>
      </w:r>
      <w:proofErr w:type="spellEnd"/>
      <w:r>
        <w:t xml:space="preserve"> </w:t>
      </w:r>
      <w:proofErr w:type="spellStart"/>
      <w:r>
        <w:t>מֵאֵת</w:t>
      </w:r>
      <w:proofErr w:type="spellEnd"/>
      <w:r>
        <w:t xml:space="preserve"> ה׳; </w:t>
      </w:r>
      <w:proofErr w:type="spellStart"/>
      <w:r>
        <w:t>וּצְדָקָה</w:t>
      </w:r>
      <w:proofErr w:type="spellEnd"/>
      <w:r>
        <w:t xml:space="preserve"> </w:t>
      </w:r>
      <w:proofErr w:type="spellStart"/>
      <w:r>
        <w:t>מֵאֱלֹקֵי</w:t>
      </w:r>
      <w:proofErr w:type="spellEnd"/>
      <w:r>
        <w:t xml:space="preserve"> </w:t>
      </w:r>
      <w:proofErr w:type="spellStart"/>
      <w:r>
        <w:t>יִש</w:t>
      </w:r>
      <w:proofErr w:type="spellEnd"/>
      <w:r>
        <w:t>ְׁ</w:t>
      </w:r>
      <w:proofErr w:type="spellStart"/>
      <w:r>
        <w:t>עו</w:t>
      </w:r>
      <w:proofErr w:type="spellEnd"/>
      <w:r>
        <w:t xml:space="preserve">ֹ –  </w:t>
      </w:r>
    </w:p>
    <w:p w14:paraId="79C0ADC7" w14:textId="77777777" w:rsidR="00CE57BE" w:rsidRDefault="00BA0ACF">
      <w:pPr>
        <w:pStyle w:val="BodySans"/>
      </w:pPr>
      <w:r>
        <w:t>“He shall receive a blessing from YHWH, and righteousness from the God of his salvation.”</w:t>
      </w:r>
    </w:p>
    <w:p w14:paraId="6FD7971D" w14:textId="77777777" w:rsidR="00CE57BE" w:rsidRDefault="00BA0ACF">
      <w:pPr>
        <w:pStyle w:val="BodySans"/>
      </w:pPr>
      <w:r>
        <w:t xml:space="preserve">The verb </w:t>
      </w:r>
      <w:proofErr w:type="spellStart"/>
      <w:r>
        <w:t>יִש</w:t>
      </w:r>
      <w:proofErr w:type="spellEnd"/>
      <w:r>
        <w:t xml:space="preserve">ָּׂא (“shall lift up / carry away”) plays against </w:t>
      </w:r>
      <w:proofErr w:type="spellStart"/>
      <w:r>
        <w:t>לֹא</w:t>
      </w:r>
      <w:proofErr w:type="spellEnd"/>
      <w:r>
        <w:t xml:space="preserve"> </w:t>
      </w:r>
      <w:proofErr w:type="spellStart"/>
      <w:r>
        <w:t>נָש</w:t>
      </w:r>
      <w:proofErr w:type="spellEnd"/>
      <w:r>
        <w:t xml:space="preserve">ָׂא (“has not lifted up”) in verse 4: the one who refuses to lift his soul toward emptiness is the one who gets to “lift away” blessing. </w:t>
      </w:r>
      <w:proofErr w:type="spellStart"/>
      <w:r>
        <w:t>צְדָקָה</w:t>
      </w:r>
      <w:proofErr w:type="spellEnd"/>
      <w:r>
        <w:t xml:space="preserve"> (“righteousness”) here almost certainly means vindication—God’s public declaration that this person is in the right.</w:t>
      </w:r>
    </w:p>
    <w:p w14:paraId="3CCD1C10" w14:textId="77777777" w:rsidR="00CE57BE" w:rsidRDefault="00BA0ACF">
      <w:pPr>
        <w:pStyle w:val="BodySans"/>
      </w:pPr>
      <w:r>
        <w:t xml:space="preserve">Then comes a surprising turn:  </w:t>
      </w:r>
    </w:p>
    <w:p w14:paraId="23BA5447" w14:textId="77777777" w:rsidR="00CE57BE" w:rsidRDefault="00BA0ACF">
      <w:pPr>
        <w:pStyle w:val="BodySans"/>
      </w:pPr>
      <w:proofErr w:type="spellStart"/>
      <w:r>
        <w:t>זֶה</w:t>
      </w:r>
      <w:proofErr w:type="spellEnd"/>
      <w:r>
        <w:t xml:space="preserve"> </w:t>
      </w:r>
      <w:proofErr w:type="spellStart"/>
      <w:r>
        <w:t>דּוֹר</w:t>
      </w:r>
      <w:proofErr w:type="spellEnd"/>
      <w:r>
        <w:t xml:space="preserve"> דֹּ</w:t>
      </w:r>
      <w:proofErr w:type="spellStart"/>
      <w:r>
        <w:t>רְש</w:t>
      </w:r>
      <w:proofErr w:type="spellEnd"/>
      <w:r>
        <w:t>ָׁ</w:t>
      </w:r>
      <w:proofErr w:type="spellStart"/>
      <w:r>
        <w:t>יו</w:t>
      </w:r>
      <w:proofErr w:type="spellEnd"/>
      <w:r>
        <w:t xml:space="preserve">; </w:t>
      </w:r>
      <w:proofErr w:type="spellStart"/>
      <w:r>
        <w:t>מְבַקְש</w:t>
      </w:r>
      <w:proofErr w:type="spellEnd"/>
      <w:r>
        <w:t xml:space="preserve">ֵׁי </w:t>
      </w:r>
      <w:proofErr w:type="spellStart"/>
      <w:r>
        <w:t>פָנֶיך</w:t>
      </w:r>
      <w:proofErr w:type="spellEnd"/>
      <w:r>
        <w:t xml:space="preserve">ָ </w:t>
      </w:r>
      <w:proofErr w:type="spellStart"/>
      <w:r>
        <w:t>יַעֲקֹב</w:t>
      </w:r>
      <w:proofErr w:type="spellEnd"/>
      <w:r>
        <w:t xml:space="preserve"> </w:t>
      </w:r>
      <w:proofErr w:type="spellStart"/>
      <w:r>
        <w:t>סֶלָה</w:t>
      </w:r>
      <w:proofErr w:type="spellEnd"/>
      <w:r>
        <w:t xml:space="preserve"> –  </w:t>
      </w:r>
    </w:p>
    <w:p w14:paraId="3E3FDFB1" w14:textId="77777777" w:rsidR="00CE57BE" w:rsidRDefault="00BA0ACF">
      <w:pPr>
        <w:pStyle w:val="BodySans"/>
      </w:pPr>
      <w:r>
        <w:t>“This is the generation of those who seek Him, who seek Your face—O Jacob. Selah.” (v. 6)</w:t>
      </w:r>
    </w:p>
    <w:p w14:paraId="3375501C" w14:textId="77777777" w:rsidR="00CE57BE" w:rsidRDefault="00BA0ACF">
      <w:pPr>
        <w:pStyle w:val="BodySans"/>
      </w:pPr>
      <w:r>
        <w:lastRenderedPageBreak/>
        <w:t xml:space="preserve">The syntax is knotty. The Greek has “those who seek the face of the God of Jacob,” likely preserving an original </w:t>
      </w:r>
      <w:proofErr w:type="spellStart"/>
      <w:r>
        <w:t>אֱלֹקֵי</w:t>
      </w:r>
      <w:proofErr w:type="spellEnd"/>
      <w:r>
        <w:t xml:space="preserve"> </w:t>
      </w:r>
      <w:proofErr w:type="spellStart"/>
      <w:r>
        <w:t>יַעֲקֹב</w:t>
      </w:r>
      <w:proofErr w:type="spellEnd"/>
      <w:r>
        <w:t xml:space="preserve"> (“God of Jacob”) that has dropped out of our Hebrew. Either way, the verse collectivizes the individual virtues of verse 4 into a “generation”—a whole cohort of seekers. And they are named “Jacob,” not “Israel.” Some Jewish interpreters see in that choice the figure of Jacob the striver, the one still wrestling his way into blessing. The seeking generation is not yet perfected; it is in the Jacob-stage of faith.</w:t>
      </w:r>
    </w:p>
    <w:p w14:paraId="368F0E9A" w14:textId="77777777" w:rsidR="00CE57BE" w:rsidRDefault="00BA0ACF">
      <w:pPr>
        <w:pStyle w:val="Heading4"/>
      </w:pPr>
      <w:r>
        <w:t>3. The King at the Gates: Verses 7–10</w:t>
      </w:r>
    </w:p>
    <w:p w14:paraId="292FE7EA" w14:textId="77777777" w:rsidR="00CE57BE" w:rsidRDefault="00BA0ACF">
      <w:pPr>
        <w:pStyle w:val="BodySans"/>
      </w:pPr>
      <w:r>
        <w:t>After verse 6, a musical pause—</w:t>
      </w:r>
      <w:proofErr w:type="spellStart"/>
      <w:r>
        <w:t>סֶלָה</w:t>
      </w:r>
      <w:proofErr w:type="spellEnd"/>
      <w:r>
        <w:t>—then the psalm explodes into pageantry:</w:t>
      </w:r>
    </w:p>
    <w:p w14:paraId="2DE0B7CD" w14:textId="77777777" w:rsidR="00CE57BE" w:rsidRDefault="00BA0ACF">
      <w:pPr>
        <w:pStyle w:val="BodySans"/>
      </w:pPr>
      <w:r>
        <w:t>שְׂ</w:t>
      </w:r>
      <w:proofErr w:type="spellStart"/>
      <w:r>
        <w:t>או</w:t>
      </w:r>
      <w:proofErr w:type="spellEnd"/>
      <w:r>
        <w:t>ּ שְׁ</w:t>
      </w:r>
      <w:proofErr w:type="spellStart"/>
      <w:r>
        <w:t>עָרִים</w:t>
      </w:r>
      <w:proofErr w:type="spellEnd"/>
      <w:r>
        <w:t xml:space="preserve"> </w:t>
      </w:r>
      <w:proofErr w:type="spellStart"/>
      <w:proofErr w:type="gramStart"/>
      <w:r>
        <w:t>רָאש</w:t>
      </w:r>
      <w:proofErr w:type="spellEnd"/>
      <w:r>
        <w:t>ֵׁ</w:t>
      </w:r>
      <w:proofErr w:type="spellStart"/>
      <w:r>
        <w:t>יכֶם</w:t>
      </w:r>
      <w:proofErr w:type="spellEnd"/>
      <w:r>
        <w:t>;</w:t>
      </w:r>
      <w:proofErr w:type="gramEnd"/>
      <w:r>
        <w:t xml:space="preserve">  </w:t>
      </w:r>
    </w:p>
    <w:p w14:paraId="20F80B5E" w14:textId="77777777" w:rsidR="00CE57BE" w:rsidRDefault="00BA0ACF">
      <w:pPr>
        <w:pStyle w:val="BodySans"/>
      </w:pPr>
      <w:proofErr w:type="spellStart"/>
      <w:r>
        <w:t>וְהִנ</w:t>
      </w:r>
      <w:proofErr w:type="spellEnd"/>
      <w:r>
        <w:t>ָּשְׂ</w:t>
      </w:r>
      <w:proofErr w:type="spellStart"/>
      <w:r>
        <w:t>או</w:t>
      </w:r>
      <w:proofErr w:type="spellEnd"/>
      <w:r>
        <w:t>ּ פִּ</w:t>
      </w:r>
      <w:proofErr w:type="spellStart"/>
      <w:r>
        <w:t>תְחֵי</w:t>
      </w:r>
      <w:proofErr w:type="spellEnd"/>
      <w:r>
        <w:t xml:space="preserve"> </w:t>
      </w:r>
      <w:proofErr w:type="spellStart"/>
      <w:proofErr w:type="gramStart"/>
      <w:r>
        <w:t>עוֹלָם</w:t>
      </w:r>
      <w:proofErr w:type="spellEnd"/>
      <w:r>
        <w:t>;</w:t>
      </w:r>
      <w:proofErr w:type="gramEnd"/>
      <w:r>
        <w:t xml:space="preserve">  </w:t>
      </w:r>
    </w:p>
    <w:p w14:paraId="66D8CB18" w14:textId="77777777" w:rsidR="00CE57BE" w:rsidRDefault="00BA0ACF">
      <w:pPr>
        <w:pStyle w:val="BodySans"/>
      </w:pPr>
      <w:proofErr w:type="spellStart"/>
      <w:r>
        <w:t>וְיָבֹא</w:t>
      </w:r>
      <w:proofErr w:type="spellEnd"/>
      <w:r>
        <w:t xml:space="preserve"> </w:t>
      </w:r>
      <w:proofErr w:type="spellStart"/>
      <w:r>
        <w:t>מֶלֶך</w:t>
      </w:r>
      <w:proofErr w:type="spellEnd"/>
      <w:r>
        <w:t xml:space="preserve">ְ </w:t>
      </w:r>
      <w:proofErr w:type="spellStart"/>
      <w:r>
        <w:t>הַכ</w:t>
      </w:r>
      <w:proofErr w:type="spellEnd"/>
      <w:r>
        <w:t>ָּ</w:t>
      </w:r>
      <w:proofErr w:type="spellStart"/>
      <w:r>
        <w:t>בוֹד</w:t>
      </w:r>
      <w:proofErr w:type="spellEnd"/>
      <w:r>
        <w:t>.</w:t>
      </w:r>
    </w:p>
    <w:p w14:paraId="25F44F88" w14:textId="77777777" w:rsidR="00CE57BE" w:rsidRDefault="00BA0ACF">
      <w:pPr>
        <w:pStyle w:val="BodySans"/>
      </w:pPr>
      <w:r>
        <w:t xml:space="preserve">“Lift up your heads, O </w:t>
      </w:r>
      <w:proofErr w:type="gramStart"/>
      <w:r>
        <w:t>gates;</w:t>
      </w:r>
      <w:proofErr w:type="gramEnd"/>
      <w:r>
        <w:t xml:space="preserve">  </w:t>
      </w:r>
    </w:p>
    <w:p w14:paraId="289BD8E4" w14:textId="77777777" w:rsidR="00CE57BE" w:rsidRDefault="00BA0ACF">
      <w:pPr>
        <w:pStyle w:val="BodySans"/>
      </w:pPr>
      <w:r>
        <w:t xml:space="preserve">and be </w:t>
      </w:r>
      <w:proofErr w:type="gramStart"/>
      <w:r>
        <w:t>lifted up</w:t>
      </w:r>
      <w:proofErr w:type="gramEnd"/>
      <w:r>
        <w:t xml:space="preserve">, you everlasting </w:t>
      </w:r>
      <w:proofErr w:type="gramStart"/>
      <w:r>
        <w:t>doors;</w:t>
      </w:r>
      <w:proofErr w:type="gramEnd"/>
      <w:r>
        <w:t xml:space="preserve">  </w:t>
      </w:r>
    </w:p>
    <w:p w14:paraId="7DDC7D6A" w14:textId="77777777" w:rsidR="00CE57BE" w:rsidRDefault="00BA0ACF">
      <w:pPr>
        <w:pStyle w:val="BodySans"/>
      </w:pPr>
      <w:r>
        <w:t>that the King of Glory may enter.” (v. 7)</w:t>
      </w:r>
    </w:p>
    <w:p w14:paraId="0EC43C81" w14:textId="77777777" w:rsidR="00CE57BE" w:rsidRDefault="00BA0ACF">
      <w:pPr>
        <w:pStyle w:val="BodySans"/>
      </w:pPr>
      <w:r>
        <w:t>Architecture is personified: gates have “heads” that can droop or rise; doors can obey commands. The phrase פִּ</w:t>
      </w:r>
      <w:proofErr w:type="spellStart"/>
      <w:r>
        <w:t>תְחֵי</w:t>
      </w:r>
      <w:proofErr w:type="spellEnd"/>
      <w:r>
        <w:t xml:space="preserve"> </w:t>
      </w:r>
      <w:proofErr w:type="spellStart"/>
      <w:r>
        <w:t>עוֹלָם</w:t>
      </w:r>
      <w:proofErr w:type="spellEnd"/>
      <w:r>
        <w:t xml:space="preserve"> can mean “ancient gates” or “everlasting doors.” At one level, they are just the venerable gates of Jerusalem or the temple. At another, they have a mythic tinge—thresholds between worlds.</w:t>
      </w:r>
    </w:p>
    <w:p w14:paraId="1951D10B" w14:textId="77777777" w:rsidR="00CE57BE" w:rsidRDefault="00BA0ACF">
      <w:pPr>
        <w:pStyle w:val="BodySans"/>
      </w:pPr>
      <w:r>
        <w:t xml:space="preserve">The line has a striking antecedent in the Ugaritic Baal Cycle. There, when messengers from the sea-god Yam enter the divine council, the gods, terrified, “lower their heads” to their knees. Baal rebukes them: “Lift up your heads, O gods!” Psalm 24 uses the same </w:t>
      </w:r>
      <w:proofErr w:type="gramStart"/>
      <w:r>
        <w:t>idiom, but</w:t>
      </w:r>
      <w:proofErr w:type="gramEnd"/>
      <w:r>
        <w:t xml:space="preserve"> turns it inside out. It is not cowering deities but the very </w:t>
      </w:r>
      <w:proofErr w:type="spellStart"/>
      <w:r>
        <w:t>gateworks</w:t>
      </w:r>
      <w:proofErr w:type="spellEnd"/>
      <w:r>
        <w:t xml:space="preserve"> of Zion that must “lift up” before YHWH. What Baal says to the gods, Israel’s poet says to stone.</w:t>
      </w:r>
    </w:p>
    <w:p w14:paraId="72CD64F7" w14:textId="77777777" w:rsidR="00CE57BE" w:rsidRDefault="00BA0ACF">
      <w:pPr>
        <w:pStyle w:val="BodySans"/>
      </w:pPr>
      <w:r>
        <w:t>A ritual dialogue unfolds. The gates—or their human guardians—pose a challenge:</w:t>
      </w:r>
    </w:p>
    <w:p w14:paraId="4CA74CFE" w14:textId="77777777" w:rsidR="00CE57BE" w:rsidRDefault="00BA0ACF">
      <w:pPr>
        <w:pStyle w:val="BodySans"/>
      </w:pPr>
      <w:proofErr w:type="spellStart"/>
      <w:r>
        <w:t>מִי</w:t>
      </w:r>
      <w:proofErr w:type="spellEnd"/>
      <w:r>
        <w:t xml:space="preserve"> </w:t>
      </w:r>
      <w:proofErr w:type="spellStart"/>
      <w:r>
        <w:t>זֶה</w:t>
      </w:r>
      <w:proofErr w:type="spellEnd"/>
      <w:r>
        <w:t xml:space="preserve"> </w:t>
      </w:r>
      <w:proofErr w:type="spellStart"/>
      <w:r>
        <w:t>מֶלֶך</w:t>
      </w:r>
      <w:proofErr w:type="spellEnd"/>
      <w:r>
        <w:t xml:space="preserve">ְ </w:t>
      </w:r>
      <w:proofErr w:type="spellStart"/>
      <w:r>
        <w:t>הַכ</w:t>
      </w:r>
      <w:proofErr w:type="spellEnd"/>
      <w:r>
        <w:t>ָּ</w:t>
      </w:r>
      <w:proofErr w:type="spellStart"/>
      <w:r>
        <w:t>בוֹד</w:t>
      </w:r>
      <w:proofErr w:type="spellEnd"/>
      <w:r>
        <w:t xml:space="preserve">? –  </w:t>
      </w:r>
    </w:p>
    <w:p w14:paraId="49419074" w14:textId="77777777" w:rsidR="00CE57BE" w:rsidRDefault="00BA0ACF">
      <w:pPr>
        <w:pStyle w:val="BodySans"/>
      </w:pPr>
      <w:r>
        <w:t>“Who is this King of Glory?” (v. 8a)</w:t>
      </w:r>
    </w:p>
    <w:p w14:paraId="734F865B" w14:textId="77777777" w:rsidR="00CE57BE" w:rsidRDefault="00BA0ACF">
      <w:pPr>
        <w:pStyle w:val="BodySans"/>
      </w:pPr>
      <w:r>
        <w:t>The answer comes in martial titles:</w:t>
      </w:r>
    </w:p>
    <w:p w14:paraId="4CE2578E" w14:textId="77777777" w:rsidR="00CE57BE" w:rsidRDefault="00BA0ACF">
      <w:pPr>
        <w:pStyle w:val="BodySans"/>
      </w:pPr>
      <w:r>
        <w:t xml:space="preserve">ה׳ </w:t>
      </w:r>
      <w:proofErr w:type="spellStart"/>
      <w:r>
        <w:t>עִזּוּז</w:t>
      </w:r>
      <w:proofErr w:type="spellEnd"/>
      <w:r>
        <w:t xml:space="preserve"> </w:t>
      </w:r>
      <w:proofErr w:type="spellStart"/>
      <w:proofErr w:type="gramStart"/>
      <w:r>
        <w:t>וְגִבּוֹר</w:t>
      </w:r>
      <w:proofErr w:type="spellEnd"/>
      <w:r>
        <w:t>;</w:t>
      </w:r>
      <w:proofErr w:type="gramEnd"/>
      <w:r>
        <w:t xml:space="preserve">  </w:t>
      </w:r>
    </w:p>
    <w:p w14:paraId="2245BE3A" w14:textId="77777777" w:rsidR="00CE57BE" w:rsidRDefault="00BA0ACF">
      <w:pPr>
        <w:pStyle w:val="BodySans"/>
      </w:pPr>
      <w:r>
        <w:t>ה׳ גִּ</w:t>
      </w:r>
      <w:proofErr w:type="spellStart"/>
      <w:r>
        <w:t>בּוֹר</w:t>
      </w:r>
      <w:proofErr w:type="spellEnd"/>
      <w:r>
        <w:t xml:space="preserve"> </w:t>
      </w:r>
      <w:proofErr w:type="spellStart"/>
      <w:r>
        <w:t>מִלְחָמָה</w:t>
      </w:r>
      <w:proofErr w:type="spellEnd"/>
      <w:r>
        <w:t>.</w:t>
      </w:r>
    </w:p>
    <w:p w14:paraId="689F702A" w14:textId="77777777" w:rsidR="00CE57BE" w:rsidRDefault="00BA0ACF">
      <w:pPr>
        <w:pStyle w:val="BodySans"/>
      </w:pPr>
      <w:r>
        <w:t xml:space="preserve">“YHWH, strong and </w:t>
      </w:r>
      <w:proofErr w:type="gramStart"/>
      <w:r>
        <w:t>mighty;</w:t>
      </w:r>
      <w:proofErr w:type="gramEnd"/>
      <w:r>
        <w:t xml:space="preserve">  </w:t>
      </w:r>
    </w:p>
    <w:p w14:paraId="479EE4D5" w14:textId="77777777" w:rsidR="00CE57BE" w:rsidRDefault="00BA0ACF">
      <w:pPr>
        <w:pStyle w:val="BodySans"/>
      </w:pPr>
      <w:r>
        <w:lastRenderedPageBreak/>
        <w:t>YHWH, mighty in battle.” (v. 8b)</w:t>
      </w:r>
    </w:p>
    <w:p w14:paraId="35BD9699" w14:textId="77777777" w:rsidR="00CE57BE" w:rsidRDefault="00BA0ACF">
      <w:pPr>
        <w:pStyle w:val="BodySans"/>
      </w:pPr>
      <w:r>
        <w:t xml:space="preserve">This is the theology of the </w:t>
      </w:r>
      <w:r>
        <w:rPr>
          <w:b/>
        </w:rPr>
        <w:t>Divine Warrior</w:t>
      </w:r>
      <w:r>
        <w:t xml:space="preserve">, already heard in the Song of the Sea: “YHWH is a man of war </w:t>
      </w:r>
      <w:bdo w:val="ltr">
        <w:r>
          <w:t>(</w:t>
        </w:r>
        <w:proofErr w:type="spellStart"/>
        <w:r>
          <w:t>המָחָלְמ</w:t>
        </w:r>
        <w:proofErr w:type="spellEnd"/>
        <w:r>
          <w:t xml:space="preserve">ִ </w:t>
        </w:r>
        <w:proofErr w:type="spellStart"/>
        <w:r>
          <w:t>שׁיא</w:t>
        </w:r>
        <w:proofErr w:type="spellEnd"/>
        <w:r>
          <w:t>ִ)</w:t>
        </w:r>
        <w:r>
          <w:t>‬; YHWH is His name” (Exodus 15:3). Here the creator of verse 2 is also the victor whose “battles,” whether against Egypt, Canaan, or the chaotic deep, have already been won.</w:t>
        </w:r>
        <w:r w:rsidR="00AF4BA6">
          <w:t>‬</w:t>
        </w:r>
      </w:bdo>
    </w:p>
    <w:p w14:paraId="45472F8B" w14:textId="77777777" w:rsidR="00CE57BE" w:rsidRDefault="00BA0ACF">
      <w:pPr>
        <w:pStyle w:val="BodySans"/>
      </w:pPr>
      <w:r>
        <w:t xml:space="preserve">Verse 9 repeats the call almost verbatim, but intensifies the second command from passive (“be lifted up”) to active (“lift up”):  </w:t>
      </w:r>
    </w:p>
    <w:p w14:paraId="56F7B7AB" w14:textId="77777777" w:rsidR="00CE57BE" w:rsidRDefault="00BA0ACF">
      <w:pPr>
        <w:pStyle w:val="BodySans"/>
      </w:pPr>
      <w:proofErr w:type="spellStart"/>
      <w:r>
        <w:t>וּש</w:t>
      </w:r>
      <w:proofErr w:type="spellEnd"/>
      <w:r>
        <w:t>ְׂ</w:t>
      </w:r>
      <w:proofErr w:type="spellStart"/>
      <w:r>
        <w:t>או</w:t>
      </w:r>
      <w:proofErr w:type="spellEnd"/>
      <w:r>
        <w:t>ּ פִּ</w:t>
      </w:r>
      <w:proofErr w:type="spellStart"/>
      <w:r>
        <w:t>תְחֵי</w:t>
      </w:r>
      <w:proofErr w:type="spellEnd"/>
      <w:r>
        <w:t xml:space="preserve"> </w:t>
      </w:r>
      <w:proofErr w:type="spellStart"/>
      <w:r>
        <w:t>עוֹלָם</w:t>
      </w:r>
      <w:proofErr w:type="spellEnd"/>
      <w:r>
        <w:t xml:space="preserve"> – “and lift up, you everlasting doors.” The repetition may reflect a two-stage procession (outer and inner gates), or, as later Jewish legend imagines, the gates’ initial refusal to open for Solomon until he invokes “the mercies of David” (2 Chronicles 6:42). Either way it functions rhetorically as a second knock, louder than the first.</w:t>
      </w:r>
    </w:p>
    <w:p w14:paraId="784E0298" w14:textId="77777777" w:rsidR="00CE57BE" w:rsidRDefault="00BA0ACF">
      <w:pPr>
        <w:pStyle w:val="BodySans"/>
      </w:pPr>
      <w:r>
        <w:t>The climax comes in verse 10:</w:t>
      </w:r>
    </w:p>
    <w:p w14:paraId="63C67B80" w14:textId="77777777" w:rsidR="00CE57BE" w:rsidRDefault="00BA0ACF">
      <w:pPr>
        <w:pStyle w:val="BodySans"/>
      </w:pPr>
      <w:proofErr w:type="spellStart"/>
      <w:r>
        <w:t>מִי</w:t>
      </w:r>
      <w:proofErr w:type="spellEnd"/>
      <w:r>
        <w:t xml:space="preserve"> </w:t>
      </w:r>
      <w:proofErr w:type="spellStart"/>
      <w:r>
        <w:t>הוּא</w:t>
      </w:r>
      <w:proofErr w:type="spellEnd"/>
      <w:r>
        <w:t xml:space="preserve"> </w:t>
      </w:r>
      <w:proofErr w:type="spellStart"/>
      <w:r>
        <w:t>זֶה</w:t>
      </w:r>
      <w:proofErr w:type="spellEnd"/>
      <w:r>
        <w:t xml:space="preserve"> </w:t>
      </w:r>
      <w:proofErr w:type="spellStart"/>
      <w:r>
        <w:t>מֶלֶך</w:t>
      </w:r>
      <w:proofErr w:type="spellEnd"/>
      <w:r>
        <w:t xml:space="preserve">ְ </w:t>
      </w:r>
      <w:proofErr w:type="spellStart"/>
      <w:r>
        <w:t>הַכ</w:t>
      </w:r>
      <w:proofErr w:type="spellEnd"/>
      <w:r>
        <w:t>ָּ</w:t>
      </w:r>
      <w:proofErr w:type="spellStart"/>
      <w:r>
        <w:t>בוֹד</w:t>
      </w:r>
      <w:proofErr w:type="spellEnd"/>
      <w:r>
        <w:t xml:space="preserve">?  </w:t>
      </w:r>
    </w:p>
    <w:p w14:paraId="507CC81F" w14:textId="77777777" w:rsidR="00CE57BE" w:rsidRDefault="00BA0ACF">
      <w:pPr>
        <w:pStyle w:val="BodySans"/>
      </w:pPr>
      <w:r>
        <w:t xml:space="preserve">ה׳ </w:t>
      </w:r>
      <w:proofErr w:type="spellStart"/>
      <w:r>
        <w:t>צְבָקוֹת</w:t>
      </w:r>
      <w:proofErr w:type="spellEnd"/>
      <w:r>
        <w:t xml:space="preserve">, </w:t>
      </w:r>
      <w:proofErr w:type="spellStart"/>
      <w:r>
        <w:t>הוּא</w:t>
      </w:r>
      <w:proofErr w:type="spellEnd"/>
      <w:r>
        <w:t xml:space="preserve"> </w:t>
      </w:r>
      <w:proofErr w:type="spellStart"/>
      <w:r>
        <w:t>מֶלֶך</w:t>
      </w:r>
      <w:proofErr w:type="spellEnd"/>
      <w:r>
        <w:t xml:space="preserve">ְ </w:t>
      </w:r>
      <w:proofErr w:type="spellStart"/>
      <w:r>
        <w:t>הַכ</w:t>
      </w:r>
      <w:proofErr w:type="spellEnd"/>
      <w:r>
        <w:t>ָּ</w:t>
      </w:r>
      <w:proofErr w:type="spellStart"/>
      <w:r>
        <w:t>בוֹד</w:t>
      </w:r>
      <w:proofErr w:type="spellEnd"/>
      <w:r>
        <w:t xml:space="preserve"> </w:t>
      </w:r>
      <w:proofErr w:type="spellStart"/>
      <w:r>
        <w:t>סֶלָה</w:t>
      </w:r>
      <w:proofErr w:type="spellEnd"/>
      <w:r>
        <w:t>.</w:t>
      </w:r>
    </w:p>
    <w:p w14:paraId="5E16394F" w14:textId="77777777" w:rsidR="00CE57BE" w:rsidRDefault="00BA0ACF">
      <w:pPr>
        <w:pStyle w:val="BodySans"/>
      </w:pPr>
      <w:r>
        <w:t xml:space="preserve">“Who then is this King of Glory?  </w:t>
      </w:r>
    </w:p>
    <w:p w14:paraId="15A162B2" w14:textId="77777777" w:rsidR="00CE57BE" w:rsidRDefault="00BA0ACF">
      <w:pPr>
        <w:pStyle w:val="BodySans"/>
      </w:pPr>
      <w:r>
        <w:t>YHWH of hosts—He is the King of Glory. Selah.”</w:t>
      </w:r>
    </w:p>
    <w:p w14:paraId="6B53F5B7" w14:textId="77777777" w:rsidR="00CE57BE" w:rsidRDefault="00BA0ACF">
      <w:pPr>
        <w:pStyle w:val="BodySans"/>
      </w:pPr>
      <w:r>
        <w:t xml:space="preserve">The title ה׳ </w:t>
      </w:r>
      <w:proofErr w:type="spellStart"/>
      <w:r>
        <w:t>צְבָקוֹת</w:t>
      </w:r>
      <w:proofErr w:type="spellEnd"/>
      <w:r>
        <w:t xml:space="preserve">, “YHWH of hosts,” is as wide as it sounds. </w:t>
      </w:r>
      <w:proofErr w:type="spellStart"/>
      <w:r>
        <w:t>צָבָא</w:t>
      </w:r>
      <w:proofErr w:type="spellEnd"/>
      <w:r>
        <w:t xml:space="preserve"> means armies or hosts: Israel’s troops, the heavenly council, the starry skies. To call God “YHWH of hosts” is to name him commander-in-chief of every force in existence. The phrase </w:t>
      </w:r>
      <w:proofErr w:type="spellStart"/>
      <w:r>
        <w:t>הוּא</w:t>
      </w:r>
      <w:proofErr w:type="spellEnd"/>
      <w:r>
        <w:t xml:space="preserve"> </w:t>
      </w:r>
      <w:proofErr w:type="spellStart"/>
      <w:r>
        <w:t>מֶלֶך</w:t>
      </w:r>
      <w:proofErr w:type="spellEnd"/>
      <w:r>
        <w:t xml:space="preserve">ְ </w:t>
      </w:r>
      <w:proofErr w:type="spellStart"/>
      <w:r>
        <w:t>הַכ</w:t>
      </w:r>
      <w:proofErr w:type="spellEnd"/>
      <w:r>
        <w:t>ָּ</w:t>
      </w:r>
      <w:proofErr w:type="spellStart"/>
      <w:r>
        <w:t>בוֹד</w:t>
      </w:r>
      <w:proofErr w:type="spellEnd"/>
      <w:r>
        <w:t xml:space="preserve"> (“He is the King of Glory”) reads like a creed: not a king </w:t>
      </w:r>
      <w:r>
        <w:rPr>
          <w:i/>
        </w:rPr>
        <w:t>with</w:t>
      </w:r>
      <w:r>
        <w:t xml:space="preserve"> glory, but the one for whom glory is intrinsic.</w:t>
      </w:r>
    </w:p>
    <w:p w14:paraId="0F067062" w14:textId="77777777" w:rsidR="00CE57BE" w:rsidRDefault="00BA0ACF">
      <w:pPr>
        <w:pStyle w:val="BodySans"/>
      </w:pPr>
      <w:r>
        <w:t>For Christians, these final verses became the soundtrack of Ascension Day—the Risen Christ entering heaven—or of Holy Saturday, the “harrowing of hell,” when, in one medieval homily, Christ cries Psalm 24’s words to the gates of the underworld. For Jews, they became the soundtrack of the Torah’s return to the Ark: “Lift up your heads, O gates… that the King of Glory may enter” is intoned as the scroll is carried home.</w:t>
      </w:r>
    </w:p>
    <w:p w14:paraId="05121FAB" w14:textId="77777777" w:rsidR="00CE57BE" w:rsidRDefault="00BA0ACF">
      <w:pPr>
        <w:pStyle w:val="Heading4"/>
      </w:pPr>
      <w:r>
        <w:t>4. A Theology of “Lifting”</w:t>
      </w:r>
    </w:p>
    <w:p w14:paraId="2355A236" w14:textId="77777777" w:rsidR="00CE57BE" w:rsidRDefault="00BA0ACF">
      <w:pPr>
        <w:pStyle w:val="BodySans"/>
      </w:pPr>
      <w:r>
        <w:t xml:space="preserve">One of the psalm’s most elegant threads is its play on the root </w:t>
      </w:r>
      <w:proofErr w:type="spellStart"/>
      <w:r>
        <w:t>נָש</w:t>
      </w:r>
      <w:proofErr w:type="spellEnd"/>
      <w:r>
        <w:t xml:space="preserve">ָׂא, “to lift, carry.” The wicked do </w:t>
      </w:r>
      <w:r>
        <w:rPr>
          <w:b/>
        </w:rPr>
        <w:t>not</w:t>
      </w:r>
      <w:r>
        <w:t xml:space="preserve"> “lift their soul to emptiness” (</w:t>
      </w:r>
      <w:proofErr w:type="spellStart"/>
      <w:r>
        <w:t>לֹא־נָש</w:t>
      </w:r>
      <w:proofErr w:type="spellEnd"/>
      <w:r>
        <w:t xml:space="preserve">ָׂא </w:t>
      </w:r>
      <w:proofErr w:type="spellStart"/>
      <w:r>
        <w:t>לַש</w:t>
      </w:r>
      <w:proofErr w:type="spellEnd"/>
      <w:r>
        <w:t>ָּׁ</w:t>
      </w:r>
      <w:proofErr w:type="spellStart"/>
      <w:r>
        <w:t>וְא</w:t>
      </w:r>
      <w:proofErr w:type="spellEnd"/>
      <w:r>
        <w:t xml:space="preserve">, v. 4). The righteous </w:t>
      </w:r>
      <w:r>
        <w:rPr>
          <w:b/>
        </w:rPr>
        <w:t>do</w:t>
      </w:r>
      <w:r>
        <w:t xml:space="preserve"> “lift away blessing” (</w:t>
      </w:r>
      <w:proofErr w:type="spellStart"/>
      <w:r>
        <w:t>יִש</w:t>
      </w:r>
      <w:proofErr w:type="spellEnd"/>
      <w:r>
        <w:t xml:space="preserve">ָּׂא </w:t>
      </w:r>
      <w:proofErr w:type="spellStart"/>
      <w:r>
        <w:t>בְרָכָה</w:t>
      </w:r>
      <w:proofErr w:type="spellEnd"/>
      <w:r>
        <w:t>, v. 5). The “gates” must “lift up their heads” (שְׂ</w:t>
      </w:r>
      <w:proofErr w:type="spellStart"/>
      <w:r>
        <w:t>או</w:t>
      </w:r>
      <w:proofErr w:type="spellEnd"/>
      <w:r>
        <w:t xml:space="preserve">ּ… </w:t>
      </w:r>
      <w:proofErr w:type="spellStart"/>
      <w:r>
        <w:t>רָאש</w:t>
      </w:r>
      <w:proofErr w:type="spellEnd"/>
      <w:r>
        <w:t>ֵׁ</w:t>
      </w:r>
      <w:proofErr w:type="spellStart"/>
      <w:r>
        <w:t>יכֶם</w:t>
      </w:r>
      <w:proofErr w:type="spellEnd"/>
      <w:r>
        <w:t xml:space="preserve">, vv. 7, 9) for the King to enter. Elsewhere, the psalmist says of God, “You are… the lifter of my head” — </w:t>
      </w:r>
      <w:proofErr w:type="spellStart"/>
      <w:r>
        <w:t>וּמֵרִים</w:t>
      </w:r>
      <w:proofErr w:type="spellEnd"/>
      <w:r>
        <w:t xml:space="preserve"> </w:t>
      </w:r>
      <w:proofErr w:type="spellStart"/>
      <w:r>
        <w:t>רֹאש</w:t>
      </w:r>
      <w:proofErr w:type="spellEnd"/>
      <w:r>
        <w:t>ִׁי (Psalm 3:4).</w:t>
      </w:r>
    </w:p>
    <w:p w14:paraId="273CC936" w14:textId="77777777" w:rsidR="00CE57BE" w:rsidRDefault="00BA0ACF">
      <w:pPr>
        <w:pStyle w:val="BodySans"/>
      </w:pPr>
      <w:r>
        <w:lastRenderedPageBreak/>
        <w:t>Desire lifted in the wrong direction leads to emptiness; desire lifted toward God leads to blessing. Heads lifted in recognition of the true King become the site of glory. Psalm 24 thus binds creation, ethics, and worship into a single motion: a world founded “upon the seas,” a people whose inner life must be steadied, and a city whose gates must be raised, all oriented toward the same Presence.</w:t>
      </w:r>
    </w:p>
    <w:p w14:paraId="61FFDD0E" w14:textId="77777777" w:rsidR="00CE57BE" w:rsidRDefault="00BA0ACF">
      <w:pPr>
        <w:pStyle w:val="BodySans"/>
      </w:pPr>
      <w:r>
        <w:t xml:space="preserve">In that sense, the psalm is perpetually contemporary. It still asks communities who process up their own “holy hills,” literal or metaphorical: On what do you rest your sense of possession—your land, your </w:t>
      </w:r>
      <w:proofErr w:type="spellStart"/>
      <w:r>
        <w:t>labour</w:t>
      </w:r>
      <w:proofErr w:type="spellEnd"/>
      <w:r>
        <w:t xml:space="preserve">, your body? What or whom does your soul really trust? And when the demand comes—Lift up your </w:t>
      </w:r>
      <w:proofErr w:type="gramStart"/>
      <w:r>
        <w:t>heads!—</w:t>
      </w:r>
      <w:proofErr w:type="gramEnd"/>
      <w:r>
        <w:t>will your gates open to the King of Glory, or only to lesser powers?</w:t>
      </w:r>
    </w:p>
    <w:p w14:paraId="2FD04405" w14:textId="77777777" w:rsidR="00CE57BE" w:rsidRDefault="00BA0ACF">
      <w:pPr>
        <w:pStyle w:val="BodySans"/>
      </w:pPr>
      <w:r>
        <w:t>---</w:t>
      </w:r>
    </w:p>
    <w:p w14:paraId="63CE36CD" w14:textId="77777777" w:rsidR="00CE57BE" w:rsidRDefault="00BA0ACF">
      <w:pPr>
        <w:pStyle w:val="Heading2"/>
      </w:pPr>
      <w:r>
        <w:t xml:space="preserve">Introduction - </w:t>
      </w:r>
      <w:r>
        <w:rPr>
          <w:color w:val="008000"/>
        </w:rPr>
        <w:t>College</w:t>
      </w:r>
      <w:r>
        <w:t xml:space="preserve"> version</w:t>
      </w:r>
    </w:p>
    <w:p w14:paraId="79193F25" w14:textId="77777777" w:rsidR="00CE57BE" w:rsidRDefault="00BA0ACF">
      <w:pPr>
        <w:pStyle w:val="Heading4"/>
      </w:pPr>
      <w:r>
        <w:t xml:space="preserve">What’s this psalm </w:t>
      </w:r>
      <w:proofErr w:type="gramStart"/>
      <w:r>
        <w:t>actually about</w:t>
      </w:r>
      <w:proofErr w:type="gramEnd"/>
      <w:r>
        <w:t>?</w:t>
      </w:r>
    </w:p>
    <w:p w14:paraId="58986520" w14:textId="77777777" w:rsidR="00CE57BE" w:rsidRDefault="00BA0ACF">
      <w:pPr>
        <w:pStyle w:val="BodySans"/>
      </w:pPr>
      <w:r>
        <w:t>Psalm 24 is only ten verses long, but it’s doing a lot at once. If you imagine a Temple procession in ancient Jerusalem—with musicians, priests, the Ark, and crowds—it’s basically the soundtrack.</w:t>
      </w:r>
    </w:p>
    <w:p w14:paraId="696C7209" w14:textId="77777777" w:rsidR="00CE57BE" w:rsidRDefault="00BA0ACF">
      <w:pPr>
        <w:pStyle w:val="BodySans"/>
      </w:pPr>
      <w:r>
        <w:t>At its core, the psalm answers three big questions:</w:t>
      </w:r>
    </w:p>
    <w:p w14:paraId="005FB551" w14:textId="77777777" w:rsidR="00CE57BE" w:rsidRDefault="00BA0ACF">
      <w:pPr>
        <w:pStyle w:val="BodySans"/>
      </w:pPr>
      <w:r>
        <w:t xml:space="preserve">1. </w:t>
      </w:r>
      <w:r>
        <w:rPr>
          <w:b/>
        </w:rPr>
        <w:t>Who really owns the world?</w:t>
      </w:r>
      <w:r>
        <w:t xml:space="preserve">  </w:t>
      </w:r>
    </w:p>
    <w:p w14:paraId="72BB8312" w14:textId="77777777" w:rsidR="00CE57BE" w:rsidRDefault="00BA0ACF">
      <w:pPr>
        <w:pStyle w:val="BodySans"/>
      </w:pPr>
      <w:r>
        <w:t xml:space="preserve">   “לַֽה׳ </w:t>
      </w:r>
      <w:proofErr w:type="spellStart"/>
      <w:r>
        <w:t>הָאָרֶץ</w:t>
      </w:r>
      <w:proofErr w:type="spellEnd"/>
      <w:r>
        <w:t xml:space="preserve"> </w:t>
      </w:r>
      <w:proofErr w:type="spellStart"/>
      <w:r>
        <w:t>וּמְלוֹאָה</w:t>
      </w:r>
      <w:proofErr w:type="spellEnd"/>
      <w:r>
        <w:t>ּ, תֵּ</w:t>
      </w:r>
      <w:proofErr w:type="spellStart"/>
      <w:r>
        <w:t>בֵל</w:t>
      </w:r>
      <w:proofErr w:type="spellEnd"/>
      <w:r>
        <w:t xml:space="preserve"> </w:t>
      </w:r>
      <w:proofErr w:type="spellStart"/>
      <w:r>
        <w:t>וְיֹש</w:t>
      </w:r>
      <w:proofErr w:type="spellEnd"/>
      <w:r>
        <w:t>ְׁ</w:t>
      </w:r>
      <w:proofErr w:type="spellStart"/>
      <w:r>
        <w:t>בֵי</w:t>
      </w:r>
      <w:proofErr w:type="spellEnd"/>
      <w:r>
        <w:t xml:space="preserve"> </w:t>
      </w:r>
      <w:proofErr w:type="spellStart"/>
      <w:r>
        <w:t>בָה</w:t>
      </w:r>
      <w:proofErr w:type="spellEnd"/>
      <w:r>
        <w:t xml:space="preserve">ּ” – “To YHWH belongs the earth and its fullness, the world and those who dwell in it” (v. 1).  </w:t>
      </w:r>
    </w:p>
    <w:p w14:paraId="1EA02E8C" w14:textId="77777777" w:rsidR="00CE57BE" w:rsidRDefault="00BA0ACF">
      <w:pPr>
        <w:pStyle w:val="BodySans"/>
      </w:pPr>
      <w:r>
        <w:t xml:space="preserve">   That’s a legal‑sounding claim: God holds the title deed to everything.</w:t>
      </w:r>
    </w:p>
    <w:p w14:paraId="02266D08" w14:textId="77777777" w:rsidR="00CE57BE" w:rsidRDefault="00BA0ACF">
      <w:pPr>
        <w:pStyle w:val="BodySans"/>
      </w:pPr>
      <w:r>
        <w:t xml:space="preserve">2. </w:t>
      </w:r>
      <w:r>
        <w:rPr>
          <w:b/>
        </w:rPr>
        <w:t>Who is allowed close access to this God?</w:t>
      </w:r>
      <w:r>
        <w:t xml:space="preserve">  </w:t>
      </w:r>
    </w:p>
    <w:p w14:paraId="173179EA" w14:textId="77777777" w:rsidR="00CE57BE" w:rsidRDefault="00BA0ACF">
      <w:pPr>
        <w:pStyle w:val="BodySans"/>
      </w:pPr>
      <w:r>
        <w:t xml:space="preserve">   “מִֽ</w:t>
      </w:r>
      <w:proofErr w:type="spellStart"/>
      <w:r>
        <w:t>י־יַעֲלֶה</w:t>
      </w:r>
      <w:proofErr w:type="spellEnd"/>
      <w:r>
        <w:t xml:space="preserve"> </w:t>
      </w:r>
      <w:proofErr w:type="spellStart"/>
      <w:r>
        <w:t>בְהַר־ה</w:t>
      </w:r>
      <w:proofErr w:type="spellEnd"/>
      <w:r>
        <w:t xml:space="preserve">׳, </w:t>
      </w:r>
      <w:proofErr w:type="spellStart"/>
      <w:r>
        <w:t>וּמִי־יָקוּם</w:t>
      </w:r>
      <w:proofErr w:type="spellEnd"/>
      <w:r>
        <w:t xml:space="preserve"> בִּ</w:t>
      </w:r>
      <w:proofErr w:type="spellStart"/>
      <w:r>
        <w:t>מְקוֹם</w:t>
      </w:r>
      <w:proofErr w:type="spellEnd"/>
      <w:r>
        <w:t xml:space="preserve"> </w:t>
      </w:r>
      <w:proofErr w:type="spellStart"/>
      <w:r>
        <w:t>קׇדְשׁו</w:t>
      </w:r>
      <w:proofErr w:type="spellEnd"/>
      <w:r>
        <w:t xml:space="preserve">ֹ” – “Who may ascend the mountain of YHWH? And who may stand in His holy place?” (v. 3).  </w:t>
      </w:r>
    </w:p>
    <w:p w14:paraId="601ECDB7" w14:textId="77777777" w:rsidR="00CE57BE" w:rsidRDefault="00BA0ACF">
      <w:pPr>
        <w:pStyle w:val="BodySans"/>
      </w:pPr>
      <w:r>
        <w:t xml:space="preserve">   In other words: who gets past security and into the inner courts?</w:t>
      </w:r>
    </w:p>
    <w:p w14:paraId="18C6CFCE" w14:textId="77777777" w:rsidR="00CE57BE" w:rsidRDefault="00BA0ACF">
      <w:pPr>
        <w:pStyle w:val="BodySans"/>
      </w:pPr>
      <w:r>
        <w:t xml:space="preserve">3. </w:t>
      </w:r>
      <w:r>
        <w:rPr>
          <w:b/>
        </w:rPr>
        <w:t>Who is this God who comes in?</w:t>
      </w:r>
      <w:r>
        <w:t xml:space="preserve">  </w:t>
      </w:r>
    </w:p>
    <w:p w14:paraId="1E1EE203" w14:textId="77777777" w:rsidR="00CE57BE" w:rsidRDefault="00BA0ACF">
      <w:pPr>
        <w:pStyle w:val="BodySans"/>
      </w:pPr>
      <w:r>
        <w:t xml:space="preserve">   “</w:t>
      </w:r>
      <w:proofErr w:type="spellStart"/>
      <w:r>
        <w:t>מִי</w:t>
      </w:r>
      <w:proofErr w:type="spellEnd"/>
      <w:r>
        <w:t xml:space="preserve"> </w:t>
      </w:r>
      <w:proofErr w:type="spellStart"/>
      <w:r>
        <w:t>זֶה</w:t>
      </w:r>
      <w:proofErr w:type="spellEnd"/>
      <w:r>
        <w:t xml:space="preserve"> </w:t>
      </w:r>
      <w:proofErr w:type="spellStart"/>
      <w:r>
        <w:t>מֶלֶך</w:t>
      </w:r>
      <w:proofErr w:type="spellEnd"/>
      <w:r>
        <w:t xml:space="preserve">ְ </w:t>
      </w:r>
      <w:proofErr w:type="spellStart"/>
      <w:r>
        <w:t>הַכ</w:t>
      </w:r>
      <w:proofErr w:type="spellEnd"/>
      <w:r>
        <w:t>ָּ</w:t>
      </w:r>
      <w:proofErr w:type="spellStart"/>
      <w:r>
        <w:t>בוֹד</w:t>
      </w:r>
      <w:proofErr w:type="spellEnd"/>
      <w:r>
        <w:t xml:space="preserve">?” – “Who is this King of Glory?” (v. 8).  </w:t>
      </w:r>
    </w:p>
    <w:p w14:paraId="21D14E34" w14:textId="77777777" w:rsidR="00CE57BE" w:rsidRDefault="00BA0ACF">
      <w:pPr>
        <w:pStyle w:val="BodySans"/>
      </w:pPr>
      <w:r>
        <w:t xml:space="preserve">   Here the focus flips: not “Which humans can approach God?” but “Who is this God who approaches us?”</w:t>
      </w:r>
    </w:p>
    <w:p w14:paraId="75B1F4CF" w14:textId="77777777" w:rsidR="00CE57BE" w:rsidRDefault="00BA0ACF">
      <w:pPr>
        <w:pStyle w:val="BodySans"/>
      </w:pPr>
      <w:r>
        <w:t>The psalm moves through these questions in three “scenes”:</w:t>
      </w:r>
    </w:p>
    <w:p w14:paraId="470993D2" w14:textId="77777777" w:rsidR="00CE57BE" w:rsidRDefault="00BA0ACF">
      <w:pPr>
        <w:pStyle w:val="BodySans"/>
      </w:pPr>
      <w:r>
        <w:lastRenderedPageBreak/>
        <w:t xml:space="preserve">1. </w:t>
      </w:r>
      <w:r>
        <w:rPr>
          <w:b/>
        </w:rPr>
        <w:t>Cosmic creation scene (vv. 1–2):</w:t>
      </w:r>
      <w:r>
        <w:t xml:space="preserve"> God as Creator and Owner.</w:t>
      </w:r>
    </w:p>
    <w:p w14:paraId="5578CB69" w14:textId="77777777" w:rsidR="00CE57BE" w:rsidRDefault="00BA0ACF">
      <w:pPr>
        <w:pStyle w:val="BodySans"/>
      </w:pPr>
      <w:r>
        <w:t xml:space="preserve">2. </w:t>
      </w:r>
      <w:r>
        <w:rPr>
          <w:b/>
        </w:rPr>
        <w:t>Entrance interview (vv. 3–6):</w:t>
      </w:r>
      <w:r>
        <w:t xml:space="preserve"> A mini‑catechism (a Q&amp;A used to teach) about who may enter the holy place.</w:t>
      </w:r>
    </w:p>
    <w:p w14:paraId="1620591C" w14:textId="77777777" w:rsidR="00CE57BE" w:rsidRDefault="00BA0ACF">
      <w:pPr>
        <w:pStyle w:val="BodySans"/>
      </w:pPr>
      <w:r>
        <w:t xml:space="preserve">3. </w:t>
      </w:r>
      <w:r>
        <w:rPr>
          <w:b/>
        </w:rPr>
        <w:t>Gate drama (vv. 7–10):</w:t>
      </w:r>
      <w:r>
        <w:t xml:space="preserve"> The city gates are personified and commanded to open for “the King of Glory.”</w:t>
      </w:r>
    </w:p>
    <w:p w14:paraId="7207321A" w14:textId="77777777" w:rsidR="00CE57BE" w:rsidRDefault="00BA0ACF">
      <w:pPr>
        <w:pStyle w:val="BodySans"/>
      </w:pPr>
      <w:proofErr w:type="gramStart"/>
      <w:r>
        <w:t>So</w:t>
      </w:r>
      <w:proofErr w:type="gramEnd"/>
      <w:r>
        <w:t xml:space="preserve"> you can picture a drama:</w:t>
      </w:r>
    </w:p>
    <w:p w14:paraId="191A12B9" w14:textId="77777777" w:rsidR="00CE57BE" w:rsidRDefault="00BA0ACF">
      <w:pPr>
        <w:pStyle w:val="ListBullet"/>
      </w:pPr>
      <w:r>
        <w:rPr>
          <w:rFonts w:ascii="Aptos" w:hAnsi="Aptos"/>
        </w:rPr>
        <w:t>First, a choir sings about God as Creator of the whole world.</w:t>
      </w:r>
    </w:p>
    <w:p w14:paraId="184CFFAD" w14:textId="77777777" w:rsidR="00CE57BE" w:rsidRDefault="00BA0ACF">
      <w:pPr>
        <w:pStyle w:val="ListBullet"/>
      </w:pPr>
      <w:r>
        <w:rPr>
          <w:rFonts w:ascii="Aptos" w:hAnsi="Aptos"/>
        </w:rPr>
        <w:t>Then a priest at the gate calls out, “Who’s allowed in here?”</w:t>
      </w:r>
    </w:p>
    <w:p w14:paraId="5CF959BA" w14:textId="77777777" w:rsidR="00CE57BE" w:rsidRDefault="00BA0ACF">
      <w:pPr>
        <w:pStyle w:val="ListBullet"/>
      </w:pPr>
      <w:r>
        <w:rPr>
          <w:rFonts w:ascii="Aptos" w:hAnsi="Aptos"/>
        </w:rPr>
        <w:t>The qualifications are announced.</w:t>
      </w:r>
    </w:p>
    <w:p w14:paraId="64F41227" w14:textId="77777777" w:rsidR="00CE57BE" w:rsidRDefault="00BA0ACF">
      <w:pPr>
        <w:pStyle w:val="ListBullet"/>
      </w:pPr>
      <w:r>
        <w:rPr>
          <w:rFonts w:ascii="Aptos" w:hAnsi="Aptos"/>
        </w:rPr>
        <w:t>Finally, as the Ark approaches, the gates themselves are addressed: “Lift up your heads, O gates!” (שְׂ</w:t>
      </w:r>
      <w:proofErr w:type="spellStart"/>
      <w:r>
        <w:rPr>
          <w:rFonts w:ascii="Aptos" w:hAnsi="Aptos"/>
        </w:rPr>
        <w:t>או</w:t>
      </w:r>
      <w:proofErr w:type="spellEnd"/>
      <w:r>
        <w:rPr>
          <w:rFonts w:ascii="Aptos" w:hAnsi="Aptos"/>
        </w:rPr>
        <w:t>ּ שְׁ</w:t>
      </w:r>
      <w:proofErr w:type="spellStart"/>
      <w:r>
        <w:rPr>
          <w:rFonts w:ascii="Aptos" w:hAnsi="Aptos"/>
        </w:rPr>
        <w:t>עָרִים</w:t>
      </w:r>
      <w:proofErr w:type="spellEnd"/>
      <w:r>
        <w:rPr>
          <w:rFonts w:ascii="Aptos" w:hAnsi="Aptos"/>
        </w:rPr>
        <w:t xml:space="preserve"> </w:t>
      </w:r>
      <w:proofErr w:type="spellStart"/>
      <w:r>
        <w:rPr>
          <w:rFonts w:ascii="Aptos" w:hAnsi="Aptos"/>
        </w:rPr>
        <w:t>רָאש</w:t>
      </w:r>
      <w:proofErr w:type="spellEnd"/>
      <w:r>
        <w:rPr>
          <w:rFonts w:ascii="Aptos" w:hAnsi="Aptos"/>
        </w:rPr>
        <w:t>ֵׁ</w:t>
      </w:r>
      <w:proofErr w:type="spellStart"/>
      <w:r>
        <w:rPr>
          <w:rFonts w:ascii="Aptos" w:hAnsi="Aptos"/>
        </w:rPr>
        <w:t>יכֶם</w:t>
      </w:r>
      <w:proofErr w:type="spellEnd"/>
      <w:r>
        <w:rPr>
          <w:rFonts w:ascii="Aptos" w:hAnsi="Aptos"/>
        </w:rPr>
        <w:t>, v. 7), and a call‑and‑response follows: “Who is this King of Glory? … YHWH, strong and mighty” (</w:t>
      </w:r>
      <w:proofErr w:type="spellStart"/>
      <w:r>
        <w:rPr>
          <w:rFonts w:ascii="Aptos" w:hAnsi="Aptos"/>
        </w:rPr>
        <w:t>מִי</w:t>
      </w:r>
      <w:proofErr w:type="spellEnd"/>
      <w:r>
        <w:rPr>
          <w:rFonts w:ascii="Aptos" w:hAnsi="Aptos"/>
        </w:rPr>
        <w:t xml:space="preserve"> </w:t>
      </w:r>
      <w:proofErr w:type="spellStart"/>
      <w:r>
        <w:rPr>
          <w:rFonts w:ascii="Aptos" w:hAnsi="Aptos"/>
        </w:rPr>
        <w:t>זֶה</w:t>
      </w:r>
      <w:proofErr w:type="spellEnd"/>
      <w:r>
        <w:rPr>
          <w:rFonts w:ascii="Aptos" w:hAnsi="Aptos"/>
        </w:rPr>
        <w:t xml:space="preserve"> </w:t>
      </w:r>
      <w:proofErr w:type="spellStart"/>
      <w:r>
        <w:rPr>
          <w:rFonts w:ascii="Aptos" w:hAnsi="Aptos"/>
        </w:rPr>
        <w:t>מֶלֶך</w:t>
      </w:r>
      <w:proofErr w:type="spellEnd"/>
      <w:r>
        <w:rPr>
          <w:rFonts w:ascii="Aptos" w:hAnsi="Aptos"/>
        </w:rPr>
        <w:t xml:space="preserve">ְ </w:t>
      </w:r>
      <w:proofErr w:type="spellStart"/>
      <w:r>
        <w:rPr>
          <w:rFonts w:ascii="Aptos" w:hAnsi="Aptos"/>
        </w:rPr>
        <w:t>הַכ</w:t>
      </w:r>
      <w:proofErr w:type="spellEnd"/>
      <w:r>
        <w:rPr>
          <w:rFonts w:ascii="Aptos" w:hAnsi="Aptos"/>
        </w:rPr>
        <w:t>ָּ</w:t>
      </w:r>
      <w:proofErr w:type="spellStart"/>
      <w:r>
        <w:rPr>
          <w:rFonts w:ascii="Aptos" w:hAnsi="Aptos"/>
        </w:rPr>
        <w:t>בוֹד</w:t>
      </w:r>
      <w:proofErr w:type="spellEnd"/>
      <w:r>
        <w:rPr>
          <w:rFonts w:ascii="Aptos" w:hAnsi="Aptos"/>
        </w:rPr>
        <w:t xml:space="preserve">… ה׳ </w:t>
      </w:r>
      <w:proofErr w:type="spellStart"/>
      <w:r>
        <w:rPr>
          <w:rFonts w:ascii="Aptos" w:hAnsi="Aptos"/>
        </w:rPr>
        <w:t>עִזּוּז</w:t>
      </w:r>
      <w:proofErr w:type="spellEnd"/>
      <w:r>
        <w:rPr>
          <w:rFonts w:ascii="Aptos" w:hAnsi="Aptos"/>
        </w:rPr>
        <w:t xml:space="preserve"> </w:t>
      </w:r>
      <w:proofErr w:type="spellStart"/>
      <w:r>
        <w:rPr>
          <w:rFonts w:ascii="Aptos" w:hAnsi="Aptos"/>
        </w:rPr>
        <w:t>וְגִבּוֹר</w:t>
      </w:r>
      <w:proofErr w:type="spellEnd"/>
      <w:r>
        <w:rPr>
          <w:rFonts w:ascii="Aptos" w:hAnsi="Aptos"/>
        </w:rPr>
        <w:t>, v. 8).</w:t>
      </w:r>
    </w:p>
    <w:p w14:paraId="02695D5B" w14:textId="77777777" w:rsidR="00CE57BE" w:rsidRDefault="00BA0ACF">
      <w:pPr>
        <w:pStyle w:val="BodySans"/>
      </w:pPr>
      <w:r>
        <w:t xml:space="preserve">Underneath the pageantry, the psalm is building a tight argument:  </w:t>
      </w:r>
    </w:p>
    <w:p w14:paraId="1F2F10DA" w14:textId="77777777" w:rsidR="00CE57BE" w:rsidRDefault="00BA0ACF">
      <w:pPr>
        <w:pStyle w:val="BodySans"/>
      </w:pPr>
      <w:r>
        <w:t>Because God made and owns everything, God can set ethical conditions for access; when those are met, the Divine Warrior‑King comes to dwell among His people.</w:t>
      </w:r>
    </w:p>
    <w:p w14:paraId="6BA635CA" w14:textId="77777777" w:rsidR="00CE57BE" w:rsidRDefault="00BA0ACF">
      <w:pPr>
        <w:pStyle w:val="Heading4"/>
      </w:pPr>
      <w:r>
        <w:t>The structure: how the poem argues</w:t>
      </w:r>
    </w:p>
    <w:p w14:paraId="626A78DF" w14:textId="77777777" w:rsidR="00CE57BE" w:rsidRDefault="00BA0ACF">
      <w:pPr>
        <w:pStyle w:val="BodySans"/>
      </w:pPr>
      <w:r>
        <w:t>Let’s walk through the three movements.</w:t>
      </w:r>
    </w:p>
    <w:p w14:paraId="29ABF1D5" w14:textId="77777777" w:rsidR="00CE57BE" w:rsidRDefault="00BA0ACF">
      <w:pPr>
        <w:pStyle w:val="BodySans"/>
      </w:pPr>
      <w:r>
        <w:rPr>
          <w:b/>
        </w:rPr>
        <w:t>1. Cosmic sovereignty (vv. 1–2)</w:t>
      </w:r>
    </w:p>
    <w:p w14:paraId="446944A8" w14:textId="77777777" w:rsidR="00CE57BE" w:rsidRDefault="00BA0ACF">
      <w:pPr>
        <w:pStyle w:val="BodySans"/>
      </w:pPr>
      <w:r>
        <w:t xml:space="preserve">Verse 1 declares:  </w:t>
      </w:r>
    </w:p>
    <w:p w14:paraId="157BB76D" w14:textId="77777777" w:rsidR="00CE57BE" w:rsidRDefault="00BA0ACF">
      <w:pPr>
        <w:pStyle w:val="BodySans"/>
      </w:pPr>
      <w:r>
        <w:t xml:space="preserve">“לַֽה׳ </w:t>
      </w:r>
      <w:proofErr w:type="spellStart"/>
      <w:r>
        <w:t>הָאָרֶץ</w:t>
      </w:r>
      <w:proofErr w:type="spellEnd"/>
      <w:r>
        <w:t xml:space="preserve"> </w:t>
      </w:r>
      <w:proofErr w:type="spellStart"/>
      <w:r>
        <w:t>וּמְלוֹאָה</w:t>
      </w:r>
      <w:proofErr w:type="spellEnd"/>
      <w:r>
        <w:t xml:space="preserve">ּ” – “To YHWH belongs the earth and its fullness.”  </w:t>
      </w:r>
    </w:p>
    <w:p w14:paraId="463894A2" w14:textId="77777777" w:rsidR="00CE57BE" w:rsidRDefault="00BA0ACF">
      <w:pPr>
        <w:pStyle w:val="BodySans"/>
      </w:pPr>
      <w:r>
        <w:t>“</w:t>
      </w:r>
      <w:proofErr w:type="spellStart"/>
      <w:r>
        <w:t>מְלוֹאָה</w:t>
      </w:r>
      <w:proofErr w:type="spellEnd"/>
      <w:r>
        <w:t>ּ” (</w:t>
      </w:r>
      <w:proofErr w:type="spellStart"/>
      <w:r>
        <w:rPr>
          <w:i/>
        </w:rPr>
        <w:t>melo’ah</w:t>
      </w:r>
      <w:proofErr w:type="spellEnd"/>
      <w:r>
        <w:t>) means “what fills it” – not just land and water, but everything in it. The parallel line</w:t>
      </w:r>
      <w:proofErr w:type="gramStart"/>
      <w:r>
        <w:t>—“</w:t>
      </w:r>
      <w:proofErr w:type="gramEnd"/>
      <w:r>
        <w:t>תֵּ</w:t>
      </w:r>
      <w:proofErr w:type="spellStart"/>
      <w:r>
        <w:t>בֵל</w:t>
      </w:r>
      <w:proofErr w:type="spellEnd"/>
      <w:r>
        <w:t xml:space="preserve"> </w:t>
      </w:r>
      <w:proofErr w:type="spellStart"/>
      <w:r>
        <w:t>וְיֹש</w:t>
      </w:r>
      <w:proofErr w:type="spellEnd"/>
      <w:r>
        <w:t>ְׁ</w:t>
      </w:r>
      <w:proofErr w:type="spellStart"/>
      <w:r>
        <w:t>בֵי</w:t>
      </w:r>
      <w:proofErr w:type="spellEnd"/>
      <w:r>
        <w:t xml:space="preserve"> </w:t>
      </w:r>
      <w:proofErr w:type="spellStart"/>
      <w:r>
        <w:t>בָה</w:t>
      </w:r>
      <w:proofErr w:type="spellEnd"/>
      <w:r>
        <w:t>ּ” (“the world and those who dwell in it”)—spells that out: the habitable world (</w:t>
      </w:r>
      <w:proofErr w:type="spellStart"/>
      <w:r>
        <w:rPr>
          <w:i/>
        </w:rPr>
        <w:t>tevel</w:t>
      </w:r>
      <w:proofErr w:type="spellEnd"/>
      <w:r>
        <w:t>) and all its inhabitants.</w:t>
      </w:r>
    </w:p>
    <w:p w14:paraId="03AAE1FF" w14:textId="77777777" w:rsidR="00CE57BE" w:rsidRDefault="00BA0ACF">
      <w:pPr>
        <w:pStyle w:val="BodySans"/>
      </w:pPr>
      <w:r>
        <w:t xml:space="preserve">This is a classic </w:t>
      </w:r>
      <w:r>
        <w:rPr>
          <w:b/>
        </w:rPr>
        <w:t>merism</w:t>
      </w:r>
      <w:r>
        <w:t xml:space="preserve"> (a totality expressed by two parts): “earth // world”; “fullness // inhabitants.” It adds up to: “everything, and everyone.”</w:t>
      </w:r>
    </w:p>
    <w:p w14:paraId="4DACB0A1" w14:textId="77777777" w:rsidR="00CE57BE" w:rsidRDefault="00BA0ACF">
      <w:pPr>
        <w:pStyle w:val="BodySans"/>
      </w:pPr>
      <w:r>
        <w:t>Verse 2 gives the reason, introduced by כִּי (</w:t>
      </w:r>
      <w:r>
        <w:rPr>
          <w:i/>
        </w:rPr>
        <w:t>ki</w:t>
      </w:r>
      <w:r>
        <w:t xml:space="preserve">, “for/because”):  </w:t>
      </w:r>
    </w:p>
    <w:p w14:paraId="7500E4C8" w14:textId="77777777" w:rsidR="00CE57BE" w:rsidRDefault="00BA0ACF">
      <w:pPr>
        <w:pStyle w:val="BodySans"/>
      </w:pPr>
      <w:r>
        <w:t>“כִּ</w:t>
      </w:r>
      <w:proofErr w:type="spellStart"/>
      <w:r>
        <w:t>י־הוּא</w:t>
      </w:r>
      <w:proofErr w:type="spellEnd"/>
      <w:r>
        <w:t xml:space="preserve"> </w:t>
      </w:r>
      <w:proofErr w:type="spellStart"/>
      <w:r>
        <w:t>עַל־יַמ</w:t>
      </w:r>
      <w:proofErr w:type="spellEnd"/>
      <w:r>
        <w:t>ִּ</w:t>
      </w:r>
      <w:proofErr w:type="spellStart"/>
      <w:r>
        <w:t>ים</w:t>
      </w:r>
      <w:proofErr w:type="spellEnd"/>
      <w:r>
        <w:t xml:space="preserve"> </w:t>
      </w:r>
      <w:proofErr w:type="spellStart"/>
      <w:r>
        <w:t>יְסָדָה</w:t>
      </w:r>
      <w:proofErr w:type="spellEnd"/>
      <w:r>
        <w:t xml:space="preserve">ּ, </w:t>
      </w:r>
      <w:proofErr w:type="spellStart"/>
      <w:r>
        <w:t>וְעַל־נְהָרוֹת</w:t>
      </w:r>
      <w:proofErr w:type="spellEnd"/>
      <w:r>
        <w:t xml:space="preserve"> </w:t>
      </w:r>
      <w:proofErr w:type="spellStart"/>
      <w:r>
        <w:t>יְכוֹנְנֶה</w:t>
      </w:r>
      <w:proofErr w:type="spellEnd"/>
      <w:r>
        <w:t xml:space="preserve">ָ” –  </w:t>
      </w:r>
    </w:p>
    <w:p w14:paraId="3E55B3C2" w14:textId="77777777" w:rsidR="00CE57BE" w:rsidRDefault="00BA0ACF">
      <w:pPr>
        <w:pStyle w:val="BodySans"/>
      </w:pPr>
      <w:r>
        <w:t xml:space="preserve">“Because He founded it upon the </w:t>
      </w:r>
      <w:proofErr w:type="gramStart"/>
      <w:r>
        <w:t>seas, and</w:t>
      </w:r>
      <w:proofErr w:type="gramEnd"/>
      <w:r>
        <w:t xml:space="preserve"> established it upon the rivers.”</w:t>
      </w:r>
    </w:p>
    <w:p w14:paraId="78DDF0EA" w14:textId="77777777" w:rsidR="00CE57BE" w:rsidRDefault="00BA0ACF">
      <w:pPr>
        <w:pStyle w:val="BodySans"/>
      </w:pPr>
      <w:r>
        <w:t xml:space="preserve">The verbs </w:t>
      </w:r>
      <w:proofErr w:type="spellStart"/>
      <w:r>
        <w:t>יְסָדָה</w:t>
      </w:r>
      <w:proofErr w:type="spellEnd"/>
      <w:r>
        <w:t>ּ (</w:t>
      </w:r>
      <w:proofErr w:type="spellStart"/>
      <w:r>
        <w:rPr>
          <w:i/>
        </w:rPr>
        <w:t>yesadah</w:t>
      </w:r>
      <w:proofErr w:type="spellEnd"/>
      <w:r>
        <w:t xml:space="preserve">, “founded”) and </w:t>
      </w:r>
      <w:proofErr w:type="spellStart"/>
      <w:r>
        <w:t>יְכוֹנְנֶה</w:t>
      </w:r>
      <w:proofErr w:type="spellEnd"/>
      <w:r>
        <w:t>ָ (</w:t>
      </w:r>
      <w:proofErr w:type="spellStart"/>
      <w:r>
        <w:rPr>
          <w:i/>
        </w:rPr>
        <w:t>yekhon'nenah</w:t>
      </w:r>
      <w:proofErr w:type="spellEnd"/>
      <w:r>
        <w:t xml:space="preserve">, “established”) are building words—you’d use them for laying foundations and setting up pillars. The surprising part is </w:t>
      </w:r>
      <w:r>
        <w:lastRenderedPageBreak/>
        <w:t xml:space="preserve">the preposition </w:t>
      </w:r>
      <w:proofErr w:type="spellStart"/>
      <w:r>
        <w:t>עַל</w:t>
      </w:r>
      <w:proofErr w:type="spellEnd"/>
      <w:r>
        <w:t xml:space="preserve"> (</w:t>
      </w:r>
      <w:r>
        <w:rPr>
          <w:i/>
        </w:rPr>
        <w:t>‘al</w:t>
      </w:r>
      <w:r>
        <w:t>, “upon”) with “seas” (</w:t>
      </w:r>
      <w:proofErr w:type="spellStart"/>
      <w:r>
        <w:rPr>
          <w:i/>
        </w:rPr>
        <w:t>yammim</w:t>
      </w:r>
      <w:proofErr w:type="spellEnd"/>
      <w:r>
        <w:t>) and “rivers” (</w:t>
      </w:r>
      <w:proofErr w:type="spellStart"/>
      <w:r>
        <w:rPr>
          <w:i/>
        </w:rPr>
        <w:t>n’harot</w:t>
      </w:r>
      <w:proofErr w:type="spellEnd"/>
      <w:r>
        <w:t xml:space="preserve">). In the ancient Near East, the sea and great rivers often symbolized </w:t>
      </w:r>
      <w:r>
        <w:rPr>
          <w:b/>
        </w:rPr>
        <w:t>chaos</w:t>
      </w:r>
      <w:r>
        <w:t xml:space="preserve"> and threat, not stability.</w:t>
      </w:r>
    </w:p>
    <w:p w14:paraId="7570403C" w14:textId="77777777" w:rsidR="00CE57BE" w:rsidRDefault="00BA0ACF">
      <w:pPr>
        <w:pStyle w:val="BodySans"/>
      </w:pPr>
      <w:r>
        <w:t>In the Ugaritic Baal Cycle, for example, the storm‑</w:t>
      </w:r>
      <w:proofErr w:type="gramStart"/>
      <w:r>
        <w:t>god</w:t>
      </w:r>
      <w:proofErr w:type="gramEnd"/>
      <w:r>
        <w:t xml:space="preserve"> Baal </w:t>
      </w:r>
      <w:proofErr w:type="gramStart"/>
      <w:r>
        <w:t>has to</w:t>
      </w:r>
      <w:proofErr w:type="gramEnd"/>
      <w:r>
        <w:t xml:space="preserve"> fight Yam (“Sea”) and Nahar (“River”) in a kind of divine cage match before he can build his palace and rule. Psalm 24 quietly grabs that imagery and drains the drama out of it: no combat, no story, just a report. God “founded” the earth </w:t>
      </w:r>
      <w:r>
        <w:rPr>
          <w:i/>
        </w:rPr>
        <w:t>on top of</w:t>
      </w:r>
      <w:r>
        <w:t xml:space="preserve"> the waters with no struggle. The chaos gods of Canaan have been demoted to building materials.</w:t>
      </w:r>
    </w:p>
    <w:p w14:paraId="6E5D281E" w14:textId="77777777" w:rsidR="00CE57BE" w:rsidRDefault="00BA0ACF">
      <w:pPr>
        <w:pStyle w:val="BodySans"/>
      </w:pPr>
      <w:proofErr w:type="gramStart"/>
      <w:r>
        <w:t>So</w:t>
      </w:r>
      <w:proofErr w:type="gramEnd"/>
      <w:r>
        <w:t xml:space="preserve"> the argument of vv. 1–2 is:  </w:t>
      </w:r>
    </w:p>
    <w:p w14:paraId="06D8FD84" w14:textId="77777777" w:rsidR="00CE57BE" w:rsidRDefault="00BA0ACF">
      <w:pPr>
        <w:pStyle w:val="BodySans"/>
      </w:pPr>
      <w:r>
        <w:t>God owns everything because God made everything, even the stuff other religions considered dangerous or divine.</w:t>
      </w:r>
    </w:p>
    <w:p w14:paraId="4D8252BF" w14:textId="77777777" w:rsidR="00CE57BE" w:rsidRDefault="00BA0ACF">
      <w:pPr>
        <w:pStyle w:val="BodySans"/>
      </w:pPr>
      <w:r>
        <w:rPr>
          <w:b/>
        </w:rPr>
        <w:t>2. Entrance liturgy: who gets in? (vv. 3–6)</w:t>
      </w:r>
    </w:p>
    <w:p w14:paraId="1BAD4028" w14:textId="77777777" w:rsidR="00CE57BE" w:rsidRDefault="00BA0ACF">
      <w:pPr>
        <w:pStyle w:val="BodySans"/>
      </w:pPr>
      <w:r>
        <w:t xml:space="preserve">Verse 3 suddenly zooms from the whole earth to one </w:t>
      </w:r>
      <w:proofErr w:type="gramStart"/>
      <w:r>
        <w:t>particular place</w:t>
      </w:r>
      <w:proofErr w:type="gramEnd"/>
      <w:r>
        <w:t>:</w:t>
      </w:r>
    </w:p>
    <w:p w14:paraId="6082FF0B" w14:textId="77777777" w:rsidR="00CE57BE" w:rsidRDefault="00BA0ACF">
      <w:pPr>
        <w:pStyle w:val="BodySans"/>
        <w:ind w:left="720"/>
      </w:pPr>
      <w:r>
        <w:rPr>
          <w:i/>
        </w:rPr>
        <w:t>“מִֽ</w:t>
      </w:r>
      <w:proofErr w:type="spellStart"/>
      <w:r>
        <w:rPr>
          <w:i/>
        </w:rPr>
        <w:t>י־יַעֲלֶה</w:t>
      </w:r>
      <w:proofErr w:type="spellEnd"/>
      <w:r>
        <w:rPr>
          <w:i/>
        </w:rPr>
        <w:t xml:space="preserve"> </w:t>
      </w:r>
      <w:proofErr w:type="spellStart"/>
      <w:r>
        <w:rPr>
          <w:i/>
        </w:rPr>
        <w:t>בְהַר־ה</w:t>
      </w:r>
      <w:proofErr w:type="spellEnd"/>
      <w:r>
        <w:rPr>
          <w:i/>
        </w:rPr>
        <w:t xml:space="preserve">׳? </w:t>
      </w:r>
      <w:proofErr w:type="spellStart"/>
      <w:r>
        <w:rPr>
          <w:i/>
        </w:rPr>
        <w:t>וּמִי־יָקוּם</w:t>
      </w:r>
      <w:proofErr w:type="spellEnd"/>
      <w:r>
        <w:rPr>
          <w:i/>
        </w:rPr>
        <w:t xml:space="preserve"> בִּ</w:t>
      </w:r>
      <w:proofErr w:type="spellStart"/>
      <w:r>
        <w:rPr>
          <w:i/>
        </w:rPr>
        <w:t>מְקוֹם</w:t>
      </w:r>
      <w:proofErr w:type="spellEnd"/>
      <w:r>
        <w:rPr>
          <w:i/>
        </w:rPr>
        <w:t xml:space="preserve"> </w:t>
      </w:r>
      <w:proofErr w:type="spellStart"/>
      <w:r>
        <w:rPr>
          <w:i/>
        </w:rPr>
        <w:t>קׇדְשׁו</w:t>
      </w:r>
      <w:proofErr w:type="spellEnd"/>
      <w:r>
        <w:rPr>
          <w:i/>
        </w:rPr>
        <w:t>ֹ?”</w:t>
      </w:r>
    </w:p>
    <w:p w14:paraId="1C7F31E6" w14:textId="77777777" w:rsidR="00CE57BE" w:rsidRDefault="00BA0ACF">
      <w:pPr>
        <w:pStyle w:val="BodySans"/>
        <w:ind w:left="720"/>
      </w:pPr>
      <w:r>
        <w:rPr>
          <w:i/>
        </w:rPr>
        <w:t>“Who may ascend the mountain of YHWH? And who may stand in His holy place?”</w:t>
      </w:r>
    </w:p>
    <w:p w14:paraId="56AA036B" w14:textId="77777777" w:rsidR="00CE57BE" w:rsidRDefault="00BA0ACF">
      <w:pPr>
        <w:pStyle w:val="BodySans"/>
      </w:pPr>
      <w:r>
        <w:t>“</w:t>
      </w:r>
      <w:proofErr w:type="spellStart"/>
      <w:r>
        <w:t>הַר־ה</w:t>
      </w:r>
      <w:proofErr w:type="spellEnd"/>
      <w:r>
        <w:t>׳” (</w:t>
      </w:r>
      <w:proofErr w:type="spellStart"/>
      <w:r>
        <w:rPr>
          <w:i/>
        </w:rPr>
        <w:t>har</w:t>
      </w:r>
      <w:proofErr w:type="spellEnd"/>
      <w:r>
        <w:rPr>
          <w:i/>
        </w:rPr>
        <w:t xml:space="preserve"> YHWH</w:t>
      </w:r>
      <w:r>
        <w:t>, “the mountain of YHWH”) here means Zion, the Temple mount. “</w:t>
      </w:r>
      <w:proofErr w:type="spellStart"/>
      <w:r>
        <w:t>לַעֲלוֹת</w:t>
      </w:r>
      <w:proofErr w:type="spellEnd"/>
      <w:r>
        <w:t>” (</w:t>
      </w:r>
      <w:proofErr w:type="spellStart"/>
      <w:proofErr w:type="gramStart"/>
      <w:r>
        <w:rPr>
          <w:i/>
        </w:rPr>
        <w:t>la‘</w:t>
      </w:r>
      <w:proofErr w:type="gramEnd"/>
      <w:r>
        <w:rPr>
          <w:i/>
        </w:rPr>
        <w:t>alot</w:t>
      </w:r>
      <w:proofErr w:type="spellEnd"/>
      <w:r>
        <w:t>, to go up) is the standard verb for pilgrimage—hence “Shir ha‑</w:t>
      </w:r>
      <w:proofErr w:type="spellStart"/>
      <w:proofErr w:type="gramStart"/>
      <w:r>
        <w:t>Ma‘</w:t>
      </w:r>
      <w:proofErr w:type="gramEnd"/>
      <w:r>
        <w:t>alot</w:t>
      </w:r>
      <w:proofErr w:type="spellEnd"/>
      <w:r>
        <w:t>,” “Song of Ascents.” “To stand” (</w:t>
      </w:r>
      <w:proofErr w:type="spellStart"/>
      <w:r>
        <w:rPr>
          <w:i/>
        </w:rPr>
        <w:t>laqum</w:t>
      </w:r>
      <w:proofErr w:type="spellEnd"/>
      <w:r>
        <w:t xml:space="preserve">) “in His holy place” suggests not just popping in </w:t>
      </w:r>
      <w:proofErr w:type="gramStart"/>
      <w:r>
        <w:t>briefly, but</w:t>
      </w:r>
      <w:proofErr w:type="gramEnd"/>
      <w:r>
        <w:t xml:space="preserve"> being able to remain there without being driven or struck out.</w:t>
      </w:r>
    </w:p>
    <w:p w14:paraId="535208EB" w14:textId="77777777" w:rsidR="00CE57BE" w:rsidRDefault="00BA0ACF">
      <w:pPr>
        <w:pStyle w:val="BodySans"/>
      </w:pPr>
      <w:r>
        <w:t xml:space="preserve">Scholars call this kind of question‑and‑answer an </w:t>
      </w:r>
      <w:r>
        <w:rPr>
          <w:b/>
        </w:rPr>
        <w:t>entrance liturgy</w:t>
      </w:r>
      <w:r>
        <w:t xml:space="preserve"> (a little ritual dialogue at the gate). We see almost the same form in Psalm 15:1 – “ה׳, </w:t>
      </w:r>
      <w:proofErr w:type="spellStart"/>
      <w:r>
        <w:t>מִי־יָגוּר</w:t>
      </w:r>
      <w:proofErr w:type="spellEnd"/>
      <w:r>
        <w:t xml:space="preserve"> בְּ</w:t>
      </w:r>
      <w:proofErr w:type="spellStart"/>
      <w:r>
        <w:t>אׇהֳלֶך</w:t>
      </w:r>
      <w:proofErr w:type="spellEnd"/>
      <w:r>
        <w:t xml:space="preserve">ָ? </w:t>
      </w:r>
      <w:proofErr w:type="spellStart"/>
      <w:r>
        <w:t>מִי־יִש</w:t>
      </w:r>
      <w:proofErr w:type="spellEnd"/>
      <w:r>
        <w:t>ְׁכֹּן בְּ</w:t>
      </w:r>
      <w:proofErr w:type="spellStart"/>
      <w:r>
        <w:t>הַר</w:t>
      </w:r>
      <w:proofErr w:type="spellEnd"/>
      <w:r>
        <w:t xml:space="preserve"> </w:t>
      </w:r>
      <w:proofErr w:type="spellStart"/>
      <w:r>
        <w:t>קׇדְש</w:t>
      </w:r>
      <w:proofErr w:type="spellEnd"/>
      <w:r>
        <w:t>ֶׁךָ?” – “YHWH, who may sojourn in Your tent? Who may dwell on Your holy mountain?”</w:t>
      </w:r>
    </w:p>
    <w:p w14:paraId="0D2D128A" w14:textId="77777777" w:rsidR="00CE57BE" w:rsidRDefault="00BA0ACF">
      <w:pPr>
        <w:pStyle w:val="BodySans"/>
      </w:pPr>
      <w:r>
        <w:t>Verses 4–5 give the answer in a tight profile:</w:t>
      </w:r>
    </w:p>
    <w:p w14:paraId="152CF294" w14:textId="77777777" w:rsidR="00CE57BE" w:rsidRDefault="00BA0ACF">
      <w:pPr>
        <w:pStyle w:val="BodySans"/>
        <w:ind w:left="720"/>
      </w:pPr>
      <w:r>
        <w:rPr>
          <w:i/>
        </w:rPr>
        <w:t>“</w:t>
      </w:r>
      <w:proofErr w:type="spellStart"/>
      <w:r>
        <w:rPr>
          <w:i/>
        </w:rPr>
        <w:t>נְקִי</w:t>
      </w:r>
      <w:proofErr w:type="spellEnd"/>
      <w:r>
        <w:rPr>
          <w:i/>
        </w:rPr>
        <w:t xml:space="preserve"> </w:t>
      </w:r>
      <w:proofErr w:type="spellStart"/>
      <w:r>
        <w:rPr>
          <w:i/>
        </w:rPr>
        <w:t>כַפ</w:t>
      </w:r>
      <w:proofErr w:type="spellEnd"/>
      <w:r>
        <w:rPr>
          <w:i/>
        </w:rPr>
        <w:t>ַּ</w:t>
      </w:r>
      <w:proofErr w:type="spellStart"/>
      <w:r>
        <w:rPr>
          <w:i/>
        </w:rPr>
        <w:t>יִם</w:t>
      </w:r>
      <w:proofErr w:type="spellEnd"/>
      <w:r>
        <w:rPr>
          <w:i/>
        </w:rPr>
        <w:t xml:space="preserve"> </w:t>
      </w:r>
      <w:proofErr w:type="spellStart"/>
      <w:r>
        <w:rPr>
          <w:i/>
        </w:rPr>
        <w:t>וּבַר־לֵבָב</w:t>
      </w:r>
      <w:proofErr w:type="spellEnd"/>
      <w:r>
        <w:rPr>
          <w:i/>
        </w:rPr>
        <w:t>” – “One with clean hands and a pure heart” (v. 4)</w:t>
      </w:r>
    </w:p>
    <w:p w14:paraId="7862E550" w14:textId="77777777" w:rsidR="00CE57BE" w:rsidRDefault="00BA0ACF">
      <w:pPr>
        <w:pStyle w:val="BodySans"/>
        <w:ind w:left="720"/>
      </w:pPr>
      <w:r>
        <w:rPr>
          <w:i/>
        </w:rPr>
        <w:t>“</w:t>
      </w:r>
      <w:proofErr w:type="spellStart"/>
      <w:r>
        <w:rPr>
          <w:i/>
        </w:rPr>
        <w:t>אֲש</w:t>
      </w:r>
      <w:proofErr w:type="spellEnd"/>
      <w:r>
        <w:rPr>
          <w:i/>
        </w:rPr>
        <w:t xml:space="preserve">ֶׁר </w:t>
      </w:r>
      <w:proofErr w:type="spellStart"/>
      <w:r>
        <w:rPr>
          <w:i/>
        </w:rPr>
        <w:t>לֹא־נָש</w:t>
      </w:r>
      <w:proofErr w:type="spellEnd"/>
      <w:r>
        <w:rPr>
          <w:i/>
        </w:rPr>
        <w:t xml:space="preserve">ָׂא </w:t>
      </w:r>
      <w:proofErr w:type="spellStart"/>
      <w:r>
        <w:rPr>
          <w:i/>
        </w:rPr>
        <w:t>לַש</w:t>
      </w:r>
      <w:proofErr w:type="spellEnd"/>
      <w:r>
        <w:rPr>
          <w:i/>
        </w:rPr>
        <w:t>ָּׁ</w:t>
      </w:r>
      <w:proofErr w:type="spellStart"/>
      <w:r>
        <w:rPr>
          <w:i/>
        </w:rPr>
        <w:t>וְא</w:t>
      </w:r>
      <w:proofErr w:type="spellEnd"/>
      <w:r>
        <w:rPr>
          <w:i/>
        </w:rPr>
        <w:t xml:space="preserve"> </w:t>
      </w:r>
      <w:proofErr w:type="spellStart"/>
      <w:r>
        <w:rPr>
          <w:i/>
        </w:rPr>
        <w:t>נַפְשׁו</w:t>
      </w:r>
      <w:proofErr w:type="spellEnd"/>
      <w:r>
        <w:rPr>
          <w:i/>
        </w:rPr>
        <w:t xml:space="preserve">ֹ, </w:t>
      </w:r>
      <w:proofErr w:type="spellStart"/>
      <w:r>
        <w:rPr>
          <w:i/>
        </w:rPr>
        <w:t>וְלֹא</w:t>
      </w:r>
      <w:proofErr w:type="spellEnd"/>
      <w:r>
        <w:rPr>
          <w:i/>
        </w:rPr>
        <w:t xml:space="preserve"> </w:t>
      </w:r>
      <w:proofErr w:type="spellStart"/>
      <w:r>
        <w:rPr>
          <w:i/>
        </w:rPr>
        <w:t>נִש</w:t>
      </w:r>
      <w:proofErr w:type="spellEnd"/>
      <w:r>
        <w:rPr>
          <w:i/>
        </w:rPr>
        <w:t xml:space="preserve">ְׁבַּע </w:t>
      </w:r>
      <w:proofErr w:type="spellStart"/>
      <w:r>
        <w:rPr>
          <w:i/>
        </w:rPr>
        <w:t>לְמִרְמָה</w:t>
      </w:r>
      <w:proofErr w:type="spellEnd"/>
      <w:r>
        <w:rPr>
          <w:i/>
        </w:rPr>
        <w:t>” –</w:t>
      </w:r>
    </w:p>
    <w:p w14:paraId="05042E32" w14:textId="77777777" w:rsidR="00CE57BE" w:rsidRDefault="00BA0ACF">
      <w:pPr>
        <w:pStyle w:val="BodySans"/>
        <w:ind w:left="720"/>
      </w:pPr>
      <w:r>
        <w:rPr>
          <w:i/>
        </w:rPr>
        <w:t>“</w:t>
      </w:r>
      <w:proofErr w:type="gramStart"/>
      <w:r>
        <w:rPr>
          <w:i/>
        </w:rPr>
        <w:t>who</w:t>
      </w:r>
      <w:proofErr w:type="gramEnd"/>
      <w:r>
        <w:rPr>
          <w:i/>
        </w:rPr>
        <w:t xml:space="preserve"> has not lifted up his soul to </w:t>
      </w:r>
      <w:proofErr w:type="gramStart"/>
      <w:r>
        <w:rPr>
          <w:i/>
        </w:rPr>
        <w:t>emptiness, and</w:t>
      </w:r>
      <w:proofErr w:type="gramEnd"/>
      <w:r>
        <w:rPr>
          <w:i/>
        </w:rPr>
        <w:t xml:space="preserve"> has not sworn deceitfully.”</w:t>
      </w:r>
    </w:p>
    <w:p w14:paraId="0C6CD8A8" w14:textId="77777777" w:rsidR="00CE57BE" w:rsidRDefault="00BA0ACF">
      <w:pPr>
        <w:pStyle w:val="BodySans"/>
      </w:pPr>
      <w:r>
        <w:t xml:space="preserve">Notice the </w:t>
      </w:r>
      <w:r>
        <w:rPr>
          <w:b/>
        </w:rPr>
        <w:t>body‑part parallelism</w:t>
      </w:r>
      <w:r>
        <w:t>. “Clean hands” (</w:t>
      </w:r>
      <w:proofErr w:type="spellStart"/>
      <w:r>
        <w:rPr>
          <w:i/>
        </w:rPr>
        <w:t>n’qi</w:t>
      </w:r>
      <w:proofErr w:type="spellEnd"/>
      <w:r>
        <w:rPr>
          <w:i/>
        </w:rPr>
        <w:t xml:space="preserve"> </w:t>
      </w:r>
      <w:proofErr w:type="spellStart"/>
      <w:r>
        <w:rPr>
          <w:i/>
        </w:rPr>
        <w:t>khappayim</w:t>
      </w:r>
      <w:proofErr w:type="spellEnd"/>
      <w:r>
        <w:t>) = blameless actions, no blood or bribes on them. “Pure heart” (</w:t>
      </w:r>
      <w:r>
        <w:rPr>
          <w:i/>
        </w:rPr>
        <w:t>bar‑</w:t>
      </w:r>
      <w:proofErr w:type="spellStart"/>
      <w:r>
        <w:rPr>
          <w:i/>
        </w:rPr>
        <w:t>levav</w:t>
      </w:r>
      <w:proofErr w:type="spellEnd"/>
      <w:r>
        <w:t>) = inner motives and thoughts that aren’t twisted. The third line moves inward again: “has not lifted up his soul (</w:t>
      </w:r>
      <w:proofErr w:type="spellStart"/>
      <w:r>
        <w:rPr>
          <w:i/>
        </w:rPr>
        <w:t>nafsho</w:t>
      </w:r>
      <w:proofErr w:type="spellEnd"/>
      <w:r>
        <w:t xml:space="preserve">) to </w:t>
      </w:r>
      <w:r>
        <w:rPr>
          <w:i/>
        </w:rPr>
        <w:t>shav</w:t>
      </w:r>
      <w:r>
        <w:t xml:space="preserve"> (emptiness/falsehood).”</w:t>
      </w:r>
    </w:p>
    <w:p w14:paraId="46C06A1D" w14:textId="77777777" w:rsidR="00CE57BE" w:rsidRDefault="00BA0ACF">
      <w:pPr>
        <w:pStyle w:val="BodySans"/>
      </w:pPr>
      <w:r>
        <w:t>The idiom “</w:t>
      </w:r>
      <w:proofErr w:type="spellStart"/>
      <w:r>
        <w:t>נָש</w:t>
      </w:r>
      <w:proofErr w:type="spellEnd"/>
      <w:r>
        <w:t xml:space="preserve">ָׂא </w:t>
      </w:r>
      <w:proofErr w:type="spellStart"/>
      <w:r>
        <w:t>נֶפֶש</w:t>
      </w:r>
      <w:proofErr w:type="spellEnd"/>
      <w:r>
        <w:t>ׁ” (</w:t>
      </w:r>
      <w:proofErr w:type="spellStart"/>
      <w:r>
        <w:rPr>
          <w:i/>
        </w:rPr>
        <w:t>nasa</w:t>
      </w:r>
      <w:proofErr w:type="spellEnd"/>
      <w:r>
        <w:rPr>
          <w:i/>
        </w:rPr>
        <w:t xml:space="preserve"> </w:t>
      </w:r>
      <w:proofErr w:type="spellStart"/>
      <w:r>
        <w:rPr>
          <w:i/>
        </w:rPr>
        <w:t>nefesh</w:t>
      </w:r>
      <w:proofErr w:type="spellEnd"/>
      <w:r>
        <w:t>, “lift up one’s soul”) shows up elsewhere for directing your deepest desire toward something: in Psalm 25:1 – “</w:t>
      </w:r>
      <w:proofErr w:type="spellStart"/>
      <w:r>
        <w:t>אֵלֶיך</w:t>
      </w:r>
      <w:proofErr w:type="spellEnd"/>
      <w:r>
        <w:t xml:space="preserve">ָ, ה׳, </w:t>
      </w:r>
      <w:proofErr w:type="spellStart"/>
      <w:r>
        <w:t>נַפְש</w:t>
      </w:r>
      <w:proofErr w:type="spellEnd"/>
      <w:r>
        <w:t xml:space="preserve">ִׁי </w:t>
      </w:r>
      <w:proofErr w:type="spellStart"/>
      <w:r>
        <w:t>אֶש</w:t>
      </w:r>
      <w:proofErr w:type="spellEnd"/>
      <w:r>
        <w:t xml:space="preserve">ָּׂא” – “To You, </w:t>
      </w:r>
      <w:r>
        <w:lastRenderedPageBreak/>
        <w:t xml:space="preserve">YHWH, I lift up my soul,” and in Deuteronomy 24:15 for a worker who “sets his soul” on his wages. Here, the worthy worshiper doesn’t aim that desire toward </w:t>
      </w:r>
      <w:r>
        <w:rPr>
          <w:i/>
        </w:rPr>
        <w:t>shav</w:t>
      </w:r>
      <w:r>
        <w:t>—things that are hollow, idols, fake securities.</w:t>
      </w:r>
    </w:p>
    <w:p w14:paraId="5EB3C681" w14:textId="77777777" w:rsidR="00CE57BE" w:rsidRDefault="00BA0ACF">
      <w:pPr>
        <w:pStyle w:val="BodySans"/>
      </w:pPr>
      <w:r>
        <w:t>Then “has not sworn deceitfully” (</w:t>
      </w:r>
      <w:r>
        <w:rPr>
          <w:i/>
        </w:rPr>
        <w:t xml:space="preserve">lo </w:t>
      </w:r>
      <w:proofErr w:type="spellStart"/>
      <w:r>
        <w:rPr>
          <w:i/>
        </w:rPr>
        <w:t>nishba</w:t>
      </w:r>
      <w:proofErr w:type="spellEnd"/>
      <w:r>
        <w:rPr>
          <w:i/>
        </w:rPr>
        <w:t xml:space="preserve"> </w:t>
      </w:r>
      <w:proofErr w:type="spellStart"/>
      <w:r>
        <w:rPr>
          <w:i/>
        </w:rPr>
        <w:t>l’mirmah</w:t>
      </w:r>
      <w:proofErr w:type="spellEnd"/>
      <w:r>
        <w:t>) moves to speech: you can’t use God’s name to back up a lie. Some manuscripts and later readers took “</w:t>
      </w:r>
      <w:proofErr w:type="spellStart"/>
      <w:r>
        <w:t>נַפְש</w:t>
      </w:r>
      <w:proofErr w:type="spellEnd"/>
      <w:r>
        <w:t>ִׁי” (</w:t>
      </w:r>
      <w:proofErr w:type="spellStart"/>
      <w:r>
        <w:rPr>
          <w:i/>
        </w:rPr>
        <w:t>nafshi</w:t>
      </w:r>
      <w:proofErr w:type="spellEnd"/>
      <w:r>
        <w:t>, “My soul”) here, and read the line as God speaking—“has not lifted up My soul,” meaning “My name,” tying directly into the commandment “</w:t>
      </w:r>
      <w:proofErr w:type="spellStart"/>
      <w:r>
        <w:t>לֹא</w:t>
      </w:r>
      <w:proofErr w:type="spellEnd"/>
      <w:r>
        <w:t xml:space="preserve"> </w:t>
      </w:r>
      <w:proofErr w:type="spellStart"/>
      <w:r>
        <w:t>תִש</w:t>
      </w:r>
      <w:proofErr w:type="spellEnd"/>
      <w:r>
        <w:t xml:space="preserve">ָּׂא </w:t>
      </w:r>
      <w:proofErr w:type="spellStart"/>
      <w:r>
        <w:t>אֶת־ש</w:t>
      </w:r>
      <w:proofErr w:type="spellEnd"/>
      <w:r>
        <w:t>ֵׁ</w:t>
      </w:r>
      <w:proofErr w:type="spellStart"/>
      <w:r>
        <w:t>ם־ה</w:t>
      </w:r>
      <w:proofErr w:type="spellEnd"/>
      <w:r>
        <w:t xml:space="preserve">׳ </w:t>
      </w:r>
      <w:proofErr w:type="spellStart"/>
      <w:r>
        <w:t>אֱלֹקֶיך</w:t>
      </w:r>
      <w:proofErr w:type="spellEnd"/>
      <w:r>
        <w:t xml:space="preserve">ָ </w:t>
      </w:r>
      <w:proofErr w:type="spellStart"/>
      <w:r>
        <w:t>לַש</w:t>
      </w:r>
      <w:proofErr w:type="spellEnd"/>
      <w:r>
        <w:t>ָּׁ</w:t>
      </w:r>
      <w:proofErr w:type="spellStart"/>
      <w:r>
        <w:t>וְא</w:t>
      </w:r>
      <w:proofErr w:type="spellEnd"/>
      <w:r>
        <w:t>” (“You shall not take up the name of YHWH your God for emptiness,” Exodus 20:7). Either way, we’re in the world of oaths, loyalty, and truthfulness.</w:t>
      </w:r>
    </w:p>
    <w:p w14:paraId="31D33940" w14:textId="77777777" w:rsidR="00CE57BE" w:rsidRDefault="00BA0ACF">
      <w:pPr>
        <w:pStyle w:val="BodySans"/>
      </w:pPr>
      <w:r>
        <w:t>Verse 5 then gives the result:</w:t>
      </w:r>
    </w:p>
    <w:p w14:paraId="0F4825CB" w14:textId="77777777" w:rsidR="00CE57BE" w:rsidRDefault="00BA0ACF">
      <w:pPr>
        <w:pStyle w:val="BodySans"/>
        <w:ind w:left="720"/>
      </w:pPr>
      <w:r>
        <w:rPr>
          <w:i/>
        </w:rPr>
        <w:t>“</w:t>
      </w:r>
      <w:proofErr w:type="spellStart"/>
      <w:r>
        <w:rPr>
          <w:i/>
        </w:rPr>
        <w:t>יִש</w:t>
      </w:r>
      <w:proofErr w:type="spellEnd"/>
      <w:r>
        <w:rPr>
          <w:i/>
        </w:rPr>
        <w:t xml:space="preserve">ָּׂא </w:t>
      </w:r>
      <w:proofErr w:type="spellStart"/>
      <w:r>
        <w:rPr>
          <w:i/>
        </w:rPr>
        <w:t>בְרָכָה</w:t>
      </w:r>
      <w:proofErr w:type="spellEnd"/>
      <w:r>
        <w:rPr>
          <w:i/>
        </w:rPr>
        <w:t xml:space="preserve"> </w:t>
      </w:r>
      <w:proofErr w:type="spellStart"/>
      <w:r>
        <w:rPr>
          <w:i/>
        </w:rPr>
        <w:t>מֵאֵת</w:t>
      </w:r>
      <w:proofErr w:type="spellEnd"/>
      <w:r>
        <w:rPr>
          <w:i/>
        </w:rPr>
        <w:t xml:space="preserve"> ה׳, </w:t>
      </w:r>
      <w:proofErr w:type="spellStart"/>
      <w:r>
        <w:rPr>
          <w:i/>
        </w:rPr>
        <w:t>וּצְדָקָה</w:t>
      </w:r>
      <w:proofErr w:type="spellEnd"/>
      <w:r>
        <w:rPr>
          <w:i/>
        </w:rPr>
        <w:t xml:space="preserve"> </w:t>
      </w:r>
      <w:proofErr w:type="spellStart"/>
      <w:r>
        <w:rPr>
          <w:i/>
        </w:rPr>
        <w:t>מֵאֱלֹקֵי</w:t>
      </w:r>
      <w:proofErr w:type="spellEnd"/>
      <w:r>
        <w:rPr>
          <w:i/>
        </w:rPr>
        <w:t xml:space="preserve"> </w:t>
      </w:r>
      <w:proofErr w:type="spellStart"/>
      <w:r>
        <w:rPr>
          <w:i/>
        </w:rPr>
        <w:t>יִש</w:t>
      </w:r>
      <w:proofErr w:type="spellEnd"/>
      <w:r>
        <w:rPr>
          <w:i/>
        </w:rPr>
        <w:t>ְׁ</w:t>
      </w:r>
      <w:proofErr w:type="spellStart"/>
      <w:r>
        <w:rPr>
          <w:i/>
        </w:rPr>
        <w:t>עו</w:t>
      </w:r>
      <w:proofErr w:type="spellEnd"/>
      <w:r>
        <w:rPr>
          <w:i/>
        </w:rPr>
        <w:t>ֹ” –</w:t>
      </w:r>
    </w:p>
    <w:p w14:paraId="5DDE928B" w14:textId="77777777" w:rsidR="00CE57BE" w:rsidRDefault="00BA0ACF">
      <w:pPr>
        <w:pStyle w:val="BodySans"/>
        <w:ind w:left="720"/>
      </w:pPr>
      <w:r>
        <w:rPr>
          <w:i/>
        </w:rPr>
        <w:t>“He shall receive a blessing from YHWH, and righteousness from the God of his salvation.”</w:t>
      </w:r>
    </w:p>
    <w:p w14:paraId="3EA8C85F" w14:textId="77777777" w:rsidR="00CE57BE" w:rsidRDefault="00BA0ACF">
      <w:pPr>
        <w:pStyle w:val="BodySans"/>
      </w:pPr>
      <w:r>
        <w:t xml:space="preserve">There’s a nice wordplay here: the one who “did not </w:t>
      </w:r>
      <w:r>
        <w:rPr>
          <w:i/>
        </w:rPr>
        <w:t>lift up</w:t>
      </w:r>
      <w:r>
        <w:t xml:space="preserve"> (</w:t>
      </w:r>
      <w:proofErr w:type="spellStart"/>
      <w:r>
        <w:rPr>
          <w:i/>
        </w:rPr>
        <w:t>נָש</w:t>
      </w:r>
      <w:proofErr w:type="spellEnd"/>
      <w:r>
        <w:rPr>
          <w:i/>
        </w:rPr>
        <w:t>ָׂא</w:t>
      </w:r>
      <w:r>
        <w:t xml:space="preserve">) his soul to emptiness” will </w:t>
      </w:r>
      <w:r>
        <w:rPr>
          <w:i/>
        </w:rPr>
        <w:t>lift up / carry away</w:t>
      </w:r>
      <w:r>
        <w:t xml:space="preserve"> (</w:t>
      </w:r>
      <w:proofErr w:type="spellStart"/>
      <w:r>
        <w:rPr>
          <w:i/>
        </w:rPr>
        <w:t>יִש</w:t>
      </w:r>
      <w:proofErr w:type="spellEnd"/>
      <w:r>
        <w:rPr>
          <w:i/>
        </w:rPr>
        <w:t>ָּׂא</w:t>
      </w:r>
      <w:r>
        <w:t xml:space="preserve">) blessing. </w:t>
      </w:r>
      <w:proofErr w:type="spellStart"/>
      <w:r>
        <w:rPr>
          <w:i/>
        </w:rPr>
        <w:t>Tz’dakah</w:t>
      </w:r>
      <w:proofErr w:type="spellEnd"/>
      <w:r>
        <w:t xml:space="preserve"> here can mean “righteousness” or “vindication”—God’s declaration: “Yes, you are in the right.”</w:t>
      </w:r>
    </w:p>
    <w:p w14:paraId="6C1BB13C" w14:textId="77777777" w:rsidR="00CE57BE" w:rsidRDefault="00BA0ACF">
      <w:pPr>
        <w:pStyle w:val="BodySans"/>
      </w:pPr>
      <w:r>
        <w:t>Verse 6 zooms out from the individual to the group:</w:t>
      </w:r>
    </w:p>
    <w:p w14:paraId="7D6B4AFF" w14:textId="77777777" w:rsidR="00CE57BE" w:rsidRDefault="00BA0ACF">
      <w:pPr>
        <w:pStyle w:val="BodySans"/>
        <w:ind w:left="720"/>
      </w:pPr>
      <w:r>
        <w:rPr>
          <w:i/>
        </w:rPr>
        <w:t>“</w:t>
      </w:r>
      <w:proofErr w:type="spellStart"/>
      <w:r>
        <w:rPr>
          <w:i/>
        </w:rPr>
        <w:t>זֶה</w:t>
      </w:r>
      <w:proofErr w:type="spellEnd"/>
      <w:r>
        <w:rPr>
          <w:i/>
        </w:rPr>
        <w:t xml:space="preserve"> </w:t>
      </w:r>
      <w:proofErr w:type="spellStart"/>
      <w:r>
        <w:rPr>
          <w:i/>
        </w:rPr>
        <w:t>דּוֹר</w:t>
      </w:r>
      <w:proofErr w:type="spellEnd"/>
      <w:r>
        <w:rPr>
          <w:i/>
        </w:rPr>
        <w:t xml:space="preserve"> דֹּ</w:t>
      </w:r>
      <w:proofErr w:type="spellStart"/>
      <w:r>
        <w:rPr>
          <w:i/>
        </w:rPr>
        <w:t>רְש</w:t>
      </w:r>
      <w:proofErr w:type="spellEnd"/>
      <w:r>
        <w:rPr>
          <w:i/>
        </w:rPr>
        <w:t>ָׁ</w:t>
      </w:r>
      <w:proofErr w:type="spellStart"/>
      <w:r>
        <w:rPr>
          <w:i/>
        </w:rPr>
        <w:t>יו</w:t>
      </w:r>
      <w:proofErr w:type="spellEnd"/>
      <w:r>
        <w:rPr>
          <w:i/>
        </w:rPr>
        <w:t xml:space="preserve">, </w:t>
      </w:r>
      <w:proofErr w:type="spellStart"/>
      <w:r>
        <w:rPr>
          <w:i/>
        </w:rPr>
        <w:t>מְבַקְש</w:t>
      </w:r>
      <w:proofErr w:type="spellEnd"/>
      <w:r>
        <w:rPr>
          <w:i/>
        </w:rPr>
        <w:t xml:space="preserve">ֵׁי </w:t>
      </w:r>
      <w:proofErr w:type="spellStart"/>
      <w:r>
        <w:rPr>
          <w:i/>
        </w:rPr>
        <w:t>פָנֶיך</w:t>
      </w:r>
      <w:proofErr w:type="spellEnd"/>
      <w:r>
        <w:rPr>
          <w:i/>
        </w:rPr>
        <w:t xml:space="preserve">ָ </w:t>
      </w:r>
      <w:proofErr w:type="spellStart"/>
      <w:r>
        <w:rPr>
          <w:i/>
        </w:rPr>
        <w:t>יַעֲקֹב</w:t>
      </w:r>
      <w:proofErr w:type="spellEnd"/>
      <w:r>
        <w:rPr>
          <w:i/>
        </w:rPr>
        <w:t xml:space="preserve"> </w:t>
      </w:r>
      <w:proofErr w:type="spellStart"/>
      <w:r>
        <w:rPr>
          <w:i/>
        </w:rPr>
        <w:t>סֶלָה</w:t>
      </w:r>
      <w:proofErr w:type="spellEnd"/>
      <w:r>
        <w:rPr>
          <w:i/>
        </w:rPr>
        <w:t>” –</w:t>
      </w:r>
    </w:p>
    <w:p w14:paraId="182910C0" w14:textId="77777777" w:rsidR="00CE57BE" w:rsidRDefault="00BA0ACF">
      <w:pPr>
        <w:pStyle w:val="BodySans"/>
        <w:ind w:left="720"/>
      </w:pPr>
      <w:r>
        <w:rPr>
          <w:i/>
        </w:rPr>
        <w:t>“This is the generation of those who seek Him, who seek Your face</w:t>
      </w:r>
      <w:proofErr w:type="gramStart"/>
      <w:r>
        <w:rPr>
          <w:i/>
        </w:rPr>
        <w:t>—[</w:t>
      </w:r>
      <w:proofErr w:type="gramEnd"/>
      <w:r>
        <w:rPr>
          <w:i/>
        </w:rPr>
        <w:t>O God of] Jacob. Selah.”</w:t>
      </w:r>
    </w:p>
    <w:p w14:paraId="7A744FD1" w14:textId="77777777" w:rsidR="00CE57BE" w:rsidRDefault="00BA0ACF">
      <w:pPr>
        <w:pStyle w:val="BodySans"/>
      </w:pPr>
      <w:r>
        <w:t>Two different verbs for seeking show up: “דֹּ</w:t>
      </w:r>
      <w:proofErr w:type="spellStart"/>
      <w:r>
        <w:t>רְש</w:t>
      </w:r>
      <w:proofErr w:type="spellEnd"/>
      <w:r>
        <w:t>ָׁ</w:t>
      </w:r>
      <w:proofErr w:type="spellStart"/>
      <w:r>
        <w:t>יו</w:t>
      </w:r>
      <w:proofErr w:type="spellEnd"/>
      <w:r>
        <w:t>” (</w:t>
      </w:r>
      <w:proofErr w:type="spellStart"/>
      <w:r>
        <w:rPr>
          <w:i/>
        </w:rPr>
        <w:t>dorshav</w:t>
      </w:r>
      <w:proofErr w:type="spellEnd"/>
      <w:r>
        <w:t>, “those who inquire of Him,” often in a ritual/Temple sense) and “</w:t>
      </w:r>
      <w:proofErr w:type="spellStart"/>
      <w:r>
        <w:t>מְבַקְש</w:t>
      </w:r>
      <w:proofErr w:type="spellEnd"/>
      <w:r>
        <w:t xml:space="preserve">ֵׁי </w:t>
      </w:r>
      <w:proofErr w:type="spellStart"/>
      <w:r>
        <w:t>פָנֶיך</w:t>
      </w:r>
      <w:proofErr w:type="spellEnd"/>
      <w:r>
        <w:t>ָ” (</w:t>
      </w:r>
      <w:proofErr w:type="spellStart"/>
      <w:r>
        <w:rPr>
          <w:i/>
        </w:rPr>
        <w:t>m’vaqshei</w:t>
      </w:r>
      <w:proofErr w:type="spellEnd"/>
      <w:r>
        <w:rPr>
          <w:i/>
        </w:rPr>
        <w:t xml:space="preserve"> </w:t>
      </w:r>
      <w:proofErr w:type="spellStart"/>
      <w:r>
        <w:rPr>
          <w:i/>
        </w:rPr>
        <w:t>fanekha</w:t>
      </w:r>
      <w:proofErr w:type="spellEnd"/>
      <w:r>
        <w:t xml:space="preserve">, “those who seek Your face”), a more intense, relational search. Many ancient versions read “Your face, O God of Jacob” here, so the worshiping community is the </w:t>
      </w:r>
      <w:r>
        <w:rPr>
          <w:i/>
        </w:rPr>
        <w:t>seed</w:t>
      </w:r>
      <w:r>
        <w:t xml:space="preserve"> of Jacob, the covenant people, defined by their orientation: they are the God‑seekers.</w:t>
      </w:r>
    </w:p>
    <w:p w14:paraId="5B26FC5C" w14:textId="77777777" w:rsidR="00CE57BE" w:rsidRDefault="00BA0ACF">
      <w:pPr>
        <w:pStyle w:val="BodySans"/>
      </w:pPr>
      <w:r>
        <w:rPr>
          <w:b/>
        </w:rPr>
        <w:t>3. Gate drama: let the King in (vv. 7–10)</w:t>
      </w:r>
    </w:p>
    <w:p w14:paraId="01AC43F2" w14:textId="77777777" w:rsidR="00CE57BE" w:rsidRDefault="00BA0ACF">
      <w:pPr>
        <w:pStyle w:val="BodySans"/>
      </w:pPr>
      <w:r>
        <w:t>At verse 7, the poem turns into theatre:</w:t>
      </w:r>
    </w:p>
    <w:p w14:paraId="48B74B51" w14:textId="77777777" w:rsidR="00CE57BE" w:rsidRDefault="00BA0ACF">
      <w:pPr>
        <w:pStyle w:val="BodySans"/>
        <w:ind w:left="720"/>
      </w:pPr>
      <w:r>
        <w:rPr>
          <w:i/>
        </w:rPr>
        <w:t>“שְׂ</w:t>
      </w:r>
      <w:proofErr w:type="spellStart"/>
      <w:r>
        <w:rPr>
          <w:i/>
        </w:rPr>
        <w:t>או</w:t>
      </w:r>
      <w:proofErr w:type="spellEnd"/>
      <w:r>
        <w:rPr>
          <w:i/>
        </w:rPr>
        <w:t>ּ שְׁ</w:t>
      </w:r>
      <w:proofErr w:type="spellStart"/>
      <w:r>
        <w:rPr>
          <w:i/>
        </w:rPr>
        <w:t>עָרִים</w:t>
      </w:r>
      <w:proofErr w:type="spellEnd"/>
      <w:r>
        <w:rPr>
          <w:i/>
        </w:rPr>
        <w:t xml:space="preserve"> </w:t>
      </w:r>
      <w:proofErr w:type="spellStart"/>
      <w:r>
        <w:rPr>
          <w:i/>
        </w:rPr>
        <w:t>רָאש</w:t>
      </w:r>
      <w:proofErr w:type="spellEnd"/>
      <w:r>
        <w:rPr>
          <w:i/>
        </w:rPr>
        <w:t>ֵׁ</w:t>
      </w:r>
      <w:proofErr w:type="spellStart"/>
      <w:r>
        <w:rPr>
          <w:i/>
        </w:rPr>
        <w:t>יכֶם</w:t>
      </w:r>
      <w:proofErr w:type="spellEnd"/>
      <w:r>
        <w:rPr>
          <w:i/>
        </w:rPr>
        <w:t xml:space="preserve">, </w:t>
      </w:r>
      <w:proofErr w:type="spellStart"/>
      <w:r>
        <w:rPr>
          <w:i/>
        </w:rPr>
        <w:t>וְהִנ</w:t>
      </w:r>
      <w:proofErr w:type="spellEnd"/>
      <w:r>
        <w:rPr>
          <w:i/>
        </w:rPr>
        <w:t>ָּשְׂ</w:t>
      </w:r>
      <w:proofErr w:type="spellStart"/>
      <w:r>
        <w:rPr>
          <w:i/>
        </w:rPr>
        <w:t>או</w:t>
      </w:r>
      <w:proofErr w:type="spellEnd"/>
      <w:r>
        <w:rPr>
          <w:i/>
        </w:rPr>
        <w:t>ּ פִּ</w:t>
      </w:r>
      <w:proofErr w:type="spellStart"/>
      <w:r>
        <w:rPr>
          <w:i/>
        </w:rPr>
        <w:t>תְחֵי</w:t>
      </w:r>
      <w:proofErr w:type="spellEnd"/>
      <w:r>
        <w:rPr>
          <w:i/>
        </w:rPr>
        <w:t xml:space="preserve"> </w:t>
      </w:r>
      <w:proofErr w:type="spellStart"/>
      <w:r>
        <w:rPr>
          <w:i/>
        </w:rPr>
        <w:t>עוֹלָם</w:t>
      </w:r>
      <w:proofErr w:type="spellEnd"/>
      <w:r>
        <w:rPr>
          <w:i/>
        </w:rPr>
        <w:t xml:space="preserve">, </w:t>
      </w:r>
      <w:proofErr w:type="spellStart"/>
      <w:r>
        <w:rPr>
          <w:i/>
        </w:rPr>
        <w:t>וְיָבֹא</w:t>
      </w:r>
      <w:proofErr w:type="spellEnd"/>
      <w:r>
        <w:rPr>
          <w:i/>
        </w:rPr>
        <w:t xml:space="preserve"> </w:t>
      </w:r>
      <w:proofErr w:type="spellStart"/>
      <w:r>
        <w:rPr>
          <w:i/>
        </w:rPr>
        <w:t>מֶלֶך</w:t>
      </w:r>
      <w:proofErr w:type="spellEnd"/>
      <w:r>
        <w:rPr>
          <w:i/>
        </w:rPr>
        <w:t xml:space="preserve">ְ </w:t>
      </w:r>
      <w:proofErr w:type="spellStart"/>
      <w:r>
        <w:rPr>
          <w:i/>
        </w:rPr>
        <w:t>הַכ</w:t>
      </w:r>
      <w:proofErr w:type="spellEnd"/>
      <w:r>
        <w:rPr>
          <w:i/>
        </w:rPr>
        <w:t>ָּ</w:t>
      </w:r>
      <w:proofErr w:type="spellStart"/>
      <w:r>
        <w:rPr>
          <w:i/>
        </w:rPr>
        <w:t>בוֹד</w:t>
      </w:r>
      <w:proofErr w:type="spellEnd"/>
      <w:r>
        <w:rPr>
          <w:i/>
        </w:rPr>
        <w:t>” –</w:t>
      </w:r>
    </w:p>
    <w:p w14:paraId="3AD1494E" w14:textId="77777777" w:rsidR="00CE57BE" w:rsidRDefault="00BA0ACF">
      <w:pPr>
        <w:pStyle w:val="BodySans"/>
        <w:ind w:left="720"/>
      </w:pPr>
      <w:r>
        <w:rPr>
          <w:i/>
        </w:rPr>
        <w:t xml:space="preserve">“Lift up your heads, O gates! And be </w:t>
      </w:r>
      <w:proofErr w:type="gramStart"/>
      <w:r>
        <w:rPr>
          <w:i/>
        </w:rPr>
        <w:t>lifted up</w:t>
      </w:r>
      <w:proofErr w:type="gramEnd"/>
      <w:r>
        <w:rPr>
          <w:i/>
        </w:rPr>
        <w:t>, O everlasting doors, that the King of Glory may come in!”</w:t>
      </w:r>
    </w:p>
    <w:p w14:paraId="09F60EE1" w14:textId="77777777" w:rsidR="00CE57BE" w:rsidRDefault="00BA0ACF">
      <w:pPr>
        <w:pStyle w:val="BodySans"/>
      </w:pPr>
      <w:r>
        <w:lastRenderedPageBreak/>
        <w:t xml:space="preserve">The </w:t>
      </w:r>
      <w:r>
        <w:rPr>
          <w:b/>
        </w:rPr>
        <w:t>gates</w:t>
      </w:r>
      <w:r>
        <w:t xml:space="preserve"> of the city (or Temple) are </w:t>
      </w:r>
      <w:r>
        <w:rPr>
          <w:b/>
        </w:rPr>
        <w:t>personified</w:t>
      </w:r>
      <w:r>
        <w:t>—they have “heads” that can be raised. Think of the top beam of a gate being lifted to let a high object through. “פִּ</w:t>
      </w:r>
      <w:proofErr w:type="spellStart"/>
      <w:r>
        <w:t>תְחֵי</w:t>
      </w:r>
      <w:proofErr w:type="spellEnd"/>
      <w:r>
        <w:t xml:space="preserve"> </w:t>
      </w:r>
      <w:proofErr w:type="spellStart"/>
      <w:r>
        <w:t>עוֹלָם</w:t>
      </w:r>
      <w:proofErr w:type="spellEnd"/>
      <w:r>
        <w:t>” (</w:t>
      </w:r>
      <w:proofErr w:type="spellStart"/>
      <w:r>
        <w:rPr>
          <w:i/>
        </w:rPr>
        <w:t>pitkhei</w:t>
      </w:r>
      <w:proofErr w:type="spellEnd"/>
      <w:r>
        <w:rPr>
          <w:i/>
        </w:rPr>
        <w:t xml:space="preserve"> </w:t>
      </w:r>
      <w:proofErr w:type="spellStart"/>
      <w:r>
        <w:rPr>
          <w:i/>
        </w:rPr>
        <w:t>olam</w:t>
      </w:r>
      <w:proofErr w:type="spellEnd"/>
      <w:r>
        <w:t>) can mean “ancient doors” (these gates have stood for ages) and/or “everlasting doors” (they mark an eternal boundary between human and divine space).</w:t>
      </w:r>
    </w:p>
    <w:p w14:paraId="3FA5838A" w14:textId="77777777" w:rsidR="00CE57BE" w:rsidRDefault="00BA0ACF">
      <w:pPr>
        <w:pStyle w:val="BodySans"/>
      </w:pPr>
      <w:r>
        <w:t>Then comes a ritual question‑and‑answer, probably sung antiphonally (one group calls, another responds):</w:t>
      </w:r>
    </w:p>
    <w:p w14:paraId="4BB408A5" w14:textId="77777777" w:rsidR="00CE57BE" w:rsidRDefault="00BA0ACF">
      <w:pPr>
        <w:pStyle w:val="BodySans"/>
        <w:ind w:left="720"/>
      </w:pPr>
      <w:r>
        <w:rPr>
          <w:i/>
        </w:rPr>
        <w:t>“</w:t>
      </w:r>
      <w:proofErr w:type="spellStart"/>
      <w:r>
        <w:rPr>
          <w:i/>
        </w:rPr>
        <w:t>מִי</w:t>
      </w:r>
      <w:proofErr w:type="spellEnd"/>
      <w:r>
        <w:rPr>
          <w:i/>
        </w:rPr>
        <w:t xml:space="preserve"> </w:t>
      </w:r>
      <w:proofErr w:type="spellStart"/>
      <w:r>
        <w:rPr>
          <w:i/>
        </w:rPr>
        <w:t>זֶה</w:t>
      </w:r>
      <w:proofErr w:type="spellEnd"/>
      <w:r>
        <w:rPr>
          <w:i/>
        </w:rPr>
        <w:t xml:space="preserve"> </w:t>
      </w:r>
      <w:proofErr w:type="spellStart"/>
      <w:r>
        <w:rPr>
          <w:i/>
        </w:rPr>
        <w:t>מֶלֶך</w:t>
      </w:r>
      <w:proofErr w:type="spellEnd"/>
      <w:r>
        <w:rPr>
          <w:i/>
        </w:rPr>
        <w:t xml:space="preserve">ְ </w:t>
      </w:r>
      <w:proofErr w:type="spellStart"/>
      <w:r>
        <w:rPr>
          <w:i/>
        </w:rPr>
        <w:t>הַכ</w:t>
      </w:r>
      <w:proofErr w:type="spellEnd"/>
      <w:r>
        <w:rPr>
          <w:i/>
        </w:rPr>
        <w:t>ָּ</w:t>
      </w:r>
      <w:proofErr w:type="spellStart"/>
      <w:r>
        <w:rPr>
          <w:i/>
        </w:rPr>
        <w:t>בוֹד</w:t>
      </w:r>
      <w:proofErr w:type="spellEnd"/>
      <w:r>
        <w:rPr>
          <w:i/>
        </w:rPr>
        <w:t>?” – “Who is this King of Glory?” (v. 8a)</w:t>
      </w:r>
    </w:p>
    <w:p w14:paraId="54BC6EAB" w14:textId="77777777" w:rsidR="00CE57BE" w:rsidRDefault="00BA0ACF">
      <w:pPr>
        <w:pStyle w:val="BodySans"/>
        <w:ind w:left="720"/>
      </w:pPr>
      <w:r>
        <w:rPr>
          <w:i/>
        </w:rPr>
        <w:t xml:space="preserve">“ה׳ </w:t>
      </w:r>
      <w:proofErr w:type="spellStart"/>
      <w:r>
        <w:rPr>
          <w:i/>
        </w:rPr>
        <w:t>עִזּוּז</w:t>
      </w:r>
      <w:proofErr w:type="spellEnd"/>
      <w:r>
        <w:rPr>
          <w:i/>
        </w:rPr>
        <w:t xml:space="preserve"> </w:t>
      </w:r>
      <w:proofErr w:type="spellStart"/>
      <w:r>
        <w:rPr>
          <w:i/>
        </w:rPr>
        <w:t>וְגִבּוֹר</w:t>
      </w:r>
      <w:proofErr w:type="spellEnd"/>
      <w:r>
        <w:rPr>
          <w:i/>
        </w:rPr>
        <w:t>; ה׳ גִּ</w:t>
      </w:r>
      <w:proofErr w:type="spellStart"/>
      <w:r>
        <w:rPr>
          <w:i/>
        </w:rPr>
        <w:t>בּוֹר</w:t>
      </w:r>
      <w:proofErr w:type="spellEnd"/>
      <w:r>
        <w:rPr>
          <w:i/>
        </w:rPr>
        <w:t xml:space="preserve"> </w:t>
      </w:r>
      <w:proofErr w:type="spellStart"/>
      <w:r>
        <w:rPr>
          <w:i/>
        </w:rPr>
        <w:t>מִלְחָמָה</w:t>
      </w:r>
      <w:proofErr w:type="spellEnd"/>
      <w:r>
        <w:rPr>
          <w:i/>
        </w:rPr>
        <w:t>” –</w:t>
      </w:r>
    </w:p>
    <w:p w14:paraId="5BEE6FF5" w14:textId="77777777" w:rsidR="00CE57BE" w:rsidRDefault="00BA0ACF">
      <w:pPr>
        <w:pStyle w:val="BodySans"/>
        <w:ind w:left="720"/>
      </w:pPr>
      <w:r>
        <w:rPr>
          <w:i/>
        </w:rPr>
        <w:t>“YHWH, strong and mighty; YHWH, mighty in battle.” (v. 8b)</w:t>
      </w:r>
    </w:p>
    <w:p w14:paraId="654A0209" w14:textId="77777777" w:rsidR="00CE57BE" w:rsidRDefault="00BA0ACF">
      <w:pPr>
        <w:pStyle w:val="BodySans"/>
      </w:pPr>
      <w:r>
        <w:t>“</w:t>
      </w:r>
      <w:proofErr w:type="spellStart"/>
      <w:r>
        <w:t>עִזּוּז</w:t>
      </w:r>
      <w:proofErr w:type="spellEnd"/>
      <w:r>
        <w:t>” (</w:t>
      </w:r>
      <w:proofErr w:type="spellStart"/>
      <w:r>
        <w:rPr>
          <w:i/>
        </w:rPr>
        <w:t>izzuz</w:t>
      </w:r>
      <w:proofErr w:type="spellEnd"/>
      <w:r>
        <w:t xml:space="preserve">) is an intensive form of </w:t>
      </w:r>
      <w:r>
        <w:rPr>
          <w:i/>
        </w:rPr>
        <w:t>oz</w:t>
      </w:r>
      <w:r>
        <w:t>, “strength,” and “גִּ</w:t>
      </w:r>
      <w:proofErr w:type="spellStart"/>
      <w:r>
        <w:t>בּוֹר</w:t>
      </w:r>
      <w:proofErr w:type="spellEnd"/>
      <w:r>
        <w:t>” (</w:t>
      </w:r>
      <w:proofErr w:type="spellStart"/>
      <w:r>
        <w:rPr>
          <w:i/>
        </w:rPr>
        <w:t>gibbor</w:t>
      </w:r>
      <w:proofErr w:type="spellEnd"/>
      <w:r>
        <w:t>) is a warrior or hero. Together with “גִּ</w:t>
      </w:r>
      <w:proofErr w:type="spellStart"/>
      <w:r>
        <w:t>בּוֹר</w:t>
      </w:r>
      <w:proofErr w:type="spellEnd"/>
      <w:r>
        <w:t xml:space="preserve"> </w:t>
      </w:r>
      <w:proofErr w:type="spellStart"/>
      <w:r>
        <w:t>מִלְחָמָה</w:t>
      </w:r>
      <w:proofErr w:type="spellEnd"/>
      <w:r>
        <w:t>” (</w:t>
      </w:r>
      <w:proofErr w:type="spellStart"/>
      <w:r>
        <w:rPr>
          <w:i/>
        </w:rPr>
        <w:t>gibbor</w:t>
      </w:r>
      <w:proofErr w:type="spellEnd"/>
      <w:r>
        <w:rPr>
          <w:i/>
        </w:rPr>
        <w:t xml:space="preserve"> </w:t>
      </w:r>
      <w:proofErr w:type="spellStart"/>
      <w:r>
        <w:rPr>
          <w:i/>
        </w:rPr>
        <w:t>milchamah</w:t>
      </w:r>
      <w:proofErr w:type="spellEnd"/>
      <w:r>
        <w:t xml:space="preserve">, “mighty in battle”), they present God as </w:t>
      </w:r>
      <w:r>
        <w:rPr>
          <w:b/>
        </w:rPr>
        <w:t>Divine Warrior</w:t>
      </w:r>
      <w:r>
        <w:t xml:space="preserve">—the same God who, in Exodus 15:3, is called “ה׳ </w:t>
      </w:r>
      <w:proofErr w:type="spellStart"/>
      <w:r>
        <w:t>אִיש</w:t>
      </w:r>
      <w:proofErr w:type="spellEnd"/>
      <w:r>
        <w:t xml:space="preserve">ׁ </w:t>
      </w:r>
      <w:proofErr w:type="spellStart"/>
      <w:r>
        <w:t>מִלְחָמָה</w:t>
      </w:r>
      <w:proofErr w:type="spellEnd"/>
      <w:r>
        <w:t>” (“YHWH is a man of war”).</w:t>
      </w:r>
    </w:p>
    <w:p w14:paraId="633D1305" w14:textId="77777777" w:rsidR="00CE57BE" w:rsidRDefault="00BA0ACF">
      <w:pPr>
        <w:pStyle w:val="BodySans"/>
      </w:pPr>
      <w:r>
        <w:t>This martial imagery loops back to the creation scene. In Canaanite myth, the storm‑god’s victory over the sea is what wins him kingship. Here, the God who calmly built the earth on the seas (v. 2) is now hailed as “mighty in battle.”</w:t>
      </w:r>
    </w:p>
    <w:p w14:paraId="390F9B68" w14:textId="77777777" w:rsidR="00CE57BE" w:rsidRDefault="00BA0ACF">
      <w:pPr>
        <w:pStyle w:val="BodySans"/>
      </w:pPr>
      <w:r>
        <w:t>Verse 9 repeats verse 7 with a twist:</w:t>
      </w:r>
    </w:p>
    <w:p w14:paraId="26C9B089" w14:textId="77777777" w:rsidR="00CE57BE" w:rsidRDefault="00BA0ACF">
      <w:pPr>
        <w:pStyle w:val="BodySans"/>
        <w:ind w:left="720"/>
      </w:pPr>
      <w:r>
        <w:rPr>
          <w:i/>
        </w:rPr>
        <w:t>“שְׂ</w:t>
      </w:r>
      <w:proofErr w:type="spellStart"/>
      <w:r>
        <w:rPr>
          <w:i/>
        </w:rPr>
        <w:t>או</w:t>
      </w:r>
      <w:proofErr w:type="spellEnd"/>
      <w:r>
        <w:rPr>
          <w:i/>
        </w:rPr>
        <w:t>ּ שְׁ</w:t>
      </w:r>
      <w:proofErr w:type="spellStart"/>
      <w:r>
        <w:rPr>
          <w:i/>
        </w:rPr>
        <w:t>עָרִים</w:t>
      </w:r>
      <w:proofErr w:type="spellEnd"/>
      <w:r>
        <w:rPr>
          <w:i/>
        </w:rPr>
        <w:t xml:space="preserve"> </w:t>
      </w:r>
      <w:proofErr w:type="spellStart"/>
      <w:r>
        <w:rPr>
          <w:i/>
        </w:rPr>
        <w:t>רָאש</w:t>
      </w:r>
      <w:proofErr w:type="spellEnd"/>
      <w:r>
        <w:rPr>
          <w:i/>
        </w:rPr>
        <w:t>ֵׁ</w:t>
      </w:r>
      <w:proofErr w:type="spellStart"/>
      <w:r>
        <w:rPr>
          <w:i/>
        </w:rPr>
        <w:t>יכֶם</w:t>
      </w:r>
      <w:proofErr w:type="spellEnd"/>
      <w:r>
        <w:rPr>
          <w:i/>
        </w:rPr>
        <w:t xml:space="preserve">, </w:t>
      </w:r>
      <w:proofErr w:type="spellStart"/>
      <w:r>
        <w:rPr>
          <w:i/>
        </w:rPr>
        <w:t>וּש</w:t>
      </w:r>
      <w:proofErr w:type="spellEnd"/>
      <w:r>
        <w:rPr>
          <w:i/>
        </w:rPr>
        <w:t>ְׂ</w:t>
      </w:r>
      <w:proofErr w:type="spellStart"/>
      <w:r>
        <w:rPr>
          <w:i/>
        </w:rPr>
        <w:t>או</w:t>
      </w:r>
      <w:proofErr w:type="spellEnd"/>
      <w:r>
        <w:rPr>
          <w:i/>
        </w:rPr>
        <w:t>ּ פִּ</w:t>
      </w:r>
      <w:proofErr w:type="spellStart"/>
      <w:r>
        <w:rPr>
          <w:i/>
        </w:rPr>
        <w:t>תְחֵי</w:t>
      </w:r>
      <w:proofErr w:type="spellEnd"/>
      <w:r>
        <w:rPr>
          <w:i/>
        </w:rPr>
        <w:t xml:space="preserve"> </w:t>
      </w:r>
      <w:proofErr w:type="spellStart"/>
      <w:r>
        <w:rPr>
          <w:i/>
        </w:rPr>
        <w:t>עוֹלָם</w:t>
      </w:r>
      <w:proofErr w:type="spellEnd"/>
      <w:r>
        <w:rPr>
          <w:i/>
        </w:rPr>
        <w:t xml:space="preserve">, </w:t>
      </w:r>
      <w:proofErr w:type="spellStart"/>
      <w:r>
        <w:rPr>
          <w:i/>
        </w:rPr>
        <w:t>וְיָבֹא</w:t>
      </w:r>
      <w:proofErr w:type="spellEnd"/>
      <w:r>
        <w:rPr>
          <w:i/>
        </w:rPr>
        <w:t xml:space="preserve"> </w:t>
      </w:r>
      <w:proofErr w:type="spellStart"/>
      <w:r>
        <w:rPr>
          <w:i/>
        </w:rPr>
        <w:t>מֶלֶך</w:t>
      </w:r>
      <w:proofErr w:type="spellEnd"/>
      <w:r>
        <w:rPr>
          <w:i/>
        </w:rPr>
        <w:t xml:space="preserve">ְ </w:t>
      </w:r>
      <w:proofErr w:type="spellStart"/>
      <w:r>
        <w:rPr>
          <w:i/>
        </w:rPr>
        <w:t>הַכ</w:t>
      </w:r>
      <w:proofErr w:type="spellEnd"/>
      <w:r>
        <w:rPr>
          <w:i/>
        </w:rPr>
        <w:t>ָּ</w:t>
      </w:r>
      <w:proofErr w:type="spellStart"/>
      <w:r>
        <w:rPr>
          <w:i/>
        </w:rPr>
        <w:t>בוֹד</w:t>
      </w:r>
      <w:proofErr w:type="spellEnd"/>
      <w:r>
        <w:rPr>
          <w:i/>
        </w:rPr>
        <w:t>” –</w:t>
      </w:r>
    </w:p>
    <w:p w14:paraId="228643C0" w14:textId="77777777" w:rsidR="00CE57BE" w:rsidRDefault="00BA0ACF">
      <w:pPr>
        <w:pStyle w:val="BodySans"/>
        <w:ind w:left="720"/>
      </w:pPr>
      <w:r>
        <w:rPr>
          <w:i/>
        </w:rPr>
        <w:t>“Lift up your heads, O gates; and lift them up, O everlasting doors; that the King of Glory may come in.”</w:t>
      </w:r>
    </w:p>
    <w:p w14:paraId="13E1D746" w14:textId="77777777" w:rsidR="00CE57BE" w:rsidRDefault="00BA0ACF">
      <w:pPr>
        <w:pStyle w:val="BodySans"/>
      </w:pPr>
      <w:r>
        <w:t>The second command shifts from “be lifted up” (a passive form) to a straight imperative “lift [them] up,” as if the liturgy is getting more urgent: “Come on, gates—lift yourselves already!”</w:t>
      </w:r>
    </w:p>
    <w:p w14:paraId="5A0C4696" w14:textId="77777777" w:rsidR="00CE57BE" w:rsidRDefault="00BA0ACF">
      <w:pPr>
        <w:pStyle w:val="BodySans"/>
      </w:pPr>
      <w:r>
        <w:t>The final verse seals it:</w:t>
      </w:r>
    </w:p>
    <w:p w14:paraId="23FCBE23" w14:textId="77777777" w:rsidR="00CE57BE" w:rsidRDefault="00BA0ACF">
      <w:pPr>
        <w:pStyle w:val="BodySans"/>
        <w:ind w:left="720"/>
      </w:pPr>
      <w:r>
        <w:rPr>
          <w:i/>
        </w:rPr>
        <w:t>“</w:t>
      </w:r>
      <w:proofErr w:type="spellStart"/>
      <w:r>
        <w:rPr>
          <w:i/>
        </w:rPr>
        <w:t>מִי</w:t>
      </w:r>
      <w:proofErr w:type="spellEnd"/>
      <w:r>
        <w:rPr>
          <w:i/>
        </w:rPr>
        <w:t xml:space="preserve"> </w:t>
      </w:r>
      <w:proofErr w:type="spellStart"/>
      <w:r>
        <w:rPr>
          <w:i/>
        </w:rPr>
        <w:t>הוּא</w:t>
      </w:r>
      <w:proofErr w:type="spellEnd"/>
      <w:r>
        <w:rPr>
          <w:i/>
        </w:rPr>
        <w:t xml:space="preserve"> </w:t>
      </w:r>
      <w:proofErr w:type="spellStart"/>
      <w:r>
        <w:rPr>
          <w:i/>
        </w:rPr>
        <w:t>זֶה</w:t>
      </w:r>
      <w:proofErr w:type="spellEnd"/>
      <w:r>
        <w:rPr>
          <w:i/>
        </w:rPr>
        <w:t xml:space="preserve"> </w:t>
      </w:r>
      <w:proofErr w:type="spellStart"/>
      <w:r>
        <w:rPr>
          <w:i/>
        </w:rPr>
        <w:t>מֶלֶך</w:t>
      </w:r>
      <w:proofErr w:type="spellEnd"/>
      <w:r>
        <w:rPr>
          <w:i/>
        </w:rPr>
        <w:t xml:space="preserve">ְ </w:t>
      </w:r>
      <w:proofErr w:type="spellStart"/>
      <w:r>
        <w:rPr>
          <w:i/>
        </w:rPr>
        <w:t>הַכ</w:t>
      </w:r>
      <w:proofErr w:type="spellEnd"/>
      <w:r>
        <w:rPr>
          <w:i/>
        </w:rPr>
        <w:t>ָּ</w:t>
      </w:r>
      <w:proofErr w:type="spellStart"/>
      <w:r>
        <w:rPr>
          <w:i/>
        </w:rPr>
        <w:t>בוֹד</w:t>
      </w:r>
      <w:proofErr w:type="spellEnd"/>
      <w:r>
        <w:rPr>
          <w:i/>
        </w:rPr>
        <w:t xml:space="preserve">? ה׳ </w:t>
      </w:r>
      <w:proofErr w:type="spellStart"/>
      <w:r>
        <w:rPr>
          <w:i/>
        </w:rPr>
        <w:t>צְבָקוֹת</w:t>
      </w:r>
      <w:proofErr w:type="spellEnd"/>
      <w:r>
        <w:rPr>
          <w:i/>
        </w:rPr>
        <w:t xml:space="preserve">, </w:t>
      </w:r>
      <w:proofErr w:type="spellStart"/>
      <w:r>
        <w:rPr>
          <w:i/>
        </w:rPr>
        <w:t>הוּא</w:t>
      </w:r>
      <w:proofErr w:type="spellEnd"/>
      <w:r>
        <w:rPr>
          <w:i/>
        </w:rPr>
        <w:t xml:space="preserve"> </w:t>
      </w:r>
      <w:proofErr w:type="spellStart"/>
      <w:r>
        <w:rPr>
          <w:i/>
        </w:rPr>
        <w:t>מֶלֶך</w:t>
      </w:r>
      <w:proofErr w:type="spellEnd"/>
      <w:r>
        <w:rPr>
          <w:i/>
        </w:rPr>
        <w:t xml:space="preserve">ְ </w:t>
      </w:r>
      <w:proofErr w:type="spellStart"/>
      <w:r>
        <w:rPr>
          <w:i/>
        </w:rPr>
        <w:t>הַכ</w:t>
      </w:r>
      <w:proofErr w:type="spellEnd"/>
      <w:r>
        <w:rPr>
          <w:i/>
        </w:rPr>
        <w:t>ָּ</w:t>
      </w:r>
      <w:proofErr w:type="spellStart"/>
      <w:r>
        <w:rPr>
          <w:i/>
        </w:rPr>
        <w:t>בוֹד</w:t>
      </w:r>
      <w:proofErr w:type="spellEnd"/>
      <w:r>
        <w:rPr>
          <w:i/>
        </w:rPr>
        <w:t xml:space="preserve"> </w:t>
      </w:r>
      <w:proofErr w:type="spellStart"/>
      <w:r>
        <w:rPr>
          <w:i/>
        </w:rPr>
        <w:t>סֶלָה</w:t>
      </w:r>
      <w:proofErr w:type="spellEnd"/>
      <w:r>
        <w:rPr>
          <w:i/>
        </w:rPr>
        <w:t>” –</w:t>
      </w:r>
    </w:p>
    <w:p w14:paraId="32170FCB" w14:textId="77777777" w:rsidR="00CE57BE" w:rsidRDefault="00BA0ACF">
      <w:pPr>
        <w:pStyle w:val="BodySans"/>
        <w:ind w:left="720"/>
      </w:pPr>
      <w:r>
        <w:rPr>
          <w:i/>
        </w:rPr>
        <w:t>“Who then is this King of Glory? YHWH of hosts, He is the King of Glory. Selah.”</w:t>
      </w:r>
    </w:p>
    <w:p w14:paraId="39C5B8BC" w14:textId="77777777" w:rsidR="00CE57BE" w:rsidRDefault="00BA0ACF">
      <w:pPr>
        <w:pStyle w:val="BodySans"/>
      </w:pPr>
      <w:r>
        <w:t xml:space="preserve">“ה׳ </w:t>
      </w:r>
      <w:proofErr w:type="spellStart"/>
      <w:r>
        <w:t>צְבָקוֹת</w:t>
      </w:r>
      <w:proofErr w:type="spellEnd"/>
      <w:r>
        <w:t>” (</w:t>
      </w:r>
      <w:r>
        <w:rPr>
          <w:i/>
        </w:rPr>
        <w:t xml:space="preserve">YHWH </w:t>
      </w:r>
      <w:proofErr w:type="spellStart"/>
      <w:r>
        <w:rPr>
          <w:i/>
        </w:rPr>
        <w:t>Tzeva’ot</w:t>
      </w:r>
      <w:proofErr w:type="spellEnd"/>
      <w:r>
        <w:t xml:space="preserve">, “YHWH of hosts”) is a heavyweight divine title. </w:t>
      </w:r>
      <w:proofErr w:type="spellStart"/>
      <w:r>
        <w:rPr>
          <w:i/>
        </w:rPr>
        <w:t>Tzeva’ot</w:t>
      </w:r>
      <w:proofErr w:type="spellEnd"/>
      <w:r>
        <w:t xml:space="preserve"> (“hosts”) can mean earthly armies, the heavenly armies (angels), or the “host of heaven” (sun, moon, stars). </w:t>
      </w:r>
      <w:proofErr w:type="gramStart"/>
      <w:r>
        <w:t>So</w:t>
      </w:r>
      <w:proofErr w:type="gramEnd"/>
      <w:r>
        <w:t xml:space="preserve"> this is “YHWH, commander of every army and power there is.”</w:t>
      </w:r>
    </w:p>
    <w:p w14:paraId="714CE3E7" w14:textId="77777777" w:rsidR="00CE57BE" w:rsidRDefault="00BA0ACF">
      <w:pPr>
        <w:pStyle w:val="BodySans"/>
      </w:pPr>
      <w:r>
        <w:t>The extra pronoun “</w:t>
      </w:r>
      <w:proofErr w:type="spellStart"/>
      <w:r>
        <w:t>הוּא</w:t>
      </w:r>
      <w:proofErr w:type="spellEnd"/>
      <w:r>
        <w:t>” (</w:t>
      </w:r>
      <w:r>
        <w:rPr>
          <w:i/>
        </w:rPr>
        <w:t>hu</w:t>
      </w:r>
      <w:r>
        <w:t>, “He”) in “</w:t>
      </w:r>
      <w:proofErr w:type="spellStart"/>
      <w:r>
        <w:t>הוּא</w:t>
      </w:r>
      <w:proofErr w:type="spellEnd"/>
      <w:r>
        <w:t xml:space="preserve"> </w:t>
      </w:r>
      <w:proofErr w:type="spellStart"/>
      <w:r>
        <w:t>מֶלֶך</w:t>
      </w:r>
      <w:proofErr w:type="spellEnd"/>
      <w:r>
        <w:t xml:space="preserve">ְ </w:t>
      </w:r>
      <w:proofErr w:type="spellStart"/>
      <w:r>
        <w:t>הַכ</w:t>
      </w:r>
      <w:proofErr w:type="spellEnd"/>
      <w:r>
        <w:t>ָּ</w:t>
      </w:r>
      <w:proofErr w:type="spellStart"/>
      <w:r>
        <w:t>בוֹד</w:t>
      </w:r>
      <w:proofErr w:type="spellEnd"/>
      <w:r>
        <w:t xml:space="preserve">” (“He is the King of Glory”) underlines the point: </w:t>
      </w:r>
      <w:r>
        <w:rPr>
          <w:i/>
        </w:rPr>
        <w:t>this</w:t>
      </w:r>
      <w:r>
        <w:t>—and no other—is the King of Glory.</w:t>
      </w:r>
    </w:p>
    <w:p w14:paraId="2DD00C6E" w14:textId="77777777" w:rsidR="00CE57BE" w:rsidRDefault="00BA0ACF">
      <w:pPr>
        <w:pStyle w:val="BodySans"/>
      </w:pPr>
      <w:r>
        <w:lastRenderedPageBreak/>
        <w:t>Put together, the structure argues:</w:t>
      </w:r>
    </w:p>
    <w:p w14:paraId="2179A703" w14:textId="77777777" w:rsidR="00CE57BE" w:rsidRDefault="00BA0ACF">
      <w:pPr>
        <w:pStyle w:val="ListBullet"/>
      </w:pPr>
      <w:r>
        <w:rPr>
          <w:rFonts w:ascii="Aptos" w:hAnsi="Aptos"/>
        </w:rPr>
        <w:t>The Creator of all (vv. 1–2)</w:t>
      </w:r>
    </w:p>
    <w:p w14:paraId="5308E9C4" w14:textId="77777777" w:rsidR="00CE57BE" w:rsidRDefault="00BA0ACF">
      <w:pPr>
        <w:pStyle w:val="ListBullet"/>
      </w:pPr>
      <w:r>
        <w:rPr>
          <w:rFonts w:ascii="Aptos" w:hAnsi="Aptos"/>
        </w:rPr>
        <w:t>Demands integrity from those who approach (vv. 3–6)</w:t>
      </w:r>
    </w:p>
    <w:p w14:paraId="17FCEF94" w14:textId="77777777" w:rsidR="00CE57BE" w:rsidRDefault="00BA0ACF">
      <w:pPr>
        <w:pStyle w:val="ListBullet"/>
      </w:pPr>
      <w:r>
        <w:rPr>
          <w:rFonts w:ascii="Aptos" w:hAnsi="Aptos"/>
        </w:rPr>
        <w:t xml:space="preserve">And then, as the </w:t>
      </w:r>
      <w:r>
        <w:rPr>
          <w:rFonts w:ascii="Aptos" w:hAnsi="Aptos"/>
          <w:b/>
        </w:rPr>
        <w:t>Divine Warrior‑King</w:t>
      </w:r>
      <w:r>
        <w:rPr>
          <w:rFonts w:ascii="Aptos" w:hAnsi="Aptos"/>
        </w:rPr>
        <w:t>, comes to take up residence (vv. 7–10).</w:t>
      </w:r>
    </w:p>
    <w:p w14:paraId="5D7FBF67" w14:textId="77777777" w:rsidR="00CE57BE" w:rsidRDefault="00BA0ACF">
      <w:pPr>
        <w:pStyle w:val="Heading4"/>
      </w:pPr>
      <w:r>
        <w:t>Why this psalm still matters</w:t>
      </w:r>
    </w:p>
    <w:p w14:paraId="08DECCEE" w14:textId="77777777" w:rsidR="00CE57BE" w:rsidRDefault="00BA0ACF">
      <w:pPr>
        <w:pStyle w:val="BodySans"/>
      </w:pPr>
      <w:r>
        <w:t>Once you see that structure, you can also see why Psalm 24 has had such a long afterlife.</w:t>
      </w:r>
    </w:p>
    <w:p w14:paraId="66687943" w14:textId="77777777" w:rsidR="00CE57BE" w:rsidRDefault="00BA0ACF">
      <w:pPr>
        <w:pStyle w:val="BodySans"/>
      </w:pPr>
      <w:r>
        <w:rPr>
          <w:b/>
        </w:rPr>
        <w:t>1. Ethics rooted in creation</w:t>
      </w:r>
    </w:p>
    <w:p w14:paraId="5100DF06" w14:textId="77777777" w:rsidR="00CE57BE" w:rsidRDefault="00BA0ACF">
      <w:pPr>
        <w:pStyle w:val="BodySans"/>
      </w:pPr>
      <w:r>
        <w:t xml:space="preserve">The opening “לַֽה׳ </w:t>
      </w:r>
      <w:proofErr w:type="spellStart"/>
      <w:r>
        <w:t>הָאָרֶץ</w:t>
      </w:r>
      <w:proofErr w:type="spellEnd"/>
      <w:r>
        <w:t xml:space="preserve"> </w:t>
      </w:r>
      <w:proofErr w:type="spellStart"/>
      <w:r>
        <w:t>וּמְלוֹאָה</w:t>
      </w:r>
      <w:proofErr w:type="spellEnd"/>
      <w:r>
        <w:t>ּ” (“The earth is YHWH’s and its fullness”) has become a key verse for Jewish law and ethics. The Talmud (</w:t>
      </w:r>
      <w:proofErr w:type="spellStart"/>
      <w:r>
        <w:t>Berakhot</w:t>
      </w:r>
      <w:proofErr w:type="spellEnd"/>
      <w:r>
        <w:t xml:space="preserve"> 35a) asks: if the earth is God’s, how can we enjoy anything? Answer: by saying blessings. When you say “בָּ</w:t>
      </w:r>
      <w:proofErr w:type="spellStart"/>
      <w:r>
        <w:t>רוּך</w:t>
      </w:r>
      <w:proofErr w:type="spellEnd"/>
      <w:r>
        <w:t xml:space="preserve">ְ </w:t>
      </w:r>
      <w:proofErr w:type="spellStart"/>
      <w:r>
        <w:t>אַת</w:t>
      </w:r>
      <w:proofErr w:type="spellEnd"/>
      <w:r>
        <w:t>ָּה ה׳…” (“Blessed are You, YHWH…”) before eating, you’re acknowledging that this food is really God’s property, temporarily entrusted to you.</w:t>
      </w:r>
    </w:p>
    <w:p w14:paraId="2978C14C" w14:textId="77777777" w:rsidR="00CE57BE" w:rsidRDefault="00BA0ACF">
      <w:pPr>
        <w:pStyle w:val="BodySans"/>
      </w:pPr>
      <w:r>
        <w:t xml:space="preserve">Modern Jewish and Christian thinkers have used the same verse in </w:t>
      </w:r>
      <w:r>
        <w:rPr>
          <w:b/>
        </w:rPr>
        <w:t>environmental ethics</w:t>
      </w:r>
      <w:r>
        <w:t>: if “the earth is YHWH’s,” humans are tenants and caretakers, not absolute owners. We’re more like long‑term renters expected to leave the place in good shape.</w:t>
      </w:r>
    </w:p>
    <w:p w14:paraId="189C4B77" w14:textId="77777777" w:rsidR="00CE57BE" w:rsidRDefault="00BA0ACF">
      <w:pPr>
        <w:pStyle w:val="BodySans"/>
      </w:pPr>
      <w:r>
        <w:rPr>
          <w:b/>
        </w:rPr>
        <w:t>2. Worship as character formation</w:t>
      </w:r>
    </w:p>
    <w:p w14:paraId="3F07D951" w14:textId="77777777" w:rsidR="00CE57BE" w:rsidRDefault="00BA0ACF">
      <w:pPr>
        <w:pStyle w:val="BodySans"/>
      </w:pPr>
      <w:r>
        <w:t>The entrance interview (vv. 3–6) makes a sharp point: access to God’s presence isn’t mainly about ritual tricks; it’s about how you treat people and where your deepest loyalties lie. “Clean hands” (no exploitation), “pure heart” (no double game), no idolatrous desires, no deceitful oaths.</w:t>
      </w:r>
    </w:p>
    <w:p w14:paraId="2B28BE09" w14:textId="77777777" w:rsidR="00CE57BE" w:rsidRDefault="00BA0ACF">
      <w:pPr>
        <w:pStyle w:val="BodySans"/>
      </w:pPr>
      <w:r>
        <w:t>Psalm 24 and Psalm 15 form a kind of pair here. Psalm 15 says the person who does these things “will never be shaken” (“</w:t>
      </w:r>
      <w:proofErr w:type="spellStart"/>
      <w:r>
        <w:t>לֹא</w:t>
      </w:r>
      <w:proofErr w:type="spellEnd"/>
      <w:r>
        <w:t xml:space="preserve"> </w:t>
      </w:r>
      <w:proofErr w:type="spellStart"/>
      <w:r>
        <w:t>יִמּוֹט</w:t>
      </w:r>
      <w:proofErr w:type="spellEnd"/>
      <w:r>
        <w:t xml:space="preserve"> </w:t>
      </w:r>
      <w:proofErr w:type="spellStart"/>
      <w:r>
        <w:t>לְעוֹלָם</w:t>
      </w:r>
      <w:proofErr w:type="spellEnd"/>
      <w:r>
        <w:t>,” Psalm 15:5). Psalm 24 says such a person “will receive blessing… and righteousness” (v. 5). The Temple gate is basically a moral classroom.</w:t>
      </w:r>
    </w:p>
    <w:p w14:paraId="550F2F4B" w14:textId="77777777" w:rsidR="00CE57BE" w:rsidRDefault="00BA0ACF">
      <w:pPr>
        <w:pStyle w:val="BodySans"/>
      </w:pPr>
      <w:r>
        <w:rPr>
          <w:b/>
        </w:rPr>
        <w:t>3. A script for God’s kingship</w:t>
      </w:r>
    </w:p>
    <w:p w14:paraId="429629C9" w14:textId="77777777" w:rsidR="00CE57BE" w:rsidRDefault="00BA0ACF">
      <w:pPr>
        <w:pStyle w:val="BodySans"/>
      </w:pPr>
      <w:r>
        <w:t xml:space="preserve">In Jewish liturgy, Psalm 24 is the </w:t>
      </w:r>
      <w:r>
        <w:rPr>
          <w:b/>
        </w:rPr>
        <w:t>Song of the Day</w:t>
      </w:r>
      <w:r>
        <w:t xml:space="preserve"> (</w:t>
      </w:r>
      <w:r>
        <w:rPr>
          <w:i/>
        </w:rPr>
        <w:t>Shir Shel Yom</w:t>
      </w:r>
      <w:r>
        <w:t>) for Sunday, because Sunday is the first day of Creation. It’s also recited as the Torah scroll is carried back to the Ark in many communities—the scroll plays the role of the Ark, and the Ark plays the role of the “King of Glory” entering.</w:t>
      </w:r>
    </w:p>
    <w:p w14:paraId="15CDE02F" w14:textId="77777777" w:rsidR="00CE57BE" w:rsidRDefault="00BA0ACF">
      <w:pPr>
        <w:pStyle w:val="BodySans"/>
      </w:pPr>
      <w:r>
        <w:t xml:space="preserve">Christians later read the “gates” as the gates of heaven (Ascension) or even the gates of Death (when Christ “breaks down” the doors of </w:t>
      </w:r>
      <w:proofErr w:type="spellStart"/>
      <w:r>
        <w:t>Sheol</w:t>
      </w:r>
      <w:proofErr w:type="spellEnd"/>
      <w:r>
        <w:t xml:space="preserve">). And in modern politics, Martin </w:t>
      </w:r>
      <w:r>
        <w:lastRenderedPageBreak/>
        <w:t>Luther King Jr. used “The earth is the Lord’s” to challenge unjust ownership of land and wealth.</w:t>
      </w:r>
    </w:p>
    <w:p w14:paraId="161E2E96" w14:textId="77777777" w:rsidR="00CE57BE" w:rsidRDefault="00BA0ACF">
      <w:pPr>
        <w:pStyle w:val="BodySans"/>
      </w:pPr>
      <w:r>
        <w:t>For our purposes as readers of biblical poetry, the psalm is a compact example of how Hebrew verse can:</w:t>
      </w:r>
    </w:p>
    <w:p w14:paraId="1EEDFD39" w14:textId="77777777" w:rsidR="00CE57BE" w:rsidRDefault="00BA0ACF">
      <w:pPr>
        <w:pStyle w:val="ListBullet"/>
      </w:pPr>
      <w:r>
        <w:rPr>
          <w:rFonts w:ascii="Aptos" w:hAnsi="Aptos"/>
        </w:rPr>
        <w:t>Start with huge cosmic claims,</w:t>
      </w:r>
    </w:p>
    <w:p w14:paraId="2B18272F" w14:textId="77777777" w:rsidR="00CE57BE" w:rsidRDefault="00BA0ACF">
      <w:pPr>
        <w:pStyle w:val="ListBullet"/>
      </w:pPr>
      <w:proofErr w:type="gramStart"/>
      <w:r>
        <w:rPr>
          <w:rFonts w:ascii="Aptos" w:hAnsi="Aptos"/>
        </w:rPr>
        <w:t>Tighten</w:t>
      </w:r>
      <w:proofErr w:type="gramEnd"/>
      <w:r>
        <w:rPr>
          <w:rFonts w:ascii="Aptos" w:hAnsi="Aptos"/>
        </w:rPr>
        <w:t xml:space="preserve"> to a searching look at personal integrity,</w:t>
      </w:r>
    </w:p>
    <w:p w14:paraId="58A407BF" w14:textId="77777777" w:rsidR="00CE57BE" w:rsidRDefault="00BA0ACF">
      <w:pPr>
        <w:pStyle w:val="ListBullet"/>
      </w:pPr>
      <w:r>
        <w:rPr>
          <w:rFonts w:ascii="Aptos" w:hAnsi="Aptos"/>
        </w:rPr>
        <w:t>And then explode into liturgical drama.</w:t>
      </w:r>
    </w:p>
    <w:p w14:paraId="27CA03C7" w14:textId="77777777" w:rsidR="00CE57BE" w:rsidRDefault="00BA0ACF">
      <w:pPr>
        <w:pStyle w:val="BodySans"/>
      </w:pPr>
      <w:r>
        <w:t xml:space="preserve">It invites you to see your own life within that movement:  </w:t>
      </w:r>
    </w:p>
    <w:p w14:paraId="0BFFB786" w14:textId="77777777" w:rsidR="00CE57BE" w:rsidRDefault="00BA0ACF">
      <w:pPr>
        <w:pStyle w:val="BodySans"/>
      </w:pPr>
      <w:r>
        <w:t>You inhabit God’s world, you are called to “clean hands and pure heart,” and you are part of a community that lifts its “gates” to welcome a larger presence than itself.</w:t>
      </w:r>
    </w:p>
    <w:p w14:paraId="6C303511" w14:textId="77777777" w:rsidR="00CE57BE" w:rsidRDefault="00BA0ACF">
      <w:pPr>
        <w:pStyle w:val="Heading2"/>
      </w:pPr>
      <w:r>
        <w:t>Modern Jewish Liturgical Use</w:t>
      </w:r>
    </w:p>
    <w:p w14:paraId="1070BF85" w14:textId="77777777" w:rsidR="00CE57BE" w:rsidRDefault="00BA0ACF">
      <w:pPr>
        <w:pStyle w:val="Heading4"/>
      </w:pPr>
      <w:r>
        <w:t>Full psalm</w:t>
      </w:r>
    </w:p>
    <w:p w14:paraId="50700BFC" w14:textId="77777777" w:rsidR="00CE57BE" w:rsidRDefault="00BA0ACF">
      <w:pPr>
        <w:pStyle w:val="BodySans"/>
      </w:pPr>
      <w:r>
        <w:t xml:space="preserve">Psalm 24 — </w:t>
      </w:r>
      <w:proofErr w:type="spellStart"/>
      <w:r>
        <w:t>לְדָוִד</w:t>
      </w:r>
      <w:proofErr w:type="spellEnd"/>
      <w:r>
        <w:t xml:space="preserve"> </w:t>
      </w:r>
      <w:proofErr w:type="spellStart"/>
      <w:r>
        <w:t>מִזְמוֹר</w:t>
      </w:r>
      <w:proofErr w:type="spellEnd"/>
      <w:r>
        <w:t xml:space="preserve"> (“Of David, a psalm”) — is recited in its entirety as the </w:t>
      </w:r>
      <w:r>
        <w:rPr>
          <w:i/>
        </w:rPr>
        <w:t>Shir Shel Yom</w:t>
      </w:r>
      <w:r>
        <w:t xml:space="preserve">, the Song of the Day, for Sunday in the daily </w:t>
      </w:r>
      <w:r>
        <w:rPr>
          <w:i/>
        </w:rPr>
        <w:t>Shacharit</w:t>
      </w:r>
      <w:r>
        <w:t xml:space="preserve"> service. This practice goes back at least to the Second Temple, where the Mishnah says:</w:t>
      </w:r>
    </w:p>
    <w:p w14:paraId="7588A500" w14:textId="77777777" w:rsidR="00CE57BE" w:rsidRDefault="00BA0ACF">
      <w:pPr>
        <w:pStyle w:val="BodySans"/>
        <w:ind w:left="720"/>
      </w:pPr>
      <w:r>
        <w:rPr>
          <w:i/>
        </w:rPr>
        <w:t>בַּ</w:t>
      </w:r>
      <w:proofErr w:type="spellStart"/>
      <w:r>
        <w:rPr>
          <w:i/>
        </w:rPr>
        <w:t>יּוֹם</w:t>
      </w:r>
      <w:proofErr w:type="spellEnd"/>
      <w:r>
        <w:rPr>
          <w:i/>
        </w:rPr>
        <w:t xml:space="preserve"> </w:t>
      </w:r>
      <w:proofErr w:type="spellStart"/>
      <w:r>
        <w:rPr>
          <w:i/>
        </w:rPr>
        <w:t>הָרִאשׁוֹן</w:t>
      </w:r>
      <w:proofErr w:type="spellEnd"/>
      <w:r>
        <w:rPr>
          <w:i/>
        </w:rPr>
        <w:t xml:space="preserve"> </w:t>
      </w:r>
      <w:proofErr w:type="spellStart"/>
      <w:r>
        <w:rPr>
          <w:i/>
        </w:rPr>
        <w:t>הָיו</w:t>
      </w:r>
      <w:proofErr w:type="spellEnd"/>
      <w:r>
        <w:rPr>
          <w:i/>
        </w:rPr>
        <w:t xml:space="preserve">ּ </w:t>
      </w:r>
      <w:proofErr w:type="spellStart"/>
      <w:r>
        <w:rPr>
          <w:i/>
        </w:rPr>
        <w:t>אוֹמְרִים</w:t>
      </w:r>
      <w:proofErr w:type="spellEnd"/>
      <w:r>
        <w:rPr>
          <w:i/>
        </w:rPr>
        <w:t xml:space="preserve">: </w:t>
      </w:r>
      <w:proofErr w:type="spellStart"/>
      <w:r>
        <w:rPr>
          <w:i/>
        </w:rPr>
        <w:t>לַה</w:t>
      </w:r>
      <w:proofErr w:type="spellEnd"/>
      <w:r>
        <w:rPr>
          <w:i/>
        </w:rPr>
        <w:t xml:space="preserve">׳ </w:t>
      </w:r>
      <w:proofErr w:type="spellStart"/>
      <w:r>
        <w:rPr>
          <w:i/>
        </w:rPr>
        <w:t>הָאָרֶץ</w:t>
      </w:r>
      <w:proofErr w:type="spellEnd"/>
      <w:r>
        <w:rPr>
          <w:i/>
        </w:rPr>
        <w:t xml:space="preserve"> </w:t>
      </w:r>
      <w:proofErr w:type="spellStart"/>
      <w:r>
        <w:rPr>
          <w:i/>
        </w:rPr>
        <w:t>וּמְלוֹאָה</w:t>
      </w:r>
      <w:proofErr w:type="spellEnd"/>
      <w:r>
        <w:rPr>
          <w:i/>
        </w:rPr>
        <w:t>ּ תֵּ</w:t>
      </w:r>
      <w:proofErr w:type="spellStart"/>
      <w:r>
        <w:rPr>
          <w:i/>
        </w:rPr>
        <w:t>בֵל</w:t>
      </w:r>
      <w:proofErr w:type="spellEnd"/>
      <w:r>
        <w:rPr>
          <w:i/>
        </w:rPr>
        <w:t xml:space="preserve"> </w:t>
      </w:r>
      <w:proofErr w:type="spellStart"/>
      <w:r>
        <w:rPr>
          <w:i/>
        </w:rPr>
        <w:t>וְיֹש</w:t>
      </w:r>
      <w:proofErr w:type="spellEnd"/>
      <w:r>
        <w:rPr>
          <w:i/>
        </w:rPr>
        <w:t>ְׁ</w:t>
      </w:r>
      <w:proofErr w:type="spellStart"/>
      <w:r>
        <w:rPr>
          <w:i/>
        </w:rPr>
        <w:t>בֵי</w:t>
      </w:r>
      <w:proofErr w:type="spellEnd"/>
      <w:r>
        <w:rPr>
          <w:i/>
        </w:rPr>
        <w:t xml:space="preserve"> </w:t>
      </w:r>
      <w:proofErr w:type="spellStart"/>
      <w:r>
        <w:rPr>
          <w:i/>
        </w:rPr>
        <w:t>בָה</w:t>
      </w:r>
      <w:proofErr w:type="spellEnd"/>
      <w:r>
        <w:rPr>
          <w:i/>
        </w:rPr>
        <w:t>ּ.</w:t>
      </w:r>
    </w:p>
    <w:p w14:paraId="162EE4C4" w14:textId="77777777" w:rsidR="00CE57BE" w:rsidRDefault="00BA0ACF">
      <w:pPr>
        <w:pStyle w:val="BodySans"/>
        <w:ind w:left="720"/>
      </w:pPr>
      <w:r>
        <w:rPr>
          <w:i/>
        </w:rPr>
        <w:t>“On the first day they would say: ‘The earth is YHWH’s and its fullness, the world and those who dwell in it’” (Mishnah Tamid 7:4).</w:t>
      </w:r>
    </w:p>
    <w:p w14:paraId="200AFF1C" w14:textId="77777777" w:rsidR="00CE57BE" w:rsidRDefault="00BA0ACF">
      <w:pPr>
        <w:pStyle w:val="BodySans"/>
      </w:pPr>
      <w:r>
        <w:t>By assigning it to the first day of the week—the day when, in Genesis, God begins to order the primordial deep—the liturgy underlines the psalm’s creation theme.</w:t>
      </w:r>
    </w:p>
    <w:p w14:paraId="60E988B9" w14:textId="77777777" w:rsidR="00CE57BE" w:rsidRDefault="00BA0ACF">
      <w:pPr>
        <w:pStyle w:val="BodySans"/>
      </w:pPr>
      <w:r>
        <w:t>In many communities, the entire psalm is also recited during the Torah service as the scroll is returned to the Ark. As the procession moves, verses 7–10 are often chanted aloud:</w:t>
      </w:r>
    </w:p>
    <w:p w14:paraId="7A2EF9D8" w14:textId="77777777" w:rsidR="00CE57BE" w:rsidRDefault="00BA0ACF">
      <w:pPr>
        <w:pStyle w:val="BodySans"/>
        <w:ind w:left="720"/>
      </w:pPr>
      <w:r>
        <w:rPr>
          <w:i/>
        </w:rPr>
        <w:t>שְׂ</w:t>
      </w:r>
      <w:proofErr w:type="spellStart"/>
      <w:r>
        <w:rPr>
          <w:i/>
        </w:rPr>
        <w:t>או</w:t>
      </w:r>
      <w:proofErr w:type="spellEnd"/>
      <w:r>
        <w:rPr>
          <w:i/>
        </w:rPr>
        <w:t>ּ שְׁ</w:t>
      </w:r>
      <w:proofErr w:type="spellStart"/>
      <w:r>
        <w:rPr>
          <w:i/>
        </w:rPr>
        <w:t>עָרִים</w:t>
      </w:r>
      <w:proofErr w:type="spellEnd"/>
      <w:r>
        <w:rPr>
          <w:i/>
        </w:rPr>
        <w:t xml:space="preserve"> </w:t>
      </w:r>
      <w:proofErr w:type="spellStart"/>
      <w:r>
        <w:rPr>
          <w:i/>
        </w:rPr>
        <w:t>רָאש</w:t>
      </w:r>
      <w:proofErr w:type="spellEnd"/>
      <w:r>
        <w:rPr>
          <w:i/>
        </w:rPr>
        <w:t>ֵׁ</w:t>
      </w:r>
      <w:proofErr w:type="spellStart"/>
      <w:r>
        <w:rPr>
          <w:i/>
        </w:rPr>
        <w:t>יכֶם</w:t>
      </w:r>
      <w:proofErr w:type="spellEnd"/>
      <w:r>
        <w:rPr>
          <w:i/>
        </w:rPr>
        <w:t xml:space="preserve">… </w:t>
      </w:r>
      <w:proofErr w:type="spellStart"/>
      <w:r>
        <w:rPr>
          <w:i/>
        </w:rPr>
        <w:t>וְיָבֹא</w:t>
      </w:r>
      <w:proofErr w:type="spellEnd"/>
      <w:r>
        <w:rPr>
          <w:i/>
        </w:rPr>
        <w:t xml:space="preserve"> </w:t>
      </w:r>
      <w:proofErr w:type="spellStart"/>
      <w:r>
        <w:rPr>
          <w:i/>
        </w:rPr>
        <w:t>מֶלֶך</w:t>
      </w:r>
      <w:proofErr w:type="spellEnd"/>
      <w:r>
        <w:rPr>
          <w:i/>
        </w:rPr>
        <w:t xml:space="preserve">ְ </w:t>
      </w:r>
      <w:proofErr w:type="spellStart"/>
      <w:r>
        <w:rPr>
          <w:i/>
        </w:rPr>
        <w:t>הַכ</w:t>
      </w:r>
      <w:proofErr w:type="spellEnd"/>
      <w:r>
        <w:rPr>
          <w:i/>
        </w:rPr>
        <w:t>ָּ</w:t>
      </w:r>
      <w:proofErr w:type="spellStart"/>
      <w:r>
        <w:rPr>
          <w:i/>
        </w:rPr>
        <w:t>בוֹד</w:t>
      </w:r>
      <w:proofErr w:type="spellEnd"/>
      <w:r>
        <w:rPr>
          <w:i/>
        </w:rPr>
        <w:t>.</w:t>
      </w:r>
    </w:p>
    <w:p w14:paraId="7733CF19" w14:textId="77777777" w:rsidR="00CE57BE" w:rsidRDefault="00BA0ACF">
      <w:pPr>
        <w:pStyle w:val="BodySans"/>
        <w:ind w:left="720"/>
      </w:pPr>
      <w:r>
        <w:rPr>
          <w:i/>
        </w:rPr>
        <w:t>“Lift up your heads, O gates… that the King of Glory may enter.”</w:t>
      </w:r>
    </w:p>
    <w:p w14:paraId="199CE733" w14:textId="77777777" w:rsidR="00CE57BE" w:rsidRDefault="00BA0ACF">
      <w:pPr>
        <w:pStyle w:val="BodySans"/>
      </w:pPr>
      <w:r>
        <w:t>Here the Ark of the psalm is “re-read” as the Torah Ark; the scroll becomes the tangible bearer of divine presence.</w:t>
      </w:r>
    </w:p>
    <w:p w14:paraId="335E3F68" w14:textId="77777777" w:rsidR="00CE57BE" w:rsidRDefault="00BA0ACF">
      <w:pPr>
        <w:pStyle w:val="Heading4"/>
      </w:pPr>
      <w:r>
        <w:t>Key verses</w:t>
      </w:r>
    </w:p>
    <w:p w14:paraId="41B3553E" w14:textId="77777777" w:rsidR="00CE57BE" w:rsidRDefault="00BA0ACF">
      <w:pPr>
        <w:pStyle w:val="BodySans"/>
      </w:pPr>
      <w:r>
        <w:rPr>
          <w:b/>
        </w:rPr>
        <w:t>Psalm 24:1</w:t>
      </w:r>
      <w:r>
        <w:t xml:space="preserve">  </w:t>
      </w:r>
    </w:p>
    <w:p w14:paraId="17DA0AE9" w14:textId="77777777" w:rsidR="00CE57BE" w:rsidRDefault="00BA0ACF">
      <w:pPr>
        <w:pStyle w:val="BodySans"/>
      </w:pPr>
      <w:proofErr w:type="spellStart"/>
      <w:r>
        <w:t>לַה</w:t>
      </w:r>
      <w:proofErr w:type="spellEnd"/>
      <w:r>
        <w:t xml:space="preserve">׳ </w:t>
      </w:r>
      <w:proofErr w:type="spellStart"/>
      <w:r>
        <w:t>הָאָרֶץ</w:t>
      </w:r>
      <w:proofErr w:type="spellEnd"/>
      <w:r>
        <w:t xml:space="preserve"> </w:t>
      </w:r>
      <w:proofErr w:type="spellStart"/>
      <w:r>
        <w:t>וּמְלוֹאָה</w:t>
      </w:r>
      <w:proofErr w:type="spellEnd"/>
      <w:r>
        <w:t>ּ; תֵּ</w:t>
      </w:r>
      <w:proofErr w:type="spellStart"/>
      <w:r>
        <w:t>בֵל</w:t>
      </w:r>
      <w:proofErr w:type="spellEnd"/>
      <w:r>
        <w:t xml:space="preserve"> </w:t>
      </w:r>
      <w:proofErr w:type="spellStart"/>
      <w:r>
        <w:t>וְיֹש</w:t>
      </w:r>
      <w:proofErr w:type="spellEnd"/>
      <w:r>
        <w:t>ְׁ</w:t>
      </w:r>
      <w:proofErr w:type="spellStart"/>
      <w:r>
        <w:t>בֵי</w:t>
      </w:r>
      <w:proofErr w:type="spellEnd"/>
      <w:r>
        <w:t xml:space="preserve"> </w:t>
      </w:r>
      <w:proofErr w:type="spellStart"/>
      <w:r>
        <w:t>בָה</w:t>
      </w:r>
      <w:proofErr w:type="spellEnd"/>
      <w:r>
        <w:t xml:space="preserve">ּ.  </w:t>
      </w:r>
    </w:p>
    <w:p w14:paraId="22E148E4" w14:textId="77777777" w:rsidR="00CE57BE" w:rsidRDefault="00BA0ACF">
      <w:pPr>
        <w:pStyle w:val="BodySans"/>
      </w:pPr>
      <w:r>
        <w:lastRenderedPageBreak/>
        <w:t>“The earth is YHWH’s and its fullness, the world and those who dwell in it.”</w:t>
      </w:r>
    </w:p>
    <w:p w14:paraId="37B607CE" w14:textId="77777777" w:rsidR="00CE57BE" w:rsidRDefault="00BA0ACF">
      <w:pPr>
        <w:pStyle w:val="BodySans"/>
      </w:pPr>
      <w:r>
        <w:t xml:space="preserve">Besides its role in the </w:t>
      </w:r>
      <w:r>
        <w:rPr>
          <w:i/>
        </w:rPr>
        <w:t>Shir Shel Yom</w:t>
      </w:r>
      <w:r>
        <w:t xml:space="preserve">, this verse is quoted in the concluding section of the </w:t>
      </w:r>
      <w:r>
        <w:rPr>
          <w:i/>
        </w:rPr>
        <w:t>Musaf</w:t>
      </w:r>
      <w:r>
        <w:t xml:space="preserve"> service for Shabbat and festivals, when the Mishnah’s list of the daily psalms is recited. The text introduces Sunday’s psalm exactly with this line, reconnecting synagogue worship to the ancient Levitical choir.</w:t>
      </w:r>
    </w:p>
    <w:p w14:paraId="5D562D6B" w14:textId="77777777" w:rsidR="00CE57BE" w:rsidRDefault="00BA0ACF">
      <w:pPr>
        <w:pStyle w:val="BodySans"/>
      </w:pPr>
      <w:r>
        <w:t xml:space="preserve">In </w:t>
      </w:r>
      <w:r>
        <w:rPr>
          <w:i/>
        </w:rPr>
        <w:t>Perek Shirah</w:t>
      </w:r>
      <w:r>
        <w:t>, a post‑biblical devotional text, the earth itself is personified as reciting this verse:</w:t>
      </w:r>
    </w:p>
    <w:p w14:paraId="4E195BEE" w14:textId="77777777" w:rsidR="00CE57BE" w:rsidRDefault="00BA0ACF">
      <w:pPr>
        <w:pStyle w:val="BodySans"/>
        <w:ind w:left="720"/>
      </w:pPr>
      <w:proofErr w:type="spellStart"/>
      <w:r>
        <w:rPr>
          <w:i/>
        </w:rPr>
        <w:t>אֶרֶץ</w:t>
      </w:r>
      <w:proofErr w:type="spellEnd"/>
      <w:r>
        <w:rPr>
          <w:i/>
        </w:rPr>
        <w:t xml:space="preserve"> </w:t>
      </w:r>
      <w:proofErr w:type="spellStart"/>
      <w:r>
        <w:rPr>
          <w:i/>
        </w:rPr>
        <w:t>אוֹמֶרֶת</w:t>
      </w:r>
      <w:proofErr w:type="spellEnd"/>
      <w:r>
        <w:rPr>
          <w:i/>
        </w:rPr>
        <w:t xml:space="preserve">: </w:t>
      </w:r>
      <w:proofErr w:type="spellStart"/>
      <w:r>
        <w:rPr>
          <w:i/>
        </w:rPr>
        <w:t>לַה</w:t>
      </w:r>
      <w:proofErr w:type="spellEnd"/>
      <w:r>
        <w:rPr>
          <w:i/>
        </w:rPr>
        <w:t xml:space="preserve">׳ </w:t>
      </w:r>
      <w:proofErr w:type="spellStart"/>
      <w:r>
        <w:rPr>
          <w:i/>
        </w:rPr>
        <w:t>הָאָרֶץ</w:t>
      </w:r>
      <w:proofErr w:type="spellEnd"/>
      <w:r>
        <w:rPr>
          <w:i/>
        </w:rPr>
        <w:t xml:space="preserve"> </w:t>
      </w:r>
      <w:proofErr w:type="spellStart"/>
      <w:r>
        <w:rPr>
          <w:i/>
        </w:rPr>
        <w:t>וּמְלוֹאָה</w:t>
      </w:r>
      <w:proofErr w:type="spellEnd"/>
      <w:r>
        <w:rPr>
          <w:i/>
        </w:rPr>
        <w:t>ּ תֵּ</w:t>
      </w:r>
      <w:proofErr w:type="spellStart"/>
      <w:r>
        <w:rPr>
          <w:i/>
        </w:rPr>
        <w:t>בֵל</w:t>
      </w:r>
      <w:proofErr w:type="spellEnd"/>
      <w:r>
        <w:rPr>
          <w:i/>
        </w:rPr>
        <w:t xml:space="preserve"> </w:t>
      </w:r>
      <w:proofErr w:type="spellStart"/>
      <w:r>
        <w:rPr>
          <w:i/>
        </w:rPr>
        <w:t>וְיֹש</w:t>
      </w:r>
      <w:proofErr w:type="spellEnd"/>
      <w:r>
        <w:rPr>
          <w:i/>
        </w:rPr>
        <w:t>ְׁ</w:t>
      </w:r>
      <w:proofErr w:type="spellStart"/>
      <w:r>
        <w:rPr>
          <w:i/>
        </w:rPr>
        <w:t>בֵי</w:t>
      </w:r>
      <w:proofErr w:type="spellEnd"/>
      <w:r>
        <w:rPr>
          <w:i/>
        </w:rPr>
        <w:t xml:space="preserve"> </w:t>
      </w:r>
      <w:proofErr w:type="spellStart"/>
      <w:r>
        <w:rPr>
          <w:i/>
        </w:rPr>
        <w:t>בָה</w:t>
      </w:r>
      <w:proofErr w:type="spellEnd"/>
      <w:r>
        <w:rPr>
          <w:i/>
        </w:rPr>
        <w:t>ּ.</w:t>
      </w:r>
    </w:p>
    <w:p w14:paraId="3DE88F2E" w14:textId="77777777" w:rsidR="00CE57BE" w:rsidRDefault="00BA0ACF">
      <w:pPr>
        <w:pStyle w:val="BodySans"/>
        <w:ind w:left="720"/>
      </w:pPr>
      <w:r>
        <w:rPr>
          <w:i/>
        </w:rPr>
        <w:t>“The Earth says: ‘The earth is YHWH’s and its fullness, the world and those who dwell in it.’”</w:t>
      </w:r>
    </w:p>
    <w:p w14:paraId="1DC9A9C3" w14:textId="77777777" w:rsidR="00CE57BE" w:rsidRDefault="00BA0ACF">
      <w:pPr>
        <w:pStyle w:val="BodySans"/>
      </w:pPr>
      <w:r>
        <w:t>Here the psalm’s theology of ownership becomes literally the earth’s own “song.”</w:t>
      </w:r>
    </w:p>
    <w:p w14:paraId="5C824D58" w14:textId="77777777" w:rsidR="00CE57BE" w:rsidRDefault="00BA0ACF">
      <w:pPr>
        <w:pStyle w:val="BodySans"/>
      </w:pPr>
      <w:r>
        <w:rPr>
          <w:b/>
        </w:rPr>
        <w:t>Psalm 24:3–4</w:t>
      </w:r>
      <w:r>
        <w:t xml:space="preserve">  </w:t>
      </w:r>
    </w:p>
    <w:p w14:paraId="0DDE08F5" w14:textId="77777777" w:rsidR="00CE57BE" w:rsidRDefault="00BA0ACF">
      <w:pPr>
        <w:pStyle w:val="BodySans"/>
      </w:pPr>
      <w:proofErr w:type="spellStart"/>
      <w:r>
        <w:t>מִי־יַעֲלֶה</w:t>
      </w:r>
      <w:proofErr w:type="spellEnd"/>
      <w:r>
        <w:t xml:space="preserve"> </w:t>
      </w:r>
      <w:proofErr w:type="spellStart"/>
      <w:r>
        <w:t>בְהַר־ה</w:t>
      </w:r>
      <w:proofErr w:type="spellEnd"/>
      <w:r>
        <w:t xml:space="preserve">׳; </w:t>
      </w:r>
      <w:proofErr w:type="spellStart"/>
      <w:r>
        <w:t>וּמִי־יָקוּם</w:t>
      </w:r>
      <w:proofErr w:type="spellEnd"/>
      <w:r>
        <w:t xml:space="preserve"> בִּ</w:t>
      </w:r>
      <w:proofErr w:type="spellStart"/>
      <w:r>
        <w:t>מְקוֹם</w:t>
      </w:r>
      <w:proofErr w:type="spellEnd"/>
      <w:r>
        <w:t xml:space="preserve"> </w:t>
      </w:r>
      <w:proofErr w:type="spellStart"/>
      <w:r>
        <w:t>קׇדְשׁו</w:t>
      </w:r>
      <w:proofErr w:type="spellEnd"/>
      <w:r>
        <w:t xml:space="preserve">ֹ.  </w:t>
      </w:r>
    </w:p>
    <w:p w14:paraId="1A0A4645" w14:textId="77777777" w:rsidR="00CE57BE" w:rsidRDefault="00BA0ACF">
      <w:pPr>
        <w:pStyle w:val="BodySans"/>
      </w:pPr>
      <w:proofErr w:type="spellStart"/>
      <w:r>
        <w:t>נְקִי</w:t>
      </w:r>
      <w:proofErr w:type="spellEnd"/>
      <w:r>
        <w:t xml:space="preserve"> </w:t>
      </w:r>
      <w:proofErr w:type="spellStart"/>
      <w:r>
        <w:t>כַפ</w:t>
      </w:r>
      <w:proofErr w:type="spellEnd"/>
      <w:r>
        <w:t>ַּ</w:t>
      </w:r>
      <w:proofErr w:type="spellStart"/>
      <w:r>
        <w:t>יִם</w:t>
      </w:r>
      <w:proofErr w:type="spellEnd"/>
      <w:r>
        <w:t xml:space="preserve"> </w:t>
      </w:r>
      <w:proofErr w:type="spellStart"/>
      <w:r>
        <w:t>וּבַר־לֵבָב</w:t>
      </w:r>
      <w:proofErr w:type="spellEnd"/>
      <w:r>
        <w:t xml:space="preserve">; </w:t>
      </w:r>
      <w:proofErr w:type="spellStart"/>
      <w:r>
        <w:t>אֲש</w:t>
      </w:r>
      <w:proofErr w:type="spellEnd"/>
      <w:r>
        <w:t xml:space="preserve">ֶׁר </w:t>
      </w:r>
      <w:proofErr w:type="spellStart"/>
      <w:r>
        <w:t>לֹא־נָש</w:t>
      </w:r>
      <w:proofErr w:type="spellEnd"/>
      <w:r>
        <w:t xml:space="preserve">ָׂא </w:t>
      </w:r>
      <w:proofErr w:type="spellStart"/>
      <w:r>
        <w:t>לַש</w:t>
      </w:r>
      <w:proofErr w:type="spellEnd"/>
      <w:r>
        <w:t>ָּׁ</w:t>
      </w:r>
      <w:proofErr w:type="spellStart"/>
      <w:r>
        <w:t>וְא</w:t>
      </w:r>
      <w:proofErr w:type="spellEnd"/>
      <w:r>
        <w:t xml:space="preserve"> </w:t>
      </w:r>
      <w:proofErr w:type="spellStart"/>
      <w:r>
        <w:t>נַפְשׁו</w:t>
      </w:r>
      <w:proofErr w:type="spellEnd"/>
      <w:r>
        <w:t xml:space="preserve">ֹ, </w:t>
      </w:r>
      <w:proofErr w:type="spellStart"/>
      <w:r>
        <w:t>וְלֹא</w:t>
      </w:r>
      <w:proofErr w:type="spellEnd"/>
      <w:r>
        <w:t xml:space="preserve"> </w:t>
      </w:r>
      <w:proofErr w:type="spellStart"/>
      <w:r>
        <w:t>נִש</w:t>
      </w:r>
      <w:proofErr w:type="spellEnd"/>
      <w:r>
        <w:t xml:space="preserve">ְׁבַּע </w:t>
      </w:r>
      <w:proofErr w:type="spellStart"/>
      <w:r>
        <w:t>לְמִרְמָה</w:t>
      </w:r>
      <w:proofErr w:type="spellEnd"/>
      <w:r>
        <w:t>.</w:t>
      </w:r>
    </w:p>
    <w:p w14:paraId="17367F70" w14:textId="77777777" w:rsidR="00CE57BE" w:rsidRDefault="00BA0ACF">
      <w:pPr>
        <w:pStyle w:val="BodySans"/>
      </w:pPr>
      <w:r>
        <w:t xml:space="preserve">“Who may ascend the mountain of YHWH? And who may stand in His holy place? One clean of hands and pure of heart, who has not </w:t>
      </w:r>
      <w:proofErr w:type="gramStart"/>
      <w:r>
        <w:t>lifted up</w:t>
      </w:r>
      <w:proofErr w:type="gramEnd"/>
      <w:r>
        <w:t xml:space="preserve"> his soul to emptiness, and has not sworn deceitfully.”</w:t>
      </w:r>
    </w:p>
    <w:p w14:paraId="20C3B246" w14:textId="77777777" w:rsidR="00CE57BE" w:rsidRDefault="00BA0ACF">
      <w:pPr>
        <w:pStyle w:val="BodySans"/>
      </w:pPr>
      <w:r>
        <w:t xml:space="preserve">In the </w:t>
      </w:r>
      <w:proofErr w:type="spellStart"/>
      <w:r>
        <w:rPr>
          <w:i/>
        </w:rPr>
        <w:t>Edot</w:t>
      </w:r>
      <w:proofErr w:type="spellEnd"/>
      <w:r>
        <w:rPr>
          <w:i/>
        </w:rPr>
        <w:t xml:space="preserve"> </w:t>
      </w:r>
      <w:proofErr w:type="spellStart"/>
      <w:r>
        <w:rPr>
          <w:i/>
        </w:rPr>
        <w:t>HaMizrach</w:t>
      </w:r>
      <w:proofErr w:type="spellEnd"/>
      <w:r>
        <w:t xml:space="preserve"> (Middle Eastern) rite, these verses anchor a moving moment on Rosh Hashanah. After the </w:t>
      </w:r>
      <w:r>
        <w:rPr>
          <w:i/>
        </w:rPr>
        <w:t>Amidah</w:t>
      </w:r>
      <w:r>
        <w:t>, the Ark is opened for a special prayer for livelihood, and Psalm 24 is recited. The congregation effectively declares, before asking for sustenance, that only those with “clean hands and a pure heart” are fit to stand before the King on the Day of Judgment. The liturgy thus reads the entrance liturgy as a moral preface to petition.</w:t>
      </w:r>
    </w:p>
    <w:p w14:paraId="0E9ADEF4" w14:textId="77777777" w:rsidR="00CE57BE" w:rsidRDefault="00BA0ACF">
      <w:pPr>
        <w:pStyle w:val="BodySans"/>
      </w:pPr>
      <w:r>
        <w:rPr>
          <w:b/>
        </w:rPr>
        <w:t>Psalm 24:5</w:t>
      </w:r>
      <w:r>
        <w:t xml:space="preserve">  </w:t>
      </w:r>
    </w:p>
    <w:p w14:paraId="666800F8" w14:textId="77777777" w:rsidR="00CE57BE" w:rsidRDefault="00BA0ACF">
      <w:pPr>
        <w:pStyle w:val="BodySans"/>
      </w:pPr>
      <w:proofErr w:type="spellStart"/>
      <w:r>
        <w:t>יִש</w:t>
      </w:r>
      <w:proofErr w:type="spellEnd"/>
      <w:r>
        <w:t xml:space="preserve">ָּׂא </w:t>
      </w:r>
      <w:proofErr w:type="spellStart"/>
      <w:r>
        <w:t>בְרָכָה</w:t>
      </w:r>
      <w:proofErr w:type="spellEnd"/>
      <w:r>
        <w:t xml:space="preserve"> </w:t>
      </w:r>
      <w:proofErr w:type="spellStart"/>
      <w:r>
        <w:t>מֵאֵת</w:t>
      </w:r>
      <w:proofErr w:type="spellEnd"/>
      <w:r>
        <w:t xml:space="preserve"> ה׳; </w:t>
      </w:r>
      <w:proofErr w:type="spellStart"/>
      <w:r>
        <w:t>וּצְדָקָה</w:t>
      </w:r>
      <w:proofErr w:type="spellEnd"/>
      <w:r>
        <w:t xml:space="preserve"> </w:t>
      </w:r>
      <w:proofErr w:type="spellStart"/>
      <w:r>
        <w:t>מֵאֱלֹקֵי</w:t>
      </w:r>
      <w:proofErr w:type="spellEnd"/>
      <w:r>
        <w:t xml:space="preserve"> </w:t>
      </w:r>
      <w:proofErr w:type="spellStart"/>
      <w:r>
        <w:t>יִש</w:t>
      </w:r>
      <w:proofErr w:type="spellEnd"/>
      <w:r>
        <w:t>ְׁ</w:t>
      </w:r>
      <w:proofErr w:type="spellStart"/>
      <w:r>
        <w:t>עו</w:t>
      </w:r>
      <w:proofErr w:type="spellEnd"/>
      <w:r>
        <w:t xml:space="preserve">ֹ.  </w:t>
      </w:r>
    </w:p>
    <w:p w14:paraId="3EFA0B20" w14:textId="77777777" w:rsidR="00CE57BE" w:rsidRDefault="00BA0ACF">
      <w:pPr>
        <w:pStyle w:val="BodySans"/>
      </w:pPr>
      <w:r>
        <w:t>“He shall receive a blessing from YHWH, and righteousness from the God of his salvation.”</w:t>
      </w:r>
    </w:p>
    <w:p w14:paraId="1989AD15" w14:textId="77777777" w:rsidR="00CE57BE" w:rsidRDefault="00BA0ACF">
      <w:pPr>
        <w:pStyle w:val="BodySans"/>
      </w:pPr>
      <w:r>
        <w:t xml:space="preserve">This line reappears, adapted, in </w:t>
      </w:r>
      <w:proofErr w:type="spellStart"/>
      <w:r>
        <w:rPr>
          <w:i/>
        </w:rPr>
        <w:t>Birkat</w:t>
      </w:r>
      <w:proofErr w:type="spellEnd"/>
      <w:r>
        <w:rPr>
          <w:i/>
        </w:rPr>
        <w:t xml:space="preserve"> </w:t>
      </w:r>
      <w:proofErr w:type="spellStart"/>
      <w:r>
        <w:rPr>
          <w:i/>
        </w:rPr>
        <w:t>HaMazon</w:t>
      </w:r>
      <w:proofErr w:type="spellEnd"/>
      <w:r>
        <w:t xml:space="preserve"> (Grace after Meals), in the </w:t>
      </w:r>
      <w:proofErr w:type="spellStart"/>
      <w:r>
        <w:rPr>
          <w:i/>
        </w:rPr>
        <w:t>HaRachaman</w:t>
      </w:r>
      <w:proofErr w:type="spellEnd"/>
      <w:r>
        <w:t xml:space="preserve"> supplications:</w:t>
      </w:r>
    </w:p>
    <w:p w14:paraId="51C1CC07" w14:textId="77777777" w:rsidR="00CE57BE" w:rsidRDefault="00BA0ACF">
      <w:pPr>
        <w:pStyle w:val="BodySans"/>
        <w:ind w:left="720"/>
      </w:pPr>
      <w:proofErr w:type="spellStart"/>
      <w:r>
        <w:rPr>
          <w:i/>
        </w:rPr>
        <w:t>וְנִש</w:t>
      </w:r>
      <w:proofErr w:type="spellEnd"/>
      <w:r>
        <w:rPr>
          <w:i/>
        </w:rPr>
        <w:t xml:space="preserve">ָּׂא </w:t>
      </w:r>
      <w:proofErr w:type="spellStart"/>
      <w:r>
        <w:rPr>
          <w:i/>
        </w:rPr>
        <w:t>בְרָכָה</w:t>
      </w:r>
      <w:proofErr w:type="spellEnd"/>
      <w:r>
        <w:rPr>
          <w:i/>
        </w:rPr>
        <w:t xml:space="preserve"> </w:t>
      </w:r>
      <w:proofErr w:type="spellStart"/>
      <w:r>
        <w:rPr>
          <w:i/>
        </w:rPr>
        <w:t>מֵאֵת</w:t>
      </w:r>
      <w:proofErr w:type="spellEnd"/>
      <w:r>
        <w:rPr>
          <w:i/>
        </w:rPr>
        <w:t xml:space="preserve"> </w:t>
      </w:r>
      <w:proofErr w:type="spellStart"/>
      <w:r>
        <w:rPr>
          <w:i/>
        </w:rPr>
        <w:t>יְי</w:t>
      </w:r>
      <w:proofErr w:type="spellEnd"/>
      <w:r>
        <w:rPr>
          <w:i/>
        </w:rPr>
        <w:t xml:space="preserve">ָ; </w:t>
      </w:r>
      <w:proofErr w:type="spellStart"/>
      <w:r>
        <w:rPr>
          <w:i/>
        </w:rPr>
        <w:t>וּצְדָקָה</w:t>
      </w:r>
      <w:proofErr w:type="spellEnd"/>
      <w:r>
        <w:rPr>
          <w:i/>
        </w:rPr>
        <w:t xml:space="preserve"> </w:t>
      </w:r>
      <w:proofErr w:type="spellStart"/>
      <w:r>
        <w:rPr>
          <w:i/>
        </w:rPr>
        <w:t>מֵאֱלֹקֵי</w:t>
      </w:r>
      <w:proofErr w:type="spellEnd"/>
      <w:r>
        <w:rPr>
          <w:i/>
        </w:rPr>
        <w:t xml:space="preserve"> </w:t>
      </w:r>
      <w:proofErr w:type="spellStart"/>
      <w:r>
        <w:rPr>
          <w:i/>
        </w:rPr>
        <w:t>יִש</w:t>
      </w:r>
      <w:proofErr w:type="spellEnd"/>
      <w:r>
        <w:rPr>
          <w:i/>
        </w:rPr>
        <w:t>ְׁ</w:t>
      </w:r>
      <w:proofErr w:type="spellStart"/>
      <w:r>
        <w:rPr>
          <w:i/>
        </w:rPr>
        <w:t>עֵנו</w:t>
      </w:r>
      <w:proofErr w:type="spellEnd"/>
      <w:r>
        <w:rPr>
          <w:i/>
        </w:rPr>
        <w:t>ּ.</w:t>
      </w:r>
    </w:p>
    <w:p w14:paraId="12BD1ABD" w14:textId="77777777" w:rsidR="00CE57BE" w:rsidRDefault="00BA0ACF">
      <w:pPr>
        <w:pStyle w:val="BodySans"/>
        <w:ind w:left="720"/>
      </w:pPr>
      <w:r>
        <w:rPr>
          <w:i/>
        </w:rPr>
        <w:t>“May we receive blessing from YHWH, and righteousness from the God of our salvation.”</w:t>
      </w:r>
    </w:p>
    <w:p w14:paraId="7BB7713D" w14:textId="77777777" w:rsidR="00CE57BE" w:rsidRDefault="00BA0ACF">
      <w:pPr>
        <w:pStyle w:val="BodySans"/>
      </w:pPr>
      <w:r>
        <w:lastRenderedPageBreak/>
        <w:t xml:space="preserve">By placing the verse at the family table, </w:t>
      </w:r>
      <w:proofErr w:type="gramStart"/>
      <w:r>
        <w:t>the liturgy</w:t>
      </w:r>
      <w:proofErr w:type="gramEnd"/>
      <w:r>
        <w:t xml:space="preserve"> extends the psalm’s temple scene into everyday life: the diner becomes, symbolically, the worshiper ascending the hill to receive blessing.</w:t>
      </w:r>
    </w:p>
    <w:p w14:paraId="47803449" w14:textId="77777777" w:rsidR="00CE57BE" w:rsidRDefault="00BA0ACF">
      <w:pPr>
        <w:pStyle w:val="BodySans"/>
      </w:pPr>
      <w:r>
        <w:rPr>
          <w:b/>
        </w:rPr>
        <w:t>Psalm 24:7–10</w:t>
      </w:r>
      <w:r>
        <w:t xml:space="preserve">  </w:t>
      </w:r>
    </w:p>
    <w:p w14:paraId="1C62A991" w14:textId="77777777" w:rsidR="00CE57BE" w:rsidRDefault="00BA0ACF">
      <w:pPr>
        <w:pStyle w:val="BodySans"/>
      </w:pPr>
      <w:r>
        <w:t>שְׂ</w:t>
      </w:r>
      <w:proofErr w:type="spellStart"/>
      <w:r>
        <w:t>או</w:t>
      </w:r>
      <w:proofErr w:type="spellEnd"/>
      <w:r>
        <w:t>ּ שְׁ</w:t>
      </w:r>
      <w:proofErr w:type="spellStart"/>
      <w:r>
        <w:t>עָרִים</w:t>
      </w:r>
      <w:proofErr w:type="spellEnd"/>
      <w:r>
        <w:t xml:space="preserve"> </w:t>
      </w:r>
      <w:proofErr w:type="spellStart"/>
      <w:r>
        <w:t>רָאש</w:t>
      </w:r>
      <w:proofErr w:type="spellEnd"/>
      <w:r>
        <w:t>ֵׁ</w:t>
      </w:r>
      <w:proofErr w:type="spellStart"/>
      <w:r>
        <w:t>יכֶם</w:t>
      </w:r>
      <w:proofErr w:type="spellEnd"/>
      <w:r>
        <w:t xml:space="preserve">… </w:t>
      </w:r>
      <w:proofErr w:type="spellStart"/>
      <w:r>
        <w:t>וְיָבֹא</w:t>
      </w:r>
      <w:proofErr w:type="spellEnd"/>
      <w:r>
        <w:t xml:space="preserve"> </w:t>
      </w:r>
      <w:proofErr w:type="spellStart"/>
      <w:r>
        <w:t>מֶלֶך</w:t>
      </w:r>
      <w:proofErr w:type="spellEnd"/>
      <w:r>
        <w:t xml:space="preserve">ְ </w:t>
      </w:r>
      <w:proofErr w:type="spellStart"/>
      <w:r>
        <w:t>הַכ</w:t>
      </w:r>
      <w:proofErr w:type="spellEnd"/>
      <w:r>
        <w:t>ָּ</w:t>
      </w:r>
      <w:proofErr w:type="spellStart"/>
      <w:r>
        <w:t>בוֹד</w:t>
      </w:r>
      <w:proofErr w:type="spellEnd"/>
      <w:r>
        <w:t xml:space="preserve">…  </w:t>
      </w:r>
    </w:p>
    <w:p w14:paraId="100FD960" w14:textId="77777777" w:rsidR="00CE57BE" w:rsidRDefault="00BA0ACF">
      <w:pPr>
        <w:pStyle w:val="BodySans"/>
      </w:pPr>
      <w:r>
        <w:t>“Lift up your heads, O gates… that the King of Glory may enter…”</w:t>
      </w:r>
    </w:p>
    <w:p w14:paraId="4B12E61B" w14:textId="77777777" w:rsidR="00CE57BE" w:rsidRDefault="00BA0ACF">
      <w:pPr>
        <w:pStyle w:val="BodySans"/>
      </w:pPr>
      <w:r>
        <w:t>These verses are central to the Torah service, particularly as the scroll is returned:</w:t>
      </w:r>
    </w:p>
    <w:p w14:paraId="2F12766C" w14:textId="77777777" w:rsidR="00CE57BE" w:rsidRDefault="00BA0ACF">
      <w:pPr>
        <w:pStyle w:val="BodySans"/>
        <w:ind w:left="720"/>
      </w:pPr>
      <w:r>
        <w:rPr>
          <w:i/>
        </w:rPr>
        <w:t>שְׂ</w:t>
      </w:r>
      <w:proofErr w:type="spellStart"/>
      <w:r>
        <w:rPr>
          <w:i/>
        </w:rPr>
        <w:t>או</w:t>
      </w:r>
      <w:proofErr w:type="spellEnd"/>
      <w:r>
        <w:rPr>
          <w:i/>
        </w:rPr>
        <w:t>ּ שְׁ</w:t>
      </w:r>
      <w:proofErr w:type="spellStart"/>
      <w:r>
        <w:rPr>
          <w:i/>
        </w:rPr>
        <w:t>עָרִים</w:t>
      </w:r>
      <w:proofErr w:type="spellEnd"/>
      <w:r>
        <w:rPr>
          <w:i/>
        </w:rPr>
        <w:t xml:space="preserve"> </w:t>
      </w:r>
      <w:proofErr w:type="spellStart"/>
      <w:r>
        <w:rPr>
          <w:i/>
        </w:rPr>
        <w:t>רָאש</w:t>
      </w:r>
      <w:proofErr w:type="spellEnd"/>
      <w:r>
        <w:rPr>
          <w:i/>
        </w:rPr>
        <w:t>ֵׁ</w:t>
      </w:r>
      <w:proofErr w:type="spellStart"/>
      <w:r>
        <w:rPr>
          <w:i/>
        </w:rPr>
        <w:t>יכֶם</w:t>
      </w:r>
      <w:proofErr w:type="spellEnd"/>
      <w:r>
        <w:rPr>
          <w:i/>
        </w:rPr>
        <w:t xml:space="preserve"> </w:t>
      </w:r>
      <w:proofErr w:type="spellStart"/>
      <w:r>
        <w:rPr>
          <w:i/>
        </w:rPr>
        <w:t>וְהִנ</w:t>
      </w:r>
      <w:proofErr w:type="spellEnd"/>
      <w:r>
        <w:rPr>
          <w:i/>
        </w:rPr>
        <w:t>ָּשְׂ</w:t>
      </w:r>
      <w:proofErr w:type="spellStart"/>
      <w:r>
        <w:rPr>
          <w:i/>
        </w:rPr>
        <w:t>או</w:t>
      </w:r>
      <w:proofErr w:type="spellEnd"/>
      <w:r>
        <w:rPr>
          <w:i/>
        </w:rPr>
        <w:t>ּ פִּ</w:t>
      </w:r>
      <w:proofErr w:type="spellStart"/>
      <w:r>
        <w:rPr>
          <w:i/>
        </w:rPr>
        <w:t>תְחֵי</w:t>
      </w:r>
      <w:proofErr w:type="spellEnd"/>
      <w:r>
        <w:rPr>
          <w:i/>
        </w:rPr>
        <w:t xml:space="preserve"> </w:t>
      </w:r>
      <w:proofErr w:type="spellStart"/>
      <w:r>
        <w:rPr>
          <w:i/>
        </w:rPr>
        <w:t>עוֹלָם</w:t>
      </w:r>
      <w:proofErr w:type="spellEnd"/>
      <w:r>
        <w:rPr>
          <w:i/>
        </w:rPr>
        <w:t xml:space="preserve">; </w:t>
      </w:r>
      <w:proofErr w:type="spellStart"/>
      <w:r>
        <w:rPr>
          <w:i/>
        </w:rPr>
        <w:t>וְיָבֹא</w:t>
      </w:r>
      <w:proofErr w:type="spellEnd"/>
      <w:r>
        <w:rPr>
          <w:i/>
        </w:rPr>
        <w:t xml:space="preserve"> </w:t>
      </w:r>
      <w:proofErr w:type="spellStart"/>
      <w:r>
        <w:rPr>
          <w:i/>
        </w:rPr>
        <w:t>מֶלֶך</w:t>
      </w:r>
      <w:proofErr w:type="spellEnd"/>
      <w:r>
        <w:rPr>
          <w:i/>
        </w:rPr>
        <w:t xml:space="preserve">ְ </w:t>
      </w:r>
      <w:proofErr w:type="spellStart"/>
      <w:r>
        <w:rPr>
          <w:i/>
        </w:rPr>
        <w:t>הַכ</w:t>
      </w:r>
      <w:proofErr w:type="spellEnd"/>
      <w:r>
        <w:rPr>
          <w:i/>
        </w:rPr>
        <w:t>ָּ</w:t>
      </w:r>
      <w:proofErr w:type="spellStart"/>
      <w:r>
        <w:rPr>
          <w:i/>
        </w:rPr>
        <w:t>בוֹד</w:t>
      </w:r>
      <w:proofErr w:type="spellEnd"/>
      <w:r>
        <w:rPr>
          <w:i/>
        </w:rPr>
        <w:t>.</w:t>
      </w:r>
    </w:p>
    <w:p w14:paraId="7255D430" w14:textId="77777777" w:rsidR="00CE57BE" w:rsidRDefault="00BA0ACF">
      <w:pPr>
        <w:pStyle w:val="BodySans"/>
        <w:ind w:left="720"/>
      </w:pPr>
      <w:r>
        <w:rPr>
          <w:i/>
        </w:rPr>
        <w:t>“Lift up your heads, O gates, and be lifted up, you everlasting doors; that the King of Glory may enter.”</w:t>
      </w:r>
    </w:p>
    <w:p w14:paraId="61BA362A" w14:textId="77777777" w:rsidR="00CE57BE" w:rsidRDefault="00BA0ACF">
      <w:pPr>
        <w:pStyle w:val="BodySans"/>
      </w:pPr>
      <w:r>
        <w:t xml:space="preserve">On Rosh Hashanah, they also appear in the </w:t>
      </w:r>
      <w:r>
        <w:rPr>
          <w:i/>
        </w:rPr>
        <w:t>Musaf</w:t>
      </w:r>
      <w:r>
        <w:t xml:space="preserve"> </w:t>
      </w:r>
      <w:r>
        <w:rPr>
          <w:i/>
        </w:rPr>
        <w:t>Amidah</w:t>
      </w:r>
      <w:r>
        <w:t xml:space="preserve"> under </w:t>
      </w:r>
      <w:proofErr w:type="spellStart"/>
      <w:r>
        <w:rPr>
          <w:i/>
        </w:rPr>
        <w:t>Malchuyot</w:t>
      </w:r>
      <w:proofErr w:type="spellEnd"/>
      <w:r>
        <w:t xml:space="preserve"> (Kingship), among the ten biblical verses that proclaim God’s reign.</w:t>
      </w:r>
    </w:p>
    <w:p w14:paraId="3FBCC57F" w14:textId="77777777" w:rsidR="00CE57BE" w:rsidRDefault="00BA0ACF">
      <w:pPr>
        <w:pStyle w:val="Heading4"/>
      </w:pPr>
      <w:r>
        <w:t>Phrases</w:t>
      </w:r>
    </w:p>
    <w:p w14:paraId="47F1639E" w14:textId="77777777" w:rsidR="00CE57BE" w:rsidRDefault="00BA0ACF">
      <w:pPr>
        <w:pStyle w:val="BodySans"/>
      </w:pPr>
      <w:proofErr w:type="spellStart"/>
      <w:r>
        <w:rPr>
          <w:b/>
        </w:rPr>
        <w:t>לַה</w:t>
      </w:r>
      <w:proofErr w:type="spellEnd"/>
      <w:r>
        <w:rPr>
          <w:b/>
        </w:rPr>
        <w:t xml:space="preserve">׳ </w:t>
      </w:r>
      <w:proofErr w:type="spellStart"/>
      <w:r>
        <w:rPr>
          <w:b/>
        </w:rPr>
        <w:t>הָאָרֶץ</w:t>
      </w:r>
      <w:proofErr w:type="spellEnd"/>
      <w:r>
        <w:rPr>
          <w:b/>
        </w:rPr>
        <w:t xml:space="preserve"> </w:t>
      </w:r>
      <w:proofErr w:type="spellStart"/>
      <w:r>
        <w:rPr>
          <w:b/>
        </w:rPr>
        <w:t>וּמְלוֹאָה</w:t>
      </w:r>
      <w:proofErr w:type="spellEnd"/>
      <w:r>
        <w:rPr>
          <w:b/>
        </w:rPr>
        <w:t>ּ — “The earth is YHWH’s and its fullness”</w:t>
      </w:r>
    </w:p>
    <w:p w14:paraId="12876D02" w14:textId="77777777" w:rsidR="00CE57BE" w:rsidRDefault="00BA0ACF">
      <w:pPr>
        <w:pStyle w:val="BodySans"/>
      </w:pPr>
      <w:r>
        <w:t xml:space="preserve">Beyond formal prayer, this phrase is a favorite prooftext in rabbinic and modern Jewish writing about property and stewardship. As Rabbi Sacks paraphrases: we have </w:t>
      </w:r>
      <w:proofErr w:type="spellStart"/>
      <w:r>
        <w:rPr>
          <w:i/>
        </w:rPr>
        <w:t>kinyan</w:t>
      </w:r>
      <w:proofErr w:type="spellEnd"/>
      <w:r>
        <w:t xml:space="preserve"> (possessory rights) but not true ownership; we are guardians of what belongs to God. That theological premise animates laws about charity, environmental care, and economic justice.</w:t>
      </w:r>
    </w:p>
    <w:p w14:paraId="706D9993" w14:textId="77777777" w:rsidR="00CE57BE" w:rsidRDefault="00BA0ACF">
      <w:pPr>
        <w:pStyle w:val="BodySans"/>
      </w:pPr>
      <w:proofErr w:type="spellStart"/>
      <w:r>
        <w:rPr>
          <w:b/>
        </w:rPr>
        <w:t>מֶלֶך</w:t>
      </w:r>
      <w:proofErr w:type="spellEnd"/>
      <w:r>
        <w:rPr>
          <w:b/>
        </w:rPr>
        <w:t xml:space="preserve">ְ </w:t>
      </w:r>
      <w:proofErr w:type="spellStart"/>
      <w:r>
        <w:rPr>
          <w:b/>
        </w:rPr>
        <w:t>הַכ</w:t>
      </w:r>
      <w:proofErr w:type="spellEnd"/>
      <w:r>
        <w:rPr>
          <w:b/>
        </w:rPr>
        <w:t>ָּ</w:t>
      </w:r>
      <w:proofErr w:type="spellStart"/>
      <w:r>
        <w:rPr>
          <w:b/>
        </w:rPr>
        <w:t>בוֹד</w:t>
      </w:r>
      <w:proofErr w:type="spellEnd"/>
      <w:r>
        <w:rPr>
          <w:b/>
        </w:rPr>
        <w:t xml:space="preserve"> — “King of Glory”</w:t>
      </w:r>
    </w:p>
    <w:p w14:paraId="37A990EB" w14:textId="77777777" w:rsidR="00CE57BE" w:rsidRDefault="00BA0ACF">
      <w:pPr>
        <w:pStyle w:val="BodySans"/>
      </w:pPr>
      <w:r>
        <w:t xml:space="preserve">This title surfaces in several High Holiday </w:t>
      </w:r>
      <w:r>
        <w:rPr>
          <w:i/>
        </w:rPr>
        <w:t>piyyutim</w:t>
      </w:r>
      <w:r>
        <w:t xml:space="preserve"> (liturgical poems), especially in the Yom Kippur </w:t>
      </w:r>
      <w:r>
        <w:rPr>
          <w:i/>
        </w:rPr>
        <w:t>Avodah</w:t>
      </w:r>
      <w:r>
        <w:t xml:space="preserve"> (Temple service) in the Ashkenazi rite, where God is hailed as:</w:t>
      </w:r>
    </w:p>
    <w:p w14:paraId="7F294C3A" w14:textId="77777777" w:rsidR="00CE57BE" w:rsidRDefault="00BA0ACF">
      <w:pPr>
        <w:pStyle w:val="BodySans"/>
        <w:ind w:left="720"/>
      </w:pPr>
      <w:proofErr w:type="spellStart"/>
      <w:r>
        <w:rPr>
          <w:i/>
        </w:rPr>
        <w:t>מֶלֶך</w:t>
      </w:r>
      <w:proofErr w:type="spellEnd"/>
      <w:r>
        <w:rPr>
          <w:i/>
        </w:rPr>
        <w:t xml:space="preserve">ְ </w:t>
      </w:r>
      <w:proofErr w:type="spellStart"/>
      <w:r>
        <w:rPr>
          <w:i/>
        </w:rPr>
        <w:t>הַכ</w:t>
      </w:r>
      <w:proofErr w:type="spellEnd"/>
      <w:r>
        <w:rPr>
          <w:i/>
        </w:rPr>
        <w:t>ָּ</w:t>
      </w:r>
      <w:proofErr w:type="spellStart"/>
      <w:r>
        <w:rPr>
          <w:i/>
        </w:rPr>
        <w:t>בוֹד</w:t>
      </w:r>
      <w:proofErr w:type="spellEnd"/>
      <w:r>
        <w:rPr>
          <w:i/>
        </w:rPr>
        <w:t xml:space="preserve">, </w:t>
      </w:r>
      <w:proofErr w:type="spellStart"/>
      <w:r>
        <w:rPr>
          <w:i/>
        </w:rPr>
        <w:t>הָאֵל</w:t>
      </w:r>
      <w:proofErr w:type="spellEnd"/>
      <w:r>
        <w:rPr>
          <w:i/>
        </w:rPr>
        <w:t xml:space="preserve"> </w:t>
      </w:r>
      <w:proofErr w:type="spellStart"/>
      <w:r>
        <w:rPr>
          <w:i/>
        </w:rPr>
        <w:t>הַנּוֹרָא</w:t>
      </w:r>
      <w:proofErr w:type="spellEnd"/>
      <w:r>
        <w:rPr>
          <w:i/>
        </w:rPr>
        <w:t xml:space="preserve"> </w:t>
      </w:r>
      <w:proofErr w:type="spellStart"/>
      <w:r>
        <w:rPr>
          <w:i/>
        </w:rPr>
        <w:t>וְהַנ</w:t>
      </w:r>
      <w:proofErr w:type="spellEnd"/>
      <w:r>
        <w:rPr>
          <w:i/>
        </w:rPr>
        <w:t>ִּשְׂגָּב.</w:t>
      </w:r>
    </w:p>
    <w:p w14:paraId="6E5E4A7F" w14:textId="77777777" w:rsidR="00CE57BE" w:rsidRDefault="00BA0ACF">
      <w:pPr>
        <w:pStyle w:val="BodySans"/>
        <w:ind w:left="720"/>
      </w:pPr>
      <w:r>
        <w:rPr>
          <w:i/>
        </w:rPr>
        <w:t>“The King of Glory, the God awesome and exalted.”</w:t>
      </w:r>
    </w:p>
    <w:p w14:paraId="325CED0A" w14:textId="77777777" w:rsidR="00CE57BE" w:rsidRDefault="00BA0ACF">
      <w:pPr>
        <w:pStyle w:val="BodySans"/>
      </w:pPr>
      <w:r>
        <w:t>Here the psalm’s gate scene is transposed to heaven; the community imagines itself standing amid angels as they acclaim the King entering his inner sanctuary.</w:t>
      </w:r>
    </w:p>
    <w:p w14:paraId="31FE58B3" w14:textId="77777777" w:rsidR="00CE57BE" w:rsidRDefault="00BA0ACF">
      <w:pPr>
        <w:pStyle w:val="BodySans"/>
      </w:pPr>
      <w:r>
        <w:t>---</w:t>
      </w:r>
    </w:p>
    <w:p w14:paraId="059D8A1F" w14:textId="77777777" w:rsidR="00CE57BE" w:rsidRDefault="00BA0ACF">
      <w:pPr>
        <w:pStyle w:val="Heading2"/>
      </w:pPr>
      <w:r>
        <w:lastRenderedPageBreak/>
        <w:t xml:space="preserve">Verse-by-verse commentary: Main and </w:t>
      </w:r>
      <w:r>
        <w:rPr>
          <w:color w:val="008000"/>
        </w:rPr>
        <w:t>College</w:t>
      </w:r>
      <w:r>
        <w:t xml:space="preserve"> versions</w:t>
      </w:r>
    </w:p>
    <w:p w14:paraId="07C8787E" w14:textId="77777777" w:rsidR="00CE57BE" w:rsidRDefault="00BA0ACF">
      <w:pPr>
        <w:pStyle w:val="Heading3"/>
      </w:pPr>
      <w:r>
        <w:t>Verse 1</w:t>
      </w:r>
    </w:p>
    <w:p w14:paraId="30C33A37" w14:textId="77777777" w:rsidR="00CE57BE" w:rsidRDefault="00BA0ACF">
      <w:pPr>
        <w:pStyle w:val="BodySans"/>
      </w:pPr>
      <w:proofErr w:type="spellStart"/>
      <w:r>
        <w:t>לְדָוִד</w:t>
      </w:r>
      <w:proofErr w:type="spellEnd"/>
      <w:r>
        <w:t xml:space="preserve"> </w:t>
      </w:r>
      <w:proofErr w:type="spellStart"/>
      <w:r>
        <w:t>מִזְמוֹר</w:t>
      </w:r>
      <w:proofErr w:type="spellEnd"/>
      <w:r>
        <w:t xml:space="preserve">; </w:t>
      </w:r>
      <w:proofErr w:type="spellStart"/>
      <w:r>
        <w:t>לַה</w:t>
      </w:r>
      <w:proofErr w:type="spellEnd"/>
      <w:r>
        <w:t xml:space="preserve">׳ </w:t>
      </w:r>
      <w:proofErr w:type="spellStart"/>
      <w:r>
        <w:t>הָאָרֶץ</w:t>
      </w:r>
      <w:proofErr w:type="spellEnd"/>
      <w:r>
        <w:t xml:space="preserve"> </w:t>
      </w:r>
      <w:proofErr w:type="spellStart"/>
      <w:r>
        <w:t>וּמְלוֹאָה</w:t>
      </w:r>
      <w:proofErr w:type="spellEnd"/>
      <w:r>
        <w:t>ּ; תֵּ</w:t>
      </w:r>
      <w:proofErr w:type="spellStart"/>
      <w:r>
        <w:t>בֵל</w:t>
      </w:r>
      <w:proofErr w:type="spellEnd"/>
      <w:r>
        <w:t xml:space="preserve"> </w:t>
      </w:r>
      <w:proofErr w:type="spellStart"/>
      <w:r>
        <w:t>וְיֹש</w:t>
      </w:r>
      <w:proofErr w:type="spellEnd"/>
      <w:r>
        <w:t>ְׁ</w:t>
      </w:r>
      <w:proofErr w:type="spellStart"/>
      <w:r>
        <w:t>בֵי</w:t>
      </w:r>
      <w:proofErr w:type="spellEnd"/>
      <w:r>
        <w:t xml:space="preserve"> </w:t>
      </w:r>
      <w:proofErr w:type="spellStart"/>
      <w:r>
        <w:t>בָה</w:t>
      </w:r>
      <w:proofErr w:type="spellEnd"/>
      <w:r>
        <w:t>ּ.</w:t>
      </w:r>
    </w:p>
    <w:p w14:paraId="4C9D0B8C" w14:textId="77777777" w:rsidR="00CE57BE" w:rsidRDefault="00BA0ACF">
      <w:pPr>
        <w:pStyle w:val="BodySans"/>
      </w:pPr>
      <w:r>
        <w:t>“Of David, a psalm. To YHWH belongs the earth and its fullness, the world and those who dwell in it.”</w:t>
      </w:r>
    </w:p>
    <w:p w14:paraId="3FD0E335" w14:textId="77777777" w:rsidR="00CE57BE" w:rsidRDefault="00BA0ACF">
      <w:pPr>
        <w:pStyle w:val="BodySans"/>
      </w:pPr>
      <w:r>
        <w:t xml:space="preserve">The opening line is not a description but a legal declaration: a cosmic title deed. The syntax places the prepositional phrase </w:t>
      </w:r>
      <w:proofErr w:type="spellStart"/>
      <w:r>
        <w:t>לַה</w:t>
      </w:r>
      <w:proofErr w:type="spellEnd"/>
      <w:r>
        <w:t xml:space="preserve">׳ (“to YHWH”) first for emphasis—literally, “To YHWH [belongs] the earth,” as if stamping his name at the top of a property register. The paired nouns form a classic </w:t>
      </w:r>
      <w:r>
        <w:rPr>
          <w:b/>
        </w:rPr>
        <w:t>merism</w:t>
      </w:r>
      <w:r>
        <w:t xml:space="preserve">. </w:t>
      </w:r>
      <w:proofErr w:type="spellStart"/>
      <w:r>
        <w:t>הָאָרֶץ</w:t>
      </w:r>
      <w:proofErr w:type="spellEnd"/>
      <w:r>
        <w:t xml:space="preserve"> (“the earth”) plus </w:t>
      </w:r>
      <w:proofErr w:type="spellStart"/>
      <w:r>
        <w:t>וּמְלוֹאָה</w:t>
      </w:r>
      <w:proofErr w:type="spellEnd"/>
      <w:r>
        <w:t>ּ (“its fullness,” everything that fills it) covers land and resources; תֵּ</w:t>
      </w:r>
      <w:proofErr w:type="spellStart"/>
      <w:r>
        <w:t>בֵל</w:t>
      </w:r>
      <w:proofErr w:type="spellEnd"/>
      <w:r>
        <w:t xml:space="preserve"> (“the world,” a poetic term for the inhabited globe) plus </w:t>
      </w:r>
      <w:proofErr w:type="spellStart"/>
      <w:r>
        <w:t>וְיֹש</w:t>
      </w:r>
      <w:proofErr w:type="spellEnd"/>
      <w:r>
        <w:t>ְׁ</w:t>
      </w:r>
      <w:proofErr w:type="spellStart"/>
      <w:r>
        <w:t>בֵי</w:t>
      </w:r>
      <w:proofErr w:type="spellEnd"/>
      <w:r>
        <w:t xml:space="preserve"> </w:t>
      </w:r>
      <w:proofErr w:type="spellStart"/>
      <w:r>
        <w:t>בָה</w:t>
      </w:r>
      <w:proofErr w:type="spellEnd"/>
      <w:r>
        <w:t>ּ (“those who dwell in it”) covers human and animal life.</w:t>
      </w:r>
    </w:p>
    <w:p w14:paraId="4BA950EE" w14:textId="77777777" w:rsidR="00CE57BE" w:rsidRDefault="00BA0ACF">
      <w:pPr>
        <w:pStyle w:val="BodySans"/>
      </w:pPr>
      <w:r>
        <w:t xml:space="preserve">Psalm 93 picks up this vocabulary: “Indeed, the world </w:t>
      </w:r>
      <w:bdo w:val="ltr">
        <w:r>
          <w:t>(</w:t>
        </w:r>
        <w:proofErr w:type="spellStart"/>
        <w:r>
          <w:t>לבֵת</w:t>
        </w:r>
        <w:proofErr w:type="spellEnd"/>
        <w:r>
          <w:t>ֵּ)</w:t>
        </w:r>
        <w:r>
          <w:t>‬ is established; it shall not be moved” (Psalm 93:1). Together the two psalms present YHWH as both owner and stabilizer of the terrestrial order.</w:t>
        </w:r>
        <w:r w:rsidR="00AF4BA6">
          <w:t>‬</w:t>
        </w:r>
      </w:bdo>
    </w:p>
    <w:p w14:paraId="39928AC9" w14:textId="77777777" w:rsidR="00CE57BE" w:rsidRDefault="00BA0ACF">
      <w:pPr>
        <w:pStyle w:val="BodySans"/>
      </w:pPr>
      <w:r>
        <w:t xml:space="preserve">Rabbinic tradition turned verse 1 into a principle of </w:t>
      </w:r>
      <w:r>
        <w:rPr>
          <w:b/>
        </w:rPr>
        <w:t>eminent domain</w:t>
      </w:r>
      <w:r>
        <w:t>. The Talmud reads the seeming contradiction between “The earth is YHWH’s” (Psalm 24:1) and “the earth He has given to the children of men” (Psalm 115:16) as a matter of timing: before one recites a blessing over food, it belongs to God; after, it is “given” for human enjoyment (</w:t>
      </w:r>
      <w:proofErr w:type="spellStart"/>
      <w:r>
        <w:t>Berakhot</w:t>
      </w:r>
      <w:proofErr w:type="spellEnd"/>
      <w:r>
        <w:t xml:space="preserve"> 35a). Every </w:t>
      </w:r>
      <w:proofErr w:type="spellStart"/>
      <w:r>
        <w:rPr>
          <w:i/>
        </w:rPr>
        <w:t>berakhah</w:t>
      </w:r>
      <w:proofErr w:type="spellEnd"/>
      <w:r>
        <w:t xml:space="preserve"> thus doubles as a tiny acknowledgment of divine ownership.</w:t>
      </w:r>
    </w:p>
    <w:p w14:paraId="45E31012" w14:textId="77777777" w:rsidR="00CE57BE" w:rsidRDefault="00BA0ACF">
      <w:pPr>
        <w:pStyle w:val="BodySans"/>
      </w:pPr>
      <w:r>
        <w:t>In more recent centuries, the verse has been pressed into legal and political service. Abolitionists argued that if all who dwell on the earth are God’s property, no human may own another. Martin Luther King Jr. applied it to economic justice, insisting that oil fields and corporations do not finally belong to Rockefellers or Fords but to “the Lord of the earth.” Modern Jewish environmentalists, following thinkers like Hirsch and Rabbi Sacks, see in it the core of a biblical ecology: we are tenants on rented land.</w:t>
      </w:r>
    </w:p>
    <w:p w14:paraId="32EC4E38" w14:textId="77777777" w:rsidR="00CE57BE" w:rsidRDefault="00BA0ACF">
      <w:pPr>
        <w:pStyle w:val="BodySans"/>
      </w:pPr>
      <w:r>
        <w:t>Within the psalm, this opening functions as premise. If YHWH owns the earth and all within it, then he has the right to set conditions for who may approach him (vv. 3–6) and to enter his own sanctuary as King (vv. 7–10).</w:t>
      </w:r>
    </w:p>
    <w:p w14:paraId="2E817F5B" w14:textId="77777777" w:rsidR="00CE57BE" w:rsidRDefault="00BA0ACF">
      <w:pPr>
        <w:pStyle w:val="BodySans"/>
        <w:jc w:val="center"/>
      </w:pPr>
      <w:r>
        <w:t>—</w:t>
      </w:r>
    </w:p>
    <w:p w14:paraId="38FF84B3" w14:textId="77777777" w:rsidR="00CE57BE" w:rsidRDefault="00BA0ACF">
      <w:pPr>
        <w:pStyle w:val="BodySans"/>
      </w:pPr>
      <w:r>
        <w:rPr>
          <w:b/>
          <w:color w:val="008000"/>
        </w:rPr>
        <w:t xml:space="preserve">“For </w:t>
      </w:r>
      <w:r>
        <w:t>David, a psalm. To YHWH belongs the earth and its fullness, the world and those who dwell in it.”</w:t>
      </w:r>
    </w:p>
    <w:p w14:paraId="3D929B2C" w14:textId="77777777" w:rsidR="00CE57BE" w:rsidRDefault="00BA0ACF">
      <w:pPr>
        <w:pStyle w:val="BodySans"/>
      </w:pPr>
      <w:r>
        <w:t>The psalm opens with a very compact but loaded claim. In Hebrew word order, “</w:t>
      </w:r>
      <w:proofErr w:type="spellStart"/>
      <w:r>
        <w:t>לַה</w:t>
      </w:r>
      <w:proofErr w:type="spellEnd"/>
      <w:r>
        <w:t>׳” (</w:t>
      </w:r>
      <w:proofErr w:type="spellStart"/>
      <w:r>
        <w:rPr>
          <w:i/>
        </w:rPr>
        <w:t>laYHWH</w:t>
      </w:r>
      <w:proofErr w:type="spellEnd"/>
      <w:r>
        <w:t xml:space="preserve">, “to YHWH”) comes first: “To YHWH [belongs] the earth.” Putting God before “the </w:t>
      </w:r>
      <w:r>
        <w:lastRenderedPageBreak/>
        <w:t>earth” front‑loads ownership. It’s like starting a sentence with, “As for the landlord—this entire building is his.”</w:t>
      </w:r>
    </w:p>
    <w:p w14:paraId="3C57C026" w14:textId="77777777" w:rsidR="00CE57BE" w:rsidRDefault="00BA0ACF">
      <w:pPr>
        <w:pStyle w:val="BodySans"/>
      </w:pPr>
      <w:r>
        <w:t>“</w:t>
      </w:r>
      <w:proofErr w:type="spellStart"/>
      <w:r>
        <w:t>הָאָרֶץ</w:t>
      </w:r>
      <w:proofErr w:type="spellEnd"/>
      <w:r>
        <w:t>” (</w:t>
      </w:r>
      <w:r>
        <w:rPr>
          <w:i/>
        </w:rPr>
        <w:t>ha‑</w:t>
      </w:r>
      <w:proofErr w:type="spellStart"/>
      <w:r>
        <w:rPr>
          <w:i/>
        </w:rPr>
        <w:t>aretz</w:t>
      </w:r>
      <w:proofErr w:type="spellEnd"/>
      <w:r>
        <w:t>) here means “the earth” in a broad sense, but the next word tightens the picture: “</w:t>
      </w:r>
      <w:proofErr w:type="spellStart"/>
      <w:r>
        <w:t>וּמְלוֹאָה</w:t>
      </w:r>
      <w:proofErr w:type="spellEnd"/>
      <w:r>
        <w:t>ּ” (</w:t>
      </w:r>
      <w:r>
        <w:rPr>
          <w:i/>
        </w:rPr>
        <w:t>u‑</w:t>
      </w:r>
      <w:proofErr w:type="spellStart"/>
      <w:r>
        <w:rPr>
          <w:i/>
        </w:rPr>
        <w:t>m’lo’ah</w:t>
      </w:r>
      <w:proofErr w:type="spellEnd"/>
      <w:r>
        <w:t>, “and its fullness”), from the root מ‑ל‑א “to fill.” That includes everything that fills the earth: plants, animals, resources, cultures, economies.</w:t>
      </w:r>
    </w:p>
    <w:p w14:paraId="0D73517E" w14:textId="77777777" w:rsidR="00CE57BE" w:rsidRDefault="00BA0ACF">
      <w:pPr>
        <w:pStyle w:val="BodySans"/>
      </w:pPr>
      <w:r>
        <w:t>The second half restates and expands: “תֵּ</w:t>
      </w:r>
      <w:proofErr w:type="spellStart"/>
      <w:r>
        <w:t>בֵל</w:t>
      </w:r>
      <w:proofErr w:type="spellEnd"/>
      <w:r>
        <w:t xml:space="preserve"> </w:t>
      </w:r>
      <w:proofErr w:type="spellStart"/>
      <w:r>
        <w:t>וְיֹש</w:t>
      </w:r>
      <w:proofErr w:type="spellEnd"/>
      <w:r>
        <w:t>ְׁ</w:t>
      </w:r>
      <w:proofErr w:type="spellStart"/>
      <w:r>
        <w:t>בֵי</w:t>
      </w:r>
      <w:proofErr w:type="spellEnd"/>
      <w:r>
        <w:t xml:space="preserve"> </w:t>
      </w:r>
      <w:proofErr w:type="spellStart"/>
      <w:r>
        <w:t>בָה</w:t>
      </w:r>
      <w:proofErr w:type="spellEnd"/>
      <w:r>
        <w:t>ּ” – “the world (</w:t>
      </w:r>
      <w:proofErr w:type="spellStart"/>
      <w:r>
        <w:rPr>
          <w:i/>
        </w:rPr>
        <w:t>tevel</w:t>
      </w:r>
      <w:proofErr w:type="spellEnd"/>
      <w:r>
        <w:t xml:space="preserve">) and those who dwell in it.” </w:t>
      </w:r>
      <w:r>
        <w:rPr>
          <w:i/>
        </w:rPr>
        <w:t>Tevel</w:t>
      </w:r>
      <w:r>
        <w:t xml:space="preserve"> is a poetic word for the inhabited, productive world—land that people </w:t>
      </w:r>
      <w:proofErr w:type="gramStart"/>
      <w:r>
        <w:t>actually live</w:t>
      </w:r>
      <w:proofErr w:type="gramEnd"/>
      <w:r>
        <w:t xml:space="preserve"> on and farm. “Those who dwell in it” (</w:t>
      </w:r>
      <w:proofErr w:type="spellStart"/>
      <w:r>
        <w:rPr>
          <w:i/>
        </w:rPr>
        <w:t>yoshvei</w:t>
      </w:r>
      <w:proofErr w:type="spellEnd"/>
      <w:r>
        <w:rPr>
          <w:i/>
        </w:rPr>
        <w:t xml:space="preserve"> </w:t>
      </w:r>
      <w:proofErr w:type="spellStart"/>
      <w:r>
        <w:rPr>
          <w:i/>
        </w:rPr>
        <w:t>vah</w:t>
      </w:r>
      <w:proofErr w:type="spellEnd"/>
      <w:r>
        <w:t>) makes the human dimension explicit.</w:t>
      </w:r>
    </w:p>
    <w:p w14:paraId="1C0A0087" w14:textId="77777777" w:rsidR="00CE57BE" w:rsidRDefault="00BA0ACF">
      <w:pPr>
        <w:pStyle w:val="BodySans"/>
      </w:pPr>
      <w:r>
        <w:t xml:space="preserve">This is </w:t>
      </w:r>
      <w:r>
        <w:rPr>
          <w:b/>
        </w:rPr>
        <w:t>synonymous parallelism</w:t>
      </w:r>
      <w:r>
        <w:t xml:space="preserve">: the second line restates the first with slightly different terms. But it also develops the thought. “Earth // world” moves from the raw planet to the humanly inhabited world. “Fullness // dwellers” moves from things to people. The total effect is a </w:t>
      </w:r>
      <w:r>
        <w:rPr>
          <w:b/>
        </w:rPr>
        <w:t>merism</w:t>
      </w:r>
      <w:r>
        <w:t>: everything, from minerals to human beings, is under divine claim.</w:t>
      </w:r>
    </w:p>
    <w:p w14:paraId="46C305E5" w14:textId="77777777" w:rsidR="00CE57BE" w:rsidRDefault="00BA0ACF">
      <w:pPr>
        <w:pStyle w:val="BodySans"/>
      </w:pPr>
      <w:r>
        <w:t>Later Jewish tradition picks this up very practically. The Talmud (</w:t>
      </w:r>
      <w:proofErr w:type="spellStart"/>
      <w:r>
        <w:t>Berakhot</w:t>
      </w:r>
      <w:proofErr w:type="spellEnd"/>
      <w:r>
        <w:t xml:space="preserve"> 35a) says that if you eat without a blessing, it’s like stealing from God, because “the earth is YHWH’s and its fullness.” Saying “בָּ</w:t>
      </w:r>
      <w:proofErr w:type="spellStart"/>
      <w:r>
        <w:t>רוּך</w:t>
      </w:r>
      <w:proofErr w:type="spellEnd"/>
      <w:r>
        <w:t xml:space="preserve">ְ </w:t>
      </w:r>
      <w:proofErr w:type="spellStart"/>
      <w:r>
        <w:t>אַת</w:t>
      </w:r>
      <w:proofErr w:type="spellEnd"/>
      <w:r>
        <w:t>ָּה ה׳…” is acknowledging, “This isn’t ultimately mine.” So already in verse 1, the psalm connects creation theology (“God made it”) with ethics and practice (“so we treat it as His”).</w:t>
      </w:r>
    </w:p>
    <w:p w14:paraId="42C60DA4" w14:textId="77777777" w:rsidR="00CE57BE" w:rsidRDefault="00CE57BE">
      <w:pPr>
        <w:pBdr>
          <w:bottom w:val="single" w:sz="12" w:space="1" w:color="000000"/>
        </w:pBdr>
      </w:pPr>
    </w:p>
    <w:p w14:paraId="43061230" w14:textId="77777777" w:rsidR="00CE57BE" w:rsidRDefault="00BA0ACF">
      <w:pPr>
        <w:pStyle w:val="Heading3"/>
      </w:pPr>
      <w:r>
        <w:t>Verse 2</w:t>
      </w:r>
    </w:p>
    <w:p w14:paraId="5AF48B76" w14:textId="77777777" w:rsidR="00CE57BE" w:rsidRDefault="00BA0ACF">
      <w:pPr>
        <w:pStyle w:val="BodySans"/>
      </w:pPr>
      <w:r>
        <w:t>כִּ</w:t>
      </w:r>
      <w:proofErr w:type="spellStart"/>
      <w:r>
        <w:t>י־הוּא</w:t>
      </w:r>
      <w:proofErr w:type="spellEnd"/>
      <w:r>
        <w:t xml:space="preserve"> </w:t>
      </w:r>
      <w:proofErr w:type="spellStart"/>
      <w:r>
        <w:t>עַל־יַמ</w:t>
      </w:r>
      <w:proofErr w:type="spellEnd"/>
      <w:r>
        <w:t>ִּ</w:t>
      </w:r>
      <w:proofErr w:type="spellStart"/>
      <w:r>
        <w:t>ים</w:t>
      </w:r>
      <w:proofErr w:type="spellEnd"/>
      <w:r>
        <w:t xml:space="preserve"> </w:t>
      </w:r>
      <w:proofErr w:type="spellStart"/>
      <w:r>
        <w:t>יְסָדָה</w:t>
      </w:r>
      <w:proofErr w:type="spellEnd"/>
      <w:r>
        <w:t xml:space="preserve">ּ; </w:t>
      </w:r>
      <w:proofErr w:type="spellStart"/>
      <w:r>
        <w:t>וְעַל־נְהָרוֹת</w:t>
      </w:r>
      <w:proofErr w:type="spellEnd"/>
      <w:r>
        <w:t xml:space="preserve"> </w:t>
      </w:r>
      <w:proofErr w:type="spellStart"/>
      <w:r>
        <w:t>יְכוֹנְנֶה</w:t>
      </w:r>
      <w:proofErr w:type="spellEnd"/>
      <w:r>
        <w:t>ָ.</w:t>
      </w:r>
    </w:p>
    <w:p w14:paraId="72970767" w14:textId="77777777" w:rsidR="00CE57BE" w:rsidRDefault="00BA0ACF">
      <w:pPr>
        <w:pStyle w:val="BodySans"/>
      </w:pPr>
      <w:r>
        <w:t>“For He—upon seas He founded it, and upon rivers He established it.”</w:t>
      </w:r>
    </w:p>
    <w:p w14:paraId="2703FCF2" w14:textId="77777777" w:rsidR="00CE57BE" w:rsidRDefault="00BA0ACF">
      <w:pPr>
        <w:pStyle w:val="BodySans"/>
      </w:pPr>
      <w:r>
        <w:t xml:space="preserve">The conjunction כִּי (“for”) ties this verse directly to v. 1, giving the </w:t>
      </w:r>
      <w:r>
        <w:rPr>
          <w:b/>
        </w:rPr>
        <w:t>basis</w:t>
      </w:r>
      <w:r>
        <w:t xml:space="preserve"> for YHWH’s ownership: he is architect as well as landlord. The verbs come from the realm of construction: </w:t>
      </w:r>
      <w:proofErr w:type="spellStart"/>
      <w:r>
        <w:t>יְסָדָה</w:t>
      </w:r>
      <w:proofErr w:type="spellEnd"/>
      <w:r>
        <w:t xml:space="preserve">ּ (from </w:t>
      </w:r>
      <w:proofErr w:type="spellStart"/>
      <w:r>
        <w:t>יסד</w:t>
      </w:r>
      <w:proofErr w:type="spellEnd"/>
      <w:r>
        <w:t xml:space="preserve">, “to found”) suggests digging down to bedrock and laying footings; </w:t>
      </w:r>
      <w:proofErr w:type="spellStart"/>
      <w:r>
        <w:t>יְכוֹנְנֶה</w:t>
      </w:r>
      <w:proofErr w:type="spellEnd"/>
      <w:r>
        <w:t xml:space="preserve">ָ (from </w:t>
      </w:r>
      <w:proofErr w:type="spellStart"/>
      <w:r>
        <w:t>כון</w:t>
      </w:r>
      <w:proofErr w:type="spellEnd"/>
      <w:r>
        <w:t xml:space="preserve">, “to make firm, establish”) suggests setting a structure upright and securing it. Psalm 104:5 uses similar language: “He founded the earth upon its foundations </w:t>
      </w:r>
      <w:bdo w:val="ltr">
        <w:r>
          <w:t>(</w:t>
        </w:r>
        <w:proofErr w:type="spellStart"/>
        <w:r>
          <w:t>הָינֶוֹכמ</w:t>
        </w:r>
        <w:proofErr w:type="spellEnd"/>
        <w:r>
          <w:t>ְ־</w:t>
        </w:r>
        <w:proofErr w:type="spellStart"/>
        <w:r>
          <w:t>לע</w:t>
        </w:r>
        <w:proofErr w:type="spellEnd"/>
        <w:r>
          <w:t>ַ)</w:t>
        </w:r>
        <w:r>
          <w:t>‬; it shall not be moved forever.”</w:t>
        </w:r>
        <w:r w:rsidR="00AF4BA6">
          <w:t>‬</w:t>
        </w:r>
      </w:bdo>
    </w:p>
    <w:p w14:paraId="5F0B9393" w14:textId="77777777" w:rsidR="00CE57BE" w:rsidRDefault="00BA0ACF">
      <w:pPr>
        <w:pStyle w:val="BodySans"/>
      </w:pPr>
      <w:r>
        <w:t xml:space="preserve">The shock is in the choice of foundation: “upon seas” </w:t>
      </w:r>
      <w:bdo w:val="ltr">
        <w:r>
          <w:t>(</w:t>
        </w:r>
        <w:proofErr w:type="spellStart"/>
        <w:r>
          <w:t>םימ</w:t>
        </w:r>
        <w:proofErr w:type="spellEnd"/>
        <w:r>
          <w:t>ִּיַ)</w:t>
        </w:r>
        <w:r>
          <w:t xml:space="preserve">‬ and “upon rivers” </w:t>
        </w:r>
        <w:bdo w:val="ltr">
          <w:r>
            <w:t>(</w:t>
          </w:r>
          <w:proofErr w:type="spellStart"/>
          <w:r>
            <w:t>תוֹרהָנ</w:t>
          </w:r>
          <w:proofErr w:type="spellEnd"/>
          <w:r>
            <w:t>ְ)</w:t>
          </w:r>
          <w:r>
            <w:t>‬, images of the chaotic deep. In much of the ancient Near East, the primeval waters are quasi-divine antagonists; order emerges only when a storm-</w:t>
          </w:r>
          <w:proofErr w:type="gramStart"/>
          <w:r>
            <w:t>god</w:t>
          </w:r>
          <w:proofErr w:type="gramEnd"/>
          <w:r>
            <w:t xml:space="preserve"> defeats them. The Ugaritic Baal Cycle narrates Baal’s bloody struggle with Yam (Sea) and Nahar (River), after which Baal earns the right to build his palace.</w:t>
          </w:r>
          <w:r w:rsidR="00AF4BA6">
            <w:t>‬</w:t>
          </w:r>
          <w:r w:rsidR="00AF4BA6">
            <w:t>‬</w:t>
          </w:r>
        </w:bdo>
      </w:bdo>
    </w:p>
    <w:p w14:paraId="5A294910" w14:textId="77777777" w:rsidR="00CE57BE" w:rsidRDefault="00BA0ACF">
      <w:pPr>
        <w:pStyle w:val="BodySans"/>
      </w:pPr>
      <w:r>
        <w:lastRenderedPageBreak/>
        <w:t xml:space="preserve">Psalm 24 alludes to that cosmology but pointedly </w:t>
      </w:r>
      <w:r>
        <w:rPr>
          <w:b/>
        </w:rPr>
        <w:t>demythologizes</w:t>
      </w:r>
      <w:r>
        <w:t xml:space="preserve"> it. Yamim and </w:t>
      </w:r>
      <w:proofErr w:type="spellStart"/>
      <w:r>
        <w:t>neharot</w:t>
      </w:r>
      <w:proofErr w:type="spellEnd"/>
      <w:r>
        <w:t xml:space="preserve"> here are not gods; they are inert building materials. There is no fight, no risk. The waters that others fear are the very stuff God calmly builds on. Psalm 93, a close cousin, gives the waters back their voice</w:t>
      </w:r>
      <w:proofErr w:type="gramStart"/>
      <w:r>
        <w:t>—“</w:t>
      </w:r>
      <w:proofErr w:type="gramEnd"/>
      <w:r>
        <w:t xml:space="preserve">The rivers have lifted up </w:t>
      </w:r>
      <w:bdo w:val="ltr">
        <w:r>
          <w:t>(</w:t>
        </w:r>
        <w:proofErr w:type="spellStart"/>
        <w:r>
          <w:t>וּאש</w:t>
        </w:r>
        <w:proofErr w:type="spellEnd"/>
        <w:r>
          <w:t>ְׂנָ)</w:t>
        </w:r>
        <w:r>
          <w:t>‬ their roaring” (Psalm 93:3)—only to insist that “Mightier than the thunders of many waters… is YHWH on high” (Psalm 93:4).</w:t>
        </w:r>
        <w:r w:rsidR="00AF4BA6">
          <w:t>‬</w:t>
        </w:r>
      </w:bdo>
    </w:p>
    <w:p w14:paraId="7CE4E2C5" w14:textId="77777777" w:rsidR="00CE57BE" w:rsidRDefault="00BA0ACF">
      <w:pPr>
        <w:pStyle w:val="BodySans"/>
      </w:pPr>
      <w:r>
        <w:t xml:space="preserve">Some medieval Jewish commentators, like Radak and </w:t>
      </w:r>
      <w:proofErr w:type="spellStart"/>
      <w:r>
        <w:t>Metzudat</w:t>
      </w:r>
      <w:proofErr w:type="spellEnd"/>
      <w:r>
        <w:t xml:space="preserve"> David, notice the paradox that earth, which naturally sinks in water, is pictured as stably raised above it, and they see here a cue to marvel at providence. The land’s apparent security, resting on what should be unstable, mirrors Israel’s security resting on God’s hidden upholding.</w:t>
      </w:r>
    </w:p>
    <w:p w14:paraId="73DC9859" w14:textId="77777777" w:rsidR="00CE57BE" w:rsidRDefault="00BA0ACF">
      <w:pPr>
        <w:pStyle w:val="BodySans"/>
      </w:pPr>
      <w:r>
        <w:t>Later midrashim play fancifully with the geography (“seven seas surround the land of Israel,” said Rashi), but the theological nerve is the same. Creation is not the outcome of a cosmic struggle; it is the effortless action of one sovereign will. That confidence underwrites the rest of the psalm: the God who can set the world on the deep can also set moral order in Zion and stride through its gates without hindrance.</w:t>
      </w:r>
    </w:p>
    <w:p w14:paraId="70CD870A" w14:textId="77777777" w:rsidR="00CE57BE" w:rsidRDefault="00BA0ACF">
      <w:pPr>
        <w:pStyle w:val="BodySans"/>
        <w:jc w:val="center"/>
      </w:pPr>
      <w:r>
        <w:t>—</w:t>
      </w:r>
    </w:p>
    <w:p w14:paraId="17C27C74" w14:textId="77777777" w:rsidR="00CE57BE" w:rsidRDefault="00BA0ACF">
      <w:pPr>
        <w:pStyle w:val="BodySans"/>
      </w:pPr>
      <w:r>
        <w:rPr>
          <w:b/>
          <w:color w:val="008000"/>
        </w:rPr>
        <w:t xml:space="preserve">“For </w:t>
      </w:r>
      <w:r>
        <w:t>He founded it upon the seas, and upon the rivers He established it.”</w:t>
      </w:r>
    </w:p>
    <w:p w14:paraId="1B2D1E52" w14:textId="77777777" w:rsidR="00CE57BE" w:rsidRDefault="00BA0ACF">
      <w:pPr>
        <w:pStyle w:val="BodySans"/>
      </w:pPr>
      <w:r>
        <w:t>The little word כִּי (</w:t>
      </w:r>
      <w:r>
        <w:rPr>
          <w:i/>
        </w:rPr>
        <w:t>ki</w:t>
      </w:r>
      <w:r>
        <w:t xml:space="preserve">, “for/because”) tells you this verse is giving the </w:t>
      </w:r>
      <w:r>
        <w:rPr>
          <w:b/>
        </w:rPr>
        <w:t>reason</w:t>
      </w:r>
      <w:r>
        <w:t xml:space="preserve"> for verse 1’s ownership claim: God owns because God built.</w:t>
      </w:r>
    </w:p>
    <w:p w14:paraId="2CF101C3" w14:textId="77777777" w:rsidR="00CE57BE" w:rsidRDefault="00BA0ACF">
      <w:pPr>
        <w:pStyle w:val="BodySans"/>
      </w:pPr>
      <w:r>
        <w:t>Two verbs make the point: “</w:t>
      </w:r>
      <w:proofErr w:type="spellStart"/>
      <w:r>
        <w:t>יְסָדָה</w:t>
      </w:r>
      <w:proofErr w:type="spellEnd"/>
      <w:r>
        <w:t>ּ” (</w:t>
      </w:r>
      <w:proofErr w:type="spellStart"/>
      <w:r>
        <w:rPr>
          <w:i/>
        </w:rPr>
        <w:t>yesadah</w:t>
      </w:r>
      <w:proofErr w:type="spellEnd"/>
      <w:r>
        <w:t xml:space="preserve">, from </w:t>
      </w:r>
      <w:proofErr w:type="spellStart"/>
      <w:r>
        <w:t>יסד</w:t>
      </w:r>
      <w:proofErr w:type="spellEnd"/>
      <w:r>
        <w:t>, “to found, lay a foundation”) and “</w:t>
      </w:r>
      <w:proofErr w:type="spellStart"/>
      <w:r>
        <w:t>יְכוֹנְנֶה</w:t>
      </w:r>
      <w:proofErr w:type="spellEnd"/>
      <w:r>
        <w:t>ָ” (</w:t>
      </w:r>
      <w:proofErr w:type="spellStart"/>
      <w:r>
        <w:rPr>
          <w:i/>
        </w:rPr>
        <w:t>yekhon'nenah</w:t>
      </w:r>
      <w:proofErr w:type="spellEnd"/>
      <w:r>
        <w:t xml:space="preserve">, from </w:t>
      </w:r>
      <w:proofErr w:type="spellStart"/>
      <w:r>
        <w:t>כון</w:t>
      </w:r>
      <w:proofErr w:type="spellEnd"/>
      <w:r>
        <w:t>, “to establish, make firm”). These are architectural words. You’d use them for building a house, palace, or temple.</w:t>
      </w:r>
    </w:p>
    <w:p w14:paraId="34DD64BE" w14:textId="77777777" w:rsidR="00CE57BE" w:rsidRDefault="00BA0ACF">
      <w:pPr>
        <w:pStyle w:val="BodySans"/>
      </w:pPr>
      <w:r>
        <w:t xml:space="preserve">The weird part is the </w:t>
      </w:r>
      <w:r>
        <w:rPr>
          <w:b/>
        </w:rPr>
        <w:t>location</w:t>
      </w:r>
      <w:r>
        <w:t xml:space="preserve"> of the foundations: “</w:t>
      </w:r>
      <w:proofErr w:type="spellStart"/>
      <w:r>
        <w:t>עַל־יַמ</w:t>
      </w:r>
      <w:proofErr w:type="spellEnd"/>
      <w:r>
        <w:t>ִּ</w:t>
      </w:r>
      <w:proofErr w:type="spellStart"/>
      <w:r>
        <w:t>ים</w:t>
      </w:r>
      <w:proofErr w:type="spellEnd"/>
      <w:r>
        <w:t>” (</w:t>
      </w:r>
      <w:r>
        <w:rPr>
          <w:i/>
        </w:rPr>
        <w:t>‘al‑</w:t>
      </w:r>
      <w:proofErr w:type="spellStart"/>
      <w:r>
        <w:rPr>
          <w:i/>
        </w:rPr>
        <w:t>yammim</w:t>
      </w:r>
      <w:proofErr w:type="spellEnd"/>
      <w:r>
        <w:t>, “upon seas”) and “</w:t>
      </w:r>
      <w:proofErr w:type="spellStart"/>
      <w:r>
        <w:t>עַל־נְהָרוֹת</w:t>
      </w:r>
      <w:proofErr w:type="spellEnd"/>
      <w:r>
        <w:t>” (</w:t>
      </w:r>
      <w:r>
        <w:rPr>
          <w:i/>
        </w:rPr>
        <w:t>‘al‑</w:t>
      </w:r>
      <w:proofErr w:type="spellStart"/>
      <w:r>
        <w:rPr>
          <w:i/>
        </w:rPr>
        <w:t>n’harot</w:t>
      </w:r>
      <w:proofErr w:type="spellEnd"/>
      <w:r>
        <w:t>, “upon rivers”). In our mental picture of the world, you put water on top of land. In ancient Israel’s world‑picture, “the deep” (תְּ</w:t>
      </w:r>
      <w:proofErr w:type="spellStart"/>
      <w:r>
        <w:t>הוֹם</w:t>
      </w:r>
      <w:proofErr w:type="spellEnd"/>
      <w:r>
        <w:t xml:space="preserve">, </w:t>
      </w:r>
      <w:proofErr w:type="spellStart"/>
      <w:r>
        <w:rPr>
          <w:i/>
        </w:rPr>
        <w:t>tehom</w:t>
      </w:r>
      <w:proofErr w:type="spellEnd"/>
      <w:r>
        <w:t>)—the primeval waters—was the chaotic, formless stuff before God shapes a habitable world (Genesis 1:2). Here the psalmist imagines the solid earth as a building perched on that watery chaos.</w:t>
      </w:r>
    </w:p>
    <w:p w14:paraId="2C6E8AC4" w14:textId="77777777" w:rsidR="00CE57BE" w:rsidRDefault="00BA0ACF">
      <w:pPr>
        <w:pStyle w:val="BodySans"/>
      </w:pPr>
      <w:r>
        <w:t>In neighboring cultures, this idea usually came with a story of cosmic battle. In the Ugaritic Baal Cycle, the storm‑</w:t>
      </w:r>
      <w:proofErr w:type="gramStart"/>
      <w:r>
        <w:t>god</w:t>
      </w:r>
      <w:proofErr w:type="gramEnd"/>
      <w:r>
        <w:t xml:space="preserve"> Baal </w:t>
      </w:r>
      <w:proofErr w:type="gramStart"/>
      <w:r>
        <w:t>has to</w:t>
      </w:r>
      <w:proofErr w:type="gramEnd"/>
      <w:r>
        <w:t xml:space="preserve"> fight Yam (“Sea”) and Nahar (“River”) to win kingship and then build his palace. Psalm 24 keeps the sea and rivers (</w:t>
      </w:r>
      <w:proofErr w:type="spellStart"/>
      <w:r>
        <w:rPr>
          <w:i/>
        </w:rPr>
        <w:t>yamim</w:t>
      </w:r>
      <w:proofErr w:type="spellEnd"/>
      <w:r>
        <w:t xml:space="preserve">, </w:t>
      </w:r>
      <w:proofErr w:type="spellStart"/>
      <w:r>
        <w:rPr>
          <w:i/>
        </w:rPr>
        <w:t>n’harot</w:t>
      </w:r>
      <w:proofErr w:type="spellEnd"/>
      <w:proofErr w:type="gramStart"/>
      <w:r>
        <w:t>), but</w:t>
      </w:r>
      <w:proofErr w:type="gramEnd"/>
      <w:r>
        <w:t xml:space="preserve"> strips away the fight. God simply “founded” and “established” the earth on top of them—no struggle, no rival gods.</w:t>
      </w:r>
    </w:p>
    <w:p w14:paraId="27CE4E75" w14:textId="77777777" w:rsidR="00CE57BE" w:rsidRDefault="00BA0ACF">
      <w:pPr>
        <w:pStyle w:val="BodySans"/>
      </w:pPr>
      <w:proofErr w:type="gramStart"/>
      <w:r>
        <w:t>So</w:t>
      </w:r>
      <w:proofErr w:type="gramEnd"/>
      <w:r>
        <w:t xml:space="preserve"> the verse does two things at once:</w:t>
      </w:r>
    </w:p>
    <w:p w14:paraId="30A49C65" w14:textId="77777777" w:rsidR="00CE57BE" w:rsidRDefault="00BA0ACF">
      <w:pPr>
        <w:pStyle w:val="ListBullet"/>
      </w:pPr>
      <w:r>
        <w:rPr>
          <w:rFonts w:ascii="Aptos" w:hAnsi="Aptos"/>
        </w:rPr>
        <w:lastRenderedPageBreak/>
        <w:t xml:space="preserve">It </w:t>
      </w:r>
      <w:r>
        <w:rPr>
          <w:rFonts w:ascii="Aptos" w:hAnsi="Aptos"/>
          <w:b/>
        </w:rPr>
        <w:t>borrows</w:t>
      </w:r>
      <w:r>
        <w:rPr>
          <w:rFonts w:ascii="Aptos" w:hAnsi="Aptos"/>
        </w:rPr>
        <w:t xml:space="preserve"> familiar imagery (seas and rivers as the deep, dangerous forces under the world).</w:t>
      </w:r>
    </w:p>
    <w:p w14:paraId="3610A9E1" w14:textId="77777777" w:rsidR="00CE57BE" w:rsidRDefault="00BA0ACF">
      <w:pPr>
        <w:pStyle w:val="ListBullet"/>
      </w:pPr>
      <w:r>
        <w:rPr>
          <w:rFonts w:ascii="Aptos" w:hAnsi="Aptos"/>
        </w:rPr>
        <w:t xml:space="preserve">It </w:t>
      </w:r>
      <w:r>
        <w:rPr>
          <w:rFonts w:ascii="Aptos" w:hAnsi="Aptos"/>
          <w:b/>
        </w:rPr>
        <w:t>demotes</w:t>
      </w:r>
      <w:r>
        <w:rPr>
          <w:rFonts w:ascii="Aptos" w:hAnsi="Aptos"/>
        </w:rPr>
        <w:t xml:space="preserve"> those forces from personified gods to inert building material.</w:t>
      </w:r>
    </w:p>
    <w:p w14:paraId="3851F8C0" w14:textId="77777777" w:rsidR="00CE57BE" w:rsidRDefault="00BA0ACF">
      <w:pPr>
        <w:pStyle w:val="BodySans"/>
      </w:pPr>
      <w:r>
        <w:t>That’s what scholars mean when they say the psalm “demythologizes” Canaanite myth: it turns someone else’s divine drama into a matter‑of‑fact statement about YHWH’s effortless power.</w:t>
      </w:r>
    </w:p>
    <w:p w14:paraId="3BC0B9B0" w14:textId="77777777" w:rsidR="00CE57BE" w:rsidRDefault="00BA0ACF">
      <w:pPr>
        <w:pStyle w:val="BodySans"/>
      </w:pPr>
      <w:r>
        <w:t>Compare Psalm 93:1 – “</w:t>
      </w:r>
      <w:proofErr w:type="spellStart"/>
      <w:r>
        <w:t>אַף־ת</w:t>
      </w:r>
      <w:proofErr w:type="spellEnd"/>
      <w:r>
        <w:t>ִּ</w:t>
      </w:r>
      <w:proofErr w:type="spellStart"/>
      <w:r>
        <w:t>כּוֹן</w:t>
      </w:r>
      <w:proofErr w:type="spellEnd"/>
      <w:r>
        <w:t xml:space="preserve"> תֵּ</w:t>
      </w:r>
      <w:proofErr w:type="spellStart"/>
      <w:r>
        <w:t>בֵל</w:t>
      </w:r>
      <w:proofErr w:type="spellEnd"/>
      <w:r>
        <w:t xml:space="preserve"> בַּ</w:t>
      </w:r>
      <w:proofErr w:type="spellStart"/>
      <w:r>
        <w:t>ל־ת</w:t>
      </w:r>
      <w:proofErr w:type="spellEnd"/>
      <w:r>
        <w:t>ִּ</w:t>
      </w:r>
      <w:proofErr w:type="spellStart"/>
      <w:r>
        <w:t>מּוֹט</w:t>
      </w:r>
      <w:proofErr w:type="spellEnd"/>
      <w:r>
        <w:t xml:space="preserve">” – “Yes, the world is established so that it cannot be moved.” There too, </w:t>
      </w:r>
      <w:proofErr w:type="spellStart"/>
      <w:r>
        <w:rPr>
          <w:i/>
        </w:rPr>
        <w:t>tevel</w:t>
      </w:r>
      <w:proofErr w:type="spellEnd"/>
      <w:r>
        <w:t xml:space="preserve"> is “established,” and God’s throne is “firm” (</w:t>
      </w:r>
      <w:proofErr w:type="spellStart"/>
      <w:r>
        <w:rPr>
          <w:i/>
        </w:rPr>
        <w:t>nachon</w:t>
      </w:r>
      <w:proofErr w:type="spellEnd"/>
      <w:r>
        <w:t>). The biblical poets love playing with this tension: the world seems shaky (politically, personally), but underneath, God has already fastened it down—even if He did it in the most paradoxical way imaginable, “on the seas.”</w:t>
      </w:r>
    </w:p>
    <w:p w14:paraId="6BA069E7" w14:textId="77777777" w:rsidR="00CE57BE" w:rsidRDefault="00CE57BE">
      <w:pPr>
        <w:pBdr>
          <w:bottom w:val="single" w:sz="12" w:space="1" w:color="000000"/>
        </w:pBdr>
      </w:pPr>
    </w:p>
    <w:p w14:paraId="040BC260" w14:textId="77777777" w:rsidR="00CE57BE" w:rsidRDefault="00BA0ACF">
      <w:pPr>
        <w:pStyle w:val="Heading3"/>
      </w:pPr>
      <w:r>
        <w:t>Verse 3</w:t>
      </w:r>
    </w:p>
    <w:p w14:paraId="522C8F4D" w14:textId="77777777" w:rsidR="00CE57BE" w:rsidRDefault="00BA0ACF">
      <w:pPr>
        <w:pStyle w:val="BodySans"/>
      </w:pPr>
      <w:proofErr w:type="spellStart"/>
      <w:r>
        <w:t>מִי־יַעֲלֶה</w:t>
      </w:r>
      <w:proofErr w:type="spellEnd"/>
      <w:r>
        <w:t xml:space="preserve"> </w:t>
      </w:r>
      <w:proofErr w:type="spellStart"/>
      <w:r>
        <w:t>בְהַר־ה</w:t>
      </w:r>
      <w:proofErr w:type="spellEnd"/>
      <w:r>
        <w:t xml:space="preserve">׳; </w:t>
      </w:r>
      <w:proofErr w:type="spellStart"/>
      <w:r>
        <w:t>וּמִי־יָקוּם</w:t>
      </w:r>
      <w:proofErr w:type="spellEnd"/>
      <w:r>
        <w:t xml:space="preserve"> בִּ</w:t>
      </w:r>
      <w:proofErr w:type="spellStart"/>
      <w:r>
        <w:t>מְקוֹם</w:t>
      </w:r>
      <w:proofErr w:type="spellEnd"/>
      <w:r>
        <w:t xml:space="preserve"> </w:t>
      </w:r>
      <w:proofErr w:type="spellStart"/>
      <w:r>
        <w:t>קׇדְשׁו</w:t>
      </w:r>
      <w:proofErr w:type="spellEnd"/>
      <w:r>
        <w:t>ֹ.</w:t>
      </w:r>
    </w:p>
    <w:p w14:paraId="1282602E" w14:textId="77777777" w:rsidR="00CE57BE" w:rsidRDefault="00BA0ACF">
      <w:pPr>
        <w:pStyle w:val="BodySans"/>
      </w:pPr>
      <w:r>
        <w:t>“Who may ascend the mountain of YHWH? And who may stand in His holy place?”</w:t>
      </w:r>
    </w:p>
    <w:p w14:paraId="2EB08B12" w14:textId="77777777" w:rsidR="00CE57BE" w:rsidRDefault="00BA0ACF">
      <w:pPr>
        <w:pStyle w:val="BodySans"/>
      </w:pPr>
      <w:r>
        <w:t>Here the camera zooms from cosmos to cult. The “earth” becomes a single peak, “the mountain of YHWH,” and the question turns from ownership to access. The double interrogative—</w:t>
      </w:r>
      <w:proofErr w:type="spellStart"/>
      <w:r>
        <w:t>מִי</w:t>
      </w:r>
      <w:proofErr w:type="spellEnd"/>
      <w:r>
        <w:t xml:space="preserve"> (“who”) … </w:t>
      </w:r>
      <w:proofErr w:type="spellStart"/>
      <w:r>
        <w:t>וּמִי</w:t>
      </w:r>
      <w:proofErr w:type="spellEnd"/>
      <w:r>
        <w:t xml:space="preserve"> (“and who”)—introduces a </w:t>
      </w:r>
      <w:r>
        <w:rPr>
          <w:b/>
        </w:rPr>
        <w:t>liturgical catechism</w:t>
      </w:r>
      <w:r>
        <w:t>. A priest or gatekeeper may have posed it to arriving pilgrims; or, in a more courtroom key, the community may be putting itself on trial.</w:t>
      </w:r>
    </w:p>
    <w:p w14:paraId="45D3FA85" w14:textId="77777777" w:rsidR="00CE57BE" w:rsidRDefault="00BA0ACF">
      <w:pPr>
        <w:pStyle w:val="BodySans"/>
      </w:pPr>
      <w:r>
        <w:t>Psalm 15 forms a clear parallel:</w:t>
      </w:r>
    </w:p>
    <w:p w14:paraId="703E9701" w14:textId="77777777" w:rsidR="00CE57BE" w:rsidRDefault="00BA0ACF">
      <w:pPr>
        <w:pStyle w:val="BodySans"/>
      </w:pPr>
      <w:r>
        <w:t xml:space="preserve">ה׳, </w:t>
      </w:r>
      <w:proofErr w:type="spellStart"/>
      <w:r>
        <w:t>מִי־יָגוּר</w:t>
      </w:r>
      <w:proofErr w:type="spellEnd"/>
      <w:r>
        <w:t xml:space="preserve"> בְּ</w:t>
      </w:r>
      <w:proofErr w:type="spellStart"/>
      <w:r>
        <w:t>אׇהֳלֶך</w:t>
      </w:r>
      <w:proofErr w:type="spellEnd"/>
      <w:r>
        <w:t xml:space="preserve">ָ; </w:t>
      </w:r>
      <w:proofErr w:type="spellStart"/>
      <w:r>
        <w:t>מִי־יִש</w:t>
      </w:r>
      <w:proofErr w:type="spellEnd"/>
      <w:r>
        <w:t>ְׁכֹּן בְּ</w:t>
      </w:r>
      <w:proofErr w:type="spellStart"/>
      <w:r>
        <w:t>הַר</w:t>
      </w:r>
      <w:proofErr w:type="spellEnd"/>
      <w:r>
        <w:t xml:space="preserve"> </w:t>
      </w:r>
      <w:proofErr w:type="spellStart"/>
      <w:r>
        <w:t>קׇדְש</w:t>
      </w:r>
      <w:proofErr w:type="spellEnd"/>
      <w:r>
        <w:t>ֶׁךָ –</w:t>
      </w:r>
    </w:p>
    <w:p w14:paraId="2C3407A3" w14:textId="77777777" w:rsidR="00CE57BE" w:rsidRDefault="00BA0ACF">
      <w:pPr>
        <w:pStyle w:val="BodySans"/>
      </w:pPr>
      <w:r>
        <w:t>“YHWH, who may sojourn in Your tent? Who may dwell on Your holy mountain?” (Psalm 15:1).</w:t>
      </w:r>
    </w:p>
    <w:p w14:paraId="6315BEDF" w14:textId="77777777" w:rsidR="00CE57BE" w:rsidRDefault="00BA0ACF">
      <w:pPr>
        <w:pStyle w:val="BodySans"/>
      </w:pPr>
      <w:r>
        <w:t xml:space="preserve">In both psalms, the first colon presents the sanctuary under a humble image (a tent, a hill); the second colon heightens it (a holy mountain, a holy place). The verbs also show progression: </w:t>
      </w:r>
      <w:proofErr w:type="spellStart"/>
      <w:r>
        <w:t>יַעֲלֶה</w:t>
      </w:r>
      <w:proofErr w:type="spellEnd"/>
      <w:r>
        <w:t xml:space="preserve"> (“ascend”) suggests approaching; </w:t>
      </w:r>
      <w:proofErr w:type="spellStart"/>
      <w:r>
        <w:t>יָקוּם</w:t>
      </w:r>
      <w:proofErr w:type="spellEnd"/>
      <w:r>
        <w:t xml:space="preserve"> (“stand”) suggests remaining, holding one’s ground in the presence of holiness. The question is not only “Who can get in?” but also “Who can endure there?”</w:t>
      </w:r>
    </w:p>
    <w:p w14:paraId="544855DD" w14:textId="77777777" w:rsidR="00CE57BE" w:rsidRDefault="00BA0ACF">
      <w:pPr>
        <w:pStyle w:val="BodySans"/>
      </w:pPr>
      <w:r>
        <w:t xml:space="preserve">Rabbinic midrash hears even angels asking this about humans; some readings of verse 6 imagine the “generation” being introduced to the heavenly court. But the immediate force is in </w:t>
      </w:r>
      <w:proofErr w:type="gramStart"/>
      <w:r>
        <w:t>the contrast</w:t>
      </w:r>
      <w:proofErr w:type="gramEnd"/>
      <w:r>
        <w:t xml:space="preserve"> with verse 1. If “the world and those who dwell in it” all belong to YHWH, </w:t>
      </w:r>
      <w:r>
        <w:lastRenderedPageBreak/>
        <w:t>why can’t everyone come? The question implies that there is a moral threshold inside the cosmic one.</w:t>
      </w:r>
    </w:p>
    <w:p w14:paraId="7612EBDA" w14:textId="77777777" w:rsidR="00CE57BE" w:rsidRDefault="00BA0ACF">
      <w:pPr>
        <w:pStyle w:val="BodySans"/>
      </w:pPr>
      <w:r>
        <w:t>The psalm will answer with ethical, not ritual, criteria. No mention is made of sacrifices or purity rites. That omission is not a rejection of cult—this is, after all, a temple song—but it insists that ritual participation rests on prior moral fitness. As Radak puts it, “It is not fitting that every man should ascend, since it is a place of holiness and repentance.”</w:t>
      </w:r>
    </w:p>
    <w:p w14:paraId="4EEF11F7" w14:textId="77777777" w:rsidR="00CE57BE" w:rsidRDefault="00BA0ACF">
      <w:pPr>
        <w:pStyle w:val="BodySans"/>
      </w:pPr>
      <w:r>
        <w:t>There is also a subtle structural echo: the question “Who may ascend?” in v. 3 will later be answered, obliquely, by “Who is this King of Glory?” in v. 8 and v. 10. Human ascent and divine entrance mirror each other; both are measured against holiness.</w:t>
      </w:r>
    </w:p>
    <w:p w14:paraId="44910FAA" w14:textId="77777777" w:rsidR="00CE57BE" w:rsidRDefault="00BA0ACF">
      <w:pPr>
        <w:pStyle w:val="BodySans"/>
        <w:jc w:val="center"/>
      </w:pPr>
      <w:r>
        <w:t>—</w:t>
      </w:r>
    </w:p>
    <w:p w14:paraId="0C12CBEC" w14:textId="77777777" w:rsidR="00CE57BE" w:rsidRDefault="00BA0ACF">
      <w:pPr>
        <w:pStyle w:val="BodySans"/>
      </w:pPr>
      <w:r>
        <w:rPr>
          <w:b/>
          <w:color w:val="008000"/>
        </w:rPr>
        <w:t xml:space="preserve">“Who </w:t>
      </w:r>
      <w:r>
        <w:t>may ascend the mountain of YHWH? And who may stand in His holy place?”</w:t>
      </w:r>
    </w:p>
    <w:p w14:paraId="4825C412" w14:textId="77777777" w:rsidR="00CE57BE" w:rsidRDefault="00BA0ACF">
      <w:pPr>
        <w:pStyle w:val="BodySans"/>
      </w:pPr>
      <w:r>
        <w:t>Here the camera swings from the whole earth to one specific mountain. “</w:t>
      </w:r>
      <w:proofErr w:type="spellStart"/>
      <w:r>
        <w:t>הַר־ה</w:t>
      </w:r>
      <w:proofErr w:type="spellEnd"/>
      <w:r>
        <w:t>׳” (</w:t>
      </w:r>
      <w:proofErr w:type="spellStart"/>
      <w:r>
        <w:rPr>
          <w:i/>
        </w:rPr>
        <w:t>har</w:t>
      </w:r>
      <w:proofErr w:type="spellEnd"/>
      <w:r>
        <w:rPr>
          <w:i/>
        </w:rPr>
        <w:t xml:space="preserve"> YHWH</w:t>
      </w:r>
      <w:r>
        <w:t>, “the mountain of YHWH”) is Zion, the Temple mount. To “ascend” (</w:t>
      </w:r>
      <w:proofErr w:type="spellStart"/>
      <w:proofErr w:type="gramStart"/>
      <w:r>
        <w:rPr>
          <w:i/>
        </w:rPr>
        <w:t>ya‘</w:t>
      </w:r>
      <w:proofErr w:type="gramEnd"/>
      <w:r>
        <w:rPr>
          <w:i/>
        </w:rPr>
        <w:t>aleh</w:t>
      </w:r>
      <w:proofErr w:type="spellEnd"/>
      <w:r>
        <w:t>) there is what pilgrims do three times a year. “</w:t>
      </w:r>
      <w:proofErr w:type="spellStart"/>
      <w:r>
        <w:t>לַעֲלוֹת</w:t>
      </w:r>
      <w:proofErr w:type="spellEnd"/>
      <w:r>
        <w:t xml:space="preserve"> </w:t>
      </w:r>
      <w:proofErr w:type="spellStart"/>
      <w:r>
        <w:t>לָרֶגֶל</w:t>
      </w:r>
      <w:proofErr w:type="spellEnd"/>
      <w:r>
        <w:t>” (to go up for the festival) became a standard phrase.</w:t>
      </w:r>
    </w:p>
    <w:p w14:paraId="6BDFCE3D" w14:textId="77777777" w:rsidR="00CE57BE" w:rsidRDefault="00BA0ACF">
      <w:pPr>
        <w:pStyle w:val="BodySans"/>
      </w:pPr>
      <w:r>
        <w:t>The parallel verb “</w:t>
      </w:r>
      <w:proofErr w:type="spellStart"/>
      <w:r>
        <w:t>יָקוּם</w:t>
      </w:r>
      <w:proofErr w:type="spellEnd"/>
      <w:r>
        <w:t>” (</w:t>
      </w:r>
      <w:proofErr w:type="spellStart"/>
      <w:r>
        <w:rPr>
          <w:i/>
        </w:rPr>
        <w:t>yaqum</w:t>
      </w:r>
      <w:proofErr w:type="spellEnd"/>
      <w:r>
        <w:t>, “may stand”) pushes further. It’s one thing to arrive; it’s another to remain standing “בִּ</w:t>
      </w:r>
      <w:proofErr w:type="spellStart"/>
      <w:r>
        <w:t>מְקוֹם</w:t>
      </w:r>
      <w:proofErr w:type="spellEnd"/>
      <w:r>
        <w:t xml:space="preserve"> </w:t>
      </w:r>
      <w:proofErr w:type="spellStart"/>
      <w:r>
        <w:t>קׇדְשׁו</w:t>
      </w:r>
      <w:proofErr w:type="spellEnd"/>
      <w:r>
        <w:t>ֹ” (</w:t>
      </w:r>
      <w:proofErr w:type="spellStart"/>
      <w:r>
        <w:rPr>
          <w:i/>
        </w:rPr>
        <w:t>bimkom</w:t>
      </w:r>
      <w:proofErr w:type="spellEnd"/>
      <w:r>
        <w:rPr>
          <w:i/>
        </w:rPr>
        <w:t xml:space="preserve"> </w:t>
      </w:r>
      <w:proofErr w:type="spellStart"/>
      <w:r>
        <w:rPr>
          <w:i/>
        </w:rPr>
        <w:t>qodsho</w:t>
      </w:r>
      <w:proofErr w:type="spellEnd"/>
      <w:r>
        <w:t>, “in His holy place”)—that is, to be able to stay in God’s presence without being rejected.</w:t>
      </w:r>
    </w:p>
    <w:p w14:paraId="03F7E2FD" w14:textId="77777777" w:rsidR="00CE57BE" w:rsidRDefault="00BA0ACF">
      <w:pPr>
        <w:pStyle w:val="BodySans"/>
      </w:pPr>
      <w:r>
        <w:t xml:space="preserve">This verse is a great example of </w:t>
      </w:r>
      <w:r>
        <w:rPr>
          <w:b/>
        </w:rPr>
        <w:t>staircase parallelism</w:t>
      </w:r>
      <w:r>
        <w:t>: the second line repeats part of the first (“who…?”) but adds a new element and raises the stakes. It’s not just “Who can get up there?” but “Who can actually stand there and belong?”</w:t>
      </w:r>
    </w:p>
    <w:p w14:paraId="57CBBBE1" w14:textId="77777777" w:rsidR="00CE57BE" w:rsidRDefault="00BA0ACF">
      <w:pPr>
        <w:pStyle w:val="BodySans"/>
      </w:pPr>
      <w:r>
        <w:t xml:space="preserve">As mentioned earlier, this is part of what scholars call an </w:t>
      </w:r>
      <w:r>
        <w:rPr>
          <w:b/>
        </w:rPr>
        <w:t>entrance liturgy</w:t>
      </w:r>
      <w:r>
        <w:t>: a small ritual dialogue at the Temple gate. Psalm 15:1 uses almost the same form:</w:t>
      </w:r>
    </w:p>
    <w:p w14:paraId="3DF39AE1" w14:textId="77777777" w:rsidR="00CE57BE" w:rsidRDefault="00BA0ACF">
      <w:pPr>
        <w:pStyle w:val="BodySans"/>
        <w:ind w:left="720"/>
      </w:pPr>
      <w:r>
        <w:rPr>
          <w:i/>
        </w:rPr>
        <w:t xml:space="preserve">“ה׳, </w:t>
      </w:r>
      <w:proofErr w:type="spellStart"/>
      <w:r>
        <w:rPr>
          <w:i/>
        </w:rPr>
        <w:t>מִי־יָגוּר</w:t>
      </w:r>
      <w:proofErr w:type="spellEnd"/>
      <w:r>
        <w:rPr>
          <w:i/>
        </w:rPr>
        <w:t xml:space="preserve"> בְּ</w:t>
      </w:r>
      <w:proofErr w:type="spellStart"/>
      <w:r>
        <w:rPr>
          <w:i/>
        </w:rPr>
        <w:t>אׇהֳלֶך</w:t>
      </w:r>
      <w:proofErr w:type="spellEnd"/>
      <w:r>
        <w:rPr>
          <w:i/>
        </w:rPr>
        <w:t xml:space="preserve">ָ? </w:t>
      </w:r>
      <w:proofErr w:type="spellStart"/>
      <w:r>
        <w:rPr>
          <w:i/>
        </w:rPr>
        <w:t>מִי־יִש</w:t>
      </w:r>
      <w:proofErr w:type="spellEnd"/>
      <w:r>
        <w:rPr>
          <w:i/>
        </w:rPr>
        <w:t>ְׁכֹּן בְּ</w:t>
      </w:r>
      <w:proofErr w:type="spellStart"/>
      <w:r>
        <w:rPr>
          <w:i/>
        </w:rPr>
        <w:t>הַר</w:t>
      </w:r>
      <w:proofErr w:type="spellEnd"/>
      <w:r>
        <w:rPr>
          <w:i/>
        </w:rPr>
        <w:t xml:space="preserve"> </w:t>
      </w:r>
      <w:proofErr w:type="spellStart"/>
      <w:r>
        <w:rPr>
          <w:i/>
        </w:rPr>
        <w:t>קׇדְש</w:t>
      </w:r>
      <w:proofErr w:type="spellEnd"/>
      <w:r>
        <w:rPr>
          <w:i/>
        </w:rPr>
        <w:t>ֶׁךָ?” –</w:t>
      </w:r>
    </w:p>
    <w:p w14:paraId="4589720B" w14:textId="77777777" w:rsidR="00CE57BE" w:rsidRDefault="00BA0ACF">
      <w:pPr>
        <w:pStyle w:val="BodySans"/>
        <w:ind w:left="720"/>
      </w:pPr>
      <w:r>
        <w:rPr>
          <w:i/>
        </w:rPr>
        <w:t>“YHWH, who may sojourn in Your tent? Who may dwell on Your holy mountain?”</w:t>
      </w:r>
    </w:p>
    <w:p w14:paraId="44E8F4B3" w14:textId="77777777" w:rsidR="00CE57BE" w:rsidRDefault="00BA0ACF">
      <w:pPr>
        <w:pStyle w:val="BodySans"/>
      </w:pPr>
      <w:r>
        <w:t xml:space="preserve">In both psalms, worship is pictured not as something casual but as something that raises a real question of </w:t>
      </w:r>
      <w:r>
        <w:rPr>
          <w:b/>
        </w:rPr>
        <w:t>fitness</w:t>
      </w:r>
      <w:r>
        <w:t>. Not everyone who lives in “the world and those who dwell in it” (v. 1) is qualified to step into this particularly intense sphere of God’s presence.</w:t>
      </w:r>
    </w:p>
    <w:p w14:paraId="380055AA" w14:textId="77777777" w:rsidR="00CE57BE" w:rsidRDefault="00BA0ACF">
      <w:pPr>
        <w:pStyle w:val="BodySans"/>
      </w:pPr>
      <w:r>
        <w:t>For the original audience, this question might have been sung by priests or gatekeepers as a way of teaching and testing: the people hear the question and then the answer that follows in vv. 4–</w:t>
      </w:r>
      <w:proofErr w:type="gramStart"/>
      <w:r>
        <w:t>5, and</w:t>
      </w:r>
      <w:proofErr w:type="gramEnd"/>
      <w:r>
        <w:t xml:space="preserve"> are reminded that pilgrimage is as much about moral shape as physical movement.</w:t>
      </w:r>
    </w:p>
    <w:p w14:paraId="7FE31E0A" w14:textId="77777777" w:rsidR="00CE57BE" w:rsidRDefault="00CE57BE">
      <w:pPr>
        <w:pBdr>
          <w:bottom w:val="single" w:sz="12" w:space="1" w:color="000000"/>
        </w:pBdr>
      </w:pPr>
    </w:p>
    <w:p w14:paraId="47046A2E" w14:textId="77777777" w:rsidR="00CE57BE" w:rsidRDefault="00BA0ACF">
      <w:pPr>
        <w:pStyle w:val="Heading3"/>
      </w:pPr>
      <w:r>
        <w:t>Verse 4</w:t>
      </w:r>
    </w:p>
    <w:p w14:paraId="0F6A4CFE" w14:textId="77777777" w:rsidR="00CE57BE" w:rsidRDefault="00BA0ACF">
      <w:pPr>
        <w:pStyle w:val="BodySans"/>
      </w:pPr>
      <w:proofErr w:type="spellStart"/>
      <w:r>
        <w:t>נְקִי</w:t>
      </w:r>
      <w:proofErr w:type="spellEnd"/>
      <w:r>
        <w:t xml:space="preserve"> </w:t>
      </w:r>
      <w:proofErr w:type="spellStart"/>
      <w:r>
        <w:t>כַפ</w:t>
      </w:r>
      <w:proofErr w:type="spellEnd"/>
      <w:r>
        <w:t>ַּ</w:t>
      </w:r>
      <w:proofErr w:type="spellStart"/>
      <w:r>
        <w:t>יִם</w:t>
      </w:r>
      <w:proofErr w:type="spellEnd"/>
      <w:r>
        <w:t xml:space="preserve"> </w:t>
      </w:r>
      <w:proofErr w:type="spellStart"/>
      <w:r>
        <w:t>וּבַר־</w:t>
      </w:r>
      <w:proofErr w:type="gramStart"/>
      <w:r>
        <w:t>לֵבָב</w:t>
      </w:r>
      <w:proofErr w:type="spellEnd"/>
      <w:r>
        <w:t>;</w:t>
      </w:r>
      <w:proofErr w:type="gramEnd"/>
    </w:p>
    <w:p w14:paraId="7C185D6C" w14:textId="77777777" w:rsidR="00CE57BE" w:rsidRDefault="00BA0ACF">
      <w:pPr>
        <w:pStyle w:val="BodySans"/>
      </w:pPr>
      <w:proofErr w:type="spellStart"/>
      <w:r>
        <w:t>אֲש</w:t>
      </w:r>
      <w:proofErr w:type="spellEnd"/>
      <w:r>
        <w:t xml:space="preserve">ֶׁר </w:t>
      </w:r>
      <w:proofErr w:type="spellStart"/>
      <w:r>
        <w:t>לֹא־נָש</w:t>
      </w:r>
      <w:proofErr w:type="spellEnd"/>
      <w:r>
        <w:t xml:space="preserve">ָׂא </w:t>
      </w:r>
      <w:proofErr w:type="spellStart"/>
      <w:r>
        <w:t>לַש</w:t>
      </w:r>
      <w:proofErr w:type="spellEnd"/>
      <w:r>
        <w:t>ָּׁ</w:t>
      </w:r>
      <w:proofErr w:type="spellStart"/>
      <w:r>
        <w:t>וְא</w:t>
      </w:r>
      <w:proofErr w:type="spellEnd"/>
      <w:r>
        <w:t xml:space="preserve"> </w:t>
      </w:r>
      <w:proofErr w:type="spellStart"/>
      <w:proofErr w:type="gramStart"/>
      <w:r>
        <w:t>נַפְשׁו</w:t>
      </w:r>
      <w:proofErr w:type="spellEnd"/>
      <w:r>
        <w:t>ֹ;</w:t>
      </w:r>
      <w:proofErr w:type="gramEnd"/>
    </w:p>
    <w:p w14:paraId="4DC4FE6E" w14:textId="77777777" w:rsidR="00CE57BE" w:rsidRDefault="00BA0ACF">
      <w:pPr>
        <w:pStyle w:val="BodySans"/>
      </w:pPr>
      <w:proofErr w:type="spellStart"/>
      <w:r>
        <w:t>וְלֹא</w:t>
      </w:r>
      <w:proofErr w:type="spellEnd"/>
      <w:r>
        <w:t xml:space="preserve"> </w:t>
      </w:r>
      <w:proofErr w:type="spellStart"/>
      <w:r>
        <w:t>נִש</w:t>
      </w:r>
      <w:proofErr w:type="spellEnd"/>
      <w:r>
        <w:t xml:space="preserve">ְׁבַּע </w:t>
      </w:r>
      <w:proofErr w:type="spellStart"/>
      <w:r>
        <w:t>לְמִרְמָה</w:t>
      </w:r>
      <w:proofErr w:type="spellEnd"/>
      <w:r>
        <w:t>.</w:t>
      </w:r>
    </w:p>
    <w:p w14:paraId="1961A817" w14:textId="77777777" w:rsidR="00CE57BE" w:rsidRDefault="00BA0ACF">
      <w:pPr>
        <w:pStyle w:val="BodySans"/>
      </w:pPr>
      <w:r>
        <w:t xml:space="preserve">“One clean of hands and pure of </w:t>
      </w:r>
      <w:proofErr w:type="gramStart"/>
      <w:r>
        <w:t>heart;</w:t>
      </w:r>
      <w:proofErr w:type="gramEnd"/>
      <w:r>
        <w:t xml:space="preserve"> who has not lifted up his soul to </w:t>
      </w:r>
      <w:proofErr w:type="gramStart"/>
      <w:r>
        <w:t>emptiness, and</w:t>
      </w:r>
      <w:proofErr w:type="gramEnd"/>
      <w:r>
        <w:t xml:space="preserve"> has not sworn deceitfully.”</w:t>
      </w:r>
    </w:p>
    <w:p w14:paraId="527A43EF" w14:textId="77777777" w:rsidR="00CE57BE" w:rsidRDefault="00BA0ACF">
      <w:pPr>
        <w:pStyle w:val="BodySans"/>
      </w:pPr>
      <w:r>
        <w:t>The answer to “Who may ascend?” comes as a fourfold profile.</w:t>
      </w:r>
    </w:p>
    <w:p w14:paraId="378D0FE7" w14:textId="77777777" w:rsidR="00CE57BE" w:rsidRDefault="00BA0ACF">
      <w:pPr>
        <w:pStyle w:val="BodySans"/>
      </w:pPr>
      <w:r>
        <w:t xml:space="preserve">First, </w:t>
      </w:r>
      <w:r>
        <w:rPr>
          <w:b/>
        </w:rPr>
        <w:t>somatic parallelism</w:t>
      </w:r>
      <w:r>
        <w:t xml:space="preserve">: “clean hands” and “pure heart” pair external deeds and internal dispositions. Hands </w:t>
      </w:r>
      <w:bdo w:val="ltr">
        <w:r>
          <w:t>(</w:t>
        </w:r>
        <w:proofErr w:type="spellStart"/>
        <w:r>
          <w:t>םיִפ</w:t>
        </w:r>
        <w:proofErr w:type="spellEnd"/>
        <w:r>
          <w:t>ַּכַּ)</w:t>
        </w:r>
        <w:r>
          <w:t xml:space="preserve">‬ do the visible work; the heart </w:t>
        </w:r>
        <w:bdo w:val="ltr">
          <w:r>
            <w:t>(</w:t>
          </w:r>
          <w:proofErr w:type="spellStart"/>
          <w:r>
            <w:t>בבָל</w:t>
          </w:r>
          <w:proofErr w:type="spellEnd"/>
          <w:r>
            <w:t>ֵ)</w:t>
          </w:r>
          <w:r>
            <w:t xml:space="preserve">‬ in Hebrew is the seat of will and thought. The adjective </w:t>
          </w:r>
          <w:proofErr w:type="spellStart"/>
          <w:r>
            <w:t>נְקִי</w:t>
          </w:r>
          <w:proofErr w:type="spellEnd"/>
          <w:r>
            <w:t xml:space="preserve"> (“clean”) can be forensic—free from guilt—as in “clean from great transgression” (</w:t>
          </w:r>
          <w:proofErr w:type="spellStart"/>
          <w:r>
            <w:t>נָקִי</w:t>
          </w:r>
          <w:proofErr w:type="spellEnd"/>
          <w:r>
            <w:t xml:space="preserve"> </w:t>
          </w:r>
          <w:proofErr w:type="spellStart"/>
          <w:r>
            <w:t>מִפ</w:t>
          </w:r>
          <w:proofErr w:type="spellEnd"/>
          <w:r>
            <w:t xml:space="preserve">ֶּשַׁע </w:t>
          </w:r>
          <w:proofErr w:type="spellStart"/>
          <w:r>
            <w:t>רָב</w:t>
          </w:r>
          <w:proofErr w:type="spellEnd"/>
          <w:r>
            <w:t xml:space="preserve">, Psalm 19:13). </w:t>
          </w:r>
          <w:proofErr w:type="spellStart"/>
          <w:r>
            <w:t>בַר</w:t>
          </w:r>
          <w:proofErr w:type="spellEnd"/>
          <w:r>
            <w:t xml:space="preserve"> (“pure”) is rare in Biblical Hebrew but common in Aramaic; Psalm 73 calls the truly pious “those pure of heart” </w:t>
          </w:r>
          <w:bdo w:val="ltr">
            <w:r>
              <w:t>(</w:t>
            </w:r>
            <w:proofErr w:type="spellStart"/>
            <w:r>
              <w:t>בבָל</w:t>
            </w:r>
            <w:proofErr w:type="spellEnd"/>
            <w:r>
              <w:t xml:space="preserve">ֵ </w:t>
            </w:r>
            <w:proofErr w:type="spellStart"/>
            <w:r>
              <w:t>ירֵבָל</w:t>
            </w:r>
            <w:proofErr w:type="spellEnd"/>
            <w:r>
              <w:t>ְ)</w:t>
            </w:r>
            <w:r>
              <w:t>‬. Together they insist that cultic approach is not a matter of pious hands hiding a scheming heart or good intentions masking corrupt actions.</w:t>
            </w:r>
            <w:r w:rsidR="00AF4BA6">
              <w:t>‬</w:t>
            </w:r>
            <w:r w:rsidR="00AF4BA6">
              <w:t>‬</w:t>
            </w:r>
            <w:r w:rsidR="00AF4BA6">
              <w:t>‬</w:t>
            </w:r>
          </w:bdo>
        </w:bdo>
      </w:bdo>
    </w:p>
    <w:p w14:paraId="39A7CFDC" w14:textId="77777777" w:rsidR="00CE57BE" w:rsidRDefault="00BA0ACF">
      <w:pPr>
        <w:pStyle w:val="BodySans"/>
      </w:pPr>
      <w:r>
        <w:t xml:space="preserve">The second and third lines tighten the focus. The textual issue in </w:t>
      </w:r>
      <w:proofErr w:type="spellStart"/>
      <w:r>
        <w:t>נַפְשׁו</w:t>
      </w:r>
      <w:proofErr w:type="spellEnd"/>
      <w:r>
        <w:t xml:space="preserve">ֹ / </w:t>
      </w:r>
      <w:proofErr w:type="spellStart"/>
      <w:r>
        <w:t>נַפְש</w:t>
      </w:r>
      <w:proofErr w:type="spellEnd"/>
      <w:r>
        <w:t>ִׁי is important. The Masoretic marginal reading (</w:t>
      </w:r>
      <w:proofErr w:type="spellStart"/>
      <w:r>
        <w:t>Qere</w:t>
      </w:r>
      <w:proofErr w:type="spellEnd"/>
      <w:r>
        <w:t xml:space="preserve">) </w:t>
      </w:r>
      <w:proofErr w:type="spellStart"/>
      <w:r>
        <w:t>נַפְש</w:t>
      </w:r>
      <w:proofErr w:type="spellEnd"/>
      <w:r>
        <w:t xml:space="preserve">ִׁי, “My soul,” yields, “who has not lifted up </w:t>
      </w:r>
      <w:r>
        <w:rPr>
          <w:i/>
        </w:rPr>
        <w:t>My</w:t>
      </w:r>
      <w:r>
        <w:t xml:space="preserve"> soul to emptiness.” Rashi famously hears God speaking, taking </w:t>
      </w:r>
      <w:proofErr w:type="spellStart"/>
      <w:r>
        <w:t>נַפְש</w:t>
      </w:r>
      <w:proofErr w:type="spellEnd"/>
      <w:r>
        <w:t xml:space="preserve">ִׁי as a circumlocution for “My name,” and links the line to the third commandment: “You shall not take up </w:t>
      </w:r>
      <w:bdo w:val="ltr">
        <w:r>
          <w:t>(</w:t>
        </w:r>
        <w:proofErr w:type="spellStart"/>
        <w:r>
          <w:t>אש</w:t>
        </w:r>
        <w:proofErr w:type="spellEnd"/>
        <w:r>
          <w:t>ָּׂתִ)</w:t>
        </w:r>
        <w:r>
          <w:t xml:space="preserve">‬ the name of YHWH your God in vain </w:t>
        </w:r>
        <w:bdo w:val="ltr">
          <w:r>
            <w:t>(</w:t>
          </w:r>
          <w:proofErr w:type="spellStart"/>
          <w:r>
            <w:t>אוְש</w:t>
          </w:r>
          <w:proofErr w:type="spellEnd"/>
          <w:r>
            <w:t>ָּׁלַ)</w:t>
          </w:r>
          <w:r>
            <w:t>‬” (Exodus 20:7). In his reading, the psalm’s entrance exam includes strict observance of that commandment: no frivolous or false oaths with the divine name.</w:t>
          </w:r>
          <w:r w:rsidR="00AF4BA6">
            <w:t>‬</w:t>
          </w:r>
          <w:r w:rsidR="00AF4BA6">
            <w:t>‬</w:t>
          </w:r>
        </w:bdo>
      </w:bdo>
    </w:p>
    <w:p w14:paraId="75DDF493" w14:textId="77777777" w:rsidR="00CE57BE" w:rsidRDefault="00BA0ACF">
      <w:pPr>
        <w:pStyle w:val="BodySans"/>
      </w:pPr>
      <w:r>
        <w:t>The written text (</w:t>
      </w:r>
      <w:proofErr w:type="spellStart"/>
      <w:r>
        <w:t>Ketiv</w:t>
      </w:r>
      <w:proofErr w:type="spellEnd"/>
      <w:r>
        <w:t xml:space="preserve">), and the ancient versions, support </w:t>
      </w:r>
      <w:proofErr w:type="spellStart"/>
      <w:r>
        <w:t>נַפְשׁו</w:t>
      </w:r>
      <w:proofErr w:type="spellEnd"/>
      <w:r>
        <w:t xml:space="preserve">ֹ, “his soul.” In that case the idiom </w:t>
      </w:r>
      <w:proofErr w:type="spellStart"/>
      <w:r>
        <w:t>נָש</w:t>
      </w:r>
      <w:proofErr w:type="spellEnd"/>
      <w:r>
        <w:t xml:space="preserve">ָׂא </w:t>
      </w:r>
      <w:proofErr w:type="spellStart"/>
      <w:r>
        <w:t>נֶפֶש</w:t>
      </w:r>
      <w:proofErr w:type="spellEnd"/>
      <w:r>
        <w:t xml:space="preserve">ׁ means to set one’s desire or trust upon something. Deuteronomy 24:15 says of a hired worker, “for he sets his heart upon it </w:t>
      </w:r>
      <w:bdo w:val="ltr">
        <w:r>
          <w:t>(</w:t>
        </w:r>
        <w:proofErr w:type="spellStart"/>
        <w:r>
          <w:t>וֹשׁפְנ</w:t>
        </w:r>
        <w:proofErr w:type="spellEnd"/>
        <w:r>
          <w:t>ַ־</w:t>
        </w:r>
        <w:proofErr w:type="spellStart"/>
        <w:r>
          <w:t>תא</w:t>
        </w:r>
        <w:proofErr w:type="spellEnd"/>
        <w:r>
          <w:t xml:space="preserve">ֶ </w:t>
        </w:r>
        <w:proofErr w:type="spellStart"/>
        <w:r>
          <w:t>אש</w:t>
        </w:r>
        <w:proofErr w:type="spellEnd"/>
        <w:r>
          <w:t>ֵׂנֹ)</w:t>
        </w:r>
        <w:r>
          <w:t xml:space="preserve">‬,” meaning his wages. Positively, Psalm 25:1 prays, “To You, YHWH, I </w:t>
        </w:r>
        <w:proofErr w:type="gramStart"/>
        <w:r>
          <w:t>lift up</w:t>
        </w:r>
        <w:proofErr w:type="gramEnd"/>
        <w:r>
          <w:t xml:space="preserve"> my soul” </w:t>
        </w:r>
        <w:bdo w:val="ltr">
          <w:r>
            <w:t>(</w:t>
          </w:r>
          <w:proofErr w:type="spellStart"/>
          <w:r>
            <w:t>אש</w:t>
          </w:r>
          <w:proofErr w:type="spellEnd"/>
          <w:r>
            <w:t xml:space="preserve">ָּׂאֶ </w:t>
          </w:r>
          <w:proofErr w:type="spellStart"/>
          <w:r>
            <w:t>יש</w:t>
          </w:r>
          <w:proofErr w:type="spellEnd"/>
          <w:r>
            <w:t>ִׁ</w:t>
          </w:r>
          <w:proofErr w:type="spellStart"/>
          <w:r>
            <w:t>פְנ</w:t>
          </w:r>
          <w:proofErr w:type="spellEnd"/>
          <w:r>
            <w:t>ַ)</w:t>
          </w:r>
          <w:r>
            <w:t>‬. Psalm 24’s negative form covers idolatry and all forms of ultimate misplaced trust: to “lift up the soul to emptiness” is to make what is in fact hollow—an idol, an unjust gain, a political savior—the object of existential reliance.</w:t>
          </w:r>
          <w:r w:rsidR="00AF4BA6">
            <w:t>‬</w:t>
          </w:r>
          <w:r w:rsidR="00AF4BA6">
            <w:t>‬</w:t>
          </w:r>
        </w:bdo>
      </w:bdo>
    </w:p>
    <w:p w14:paraId="5EFC9A72" w14:textId="77777777" w:rsidR="00CE57BE" w:rsidRDefault="00BA0ACF">
      <w:pPr>
        <w:pStyle w:val="BodySans"/>
      </w:pPr>
      <w:r>
        <w:t xml:space="preserve">The final clause, “and has not sworn deceitfully” </w:t>
      </w:r>
      <w:bdo w:val="ltr">
        <w:r>
          <w:t>(</w:t>
        </w:r>
        <w:proofErr w:type="spellStart"/>
        <w:r>
          <w:t>המָרְמִל</w:t>
        </w:r>
        <w:proofErr w:type="spellEnd"/>
        <w:r>
          <w:t xml:space="preserve">ְ </w:t>
        </w:r>
        <w:proofErr w:type="spellStart"/>
        <w:r>
          <w:t>עב</w:t>
        </w:r>
        <w:proofErr w:type="spellEnd"/>
        <w:r>
          <w:t xml:space="preserve">ַּשְׁנִ </w:t>
        </w:r>
        <w:proofErr w:type="spellStart"/>
        <w:r>
          <w:t>אלֹו</w:t>
        </w:r>
        <w:proofErr w:type="spellEnd"/>
        <w:r>
          <w:t>ְ)</w:t>
        </w:r>
        <w:r>
          <w:t xml:space="preserve">‬, returns explicitly to speech. </w:t>
        </w:r>
        <w:proofErr w:type="spellStart"/>
        <w:r>
          <w:t>מִרְמָה</w:t>
        </w:r>
        <w:proofErr w:type="spellEnd"/>
        <w:r>
          <w:t xml:space="preserve"> (“deceit”) is the term used for fraudulent business weights and false testimonies. Where the third line concerns the inner orientation toward false gods, the fourth concerns outward betrayal of human partners.</w:t>
        </w:r>
        <w:r w:rsidR="00AF4BA6">
          <w:t>‬</w:t>
        </w:r>
      </w:bdo>
    </w:p>
    <w:p w14:paraId="1BBDE8C0" w14:textId="77777777" w:rsidR="00CE57BE" w:rsidRDefault="00BA0ACF">
      <w:pPr>
        <w:pStyle w:val="BodySans"/>
      </w:pPr>
      <w:r>
        <w:lastRenderedPageBreak/>
        <w:t xml:space="preserve">Taken together, the verse traces virtue through the whole person: acts (hands), motives (heart), ultimate loyalties (soul), and words under oath (speech). </w:t>
      </w:r>
      <w:proofErr w:type="spellStart"/>
      <w:r>
        <w:t>Malbim</w:t>
      </w:r>
      <w:proofErr w:type="spellEnd"/>
      <w:r>
        <w:t xml:space="preserve"> reads the sequence as moving from sins against God (idolatrous trust) to sins against neighbor (perjury), honoring the biblical axiom that love of God and love of neighbor are inseparable.</w:t>
      </w:r>
    </w:p>
    <w:p w14:paraId="5F96BF5A" w14:textId="77777777" w:rsidR="00CE57BE" w:rsidRDefault="00BA0ACF">
      <w:pPr>
        <w:pStyle w:val="BodySans"/>
      </w:pPr>
      <w:r>
        <w:t>Liturgically, these lines are recited in some Jewish communities with the Ark open on Rosh Hashanah as part of a prayer for livelihood. That is a quietly audacious setting: one asks for material blessing while reciting that the only ones fit to enter are those whose economic lives (“clean hands”) and contractual lives (“no deceitful oath”) are already in order.</w:t>
      </w:r>
    </w:p>
    <w:p w14:paraId="3537C2FA" w14:textId="77777777" w:rsidR="00CE57BE" w:rsidRDefault="00BA0ACF">
      <w:pPr>
        <w:pStyle w:val="BodySans"/>
        <w:jc w:val="center"/>
      </w:pPr>
      <w:r>
        <w:t>—</w:t>
      </w:r>
    </w:p>
    <w:p w14:paraId="373FBE26" w14:textId="77777777" w:rsidR="00CE57BE" w:rsidRDefault="00BA0ACF">
      <w:pPr>
        <w:pStyle w:val="BodySans"/>
      </w:pPr>
      <w:r>
        <w:rPr>
          <w:b/>
          <w:color w:val="008000"/>
        </w:rPr>
        <w:t xml:space="preserve">“One </w:t>
      </w:r>
      <w:r>
        <w:t xml:space="preserve">with clean hands and a pure </w:t>
      </w:r>
      <w:proofErr w:type="gramStart"/>
      <w:r>
        <w:t>heart;</w:t>
      </w:r>
      <w:proofErr w:type="gramEnd"/>
      <w:r>
        <w:t xml:space="preserve"> who has not lifted up his [or: My] soul to </w:t>
      </w:r>
      <w:proofErr w:type="gramStart"/>
      <w:r>
        <w:t>emptiness, and</w:t>
      </w:r>
      <w:proofErr w:type="gramEnd"/>
      <w:r>
        <w:t xml:space="preserve"> has not sworn deceitfully.”</w:t>
      </w:r>
    </w:p>
    <w:p w14:paraId="236E7CAA" w14:textId="77777777" w:rsidR="00CE57BE" w:rsidRDefault="00BA0ACF">
      <w:pPr>
        <w:pStyle w:val="BodySans"/>
      </w:pPr>
      <w:r>
        <w:t xml:space="preserve">This verse gives a four‑part answer to “Who may ascend?” and </w:t>
      </w:r>
      <w:proofErr w:type="gramStart"/>
      <w:r>
        <w:t>it’s</w:t>
      </w:r>
      <w:proofErr w:type="gramEnd"/>
      <w:r>
        <w:t xml:space="preserve"> beautifully organized around different parts of the person.</w:t>
      </w:r>
    </w:p>
    <w:p w14:paraId="60B15CD3" w14:textId="77777777" w:rsidR="00CE57BE" w:rsidRDefault="00BA0ACF">
      <w:pPr>
        <w:pStyle w:val="ListBullet"/>
      </w:pPr>
      <w:r>
        <w:rPr>
          <w:rFonts w:ascii="Aptos" w:hAnsi="Aptos"/>
          <w:b/>
        </w:rPr>
        <w:t>“</w:t>
      </w:r>
      <w:proofErr w:type="spellStart"/>
      <w:r>
        <w:rPr>
          <w:rFonts w:ascii="Aptos" w:hAnsi="Aptos"/>
          <w:b/>
        </w:rPr>
        <w:t>נְקִי</w:t>
      </w:r>
      <w:proofErr w:type="spellEnd"/>
      <w:r>
        <w:rPr>
          <w:rFonts w:ascii="Aptos" w:hAnsi="Aptos"/>
          <w:b/>
        </w:rPr>
        <w:t xml:space="preserve"> </w:t>
      </w:r>
      <w:proofErr w:type="spellStart"/>
      <w:r>
        <w:rPr>
          <w:rFonts w:ascii="Aptos" w:hAnsi="Aptos"/>
          <w:b/>
        </w:rPr>
        <w:t>כַפ</w:t>
      </w:r>
      <w:proofErr w:type="spellEnd"/>
      <w:r>
        <w:rPr>
          <w:rFonts w:ascii="Aptos" w:hAnsi="Aptos"/>
          <w:b/>
        </w:rPr>
        <w:t>ַּ</w:t>
      </w:r>
      <w:proofErr w:type="spellStart"/>
      <w:r>
        <w:rPr>
          <w:rFonts w:ascii="Aptos" w:hAnsi="Aptos"/>
          <w:b/>
        </w:rPr>
        <w:t>יִם</w:t>
      </w:r>
      <w:proofErr w:type="spellEnd"/>
      <w:r>
        <w:rPr>
          <w:rFonts w:ascii="Aptos" w:hAnsi="Aptos"/>
          <w:b/>
        </w:rPr>
        <w:t>” – “clean hands”</w:t>
      </w:r>
    </w:p>
    <w:p w14:paraId="0F42E70B" w14:textId="77777777" w:rsidR="00CE57BE" w:rsidRDefault="00BA0ACF">
      <w:pPr>
        <w:pStyle w:val="BodySans"/>
      </w:pPr>
      <w:proofErr w:type="spellStart"/>
      <w:r>
        <w:rPr>
          <w:i/>
        </w:rPr>
        <w:t>N’qi</w:t>
      </w:r>
      <w:proofErr w:type="spellEnd"/>
      <w:r>
        <w:rPr>
          <w:i/>
        </w:rPr>
        <w:t xml:space="preserve"> </w:t>
      </w:r>
      <w:proofErr w:type="spellStart"/>
      <w:r>
        <w:rPr>
          <w:i/>
        </w:rPr>
        <w:t>khappayim</w:t>
      </w:r>
      <w:proofErr w:type="spellEnd"/>
      <w:r>
        <w:t xml:space="preserve"> literally means “clean of palms.” Hands are what you act with. Clean hands are hands unstained by violent or unjust deeds—no extortion, no bloodshed, no bribe‑taking. Psalm 26:6 echoes: “</w:t>
      </w:r>
      <w:proofErr w:type="spellStart"/>
      <w:r>
        <w:t>אֶרְחַץ</w:t>
      </w:r>
      <w:proofErr w:type="spellEnd"/>
      <w:r>
        <w:t xml:space="preserve"> בְּ</w:t>
      </w:r>
      <w:proofErr w:type="spellStart"/>
      <w:r>
        <w:t>נִק</w:t>
      </w:r>
      <w:proofErr w:type="spellEnd"/>
      <w:r>
        <w:t>ָּ</w:t>
      </w:r>
      <w:proofErr w:type="spellStart"/>
      <w:r>
        <w:t>יוֹן</w:t>
      </w:r>
      <w:proofErr w:type="spellEnd"/>
      <w:r>
        <w:t xml:space="preserve"> כַּפָּי” – “I wash my hands in innocence.”</w:t>
      </w:r>
    </w:p>
    <w:p w14:paraId="14A6430D" w14:textId="77777777" w:rsidR="00CE57BE" w:rsidRDefault="00BA0ACF">
      <w:pPr>
        <w:pStyle w:val="ListBullet"/>
      </w:pPr>
      <w:r>
        <w:rPr>
          <w:rFonts w:ascii="Aptos" w:hAnsi="Aptos"/>
          <w:b/>
        </w:rPr>
        <w:t>“</w:t>
      </w:r>
      <w:proofErr w:type="spellStart"/>
      <w:r>
        <w:rPr>
          <w:rFonts w:ascii="Aptos" w:hAnsi="Aptos"/>
          <w:b/>
        </w:rPr>
        <w:t>וּבַר־לֵבָב</w:t>
      </w:r>
      <w:proofErr w:type="spellEnd"/>
      <w:r>
        <w:rPr>
          <w:rFonts w:ascii="Aptos" w:hAnsi="Aptos"/>
          <w:b/>
        </w:rPr>
        <w:t>” – “and a pure heart”</w:t>
      </w:r>
    </w:p>
    <w:p w14:paraId="49670A16" w14:textId="77777777" w:rsidR="00CE57BE" w:rsidRDefault="00BA0ACF">
      <w:pPr>
        <w:pStyle w:val="BodySans"/>
      </w:pPr>
      <w:r>
        <w:rPr>
          <w:i/>
        </w:rPr>
        <w:t>Bar</w:t>
      </w:r>
      <w:r>
        <w:t xml:space="preserve"> here is an adjective meaning “pure, clear.” “</w:t>
      </w:r>
      <w:proofErr w:type="spellStart"/>
      <w:r>
        <w:t>לֵבָב</w:t>
      </w:r>
      <w:proofErr w:type="spellEnd"/>
      <w:r>
        <w:t>” (</w:t>
      </w:r>
      <w:proofErr w:type="spellStart"/>
      <w:r>
        <w:rPr>
          <w:i/>
        </w:rPr>
        <w:t>levav</w:t>
      </w:r>
      <w:proofErr w:type="spellEnd"/>
      <w:r>
        <w:t xml:space="preserve">, “heart”) in Hebrew thought is the inner decision‑center—thoughts, intentions, will. </w:t>
      </w:r>
      <w:proofErr w:type="gramStart"/>
      <w:r>
        <w:t>So</w:t>
      </w:r>
      <w:proofErr w:type="gramEnd"/>
      <w:r>
        <w:t xml:space="preserve"> this is someone </w:t>
      </w:r>
      <w:proofErr w:type="gramStart"/>
      <w:r>
        <w:t>whose</w:t>
      </w:r>
      <w:proofErr w:type="gramEnd"/>
      <w:r>
        <w:t xml:space="preserve"> inner </w:t>
      </w:r>
      <w:proofErr w:type="gramStart"/>
      <w:r>
        <w:t>life lines</w:t>
      </w:r>
      <w:proofErr w:type="gramEnd"/>
      <w:r>
        <w:t xml:space="preserve"> up with their outer actions.</w:t>
      </w:r>
    </w:p>
    <w:p w14:paraId="10FAC8F5" w14:textId="77777777" w:rsidR="00CE57BE" w:rsidRDefault="00BA0ACF">
      <w:pPr>
        <w:pStyle w:val="BodySans"/>
      </w:pPr>
      <w:r>
        <w:t xml:space="preserve">So </w:t>
      </w:r>
      <w:proofErr w:type="gramStart"/>
      <w:r>
        <w:t>far</w:t>
      </w:r>
      <w:proofErr w:type="gramEnd"/>
      <w:r>
        <w:t xml:space="preserve"> we have </w:t>
      </w:r>
      <w:r>
        <w:rPr>
          <w:b/>
        </w:rPr>
        <w:t>action</w:t>
      </w:r>
      <w:r>
        <w:t xml:space="preserve"> (hands) and </w:t>
      </w:r>
      <w:r>
        <w:rPr>
          <w:b/>
        </w:rPr>
        <w:t>intention</w:t>
      </w:r>
      <w:r>
        <w:t xml:space="preserve"> (heart). The next line moves to </w:t>
      </w:r>
      <w:r>
        <w:rPr>
          <w:b/>
        </w:rPr>
        <w:t>desire/loyalty</w:t>
      </w:r>
      <w:r>
        <w:t>:</w:t>
      </w:r>
    </w:p>
    <w:p w14:paraId="7FFC261B" w14:textId="77777777" w:rsidR="00CE57BE" w:rsidRDefault="00BA0ACF">
      <w:pPr>
        <w:pStyle w:val="ListBullet"/>
      </w:pPr>
      <w:r>
        <w:rPr>
          <w:rFonts w:ascii="Aptos" w:hAnsi="Aptos"/>
          <w:b/>
        </w:rPr>
        <w:t>“</w:t>
      </w:r>
      <w:proofErr w:type="spellStart"/>
      <w:r>
        <w:rPr>
          <w:rFonts w:ascii="Aptos" w:hAnsi="Aptos"/>
          <w:b/>
        </w:rPr>
        <w:t>אֲש</w:t>
      </w:r>
      <w:proofErr w:type="spellEnd"/>
      <w:r>
        <w:rPr>
          <w:rFonts w:ascii="Aptos" w:hAnsi="Aptos"/>
          <w:b/>
        </w:rPr>
        <w:t xml:space="preserve">ֶׁר </w:t>
      </w:r>
      <w:proofErr w:type="spellStart"/>
      <w:r>
        <w:rPr>
          <w:rFonts w:ascii="Aptos" w:hAnsi="Aptos"/>
          <w:b/>
        </w:rPr>
        <w:t>לֹא־נָש</w:t>
      </w:r>
      <w:proofErr w:type="spellEnd"/>
      <w:r>
        <w:rPr>
          <w:rFonts w:ascii="Aptos" w:hAnsi="Aptos"/>
          <w:b/>
        </w:rPr>
        <w:t xml:space="preserve">ָׂא </w:t>
      </w:r>
      <w:proofErr w:type="spellStart"/>
      <w:r>
        <w:rPr>
          <w:rFonts w:ascii="Aptos" w:hAnsi="Aptos"/>
          <w:b/>
        </w:rPr>
        <w:t>לַש</w:t>
      </w:r>
      <w:proofErr w:type="spellEnd"/>
      <w:r>
        <w:rPr>
          <w:rFonts w:ascii="Aptos" w:hAnsi="Aptos"/>
          <w:b/>
        </w:rPr>
        <w:t>ָּׁ</w:t>
      </w:r>
      <w:proofErr w:type="spellStart"/>
      <w:r>
        <w:rPr>
          <w:rFonts w:ascii="Aptos" w:hAnsi="Aptos"/>
          <w:b/>
        </w:rPr>
        <w:t>וְא</w:t>
      </w:r>
      <w:proofErr w:type="spellEnd"/>
      <w:r>
        <w:rPr>
          <w:rFonts w:ascii="Aptos" w:hAnsi="Aptos"/>
          <w:b/>
        </w:rPr>
        <w:t xml:space="preserve"> </w:t>
      </w:r>
      <w:proofErr w:type="spellStart"/>
      <w:r>
        <w:rPr>
          <w:rFonts w:ascii="Aptos" w:hAnsi="Aptos"/>
          <w:b/>
        </w:rPr>
        <w:t>נַפְשׁו</w:t>
      </w:r>
      <w:proofErr w:type="spellEnd"/>
      <w:r>
        <w:rPr>
          <w:rFonts w:ascii="Aptos" w:hAnsi="Aptos"/>
          <w:b/>
        </w:rPr>
        <w:t>ֹ [</w:t>
      </w:r>
      <w:proofErr w:type="spellStart"/>
      <w:r>
        <w:rPr>
          <w:rFonts w:ascii="Aptos" w:hAnsi="Aptos"/>
          <w:b/>
        </w:rPr>
        <w:t>נַפְש</w:t>
      </w:r>
      <w:proofErr w:type="spellEnd"/>
      <w:r>
        <w:rPr>
          <w:rFonts w:ascii="Aptos" w:hAnsi="Aptos"/>
          <w:b/>
        </w:rPr>
        <w:t>ִׁי]” – “who has not lifted up his [my] soul to emptiness”</w:t>
      </w:r>
    </w:p>
    <w:p w14:paraId="074EE87A" w14:textId="77777777" w:rsidR="00CE57BE" w:rsidRDefault="00BA0ACF">
      <w:pPr>
        <w:pStyle w:val="BodySans"/>
      </w:pPr>
      <w:r>
        <w:t>The idiom “</w:t>
      </w:r>
      <w:proofErr w:type="spellStart"/>
      <w:r>
        <w:t>נָש</w:t>
      </w:r>
      <w:proofErr w:type="spellEnd"/>
      <w:r>
        <w:t xml:space="preserve">ָׂא </w:t>
      </w:r>
      <w:proofErr w:type="spellStart"/>
      <w:r>
        <w:t>נֶפֶש</w:t>
      </w:r>
      <w:proofErr w:type="spellEnd"/>
      <w:r>
        <w:t>ׁ” (</w:t>
      </w:r>
      <w:proofErr w:type="spellStart"/>
      <w:r>
        <w:rPr>
          <w:i/>
        </w:rPr>
        <w:t>nasa</w:t>
      </w:r>
      <w:proofErr w:type="spellEnd"/>
      <w:r>
        <w:rPr>
          <w:i/>
        </w:rPr>
        <w:t xml:space="preserve"> </w:t>
      </w:r>
      <w:proofErr w:type="spellStart"/>
      <w:r>
        <w:rPr>
          <w:i/>
        </w:rPr>
        <w:t>nefesh</w:t>
      </w:r>
      <w:proofErr w:type="spellEnd"/>
      <w:r>
        <w:t>, “lift up the soul”) means to direct your deepest desire toward something. Deuteronomy 24:15 uses it of a laborer “who sets his soul” on his wages. Psalm 25:1 uses it positively: “</w:t>
      </w:r>
      <w:proofErr w:type="spellStart"/>
      <w:r>
        <w:t>אֵלֶיך</w:t>
      </w:r>
      <w:proofErr w:type="spellEnd"/>
      <w:r>
        <w:t xml:space="preserve">ָ, ה׳, </w:t>
      </w:r>
      <w:proofErr w:type="spellStart"/>
      <w:r>
        <w:t>נַפְש</w:t>
      </w:r>
      <w:proofErr w:type="spellEnd"/>
      <w:r>
        <w:t xml:space="preserve">ִׁי </w:t>
      </w:r>
      <w:proofErr w:type="spellStart"/>
      <w:r>
        <w:t>אֶש</w:t>
      </w:r>
      <w:proofErr w:type="spellEnd"/>
      <w:r>
        <w:t>ָּׂא” – “To You, YHWH, I lift up my soul.”</w:t>
      </w:r>
    </w:p>
    <w:p w14:paraId="79393DCC" w14:textId="77777777" w:rsidR="00CE57BE" w:rsidRDefault="00BA0ACF">
      <w:pPr>
        <w:pStyle w:val="BodySans"/>
      </w:pPr>
      <w:r>
        <w:t xml:space="preserve">Here, the righteous </w:t>
      </w:r>
      <w:r>
        <w:rPr>
          <w:i/>
        </w:rPr>
        <w:t>doesn’t</w:t>
      </w:r>
      <w:r>
        <w:t xml:space="preserve"> lift their soul “to </w:t>
      </w:r>
      <w:r>
        <w:rPr>
          <w:i/>
        </w:rPr>
        <w:t>shav</w:t>
      </w:r>
      <w:r>
        <w:t>” (</w:t>
      </w:r>
      <w:proofErr w:type="spellStart"/>
      <w:r>
        <w:rPr>
          <w:i/>
        </w:rPr>
        <w:t>lashav</w:t>
      </w:r>
      <w:proofErr w:type="spellEnd"/>
      <w:r>
        <w:t xml:space="preserve">, “to emptiness/vanity/falsehood”). </w:t>
      </w:r>
      <w:r>
        <w:rPr>
          <w:i/>
        </w:rPr>
        <w:t>Shav</w:t>
      </w:r>
      <w:r>
        <w:t xml:space="preserve"> is used for idols and for taking God’s name “in vain.” It’s whatever looks solid but is hollow. </w:t>
      </w:r>
      <w:proofErr w:type="gramStart"/>
      <w:r>
        <w:t>So</w:t>
      </w:r>
      <w:proofErr w:type="gramEnd"/>
      <w:r>
        <w:t xml:space="preserve"> this line says: their ultimate allegiance isn’t given to anything fake—no idol, no illusion of security.</w:t>
      </w:r>
    </w:p>
    <w:p w14:paraId="2404C521" w14:textId="77777777" w:rsidR="00CE57BE" w:rsidRDefault="00BA0ACF">
      <w:pPr>
        <w:pStyle w:val="BodySans"/>
      </w:pPr>
      <w:r>
        <w:lastRenderedPageBreak/>
        <w:t xml:space="preserve">There’s a </w:t>
      </w:r>
      <w:r>
        <w:rPr>
          <w:b/>
        </w:rPr>
        <w:t>textual wrinkle</w:t>
      </w:r>
      <w:r>
        <w:t>: some manuscripts and the traditional marginal reading have “</w:t>
      </w:r>
      <w:proofErr w:type="spellStart"/>
      <w:r>
        <w:t>נַפְש</w:t>
      </w:r>
      <w:proofErr w:type="spellEnd"/>
      <w:r>
        <w:t>ִׁי” (</w:t>
      </w:r>
      <w:proofErr w:type="spellStart"/>
      <w:r>
        <w:rPr>
          <w:i/>
        </w:rPr>
        <w:t>nafshi</w:t>
      </w:r>
      <w:proofErr w:type="spellEnd"/>
      <w:r>
        <w:t>, “My soul”) instead of “</w:t>
      </w:r>
      <w:proofErr w:type="spellStart"/>
      <w:r>
        <w:t>נַפְשׁו</w:t>
      </w:r>
      <w:proofErr w:type="spellEnd"/>
      <w:r>
        <w:t>ֹ” (</w:t>
      </w:r>
      <w:proofErr w:type="spellStart"/>
      <w:r>
        <w:rPr>
          <w:i/>
        </w:rPr>
        <w:t>nafsho</w:t>
      </w:r>
      <w:proofErr w:type="spellEnd"/>
      <w:r>
        <w:t>, “his soul”). Read that way, God is speaking: “who has not lifted up My soul to emptiness”—with “My soul” as a way of saying “My name,” as in Amos 6:8 “</w:t>
      </w:r>
      <w:proofErr w:type="spellStart"/>
      <w:r>
        <w:t>נִש</w:t>
      </w:r>
      <w:proofErr w:type="spellEnd"/>
      <w:r>
        <w:t xml:space="preserve">ְׁבַּע </w:t>
      </w:r>
      <w:proofErr w:type="spellStart"/>
      <w:r>
        <w:t>אֲדֹנָי</w:t>
      </w:r>
      <w:proofErr w:type="spellEnd"/>
      <w:r>
        <w:t xml:space="preserve"> ה׳ בְּ</w:t>
      </w:r>
      <w:proofErr w:type="spellStart"/>
      <w:r>
        <w:t>נַפְשׁו</w:t>
      </w:r>
      <w:proofErr w:type="spellEnd"/>
      <w:r>
        <w:t>ֹ” – “The Lord YHWH has sworn by Himself.” Then the line alludes very directly to the commandment “You shall not take up the name of YHWH your God for emptiness” (Exodus 20:7). Either way, the target is the same: idolatry and false oaths.</w:t>
      </w:r>
    </w:p>
    <w:p w14:paraId="660B4CF1" w14:textId="77777777" w:rsidR="00CE57BE" w:rsidRDefault="00BA0ACF">
      <w:pPr>
        <w:pStyle w:val="ListBullet"/>
      </w:pPr>
      <w:r>
        <w:rPr>
          <w:rFonts w:ascii="Aptos" w:hAnsi="Aptos"/>
          <w:b/>
        </w:rPr>
        <w:t>“</w:t>
      </w:r>
      <w:proofErr w:type="spellStart"/>
      <w:r>
        <w:rPr>
          <w:rFonts w:ascii="Aptos" w:hAnsi="Aptos"/>
          <w:b/>
        </w:rPr>
        <w:t>וְלֹא</w:t>
      </w:r>
      <w:proofErr w:type="spellEnd"/>
      <w:r>
        <w:rPr>
          <w:rFonts w:ascii="Aptos" w:hAnsi="Aptos"/>
          <w:b/>
        </w:rPr>
        <w:t xml:space="preserve"> </w:t>
      </w:r>
      <w:proofErr w:type="spellStart"/>
      <w:r>
        <w:rPr>
          <w:rFonts w:ascii="Aptos" w:hAnsi="Aptos"/>
          <w:b/>
        </w:rPr>
        <w:t>נִש</w:t>
      </w:r>
      <w:proofErr w:type="spellEnd"/>
      <w:r>
        <w:rPr>
          <w:rFonts w:ascii="Aptos" w:hAnsi="Aptos"/>
          <w:b/>
        </w:rPr>
        <w:t xml:space="preserve">ְׁבַּע </w:t>
      </w:r>
      <w:proofErr w:type="spellStart"/>
      <w:r>
        <w:rPr>
          <w:rFonts w:ascii="Aptos" w:hAnsi="Aptos"/>
          <w:b/>
        </w:rPr>
        <w:t>לְמִרְמָה</w:t>
      </w:r>
      <w:proofErr w:type="spellEnd"/>
      <w:r>
        <w:rPr>
          <w:rFonts w:ascii="Aptos" w:hAnsi="Aptos"/>
          <w:b/>
        </w:rPr>
        <w:t>” – “and has not sworn deceitfully”</w:t>
      </w:r>
    </w:p>
    <w:p w14:paraId="5A939E1A" w14:textId="77777777" w:rsidR="00CE57BE" w:rsidRDefault="00BA0ACF">
      <w:pPr>
        <w:pStyle w:val="BodySans"/>
      </w:pPr>
      <w:proofErr w:type="spellStart"/>
      <w:r>
        <w:rPr>
          <w:i/>
        </w:rPr>
        <w:t>Mirmah</w:t>
      </w:r>
      <w:proofErr w:type="spellEnd"/>
      <w:r>
        <w:t xml:space="preserve"> means deceit, treachery. The person who may stand in God’s holy place doesn’t use oaths as tools for tricking people.</w:t>
      </w:r>
    </w:p>
    <w:p w14:paraId="6C254281" w14:textId="77777777" w:rsidR="00CE57BE" w:rsidRDefault="00BA0ACF">
      <w:pPr>
        <w:pStyle w:val="BodySans"/>
      </w:pPr>
      <w:proofErr w:type="gramStart"/>
      <w:r>
        <w:t>So</w:t>
      </w:r>
      <w:proofErr w:type="gramEnd"/>
      <w:r>
        <w:t xml:space="preserve"> in one verse the poet covers </w:t>
      </w:r>
      <w:r>
        <w:rPr>
          <w:b/>
        </w:rPr>
        <w:t>deeds</w:t>
      </w:r>
      <w:r>
        <w:t xml:space="preserve"> (hands), </w:t>
      </w:r>
      <w:r>
        <w:rPr>
          <w:b/>
        </w:rPr>
        <w:t>motives</w:t>
      </w:r>
      <w:r>
        <w:t xml:space="preserve"> (heart), </w:t>
      </w:r>
      <w:r>
        <w:rPr>
          <w:b/>
        </w:rPr>
        <w:t>deep desire</w:t>
      </w:r>
      <w:r>
        <w:t xml:space="preserve"> (soul), and </w:t>
      </w:r>
      <w:r>
        <w:rPr>
          <w:b/>
        </w:rPr>
        <w:t>speech</w:t>
      </w:r>
      <w:r>
        <w:t xml:space="preserve"> (oaths). It’s a holistic picture. God is not looking for people who check a ritual box at the gate, but for integrated persons whose whole selves are aligned away from </w:t>
      </w:r>
      <w:r>
        <w:rPr>
          <w:i/>
        </w:rPr>
        <w:t>shav</w:t>
      </w:r>
      <w:r>
        <w:t xml:space="preserve"> and </w:t>
      </w:r>
      <w:proofErr w:type="spellStart"/>
      <w:r>
        <w:rPr>
          <w:i/>
        </w:rPr>
        <w:t>mirmah</w:t>
      </w:r>
      <w:proofErr w:type="spellEnd"/>
      <w:r>
        <w:t xml:space="preserve"> and toward truth.</w:t>
      </w:r>
    </w:p>
    <w:p w14:paraId="6C7540C0" w14:textId="77777777" w:rsidR="00CE57BE" w:rsidRDefault="00CE57BE">
      <w:pPr>
        <w:pBdr>
          <w:bottom w:val="single" w:sz="12" w:space="1" w:color="000000"/>
        </w:pBdr>
      </w:pPr>
    </w:p>
    <w:p w14:paraId="6942098C" w14:textId="77777777" w:rsidR="00CE57BE" w:rsidRDefault="00BA0ACF">
      <w:pPr>
        <w:pStyle w:val="Heading3"/>
      </w:pPr>
      <w:r>
        <w:t>Verse 5</w:t>
      </w:r>
    </w:p>
    <w:p w14:paraId="25752D2F" w14:textId="77777777" w:rsidR="00CE57BE" w:rsidRDefault="00BA0ACF">
      <w:pPr>
        <w:pStyle w:val="BodySans"/>
      </w:pPr>
      <w:proofErr w:type="spellStart"/>
      <w:r>
        <w:t>יִש</w:t>
      </w:r>
      <w:proofErr w:type="spellEnd"/>
      <w:r>
        <w:t xml:space="preserve">ָּׂא </w:t>
      </w:r>
      <w:proofErr w:type="spellStart"/>
      <w:r>
        <w:t>בְרָכָה</w:t>
      </w:r>
      <w:proofErr w:type="spellEnd"/>
      <w:r>
        <w:t xml:space="preserve"> </w:t>
      </w:r>
      <w:proofErr w:type="spellStart"/>
      <w:r>
        <w:t>מֵאֵת</w:t>
      </w:r>
      <w:proofErr w:type="spellEnd"/>
      <w:r>
        <w:t xml:space="preserve"> ה׳; </w:t>
      </w:r>
      <w:proofErr w:type="spellStart"/>
      <w:r>
        <w:t>וּצְדָקָה</w:t>
      </w:r>
      <w:proofErr w:type="spellEnd"/>
      <w:r>
        <w:t xml:space="preserve"> </w:t>
      </w:r>
      <w:proofErr w:type="spellStart"/>
      <w:r>
        <w:t>מֵאֱלֹקֵי</w:t>
      </w:r>
      <w:proofErr w:type="spellEnd"/>
      <w:r>
        <w:t xml:space="preserve"> </w:t>
      </w:r>
      <w:proofErr w:type="spellStart"/>
      <w:r>
        <w:t>יִש</w:t>
      </w:r>
      <w:proofErr w:type="spellEnd"/>
      <w:r>
        <w:t>ְׁ</w:t>
      </w:r>
      <w:proofErr w:type="spellStart"/>
      <w:r>
        <w:t>עו</w:t>
      </w:r>
      <w:proofErr w:type="spellEnd"/>
      <w:r>
        <w:t>ֹ.</w:t>
      </w:r>
    </w:p>
    <w:p w14:paraId="1B531814" w14:textId="77777777" w:rsidR="00CE57BE" w:rsidRDefault="00BA0ACF">
      <w:pPr>
        <w:pStyle w:val="BodySans"/>
      </w:pPr>
      <w:r>
        <w:t>“He shall receive a blessing from YHWH, and righteousness from the God of his salvation.”</w:t>
      </w:r>
    </w:p>
    <w:p w14:paraId="5DCF6CFD" w14:textId="77777777" w:rsidR="00CE57BE" w:rsidRDefault="00BA0ACF">
      <w:pPr>
        <w:pStyle w:val="BodySans"/>
      </w:pPr>
      <w:r>
        <w:t xml:space="preserve">This verse gives the </w:t>
      </w:r>
      <w:r>
        <w:rPr>
          <w:b/>
        </w:rPr>
        <w:t>result</w:t>
      </w:r>
      <w:r>
        <w:t xml:space="preserve"> of the character portrayed in v. 4. The wordplay on </w:t>
      </w:r>
      <w:proofErr w:type="spellStart"/>
      <w:r>
        <w:t>נָש</w:t>
      </w:r>
      <w:proofErr w:type="spellEnd"/>
      <w:r>
        <w:t xml:space="preserve">ָׂא is deliberate. The worshiper who has </w:t>
      </w:r>
      <w:r>
        <w:rPr>
          <w:b/>
        </w:rPr>
        <w:t>not</w:t>
      </w:r>
      <w:r>
        <w:t xml:space="preserve"> “lifted” </w:t>
      </w:r>
      <w:bdo w:val="ltr">
        <w:r>
          <w:t>(</w:t>
        </w:r>
        <w:proofErr w:type="spellStart"/>
        <w:r>
          <w:t>אש</w:t>
        </w:r>
        <w:proofErr w:type="spellEnd"/>
        <w:r>
          <w:t>ָׂנָ)</w:t>
        </w:r>
        <w:r>
          <w:t>‬ his soul toward emptiness will indeed “</w:t>
        </w:r>
        <w:proofErr w:type="gramStart"/>
        <w:r>
          <w:t>lift up</w:t>
        </w:r>
        <w:proofErr w:type="gramEnd"/>
        <w:r>
          <w:t xml:space="preserve">” </w:t>
        </w:r>
        <w:bdo w:val="ltr">
          <w:r>
            <w:t>(</w:t>
          </w:r>
          <w:proofErr w:type="spellStart"/>
          <w:r>
            <w:t>אש</w:t>
          </w:r>
          <w:proofErr w:type="spellEnd"/>
          <w:r>
            <w:t>ָּׂיִ)</w:t>
          </w:r>
          <w:r>
            <w:t>‬ blessing. The same root underlies both the refusal and the reward.</w:t>
          </w:r>
          <w:r w:rsidR="00AF4BA6">
            <w:t>‬</w:t>
          </w:r>
          <w:r w:rsidR="00AF4BA6">
            <w:t>‬</w:t>
          </w:r>
        </w:bdo>
      </w:bdo>
    </w:p>
    <w:p w14:paraId="799508D0" w14:textId="77777777" w:rsidR="00CE57BE" w:rsidRDefault="00BA0ACF">
      <w:pPr>
        <w:pStyle w:val="BodySans"/>
      </w:pPr>
      <w:proofErr w:type="spellStart"/>
      <w:proofErr w:type="gramStart"/>
      <w:r>
        <w:t>בְרָכָה</w:t>
      </w:r>
      <w:proofErr w:type="spellEnd"/>
      <w:r>
        <w:t xml:space="preserve"> (“blessing”)</w:t>
      </w:r>
      <w:proofErr w:type="gramEnd"/>
      <w:r>
        <w:t xml:space="preserve"> is a capacious term, covering fertility, success</w:t>
      </w:r>
      <w:proofErr w:type="gramStart"/>
      <w:r>
        <w:t>, favor</w:t>
      </w:r>
      <w:proofErr w:type="gramEnd"/>
      <w:r>
        <w:t xml:space="preserve">. Its root may be connected to “knee” </w:t>
      </w:r>
      <w:bdo w:val="ltr">
        <w:r>
          <w:t>(</w:t>
        </w:r>
        <w:proofErr w:type="spellStart"/>
        <w:r>
          <w:t>ךְרֶב</w:t>
        </w:r>
        <w:proofErr w:type="spellEnd"/>
        <w:r>
          <w:t>ֶּ)</w:t>
        </w:r>
        <w:r>
          <w:t xml:space="preserve">‬, perhaps from the posture of receiving or bestowing blessing. Here it is explicitly “from YHWH” </w:t>
        </w:r>
        <w:bdo w:val="ltr">
          <w:r>
            <w:t xml:space="preserve">(ה </w:t>
          </w:r>
          <w:proofErr w:type="spellStart"/>
          <w:r>
            <w:t>תאֵמ</w:t>
          </w:r>
          <w:proofErr w:type="spellEnd"/>
          <w:r>
            <w:t>ֵ)</w:t>
          </w:r>
          <w:r>
            <w:t>‬, underscoring that whatever good comes from temple access is not generated by the cult itself but given from a personal divine source.</w:t>
          </w:r>
          <w:r w:rsidR="00AF4BA6">
            <w:t>‬</w:t>
          </w:r>
          <w:r w:rsidR="00AF4BA6">
            <w:t>‬</w:t>
          </w:r>
        </w:bdo>
      </w:bdo>
    </w:p>
    <w:p w14:paraId="65800AC5" w14:textId="77777777" w:rsidR="00CE57BE" w:rsidRDefault="00BA0ACF">
      <w:pPr>
        <w:pStyle w:val="BodySans"/>
      </w:pPr>
      <w:proofErr w:type="spellStart"/>
      <w:r>
        <w:t>צְדָקָה</w:t>
      </w:r>
      <w:proofErr w:type="spellEnd"/>
      <w:r>
        <w:t xml:space="preserve"> (“righteousness”) is trickier. It can mean the quality of being right, the practice of justice, or the vindicating act by which God sets things right. In this context, parallel to “blessing” and coming “from the God of his salvation” </w:t>
      </w:r>
      <w:bdo w:val="ltr">
        <w:r>
          <w:t>(</w:t>
        </w:r>
        <w:proofErr w:type="spellStart"/>
        <w:r>
          <w:t>וֹעש</w:t>
        </w:r>
        <w:proofErr w:type="spellEnd"/>
        <w:r>
          <w:t xml:space="preserve">ְׁיִ </w:t>
        </w:r>
        <w:proofErr w:type="spellStart"/>
        <w:r>
          <w:t>יקֵלֹאֱמ</w:t>
        </w:r>
        <w:proofErr w:type="spellEnd"/>
        <w:r>
          <w:t>ֵ)</w:t>
        </w:r>
        <w:r>
          <w:t xml:space="preserve">‬, it points to </w:t>
        </w:r>
        <w:r>
          <w:rPr>
            <w:b/>
          </w:rPr>
          <w:t>vindication</w:t>
        </w:r>
        <w:r>
          <w:t xml:space="preserve">: God publicly declaring this worshiper to be in the right and acting to save him. The phrase anticipates later prophetic uses of </w:t>
        </w:r>
        <w:proofErr w:type="spellStart"/>
        <w:r>
          <w:t>צְדָקָה</w:t>
        </w:r>
        <w:proofErr w:type="spellEnd"/>
        <w:r>
          <w:t xml:space="preserve"> as a saving reality: “Zion shall be redeemed with justice, and those in her who repent, with righteousness” (בִּ</w:t>
        </w:r>
        <w:proofErr w:type="spellStart"/>
        <w:r>
          <w:t>צְדָקָה</w:t>
        </w:r>
        <w:proofErr w:type="spellEnd"/>
        <w:r>
          <w:t>, Isaiah 1:27).</w:t>
        </w:r>
        <w:r w:rsidR="00AF4BA6">
          <w:t>‬</w:t>
        </w:r>
      </w:bdo>
    </w:p>
    <w:p w14:paraId="7C2A2777" w14:textId="77777777" w:rsidR="00CE57BE" w:rsidRDefault="00BA0ACF">
      <w:pPr>
        <w:pStyle w:val="BodySans"/>
      </w:pPr>
      <w:proofErr w:type="spellStart"/>
      <w:r>
        <w:t>Malbim</w:t>
      </w:r>
      <w:proofErr w:type="spellEnd"/>
      <w:r>
        <w:t xml:space="preserve"> distinguishes the two gifts: blessing, he says, is an increase of what the person already has (health, prosperity), while </w:t>
      </w:r>
      <w:proofErr w:type="spellStart"/>
      <w:r>
        <w:t>צְדָקָה</w:t>
      </w:r>
      <w:proofErr w:type="spellEnd"/>
      <w:r>
        <w:t xml:space="preserve"> is a gift not tied to prior merit at all, flowing </w:t>
      </w:r>
      <w:r>
        <w:lastRenderedPageBreak/>
        <w:t>purely from divine grace. Either way, the verse resists a crass calculus: entrance into God’s presence is not payment for moral performance but an encounter with a Giver whose response is larger than the worshiper’s qualification.</w:t>
      </w:r>
    </w:p>
    <w:p w14:paraId="783902C1" w14:textId="77777777" w:rsidR="00CE57BE" w:rsidRDefault="00BA0ACF">
      <w:pPr>
        <w:pStyle w:val="BodySans"/>
      </w:pPr>
      <w:r>
        <w:t xml:space="preserve">In Jewish liturgy, the line is woven into </w:t>
      </w:r>
      <w:proofErr w:type="spellStart"/>
      <w:r>
        <w:rPr>
          <w:i/>
        </w:rPr>
        <w:t>Birkat</w:t>
      </w:r>
      <w:proofErr w:type="spellEnd"/>
      <w:r>
        <w:rPr>
          <w:i/>
        </w:rPr>
        <w:t xml:space="preserve"> </w:t>
      </w:r>
      <w:proofErr w:type="spellStart"/>
      <w:r>
        <w:rPr>
          <w:i/>
        </w:rPr>
        <w:t>HaMazon</w:t>
      </w:r>
      <w:proofErr w:type="spellEnd"/>
      <w:r>
        <w:t>. After meals, Jews pray:</w:t>
      </w:r>
    </w:p>
    <w:p w14:paraId="3E2B9023" w14:textId="77777777" w:rsidR="00CE57BE" w:rsidRDefault="00BA0ACF">
      <w:pPr>
        <w:pStyle w:val="BodySans"/>
        <w:ind w:left="720"/>
      </w:pPr>
      <w:proofErr w:type="spellStart"/>
      <w:r>
        <w:rPr>
          <w:i/>
        </w:rPr>
        <w:t>וְנִש</w:t>
      </w:r>
      <w:proofErr w:type="spellEnd"/>
      <w:r>
        <w:rPr>
          <w:i/>
        </w:rPr>
        <w:t xml:space="preserve">ָּׂא </w:t>
      </w:r>
      <w:proofErr w:type="spellStart"/>
      <w:r>
        <w:rPr>
          <w:i/>
        </w:rPr>
        <w:t>בְרָכָה</w:t>
      </w:r>
      <w:proofErr w:type="spellEnd"/>
      <w:r>
        <w:rPr>
          <w:i/>
        </w:rPr>
        <w:t xml:space="preserve"> </w:t>
      </w:r>
      <w:proofErr w:type="spellStart"/>
      <w:r>
        <w:rPr>
          <w:i/>
        </w:rPr>
        <w:t>מֵאֵת</w:t>
      </w:r>
      <w:proofErr w:type="spellEnd"/>
      <w:r>
        <w:rPr>
          <w:i/>
        </w:rPr>
        <w:t xml:space="preserve"> </w:t>
      </w:r>
      <w:proofErr w:type="spellStart"/>
      <w:r>
        <w:rPr>
          <w:i/>
        </w:rPr>
        <w:t>יְי</w:t>
      </w:r>
      <w:proofErr w:type="spellEnd"/>
      <w:r>
        <w:rPr>
          <w:i/>
        </w:rPr>
        <w:t xml:space="preserve">ָ; </w:t>
      </w:r>
      <w:proofErr w:type="spellStart"/>
      <w:r>
        <w:rPr>
          <w:i/>
        </w:rPr>
        <w:t>וּצְדָקָה</w:t>
      </w:r>
      <w:proofErr w:type="spellEnd"/>
      <w:r>
        <w:rPr>
          <w:i/>
        </w:rPr>
        <w:t xml:space="preserve"> </w:t>
      </w:r>
      <w:proofErr w:type="spellStart"/>
      <w:r>
        <w:rPr>
          <w:i/>
        </w:rPr>
        <w:t>מֵאֱלֹקֵי</w:t>
      </w:r>
      <w:proofErr w:type="spellEnd"/>
      <w:r>
        <w:rPr>
          <w:i/>
        </w:rPr>
        <w:t xml:space="preserve"> </w:t>
      </w:r>
      <w:proofErr w:type="spellStart"/>
      <w:r>
        <w:rPr>
          <w:i/>
        </w:rPr>
        <w:t>יִש</w:t>
      </w:r>
      <w:proofErr w:type="spellEnd"/>
      <w:r>
        <w:rPr>
          <w:i/>
        </w:rPr>
        <w:t>ְׁ</w:t>
      </w:r>
      <w:proofErr w:type="spellStart"/>
      <w:r>
        <w:rPr>
          <w:i/>
        </w:rPr>
        <w:t>עֵנו</w:t>
      </w:r>
      <w:proofErr w:type="spellEnd"/>
      <w:r>
        <w:rPr>
          <w:i/>
        </w:rPr>
        <w:t>ּ.</w:t>
      </w:r>
    </w:p>
    <w:p w14:paraId="28456974" w14:textId="77777777" w:rsidR="00CE57BE" w:rsidRDefault="00BA0ACF">
      <w:pPr>
        <w:pStyle w:val="BodySans"/>
        <w:ind w:left="720"/>
      </w:pPr>
      <w:r>
        <w:rPr>
          <w:i/>
        </w:rPr>
        <w:t>“And may we receive blessing from YHWH, and righteousness from the God of our salvation.”</w:t>
      </w:r>
    </w:p>
    <w:p w14:paraId="09EB5FB6" w14:textId="77777777" w:rsidR="00CE57BE" w:rsidRDefault="00BA0ACF">
      <w:pPr>
        <w:pStyle w:val="BodySans"/>
      </w:pPr>
      <w:r>
        <w:t>This transplants the temple scene into the dining room: the table becomes a modest altar, and the eater an ascender of the holy hill, hoping that upright dealings and truthful speech will attract blessing and vindication in the mundane sphere.</w:t>
      </w:r>
    </w:p>
    <w:p w14:paraId="25C3710E" w14:textId="77777777" w:rsidR="00CE57BE" w:rsidRDefault="00BA0ACF">
      <w:pPr>
        <w:pStyle w:val="BodySans"/>
        <w:jc w:val="center"/>
      </w:pPr>
      <w:r>
        <w:t>—</w:t>
      </w:r>
    </w:p>
    <w:p w14:paraId="55D4F8CE" w14:textId="77777777" w:rsidR="00CE57BE" w:rsidRDefault="00BA0ACF">
      <w:pPr>
        <w:pStyle w:val="BodySans"/>
      </w:pPr>
      <w:r>
        <w:rPr>
          <w:b/>
          <w:color w:val="008000"/>
        </w:rPr>
        <w:t xml:space="preserve">“He </w:t>
      </w:r>
      <w:r>
        <w:t>shall receive a blessing from YHWH, and righteousness from the God of his salvation.”</w:t>
      </w:r>
    </w:p>
    <w:p w14:paraId="6659E50E" w14:textId="77777777" w:rsidR="00CE57BE" w:rsidRDefault="00BA0ACF">
      <w:pPr>
        <w:pStyle w:val="BodySans"/>
      </w:pPr>
      <w:r>
        <w:t xml:space="preserve">This verse gives the </w:t>
      </w:r>
      <w:r>
        <w:rPr>
          <w:b/>
        </w:rPr>
        <w:t>outcome</w:t>
      </w:r>
      <w:r>
        <w:t xml:space="preserve"> of living the way verse 4 described. The subject is still that same person.</w:t>
      </w:r>
    </w:p>
    <w:p w14:paraId="21B52B58" w14:textId="77777777" w:rsidR="00CE57BE" w:rsidRDefault="00BA0ACF">
      <w:pPr>
        <w:pStyle w:val="BodySans"/>
      </w:pPr>
      <w:r>
        <w:t>“</w:t>
      </w:r>
      <w:proofErr w:type="spellStart"/>
      <w:r>
        <w:t>יִש</w:t>
      </w:r>
      <w:proofErr w:type="spellEnd"/>
      <w:r>
        <w:t>ָּׂא” (</w:t>
      </w:r>
      <w:proofErr w:type="spellStart"/>
      <w:r>
        <w:rPr>
          <w:i/>
        </w:rPr>
        <w:t>yissa</w:t>
      </w:r>
      <w:proofErr w:type="spellEnd"/>
      <w:r>
        <w:t>) is from the same root as “</w:t>
      </w:r>
      <w:proofErr w:type="spellStart"/>
      <w:r>
        <w:t>לֹא־נָש</w:t>
      </w:r>
      <w:proofErr w:type="spellEnd"/>
      <w:r>
        <w:t xml:space="preserve">ָׂא” (“has not lifted up”) in v. 4—נ‑שׂ‑א. </w:t>
      </w:r>
      <w:proofErr w:type="gramStart"/>
      <w:r>
        <w:t>So</w:t>
      </w:r>
      <w:proofErr w:type="gramEnd"/>
      <w:r>
        <w:t xml:space="preserve"> there’s a deliberate echo: the one who did </w:t>
      </w:r>
      <w:r>
        <w:rPr>
          <w:i/>
        </w:rPr>
        <w:t>not</w:t>
      </w:r>
      <w:r>
        <w:t xml:space="preserve"> “lift up” their soul to emptiness will “carry away” blessing. It’s poetic justice in the literal sense.</w:t>
      </w:r>
    </w:p>
    <w:p w14:paraId="3E4C9FF7" w14:textId="77777777" w:rsidR="00CE57BE" w:rsidRDefault="00BA0ACF">
      <w:pPr>
        <w:pStyle w:val="BodySans"/>
      </w:pPr>
      <w:r>
        <w:t>“</w:t>
      </w:r>
      <w:proofErr w:type="spellStart"/>
      <w:r>
        <w:t>בְרָכָה</w:t>
      </w:r>
      <w:proofErr w:type="spellEnd"/>
      <w:r>
        <w:t>” (</w:t>
      </w:r>
      <w:proofErr w:type="spellStart"/>
      <w:r>
        <w:rPr>
          <w:i/>
        </w:rPr>
        <w:t>b’rakhah</w:t>
      </w:r>
      <w:proofErr w:type="spellEnd"/>
      <w:r>
        <w:t>, “blessing”) is a broad word—it can mean material prosperity, fertility, peace, or simply God’s favorable attention. The phrase “</w:t>
      </w:r>
      <w:proofErr w:type="spellStart"/>
      <w:r>
        <w:t>מֵאֵת</w:t>
      </w:r>
      <w:proofErr w:type="spellEnd"/>
      <w:r>
        <w:t xml:space="preserve"> ה׳” (</w:t>
      </w:r>
      <w:proofErr w:type="spellStart"/>
      <w:r>
        <w:rPr>
          <w:i/>
        </w:rPr>
        <w:t>me’et</w:t>
      </w:r>
      <w:proofErr w:type="spellEnd"/>
      <w:r>
        <w:rPr>
          <w:i/>
        </w:rPr>
        <w:t xml:space="preserve"> YHWH</w:t>
      </w:r>
      <w:r>
        <w:t>) stresses that the blessing is directly from God, not just a side‑effect of good behavior.</w:t>
      </w:r>
    </w:p>
    <w:p w14:paraId="1CA1AE22" w14:textId="77777777" w:rsidR="00CE57BE" w:rsidRDefault="00BA0ACF">
      <w:pPr>
        <w:pStyle w:val="BodySans"/>
      </w:pPr>
      <w:r>
        <w:t>“</w:t>
      </w:r>
      <w:proofErr w:type="spellStart"/>
      <w:r>
        <w:t>וּצְדָקָה</w:t>
      </w:r>
      <w:proofErr w:type="spellEnd"/>
      <w:r>
        <w:t xml:space="preserve"> </w:t>
      </w:r>
      <w:proofErr w:type="spellStart"/>
      <w:r>
        <w:t>מֵאֱלֹקֵי</w:t>
      </w:r>
      <w:proofErr w:type="spellEnd"/>
      <w:r>
        <w:t xml:space="preserve"> </w:t>
      </w:r>
      <w:proofErr w:type="spellStart"/>
      <w:r>
        <w:t>יִש</w:t>
      </w:r>
      <w:proofErr w:type="spellEnd"/>
      <w:r>
        <w:t>ְׁ</w:t>
      </w:r>
      <w:proofErr w:type="spellStart"/>
      <w:r>
        <w:t>עו</w:t>
      </w:r>
      <w:proofErr w:type="spellEnd"/>
      <w:r>
        <w:t xml:space="preserve">ֹ” adds a parallel but slightly different gift: </w:t>
      </w:r>
      <w:proofErr w:type="spellStart"/>
      <w:r>
        <w:rPr>
          <w:i/>
        </w:rPr>
        <w:t>tz’dakah</w:t>
      </w:r>
      <w:proofErr w:type="spellEnd"/>
      <w:r>
        <w:t xml:space="preserve"> (“righteousness”). In many contexts this means either doing what is right or being declared in the right. Here, coming “from the God of his salvation” (</w:t>
      </w:r>
      <w:proofErr w:type="spellStart"/>
      <w:r>
        <w:rPr>
          <w:i/>
        </w:rPr>
        <w:t>me’Elohei</w:t>
      </w:r>
      <w:proofErr w:type="spellEnd"/>
      <w:r>
        <w:rPr>
          <w:i/>
        </w:rPr>
        <w:t xml:space="preserve"> </w:t>
      </w:r>
      <w:proofErr w:type="spellStart"/>
      <w:proofErr w:type="gramStart"/>
      <w:r>
        <w:rPr>
          <w:i/>
        </w:rPr>
        <w:t>yish‘</w:t>
      </w:r>
      <w:proofErr w:type="gramEnd"/>
      <w:r>
        <w:rPr>
          <w:i/>
        </w:rPr>
        <w:t>o</w:t>
      </w:r>
      <w:proofErr w:type="spellEnd"/>
      <w:r>
        <w:t xml:space="preserve">) it has the flavor of </w:t>
      </w:r>
      <w:r>
        <w:rPr>
          <w:b/>
        </w:rPr>
        <w:t>vindication</w:t>
      </w:r>
      <w:r>
        <w:t>: God publicly affirming this person’s rightness and saving them when it counts.</w:t>
      </w:r>
    </w:p>
    <w:p w14:paraId="01A21B4F" w14:textId="77777777" w:rsidR="00CE57BE" w:rsidRDefault="00BA0ACF">
      <w:pPr>
        <w:pStyle w:val="BodySans"/>
      </w:pPr>
      <w:r>
        <w:t>Notice the two divine titles in this one short verse:</w:t>
      </w:r>
    </w:p>
    <w:p w14:paraId="42FE47B8" w14:textId="77777777" w:rsidR="00CE57BE" w:rsidRDefault="00BA0ACF">
      <w:pPr>
        <w:pStyle w:val="ListBullet"/>
      </w:pPr>
      <w:r>
        <w:rPr>
          <w:rFonts w:ascii="Aptos" w:hAnsi="Aptos"/>
        </w:rPr>
        <w:t>“ה׳” – the covenant name, often associated with mercy and closeness.</w:t>
      </w:r>
    </w:p>
    <w:p w14:paraId="30122328" w14:textId="77777777" w:rsidR="00CE57BE" w:rsidRDefault="00BA0ACF">
      <w:pPr>
        <w:pStyle w:val="ListBullet"/>
      </w:pPr>
      <w:r>
        <w:rPr>
          <w:rFonts w:ascii="Aptos" w:hAnsi="Aptos"/>
        </w:rPr>
        <w:t>“</w:t>
      </w:r>
      <w:proofErr w:type="spellStart"/>
      <w:r>
        <w:rPr>
          <w:rFonts w:ascii="Aptos" w:hAnsi="Aptos"/>
        </w:rPr>
        <w:t>אֱלֹקֵי</w:t>
      </w:r>
      <w:proofErr w:type="spellEnd"/>
      <w:r>
        <w:rPr>
          <w:rFonts w:ascii="Aptos" w:hAnsi="Aptos"/>
        </w:rPr>
        <w:t xml:space="preserve"> </w:t>
      </w:r>
      <w:proofErr w:type="spellStart"/>
      <w:r>
        <w:rPr>
          <w:rFonts w:ascii="Aptos" w:hAnsi="Aptos"/>
        </w:rPr>
        <w:t>יִש</w:t>
      </w:r>
      <w:proofErr w:type="spellEnd"/>
      <w:r>
        <w:rPr>
          <w:rFonts w:ascii="Aptos" w:hAnsi="Aptos"/>
        </w:rPr>
        <w:t>ְׁ</w:t>
      </w:r>
      <w:proofErr w:type="spellStart"/>
      <w:r>
        <w:rPr>
          <w:rFonts w:ascii="Aptos" w:hAnsi="Aptos"/>
        </w:rPr>
        <w:t>עו</w:t>
      </w:r>
      <w:proofErr w:type="spellEnd"/>
      <w:r>
        <w:rPr>
          <w:rFonts w:ascii="Aptos" w:hAnsi="Aptos"/>
        </w:rPr>
        <w:t>ֹ” – “the God of his salvation,” highlighting God as rescuer.</w:t>
      </w:r>
    </w:p>
    <w:p w14:paraId="42DB7525" w14:textId="77777777" w:rsidR="00CE57BE" w:rsidRDefault="00BA0ACF">
      <w:pPr>
        <w:pStyle w:val="BodySans"/>
      </w:pPr>
      <w:r>
        <w:t xml:space="preserve">Jewish liturgy picks up this verse in </w:t>
      </w:r>
      <w:proofErr w:type="spellStart"/>
      <w:r>
        <w:rPr>
          <w:i/>
        </w:rPr>
        <w:t>Birkat</w:t>
      </w:r>
      <w:proofErr w:type="spellEnd"/>
      <w:r>
        <w:rPr>
          <w:i/>
        </w:rPr>
        <w:t xml:space="preserve"> </w:t>
      </w:r>
      <w:proofErr w:type="spellStart"/>
      <w:r>
        <w:rPr>
          <w:i/>
        </w:rPr>
        <w:t>HaMazon</w:t>
      </w:r>
      <w:proofErr w:type="spellEnd"/>
      <w:r>
        <w:t>, where families say: “</w:t>
      </w:r>
      <w:proofErr w:type="spellStart"/>
      <w:r>
        <w:t>וְנִש</w:t>
      </w:r>
      <w:proofErr w:type="spellEnd"/>
      <w:r>
        <w:t xml:space="preserve">ָּׂא </w:t>
      </w:r>
      <w:proofErr w:type="spellStart"/>
      <w:r>
        <w:t>בְרָכָה</w:t>
      </w:r>
      <w:proofErr w:type="spellEnd"/>
      <w:r>
        <w:t xml:space="preserve"> </w:t>
      </w:r>
      <w:proofErr w:type="spellStart"/>
      <w:r>
        <w:t>מֵאֵת</w:t>
      </w:r>
      <w:proofErr w:type="spellEnd"/>
      <w:r>
        <w:t xml:space="preserve"> </w:t>
      </w:r>
      <w:proofErr w:type="spellStart"/>
      <w:r>
        <w:t>יְי</w:t>
      </w:r>
      <w:proofErr w:type="spellEnd"/>
      <w:r>
        <w:t xml:space="preserve">ָ, </w:t>
      </w:r>
      <w:proofErr w:type="spellStart"/>
      <w:r>
        <w:t>וּצְדָקָה</w:t>
      </w:r>
      <w:proofErr w:type="spellEnd"/>
      <w:r>
        <w:t xml:space="preserve"> </w:t>
      </w:r>
      <w:proofErr w:type="spellStart"/>
      <w:r>
        <w:t>מֵאֱלֹקֵי</w:t>
      </w:r>
      <w:proofErr w:type="spellEnd"/>
      <w:r>
        <w:t xml:space="preserve"> </w:t>
      </w:r>
      <w:proofErr w:type="spellStart"/>
      <w:r>
        <w:t>יִש</w:t>
      </w:r>
      <w:proofErr w:type="spellEnd"/>
      <w:r>
        <w:t>ְׁ</w:t>
      </w:r>
      <w:proofErr w:type="spellStart"/>
      <w:r>
        <w:t>עֵנו</w:t>
      </w:r>
      <w:proofErr w:type="spellEnd"/>
      <w:r>
        <w:t>ּ” – “May we receive a blessing from YHWH, and righteousness from the God of our salvation.” It’s like praying, “Make us the kind of people described in verse 4, and then deal with us the way verse 5 promises.”</w:t>
      </w:r>
    </w:p>
    <w:p w14:paraId="7829EE72" w14:textId="77777777" w:rsidR="00CE57BE" w:rsidRDefault="00BA0ACF">
      <w:pPr>
        <w:pStyle w:val="BodySans"/>
      </w:pPr>
      <w:r>
        <w:lastRenderedPageBreak/>
        <w:t>Theologically, v. 5 reinforces that the ethical conditions in vv. 3–4 are not just hoops to jump through; they are the way into a relationship where God can bless and vindicate without compromising justice.</w:t>
      </w:r>
    </w:p>
    <w:p w14:paraId="7BAD7BBA" w14:textId="77777777" w:rsidR="00CE57BE" w:rsidRDefault="00CE57BE">
      <w:pPr>
        <w:pBdr>
          <w:bottom w:val="single" w:sz="12" w:space="1" w:color="000000"/>
        </w:pBdr>
      </w:pPr>
    </w:p>
    <w:p w14:paraId="49709990" w14:textId="77777777" w:rsidR="00CE57BE" w:rsidRDefault="00BA0ACF">
      <w:pPr>
        <w:pStyle w:val="Heading3"/>
      </w:pPr>
      <w:r>
        <w:t>Verse 6</w:t>
      </w:r>
    </w:p>
    <w:p w14:paraId="7FC0010D" w14:textId="77777777" w:rsidR="00CE57BE" w:rsidRDefault="00BA0ACF">
      <w:pPr>
        <w:pStyle w:val="BodySans"/>
      </w:pPr>
      <w:proofErr w:type="spellStart"/>
      <w:r>
        <w:t>זֶה</w:t>
      </w:r>
      <w:proofErr w:type="spellEnd"/>
      <w:r>
        <w:t xml:space="preserve"> </w:t>
      </w:r>
      <w:proofErr w:type="spellStart"/>
      <w:r>
        <w:t>דּוֹר</w:t>
      </w:r>
      <w:proofErr w:type="spellEnd"/>
      <w:r>
        <w:t xml:space="preserve"> דֹּ</w:t>
      </w:r>
      <w:proofErr w:type="spellStart"/>
      <w:r>
        <w:t>רְש</w:t>
      </w:r>
      <w:proofErr w:type="spellEnd"/>
      <w:r>
        <w:t>ָׁ</w:t>
      </w:r>
      <w:proofErr w:type="spellStart"/>
      <w:r>
        <w:t>יו</w:t>
      </w:r>
      <w:proofErr w:type="spellEnd"/>
      <w:r>
        <w:t xml:space="preserve">; </w:t>
      </w:r>
      <w:proofErr w:type="spellStart"/>
      <w:r>
        <w:t>מְבַקְש</w:t>
      </w:r>
      <w:proofErr w:type="spellEnd"/>
      <w:r>
        <w:t xml:space="preserve">ֵׁי </w:t>
      </w:r>
      <w:proofErr w:type="spellStart"/>
      <w:r>
        <w:t>פָנֶיך</w:t>
      </w:r>
      <w:proofErr w:type="spellEnd"/>
      <w:r>
        <w:t xml:space="preserve">ָ, </w:t>
      </w:r>
      <w:proofErr w:type="spellStart"/>
      <w:r>
        <w:t>יַעֲקֹב</w:t>
      </w:r>
      <w:proofErr w:type="spellEnd"/>
      <w:r>
        <w:t xml:space="preserve"> </w:t>
      </w:r>
      <w:proofErr w:type="spellStart"/>
      <w:r>
        <w:t>סֶלָה</w:t>
      </w:r>
      <w:proofErr w:type="spellEnd"/>
      <w:r>
        <w:t>.</w:t>
      </w:r>
    </w:p>
    <w:p w14:paraId="03F54477" w14:textId="77777777" w:rsidR="00CE57BE" w:rsidRDefault="00BA0ACF">
      <w:pPr>
        <w:pStyle w:val="BodySans"/>
      </w:pPr>
      <w:r>
        <w:t>“This is the generation of those who seek Him, who seek Your face—O Jacob. Selah.”</w:t>
      </w:r>
    </w:p>
    <w:p w14:paraId="73503CB4" w14:textId="77777777" w:rsidR="00CE57BE" w:rsidRDefault="00BA0ACF">
      <w:pPr>
        <w:pStyle w:val="BodySans"/>
      </w:pPr>
      <w:r>
        <w:t xml:space="preserve">Verse 6 is both summation and identification. The demonstrative </w:t>
      </w:r>
      <w:proofErr w:type="spellStart"/>
      <w:r>
        <w:t>זֶה</w:t>
      </w:r>
      <w:proofErr w:type="spellEnd"/>
      <w:r>
        <w:t xml:space="preserve"> (“this”) is deictic: “this—right here, before us—is the generation…” It likely pointed, in the original performance, to the gathered worshipers on Zion. What was described abstractly in v. 4 is now embodied in a community.</w:t>
      </w:r>
    </w:p>
    <w:p w14:paraId="6835BD6C" w14:textId="77777777" w:rsidR="00CE57BE" w:rsidRDefault="00BA0ACF">
      <w:pPr>
        <w:pStyle w:val="BodySans"/>
      </w:pPr>
      <w:r>
        <w:t>Two participles describe them: דֹּ</w:t>
      </w:r>
      <w:proofErr w:type="spellStart"/>
      <w:r>
        <w:t>רְש</w:t>
      </w:r>
      <w:proofErr w:type="spellEnd"/>
      <w:r>
        <w:t>ָׁ</w:t>
      </w:r>
      <w:proofErr w:type="spellStart"/>
      <w:r>
        <w:t>יו</w:t>
      </w:r>
      <w:proofErr w:type="spellEnd"/>
      <w:r>
        <w:t xml:space="preserve"> (“those who seek Him”) and </w:t>
      </w:r>
      <w:proofErr w:type="spellStart"/>
      <w:r>
        <w:t>מְבַקְש</w:t>
      </w:r>
      <w:proofErr w:type="spellEnd"/>
      <w:r>
        <w:t xml:space="preserve">ֵׁי </w:t>
      </w:r>
      <w:proofErr w:type="spellStart"/>
      <w:r>
        <w:t>פָנֶיך</w:t>
      </w:r>
      <w:proofErr w:type="spellEnd"/>
      <w:r>
        <w:t>ָ (“those who seek Your face”). The verb דָּ</w:t>
      </w:r>
      <w:proofErr w:type="spellStart"/>
      <w:r>
        <w:t>רַש</w:t>
      </w:r>
      <w:proofErr w:type="spellEnd"/>
      <w:r>
        <w:t xml:space="preserve">ׁ in cultic contexts means to inquire of God, to seek guidance (cf. Exodus 18:15). בִּקֵּשׁ is more general but often intense—an earnest search. “Seeking the face” </w:t>
      </w:r>
      <w:bdo w:val="ltr">
        <w:r>
          <w:t>(</w:t>
        </w:r>
        <w:proofErr w:type="spellStart"/>
        <w:r>
          <w:t>םינִפ</w:t>
        </w:r>
        <w:proofErr w:type="spellEnd"/>
        <w:r>
          <w:t xml:space="preserve">ָּ </w:t>
        </w:r>
        <w:proofErr w:type="spellStart"/>
        <w:r>
          <w:t>שׁק</w:t>
        </w:r>
        <w:proofErr w:type="spellEnd"/>
        <w:r>
          <w:t>ֵּבִּ)</w:t>
        </w:r>
        <w:r>
          <w:t xml:space="preserve">‬ is royal language, used for gaining audience with a king, and in Psalms for the desire for God’s presence: “Your face, YHWH, I will seek” — </w:t>
        </w:r>
        <w:proofErr w:type="spellStart"/>
        <w:r>
          <w:t>אֶת־פ</w:t>
        </w:r>
        <w:proofErr w:type="spellEnd"/>
        <w:r>
          <w:t>ָּ</w:t>
        </w:r>
        <w:proofErr w:type="spellStart"/>
        <w:r>
          <w:t>נֶיך</w:t>
        </w:r>
        <w:proofErr w:type="spellEnd"/>
        <w:r>
          <w:t xml:space="preserve">ָ ה׳ </w:t>
        </w:r>
        <w:proofErr w:type="spellStart"/>
        <w:r>
          <w:t>אֲבַק</w:t>
        </w:r>
        <w:proofErr w:type="spellEnd"/>
        <w:r>
          <w:t>ֵּשׁ (Psalm 27:8).</w:t>
        </w:r>
        <w:r w:rsidR="00AF4BA6">
          <w:t>‬</w:t>
        </w:r>
      </w:bdo>
    </w:p>
    <w:p w14:paraId="70B0D822" w14:textId="77777777" w:rsidR="00CE57BE" w:rsidRDefault="00BA0ACF">
      <w:pPr>
        <w:pStyle w:val="BodySans"/>
      </w:pPr>
      <w:r>
        <w:t xml:space="preserve">The phrase “Jacob” at the end is syntactically difficult. In the Masoretic pointing, it sounds as if Jacob is being addressed: “those who seek Your face, O Jacob.” The Greek and Syriac, however, read “the God of Jacob,” implying an original </w:t>
      </w:r>
      <w:proofErr w:type="spellStart"/>
      <w:r>
        <w:t>אֱלֹקֵי</w:t>
      </w:r>
      <w:proofErr w:type="spellEnd"/>
      <w:r>
        <w:t xml:space="preserve"> </w:t>
      </w:r>
      <w:proofErr w:type="spellStart"/>
      <w:r>
        <w:t>יַעֲקֹב</w:t>
      </w:r>
      <w:proofErr w:type="spellEnd"/>
      <w:r>
        <w:t xml:space="preserve"> that has fallen out. Many modern translations follow that. Traditional Jewish commentators, by contrast, often read Jacob as appositional: the seekers are Jacob.</w:t>
      </w:r>
    </w:p>
    <w:p w14:paraId="4B6092E0" w14:textId="77777777" w:rsidR="00CE57BE" w:rsidRDefault="00BA0ACF">
      <w:pPr>
        <w:pStyle w:val="BodySans"/>
      </w:pPr>
      <w:r>
        <w:t xml:space="preserve">That reading is not without charm. “Jacob” can stand for Israel as a whole (“Fear not, </w:t>
      </w:r>
      <w:proofErr w:type="gramStart"/>
      <w:r>
        <w:t>My</w:t>
      </w:r>
      <w:proofErr w:type="gramEnd"/>
      <w:r>
        <w:t xml:space="preserve"> servant Jacob,” Jeremiah 30:10), but it also evokes the patriarch whose life was a saga of seeking—fleeing, wrestling, bargaining for blessing. </w:t>
      </w:r>
      <w:proofErr w:type="spellStart"/>
      <w:r>
        <w:t>Malbim</w:t>
      </w:r>
      <w:proofErr w:type="spellEnd"/>
      <w:r>
        <w:t xml:space="preserve"> suggests that the generation of seekers is at Jacob-level, still in the formative struggle, not yet at the serene “Israel” stage (“for you have striven with God and with men and prevailed,” Genesis 32:29).</w:t>
      </w:r>
    </w:p>
    <w:p w14:paraId="52EF8566" w14:textId="77777777" w:rsidR="00CE57BE" w:rsidRDefault="00BA0ACF">
      <w:pPr>
        <w:pStyle w:val="BodySans"/>
      </w:pPr>
      <w:r>
        <w:t xml:space="preserve">The closing </w:t>
      </w:r>
      <w:proofErr w:type="spellStart"/>
      <w:r>
        <w:t>סֶלָה</w:t>
      </w:r>
      <w:proofErr w:type="spellEnd"/>
      <w:r>
        <w:t xml:space="preserve"> marks a musical or contemplative pause and divides the psalm. Up to this point the focus has been on human approach; what follows will be about divine approach. Liturgically, some communities take the opportunity to let the words “generation of those who seek Him” fall on </w:t>
      </w:r>
      <w:r>
        <w:rPr>
          <w:i/>
        </w:rPr>
        <w:t>this</w:t>
      </w:r>
      <w:r>
        <w:t xml:space="preserve"> congregation: every recitation becomes an act of self-identification—or self-challenge.</w:t>
      </w:r>
    </w:p>
    <w:p w14:paraId="49DD74B8" w14:textId="77777777" w:rsidR="00CE57BE" w:rsidRDefault="00BA0ACF">
      <w:pPr>
        <w:pStyle w:val="BodySans"/>
        <w:jc w:val="center"/>
      </w:pPr>
      <w:r>
        <w:t>—</w:t>
      </w:r>
    </w:p>
    <w:p w14:paraId="4FD38871" w14:textId="77777777" w:rsidR="00CE57BE" w:rsidRDefault="00BA0ACF">
      <w:pPr>
        <w:pStyle w:val="BodySans"/>
      </w:pPr>
      <w:r>
        <w:rPr>
          <w:b/>
          <w:color w:val="008000"/>
        </w:rPr>
        <w:lastRenderedPageBreak/>
        <w:t xml:space="preserve">“This </w:t>
      </w:r>
      <w:r>
        <w:t xml:space="preserve">is the generation of those who seek </w:t>
      </w:r>
      <w:proofErr w:type="gramStart"/>
      <w:r>
        <w:t>Him;</w:t>
      </w:r>
      <w:proofErr w:type="gramEnd"/>
      <w:r>
        <w:t xml:space="preserve"> who seek Your face, [O God of] Jacob. Selah.”</w:t>
      </w:r>
    </w:p>
    <w:p w14:paraId="0126297A" w14:textId="77777777" w:rsidR="00CE57BE" w:rsidRDefault="00BA0ACF">
      <w:pPr>
        <w:pStyle w:val="BodySans"/>
      </w:pPr>
      <w:r>
        <w:t>After describing an individual type, the psalm now points to a whole community: “</w:t>
      </w:r>
      <w:proofErr w:type="spellStart"/>
      <w:r>
        <w:t>זֶה</w:t>
      </w:r>
      <w:proofErr w:type="spellEnd"/>
      <w:r>
        <w:t xml:space="preserve"> </w:t>
      </w:r>
      <w:proofErr w:type="spellStart"/>
      <w:r>
        <w:t>דּוֹר</w:t>
      </w:r>
      <w:proofErr w:type="spellEnd"/>
      <w:r>
        <w:t>” (</w:t>
      </w:r>
      <w:proofErr w:type="spellStart"/>
      <w:r>
        <w:rPr>
          <w:i/>
        </w:rPr>
        <w:t>zeh</w:t>
      </w:r>
      <w:proofErr w:type="spellEnd"/>
      <w:r>
        <w:rPr>
          <w:i/>
        </w:rPr>
        <w:t xml:space="preserve"> </w:t>
      </w:r>
      <w:proofErr w:type="spellStart"/>
      <w:r>
        <w:rPr>
          <w:i/>
        </w:rPr>
        <w:t>dor</w:t>
      </w:r>
      <w:proofErr w:type="spellEnd"/>
      <w:r>
        <w:t>, “This is the generation”). The demonstrative “</w:t>
      </w:r>
      <w:proofErr w:type="spellStart"/>
      <w:r>
        <w:t>זֶה</w:t>
      </w:r>
      <w:proofErr w:type="spellEnd"/>
      <w:r>
        <w:t xml:space="preserve">” is deictic—you can imagine someone pointing to the actual crowd in the Temple courts: </w:t>
      </w:r>
      <w:r>
        <w:rPr>
          <w:i/>
        </w:rPr>
        <w:t>These</w:t>
      </w:r>
      <w:r>
        <w:t xml:space="preserve"> people right here.</w:t>
      </w:r>
    </w:p>
    <w:p w14:paraId="3011D94E" w14:textId="77777777" w:rsidR="00CE57BE" w:rsidRDefault="00BA0ACF">
      <w:pPr>
        <w:pStyle w:val="BodySans"/>
      </w:pPr>
      <w:r>
        <w:t>“דֹּ</w:t>
      </w:r>
      <w:proofErr w:type="spellStart"/>
      <w:r>
        <w:t>רְש</w:t>
      </w:r>
      <w:proofErr w:type="spellEnd"/>
      <w:r>
        <w:t>ָׁ</w:t>
      </w:r>
      <w:proofErr w:type="spellStart"/>
      <w:r>
        <w:t>יו</w:t>
      </w:r>
      <w:proofErr w:type="spellEnd"/>
      <w:r>
        <w:t>” (</w:t>
      </w:r>
      <w:proofErr w:type="spellStart"/>
      <w:r>
        <w:rPr>
          <w:i/>
        </w:rPr>
        <w:t>dorshav</w:t>
      </w:r>
      <w:proofErr w:type="spellEnd"/>
      <w:r>
        <w:t>) comes from ד‑ר‑שׁ, “to seek, inquire.” Often it has a ritual/legal sense: to “seek” God at the sanctuary, to ask for guidance. “</w:t>
      </w:r>
      <w:proofErr w:type="spellStart"/>
      <w:r>
        <w:t>מְבַקְש</w:t>
      </w:r>
      <w:proofErr w:type="spellEnd"/>
      <w:r>
        <w:t xml:space="preserve">ֵׁי </w:t>
      </w:r>
      <w:proofErr w:type="spellStart"/>
      <w:r>
        <w:t>פָנֶיך</w:t>
      </w:r>
      <w:proofErr w:type="spellEnd"/>
      <w:r>
        <w:t>ָ” (</w:t>
      </w:r>
      <w:proofErr w:type="spellStart"/>
      <w:r>
        <w:rPr>
          <w:i/>
        </w:rPr>
        <w:t>m’vaqshei</w:t>
      </w:r>
      <w:proofErr w:type="spellEnd"/>
      <w:r>
        <w:rPr>
          <w:i/>
        </w:rPr>
        <w:t xml:space="preserve"> </w:t>
      </w:r>
      <w:proofErr w:type="spellStart"/>
      <w:r>
        <w:rPr>
          <w:i/>
        </w:rPr>
        <w:t>fanekha</w:t>
      </w:r>
      <w:proofErr w:type="spellEnd"/>
      <w:r>
        <w:t xml:space="preserve">) uses a different verb, ב‑ק‑שׁ, and a more intimate image: “those who seek Your </w:t>
      </w:r>
      <w:r>
        <w:rPr>
          <w:b/>
        </w:rPr>
        <w:t>face</w:t>
      </w:r>
      <w:r>
        <w:t>.” In biblical idiom, God’s “face” (פָּ</w:t>
      </w:r>
      <w:proofErr w:type="spellStart"/>
      <w:r>
        <w:t>נִים</w:t>
      </w:r>
      <w:proofErr w:type="spellEnd"/>
      <w:r>
        <w:t xml:space="preserve">, </w:t>
      </w:r>
      <w:r>
        <w:rPr>
          <w:i/>
        </w:rPr>
        <w:t>panim</w:t>
      </w:r>
      <w:r>
        <w:t>) is God’s relational presence—God turned toward you, not away.</w:t>
      </w:r>
    </w:p>
    <w:p w14:paraId="37CA50B7" w14:textId="77777777" w:rsidR="00CE57BE" w:rsidRDefault="00BA0ACF">
      <w:pPr>
        <w:pStyle w:val="BodySans"/>
      </w:pPr>
      <w:r>
        <w:t>There’s another little textual puzzle. The Masoretic Text, as we have it, reads “</w:t>
      </w:r>
      <w:proofErr w:type="spellStart"/>
      <w:r>
        <w:t>מְבַקְש</w:t>
      </w:r>
      <w:proofErr w:type="spellEnd"/>
      <w:r>
        <w:t xml:space="preserve">ֵׁי </w:t>
      </w:r>
      <w:proofErr w:type="spellStart"/>
      <w:r>
        <w:t>פָנֶיך</w:t>
      </w:r>
      <w:proofErr w:type="spellEnd"/>
      <w:r>
        <w:t xml:space="preserve">ָ </w:t>
      </w:r>
      <w:proofErr w:type="spellStart"/>
      <w:r>
        <w:t>יַעֲקֹב</w:t>
      </w:r>
      <w:proofErr w:type="spellEnd"/>
      <w:r>
        <w:t>” – “those who seek Your face—Jacob.” That sounds like God being addressed as “Jacob,” which is odd. The ancient Greek (Septuagint) and Syriac both seem to have read “</w:t>
      </w:r>
      <w:proofErr w:type="spellStart"/>
      <w:r>
        <w:t>אֱלֹקֵי</w:t>
      </w:r>
      <w:proofErr w:type="spellEnd"/>
      <w:r>
        <w:t xml:space="preserve"> </w:t>
      </w:r>
      <w:proofErr w:type="spellStart"/>
      <w:r>
        <w:t>יַעֲקֹב</w:t>
      </w:r>
      <w:proofErr w:type="spellEnd"/>
      <w:r>
        <w:t>” (</w:t>
      </w:r>
      <w:proofErr w:type="spellStart"/>
      <w:r>
        <w:rPr>
          <w:i/>
        </w:rPr>
        <w:t>Elohei</w:t>
      </w:r>
      <w:proofErr w:type="spellEnd"/>
      <w:r>
        <w:rPr>
          <w:i/>
        </w:rPr>
        <w:t xml:space="preserve"> </w:t>
      </w:r>
      <w:proofErr w:type="gramStart"/>
      <w:r>
        <w:rPr>
          <w:i/>
        </w:rPr>
        <w:t>Ya‘</w:t>
      </w:r>
      <w:proofErr w:type="gramEnd"/>
      <w:r>
        <w:rPr>
          <w:i/>
        </w:rPr>
        <w:t>akov</w:t>
      </w:r>
      <w:r>
        <w:t>, “God of Jacob”) here. If that’s original, our line means: “those who seek Your face, O God of Jacob.”</w:t>
      </w:r>
    </w:p>
    <w:p w14:paraId="6787577B" w14:textId="77777777" w:rsidR="00CE57BE" w:rsidRDefault="00BA0ACF">
      <w:pPr>
        <w:pStyle w:val="BodySans"/>
      </w:pPr>
      <w:r>
        <w:t>Either way, “Jacob” clearly anchors this in the covenant story. “Jacob” can mean:</w:t>
      </w:r>
    </w:p>
    <w:p w14:paraId="4E33E77E" w14:textId="77777777" w:rsidR="00CE57BE" w:rsidRDefault="00BA0ACF">
      <w:pPr>
        <w:pStyle w:val="ListBullet"/>
      </w:pPr>
      <w:r>
        <w:rPr>
          <w:rFonts w:ascii="Aptos" w:hAnsi="Aptos"/>
        </w:rPr>
        <w:t>The patriarch Jacob, who had his own intense encounter with God (the dream of the ladder, the wrestling match at night).</w:t>
      </w:r>
    </w:p>
    <w:p w14:paraId="3844B680" w14:textId="77777777" w:rsidR="00CE57BE" w:rsidRDefault="00BA0ACF">
      <w:pPr>
        <w:pStyle w:val="ListBullet"/>
      </w:pPr>
      <w:r>
        <w:rPr>
          <w:rFonts w:ascii="Aptos" w:hAnsi="Aptos"/>
        </w:rPr>
        <w:t>The people descended from him—Israel.</w:t>
      </w:r>
    </w:p>
    <w:p w14:paraId="3F1A0B4A" w14:textId="77777777" w:rsidR="00CE57BE" w:rsidRDefault="00BA0ACF">
      <w:pPr>
        <w:pStyle w:val="BodySans"/>
      </w:pPr>
      <w:proofErr w:type="gramStart"/>
      <w:r>
        <w:t>So</w:t>
      </w:r>
      <w:proofErr w:type="gramEnd"/>
      <w:r>
        <w:t xml:space="preserve"> the righteous ones of vv. 4–5 </w:t>
      </w:r>
      <w:proofErr w:type="gramStart"/>
      <w:r>
        <w:t>are</w:t>
      </w:r>
      <w:proofErr w:type="gramEnd"/>
      <w:r>
        <w:t xml:space="preserve"> not some </w:t>
      </w:r>
      <w:proofErr w:type="gramStart"/>
      <w:r>
        <w:t>elite</w:t>
      </w:r>
      <w:proofErr w:type="gramEnd"/>
      <w:r>
        <w:t xml:space="preserve"> apart from Israel; they are the true Jacob‑people, those living up to their ancestor’s name as God‑seeker.</w:t>
      </w:r>
    </w:p>
    <w:p w14:paraId="652FF7F6" w14:textId="77777777" w:rsidR="00CE57BE" w:rsidRDefault="00BA0ACF">
      <w:pPr>
        <w:pStyle w:val="BodySans"/>
      </w:pPr>
      <w:r>
        <w:t>The verse ends with “</w:t>
      </w:r>
      <w:proofErr w:type="spellStart"/>
      <w:r>
        <w:t>סֶלָה</w:t>
      </w:r>
      <w:proofErr w:type="spellEnd"/>
      <w:r>
        <w:t>” (</w:t>
      </w:r>
      <w:r>
        <w:rPr>
          <w:i/>
        </w:rPr>
        <w:t>selah</w:t>
      </w:r>
      <w:r>
        <w:t>), a word whose precise meaning we don’t know, but which likely signals a musical pause or a place to stop and reflect. Structurally, it marks a hinge: the “entrance interview” section (vv. 3–6) ends here; the gate‑drama section (vv. 7–10) will now begin.</w:t>
      </w:r>
    </w:p>
    <w:p w14:paraId="7C488FA6" w14:textId="77777777" w:rsidR="00CE57BE" w:rsidRDefault="00BA0ACF">
      <w:pPr>
        <w:pStyle w:val="BodySans"/>
      </w:pPr>
      <w:r>
        <w:t>It’s worth noticing the movement: from “Who may ascend?” (v. 3) to “This is the generation.” The question is not left abstract. The liturgy invites the worshipers to see themselves—as individuals and as a generation—as called to be God‑seekers.</w:t>
      </w:r>
    </w:p>
    <w:p w14:paraId="06BBDA1B" w14:textId="77777777" w:rsidR="00CE57BE" w:rsidRDefault="00CE57BE">
      <w:pPr>
        <w:pBdr>
          <w:bottom w:val="single" w:sz="12" w:space="1" w:color="000000"/>
        </w:pBdr>
      </w:pPr>
    </w:p>
    <w:p w14:paraId="6FAAE897" w14:textId="77777777" w:rsidR="00CE57BE" w:rsidRDefault="00BA0ACF">
      <w:pPr>
        <w:pStyle w:val="Heading3"/>
      </w:pPr>
      <w:r>
        <w:t>Verse 7</w:t>
      </w:r>
    </w:p>
    <w:p w14:paraId="0AA9DE32" w14:textId="77777777" w:rsidR="00CE57BE" w:rsidRDefault="00BA0ACF">
      <w:pPr>
        <w:pStyle w:val="BodySans"/>
      </w:pPr>
      <w:r>
        <w:t>שְׂ</w:t>
      </w:r>
      <w:proofErr w:type="spellStart"/>
      <w:r>
        <w:t>או</w:t>
      </w:r>
      <w:proofErr w:type="spellEnd"/>
      <w:r>
        <w:t>ּ שְׁ</w:t>
      </w:r>
      <w:proofErr w:type="spellStart"/>
      <w:r>
        <w:t>עָרִים</w:t>
      </w:r>
      <w:proofErr w:type="spellEnd"/>
      <w:r>
        <w:t xml:space="preserve"> </w:t>
      </w:r>
      <w:proofErr w:type="spellStart"/>
      <w:proofErr w:type="gramStart"/>
      <w:r>
        <w:t>רָאש</w:t>
      </w:r>
      <w:proofErr w:type="spellEnd"/>
      <w:r>
        <w:t>ֵׁ</w:t>
      </w:r>
      <w:proofErr w:type="spellStart"/>
      <w:r>
        <w:t>יכֶם</w:t>
      </w:r>
      <w:proofErr w:type="spellEnd"/>
      <w:r>
        <w:t>;</w:t>
      </w:r>
      <w:proofErr w:type="gramEnd"/>
    </w:p>
    <w:p w14:paraId="31BDE906" w14:textId="77777777" w:rsidR="00CE57BE" w:rsidRDefault="00BA0ACF">
      <w:pPr>
        <w:pStyle w:val="BodySans"/>
      </w:pPr>
      <w:proofErr w:type="spellStart"/>
      <w:r>
        <w:t>וְהִנ</w:t>
      </w:r>
      <w:proofErr w:type="spellEnd"/>
      <w:r>
        <w:t>ָּשְׂ</w:t>
      </w:r>
      <w:proofErr w:type="spellStart"/>
      <w:r>
        <w:t>או</w:t>
      </w:r>
      <w:proofErr w:type="spellEnd"/>
      <w:r>
        <w:t>ּ פִּ</w:t>
      </w:r>
      <w:proofErr w:type="spellStart"/>
      <w:r>
        <w:t>תְחֵי</w:t>
      </w:r>
      <w:proofErr w:type="spellEnd"/>
      <w:r>
        <w:t xml:space="preserve"> </w:t>
      </w:r>
      <w:proofErr w:type="spellStart"/>
      <w:proofErr w:type="gramStart"/>
      <w:r>
        <w:t>עוֹלָם</w:t>
      </w:r>
      <w:proofErr w:type="spellEnd"/>
      <w:r>
        <w:t>;</w:t>
      </w:r>
      <w:proofErr w:type="gramEnd"/>
    </w:p>
    <w:p w14:paraId="5DA1623F" w14:textId="77777777" w:rsidR="00CE57BE" w:rsidRDefault="00BA0ACF">
      <w:pPr>
        <w:pStyle w:val="BodySans"/>
      </w:pPr>
      <w:proofErr w:type="spellStart"/>
      <w:r>
        <w:lastRenderedPageBreak/>
        <w:t>וְיָבֹא</w:t>
      </w:r>
      <w:proofErr w:type="spellEnd"/>
      <w:r>
        <w:t xml:space="preserve"> </w:t>
      </w:r>
      <w:proofErr w:type="spellStart"/>
      <w:r>
        <w:t>מֶלֶך</w:t>
      </w:r>
      <w:proofErr w:type="spellEnd"/>
      <w:r>
        <w:t xml:space="preserve">ְ </w:t>
      </w:r>
      <w:proofErr w:type="spellStart"/>
      <w:r>
        <w:t>הַכ</w:t>
      </w:r>
      <w:proofErr w:type="spellEnd"/>
      <w:r>
        <w:t>ָּ</w:t>
      </w:r>
      <w:proofErr w:type="spellStart"/>
      <w:r>
        <w:t>בוֹד</w:t>
      </w:r>
      <w:proofErr w:type="spellEnd"/>
      <w:r>
        <w:t>.</w:t>
      </w:r>
    </w:p>
    <w:p w14:paraId="1342E747" w14:textId="77777777" w:rsidR="00CE57BE" w:rsidRDefault="00BA0ACF">
      <w:pPr>
        <w:pStyle w:val="BodySans"/>
      </w:pPr>
      <w:r>
        <w:t>“Lift up your heads, O gates; and be lifted up, O everlasting doors; that the King of Glory may enter.”</w:t>
      </w:r>
    </w:p>
    <w:p w14:paraId="08AF40D9" w14:textId="77777777" w:rsidR="00CE57BE" w:rsidRDefault="00BA0ACF">
      <w:pPr>
        <w:pStyle w:val="BodySans"/>
      </w:pPr>
      <w:r>
        <w:t xml:space="preserve">With verse 7 the psalm’s mode changes from catechism to drama. Imperatives replace participles; the addressees are no longer human worshipers but the architectural fabric of Zion. The </w:t>
      </w:r>
      <w:r>
        <w:rPr>
          <w:b/>
        </w:rPr>
        <w:t>personification</w:t>
      </w:r>
      <w:r>
        <w:t xml:space="preserve"> is vivid: gates have “heads” that can be downcast or raised; doors </w:t>
      </w:r>
      <w:bdo w:val="ltr">
        <w:r>
          <w:t>(</w:t>
        </w:r>
        <w:proofErr w:type="spellStart"/>
        <w:r>
          <w:t>םיחִתְפ</w:t>
        </w:r>
        <w:proofErr w:type="spellEnd"/>
        <w:r>
          <w:t>ִּ)</w:t>
        </w:r>
        <w:r>
          <w:t>‬ can respond to commands.</w:t>
        </w:r>
        <w:r w:rsidR="00AF4BA6">
          <w:t>‬</w:t>
        </w:r>
      </w:bdo>
    </w:p>
    <w:p w14:paraId="46578532" w14:textId="77777777" w:rsidR="00CE57BE" w:rsidRDefault="00BA0ACF">
      <w:pPr>
        <w:pStyle w:val="BodySans"/>
      </w:pPr>
      <w:r>
        <w:t>The epithet פִּ</w:t>
      </w:r>
      <w:proofErr w:type="spellStart"/>
      <w:r>
        <w:t>תְחֵי</w:t>
      </w:r>
      <w:proofErr w:type="spellEnd"/>
      <w:r>
        <w:t xml:space="preserve"> </w:t>
      </w:r>
      <w:proofErr w:type="spellStart"/>
      <w:r>
        <w:t>עוֹלָם</w:t>
      </w:r>
      <w:proofErr w:type="spellEnd"/>
      <w:r>
        <w:t xml:space="preserve"> can mean “gates of antiquity” (ancient fortifications) or “everlasting doors” (cosmic thresholds). On the straightforward reading, these are the old Jebusite gates of the city David has captured and now dedicates to YHWH. Some scholars, following form-critical cues, see here a ritual exaltation of the temple entrances as the point where heaven and earth meet—hence “everlasting.”</w:t>
      </w:r>
    </w:p>
    <w:p w14:paraId="269DAA21" w14:textId="77777777" w:rsidR="00CE57BE" w:rsidRDefault="00BA0ACF">
      <w:pPr>
        <w:pStyle w:val="BodySans"/>
      </w:pPr>
      <w:r>
        <w:t>The verb choice—שְׂ</w:t>
      </w:r>
      <w:proofErr w:type="spellStart"/>
      <w:r>
        <w:t>או</w:t>
      </w:r>
      <w:proofErr w:type="spellEnd"/>
      <w:r>
        <w:t xml:space="preserve">ּ… </w:t>
      </w:r>
      <w:proofErr w:type="spellStart"/>
      <w:r>
        <w:t>הִנ</w:t>
      </w:r>
      <w:proofErr w:type="spellEnd"/>
      <w:r>
        <w:t>ָּשְׂ</w:t>
      </w:r>
      <w:proofErr w:type="spellStart"/>
      <w:r>
        <w:t>או</w:t>
      </w:r>
      <w:proofErr w:type="spellEnd"/>
      <w:r>
        <w:t xml:space="preserve">ּ (“lift up… be lifted up”)—links back to earlier </w:t>
      </w:r>
      <w:proofErr w:type="spellStart"/>
      <w:r>
        <w:t>נָש</w:t>
      </w:r>
      <w:proofErr w:type="spellEnd"/>
      <w:r>
        <w:t>ָׂא wordplay. Just as the worshiper was defined by what he would or would not “lift up,” so now the inanimate city must “lift up” its own architecture to receive the King.</w:t>
      </w:r>
    </w:p>
    <w:p w14:paraId="09947B19" w14:textId="77777777" w:rsidR="00CE57BE" w:rsidRDefault="00BA0ACF">
      <w:pPr>
        <w:pStyle w:val="BodySans"/>
      </w:pPr>
      <w:r>
        <w:t xml:space="preserve">The title </w:t>
      </w:r>
      <w:proofErr w:type="spellStart"/>
      <w:r>
        <w:t>מֶלֶך</w:t>
      </w:r>
      <w:proofErr w:type="spellEnd"/>
      <w:r>
        <w:t xml:space="preserve">ְ </w:t>
      </w:r>
      <w:proofErr w:type="spellStart"/>
      <w:r>
        <w:t>הַכ</w:t>
      </w:r>
      <w:proofErr w:type="spellEnd"/>
      <w:r>
        <w:t>ָּ</w:t>
      </w:r>
      <w:proofErr w:type="spellStart"/>
      <w:r>
        <w:t>בוֹד</w:t>
      </w:r>
      <w:proofErr w:type="spellEnd"/>
      <w:r>
        <w:t xml:space="preserve"> (“King of Glory”) is unique to this psalm. כָּ</w:t>
      </w:r>
      <w:proofErr w:type="spellStart"/>
      <w:r>
        <w:t>בוֹד</w:t>
      </w:r>
      <w:proofErr w:type="spellEnd"/>
      <w:r>
        <w:t xml:space="preserve"> in biblical usage is not only radiance but “weight,” substantial presence. When “the glory of YHWH” fills the tabernacle or Solomon’s temple (Exodus 40:34; 1 Kings 8:11), it is a palpable density that even priests cannot endure. Here that abstract “glory” is made kingly: the one whose presence has weight is entering.</w:t>
      </w:r>
    </w:p>
    <w:p w14:paraId="20433005" w14:textId="77777777" w:rsidR="00CE57BE" w:rsidRDefault="00BA0ACF">
      <w:pPr>
        <w:pStyle w:val="BodySans"/>
      </w:pPr>
      <w:r>
        <w:t>Ancient Jewish midrash links this scene to Solomon’s dedication of the temple, imagining the gates clamping shut when the Ark tries to enter, and only opening when Solomon invokes David’s merit. In that legend, as in some modern sermons, the repeated command “Lift up your heads, O gates!” becomes a plea for institutions ossified by time to recognize a living God.</w:t>
      </w:r>
    </w:p>
    <w:p w14:paraId="4C9603A9" w14:textId="77777777" w:rsidR="00CE57BE" w:rsidRDefault="00BA0ACF">
      <w:pPr>
        <w:pStyle w:val="BodySans"/>
      </w:pPr>
      <w:r>
        <w:t>In synagogue practice, these lines are chanted as the Torah scroll returns to the Ark. The architecture hears its own script: the Ark doors are the gates; the scroll is the emblem of the King of Glory. The poem’s ancient procession is thus reenacted weekly.</w:t>
      </w:r>
    </w:p>
    <w:p w14:paraId="32174E0D" w14:textId="77777777" w:rsidR="00CE57BE" w:rsidRDefault="00BA0ACF">
      <w:pPr>
        <w:pStyle w:val="BodySans"/>
        <w:jc w:val="center"/>
      </w:pPr>
      <w:r>
        <w:t>—</w:t>
      </w:r>
    </w:p>
    <w:p w14:paraId="431A1287" w14:textId="77777777" w:rsidR="00CE57BE" w:rsidRDefault="00BA0ACF">
      <w:pPr>
        <w:pStyle w:val="BodySans"/>
      </w:pPr>
      <w:r>
        <w:rPr>
          <w:b/>
          <w:color w:val="008000"/>
        </w:rPr>
        <w:t xml:space="preserve">“Lift </w:t>
      </w:r>
      <w:r>
        <w:t>up your heads, O gates, and be lifted up, O everlasting doors; that the King of Glory may come in.”</w:t>
      </w:r>
    </w:p>
    <w:p w14:paraId="5A459BA9" w14:textId="77777777" w:rsidR="00CE57BE" w:rsidRDefault="00BA0ACF">
      <w:pPr>
        <w:pStyle w:val="BodySans"/>
      </w:pPr>
      <w:r>
        <w:lastRenderedPageBreak/>
        <w:t xml:space="preserve">This verse is where the psalm moves from teaching to theatre. The speakers now address not God and not the people, but the </w:t>
      </w:r>
      <w:r>
        <w:rPr>
          <w:b/>
        </w:rPr>
        <w:t>gates</w:t>
      </w:r>
      <w:r>
        <w:t xml:space="preserve"> (שְׁ</w:t>
      </w:r>
      <w:proofErr w:type="spellStart"/>
      <w:r>
        <w:t>עָרִים</w:t>
      </w:r>
      <w:proofErr w:type="spellEnd"/>
      <w:r>
        <w:t xml:space="preserve">, </w:t>
      </w:r>
      <w:proofErr w:type="spellStart"/>
      <w:proofErr w:type="gramStart"/>
      <w:r>
        <w:rPr>
          <w:i/>
        </w:rPr>
        <w:t>she‘</w:t>
      </w:r>
      <w:proofErr w:type="gramEnd"/>
      <w:r>
        <w:rPr>
          <w:i/>
        </w:rPr>
        <w:t>arim</w:t>
      </w:r>
      <w:proofErr w:type="spellEnd"/>
      <w:r>
        <w:t xml:space="preserve">). That’s </w:t>
      </w:r>
      <w:r>
        <w:rPr>
          <w:b/>
        </w:rPr>
        <w:t>personification</w:t>
      </w:r>
      <w:r>
        <w:t>—giving an inanimate thing a human feature (heads) and a command.</w:t>
      </w:r>
    </w:p>
    <w:p w14:paraId="3B717B56" w14:textId="77777777" w:rsidR="00CE57BE" w:rsidRDefault="00BA0ACF">
      <w:pPr>
        <w:pStyle w:val="BodySans"/>
      </w:pPr>
      <w:r>
        <w:t>“שְׂ</w:t>
      </w:r>
      <w:proofErr w:type="spellStart"/>
      <w:r>
        <w:t>או</w:t>
      </w:r>
      <w:proofErr w:type="spellEnd"/>
      <w:r>
        <w:t xml:space="preserve">ּ… </w:t>
      </w:r>
      <w:proofErr w:type="spellStart"/>
      <w:r>
        <w:t>רָאש</w:t>
      </w:r>
      <w:proofErr w:type="spellEnd"/>
      <w:r>
        <w:t>ֵׁ</w:t>
      </w:r>
      <w:proofErr w:type="spellStart"/>
      <w:r>
        <w:t>יכֶם</w:t>
      </w:r>
      <w:proofErr w:type="spellEnd"/>
      <w:r>
        <w:t>” (</w:t>
      </w:r>
      <w:proofErr w:type="spellStart"/>
      <w:r>
        <w:rPr>
          <w:i/>
        </w:rPr>
        <w:t>se’u</w:t>
      </w:r>
      <w:proofErr w:type="spellEnd"/>
      <w:r>
        <w:rPr>
          <w:i/>
        </w:rPr>
        <w:t xml:space="preserve">… </w:t>
      </w:r>
      <w:proofErr w:type="spellStart"/>
      <w:r>
        <w:rPr>
          <w:i/>
        </w:rPr>
        <w:t>rasheikhem</w:t>
      </w:r>
      <w:proofErr w:type="spellEnd"/>
      <w:r>
        <w:t>, “lift up your heads”) treats the top beam of the gate like a head that can be raised. Physically, big city or temple gates did have crossbars and lintels that could be moved. Visually, it’s like the architecture itself is being told: “Make room; someone too big and too important is coming.”</w:t>
      </w:r>
    </w:p>
    <w:p w14:paraId="0B955D06" w14:textId="77777777" w:rsidR="00CE57BE" w:rsidRDefault="00BA0ACF">
      <w:pPr>
        <w:pStyle w:val="BodySans"/>
      </w:pPr>
      <w:r>
        <w:t>“פִּ</w:t>
      </w:r>
      <w:proofErr w:type="spellStart"/>
      <w:r>
        <w:t>תְחֵי</w:t>
      </w:r>
      <w:proofErr w:type="spellEnd"/>
      <w:r>
        <w:t xml:space="preserve"> </w:t>
      </w:r>
      <w:proofErr w:type="spellStart"/>
      <w:r>
        <w:t>עוֹלָם</w:t>
      </w:r>
      <w:proofErr w:type="spellEnd"/>
      <w:r>
        <w:t>” (</w:t>
      </w:r>
      <w:proofErr w:type="spellStart"/>
      <w:r>
        <w:rPr>
          <w:i/>
        </w:rPr>
        <w:t>pitkhei</w:t>
      </w:r>
      <w:proofErr w:type="spellEnd"/>
      <w:r>
        <w:rPr>
          <w:i/>
        </w:rPr>
        <w:t xml:space="preserve"> </w:t>
      </w:r>
      <w:proofErr w:type="spellStart"/>
      <w:r>
        <w:rPr>
          <w:i/>
        </w:rPr>
        <w:t>olam</w:t>
      </w:r>
      <w:proofErr w:type="spellEnd"/>
      <w:r>
        <w:t xml:space="preserve">) are “doors of </w:t>
      </w:r>
      <w:proofErr w:type="spellStart"/>
      <w:r>
        <w:rPr>
          <w:i/>
        </w:rPr>
        <w:t>olam</w:t>
      </w:r>
      <w:proofErr w:type="spellEnd"/>
      <w:r>
        <w:t xml:space="preserve">.” </w:t>
      </w:r>
      <w:r>
        <w:rPr>
          <w:i/>
        </w:rPr>
        <w:t>Olam</w:t>
      </w:r>
      <w:r>
        <w:t xml:space="preserve"> can mean “eternity,” “ancient time,” or simply “a very long time.” </w:t>
      </w:r>
      <w:proofErr w:type="gramStart"/>
      <w:r>
        <w:t>So</w:t>
      </w:r>
      <w:proofErr w:type="gramEnd"/>
      <w:r>
        <w:t xml:space="preserve"> you can hear it both as “ancient doors” (these gates have been here forever) and “everlasting doors” (they mark a timeless boundary between human and divine space).</w:t>
      </w:r>
    </w:p>
    <w:p w14:paraId="7C1E6D4B" w14:textId="77777777" w:rsidR="00CE57BE" w:rsidRDefault="00BA0ACF">
      <w:pPr>
        <w:pStyle w:val="BodySans"/>
      </w:pPr>
      <w:r>
        <w:t>“</w:t>
      </w:r>
      <w:proofErr w:type="spellStart"/>
      <w:r>
        <w:t>וְיָבֹא</w:t>
      </w:r>
      <w:proofErr w:type="spellEnd"/>
      <w:r>
        <w:t xml:space="preserve"> </w:t>
      </w:r>
      <w:proofErr w:type="spellStart"/>
      <w:r>
        <w:t>מֶלֶך</w:t>
      </w:r>
      <w:proofErr w:type="spellEnd"/>
      <w:r>
        <w:t xml:space="preserve">ְ </w:t>
      </w:r>
      <w:proofErr w:type="spellStart"/>
      <w:r>
        <w:t>הַכ</w:t>
      </w:r>
      <w:proofErr w:type="spellEnd"/>
      <w:r>
        <w:t>ָּ</w:t>
      </w:r>
      <w:proofErr w:type="spellStart"/>
      <w:r>
        <w:t>בוֹד</w:t>
      </w:r>
      <w:proofErr w:type="spellEnd"/>
      <w:r>
        <w:t>” (</w:t>
      </w:r>
      <w:proofErr w:type="spellStart"/>
      <w:r>
        <w:rPr>
          <w:i/>
        </w:rPr>
        <w:t>v’yavo</w:t>
      </w:r>
      <w:proofErr w:type="spellEnd"/>
      <w:r>
        <w:rPr>
          <w:i/>
        </w:rPr>
        <w:t xml:space="preserve"> Melekh ha‑Kavod</w:t>
      </w:r>
      <w:r>
        <w:t xml:space="preserve">) gives the purpose: “that the King of </w:t>
      </w:r>
      <w:r>
        <w:rPr>
          <w:b/>
        </w:rPr>
        <w:t>Glory</w:t>
      </w:r>
      <w:r>
        <w:t xml:space="preserve"> may come in.” </w:t>
      </w:r>
      <w:r>
        <w:rPr>
          <w:i/>
        </w:rPr>
        <w:t>Kavod</w:t>
      </w:r>
      <w:r>
        <w:t xml:space="preserve"> in the Bible is more than “glory” in the sense of fame; its root means “heavy.” It’s God’s </w:t>
      </w:r>
      <w:r>
        <w:rPr>
          <w:b/>
        </w:rPr>
        <w:t>weighty presence</w:t>
      </w:r>
      <w:r>
        <w:t>—sometimes visible as a cloud or fire, sometimes more abstract. So “Melekh ha‑Kavod” is “the King whose presence is substantial and overwhelming.”</w:t>
      </w:r>
    </w:p>
    <w:p w14:paraId="3653C657" w14:textId="77777777" w:rsidR="00CE57BE" w:rsidRDefault="00BA0ACF">
      <w:pPr>
        <w:pStyle w:val="BodySans"/>
      </w:pPr>
      <w:r>
        <w:t xml:space="preserve">There’s a fascinating background from Ugaritic myth here. In one story, when messengers from the sea‑god Yam arrive, the other gods get terrified and slump down. Baal tells them, “Lift up your heads!” (in Ugaritic, </w:t>
      </w:r>
      <w:proofErr w:type="spellStart"/>
      <w:r>
        <w:rPr>
          <w:i/>
        </w:rPr>
        <w:t>su</w:t>
      </w:r>
      <w:proofErr w:type="spellEnd"/>
      <w:r>
        <w:rPr>
          <w:i/>
        </w:rPr>
        <w:t xml:space="preserve"> u </w:t>
      </w:r>
      <w:proofErr w:type="spellStart"/>
      <w:r>
        <w:rPr>
          <w:i/>
        </w:rPr>
        <w:t>reikhem</w:t>
      </w:r>
      <w:proofErr w:type="spellEnd"/>
      <w:r>
        <w:t>). Psalm 24 echoes the same idiom—not to terrified gods, but to the gates of Jerusalem. It’s as if the poet says: not Baal, but YHWH is the true King whose arrival demands every “head” be raised.</w:t>
      </w:r>
    </w:p>
    <w:p w14:paraId="46ECC741" w14:textId="77777777" w:rsidR="00CE57BE" w:rsidRDefault="00BA0ACF">
      <w:pPr>
        <w:pStyle w:val="BodySans"/>
      </w:pPr>
      <w:r>
        <w:t xml:space="preserve">For the original hearers, this verse might have been sung </w:t>
      </w:r>
      <w:proofErr w:type="gramStart"/>
      <w:r>
        <w:t>at the moment</w:t>
      </w:r>
      <w:proofErr w:type="gramEnd"/>
      <w:r>
        <w:t xml:space="preserve"> when the Ark (representing God’s throne) reached the gate of the city or the Temple court. In Jewish practice today, it accompanies the Torah scroll being returned to the Ark, reenacting that entrance.</w:t>
      </w:r>
    </w:p>
    <w:p w14:paraId="04A4E5AE" w14:textId="77777777" w:rsidR="00CE57BE" w:rsidRDefault="00CE57BE">
      <w:pPr>
        <w:pBdr>
          <w:bottom w:val="single" w:sz="12" w:space="1" w:color="000000"/>
        </w:pBdr>
      </w:pPr>
    </w:p>
    <w:p w14:paraId="450BE840" w14:textId="77777777" w:rsidR="00CE57BE" w:rsidRDefault="00BA0ACF">
      <w:pPr>
        <w:pStyle w:val="Heading3"/>
      </w:pPr>
      <w:r>
        <w:t>Verse 8</w:t>
      </w:r>
    </w:p>
    <w:p w14:paraId="74D9C73F" w14:textId="77777777" w:rsidR="00CE57BE" w:rsidRDefault="00BA0ACF">
      <w:pPr>
        <w:pStyle w:val="BodySans"/>
      </w:pPr>
      <w:proofErr w:type="spellStart"/>
      <w:r>
        <w:t>מִי</w:t>
      </w:r>
      <w:proofErr w:type="spellEnd"/>
      <w:r>
        <w:t xml:space="preserve"> </w:t>
      </w:r>
      <w:proofErr w:type="spellStart"/>
      <w:r>
        <w:t>זֶה</w:t>
      </w:r>
      <w:proofErr w:type="spellEnd"/>
      <w:r>
        <w:t xml:space="preserve"> </w:t>
      </w:r>
      <w:proofErr w:type="spellStart"/>
      <w:r>
        <w:t>מֶלֶך</w:t>
      </w:r>
      <w:proofErr w:type="spellEnd"/>
      <w:r>
        <w:t xml:space="preserve">ְ </w:t>
      </w:r>
      <w:proofErr w:type="spellStart"/>
      <w:r>
        <w:t>הַכ</w:t>
      </w:r>
      <w:proofErr w:type="spellEnd"/>
      <w:r>
        <w:t>ָּ</w:t>
      </w:r>
      <w:proofErr w:type="spellStart"/>
      <w:r>
        <w:t>בוֹד</w:t>
      </w:r>
      <w:proofErr w:type="spellEnd"/>
      <w:r>
        <w:t>?</w:t>
      </w:r>
    </w:p>
    <w:p w14:paraId="61BDC095" w14:textId="77777777" w:rsidR="00CE57BE" w:rsidRDefault="00BA0ACF">
      <w:pPr>
        <w:pStyle w:val="BodySans"/>
      </w:pPr>
      <w:r>
        <w:t xml:space="preserve">ה׳ </w:t>
      </w:r>
      <w:proofErr w:type="spellStart"/>
      <w:r>
        <w:t>עִזּוּז</w:t>
      </w:r>
      <w:proofErr w:type="spellEnd"/>
      <w:r>
        <w:t xml:space="preserve"> </w:t>
      </w:r>
      <w:proofErr w:type="spellStart"/>
      <w:proofErr w:type="gramStart"/>
      <w:r>
        <w:t>וְגִבּוֹר</w:t>
      </w:r>
      <w:proofErr w:type="spellEnd"/>
      <w:r>
        <w:t>;</w:t>
      </w:r>
      <w:proofErr w:type="gramEnd"/>
    </w:p>
    <w:p w14:paraId="47920858" w14:textId="77777777" w:rsidR="00CE57BE" w:rsidRDefault="00BA0ACF">
      <w:pPr>
        <w:pStyle w:val="BodySans"/>
      </w:pPr>
      <w:r>
        <w:t>ה׳ גִּ</w:t>
      </w:r>
      <w:proofErr w:type="spellStart"/>
      <w:r>
        <w:t>בּוֹר</w:t>
      </w:r>
      <w:proofErr w:type="spellEnd"/>
      <w:r>
        <w:t xml:space="preserve"> </w:t>
      </w:r>
      <w:proofErr w:type="spellStart"/>
      <w:r>
        <w:t>מִלְחָמָה</w:t>
      </w:r>
      <w:proofErr w:type="spellEnd"/>
      <w:r>
        <w:t>.</w:t>
      </w:r>
    </w:p>
    <w:p w14:paraId="4856E73E" w14:textId="77777777" w:rsidR="00CE57BE" w:rsidRDefault="00BA0ACF">
      <w:pPr>
        <w:pStyle w:val="BodySans"/>
      </w:pPr>
      <w:r>
        <w:t>“Who is this King of Glory? YHWH, strong and mighty; YHWH, mighty in battle.”</w:t>
      </w:r>
    </w:p>
    <w:p w14:paraId="48F2161B" w14:textId="77777777" w:rsidR="00CE57BE" w:rsidRDefault="00BA0ACF">
      <w:pPr>
        <w:pStyle w:val="BodySans"/>
      </w:pPr>
      <w:r>
        <w:lastRenderedPageBreak/>
        <w:t xml:space="preserve">The psalm now shifts into </w:t>
      </w:r>
      <w:r>
        <w:rPr>
          <w:b/>
        </w:rPr>
        <w:t>antiphonal</w:t>
      </w:r>
      <w:r>
        <w:t xml:space="preserve"> </w:t>
      </w:r>
      <w:proofErr w:type="gramStart"/>
      <w:r>
        <w:t>mode—a</w:t>
      </w:r>
      <w:proofErr w:type="gramEnd"/>
      <w:r>
        <w:t xml:space="preserve"> call-and-response. The question “Who is this King of Glory?” </w:t>
      </w:r>
      <w:bdo w:val="ltr">
        <w:r>
          <w:t>(</w:t>
        </w:r>
        <w:proofErr w:type="spellStart"/>
        <w:r>
          <w:t>דוֹבכ</w:t>
        </w:r>
        <w:proofErr w:type="spellEnd"/>
        <w:r>
          <w:t xml:space="preserve">ָּהַ </w:t>
        </w:r>
        <w:proofErr w:type="spellStart"/>
        <w:r>
          <w:t>ךְלֶמ</w:t>
        </w:r>
        <w:proofErr w:type="spellEnd"/>
        <w:r>
          <w:t xml:space="preserve">ֶ </w:t>
        </w:r>
        <w:proofErr w:type="spellStart"/>
        <w:r>
          <w:t>הז</w:t>
        </w:r>
        <w:proofErr w:type="spellEnd"/>
        <w:r>
          <w:t xml:space="preserve">ֶ </w:t>
        </w:r>
        <w:proofErr w:type="spellStart"/>
        <w:r>
          <w:t>ימ</w:t>
        </w:r>
        <w:proofErr w:type="spellEnd"/>
        <w:r>
          <w:t>ִ)</w:t>
        </w:r>
        <w:r>
          <w:t xml:space="preserve">‬ is not an inquiry born of ignorance; it is a ritual challenge. The addition of </w:t>
        </w:r>
        <w:proofErr w:type="spellStart"/>
        <w:r>
          <w:t>זֶה</w:t>
        </w:r>
        <w:proofErr w:type="spellEnd"/>
        <w:r>
          <w:t xml:space="preserve"> (“this”) gives it deictic punch: “Who, then, is </w:t>
        </w:r>
        <w:r>
          <w:rPr>
            <w:i/>
          </w:rPr>
          <w:t>this</w:t>
        </w:r>
        <w:r>
          <w:t xml:space="preserve"> King of Glory?”—the one who dares to enter.</w:t>
        </w:r>
        <w:r w:rsidR="00AF4BA6">
          <w:t>‬</w:t>
        </w:r>
      </w:bdo>
    </w:p>
    <w:p w14:paraId="0A46E8D2" w14:textId="77777777" w:rsidR="00CE57BE" w:rsidRDefault="00BA0ACF">
      <w:pPr>
        <w:pStyle w:val="BodySans"/>
      </w:pPr>
      <w:r>
        <w:t xml:space="preserve">The reply piles up martial epithets. </w:t>
      </w:r>
      <w:proofErr w:type="spellStart"/>
      <w:r>
        <w:t>עִזּוּז</w:t>
      </w:r>
      <w:proofErr w:type="spellEnd"/>
      <w:r>
        <w:t xml:space="preserve"> (“strong”) intensifies </w:t>
      </w:r>
      <w:proofErr w:type="spellStart"/>
      <w:r>
        <w:t>עֹז</w:t>
      </w:r>
      <w:proofErr w:type="spellEnd"/>
      <w:r>
        <w:t xml:space="preserve"> (“might”), and גִּ</w:t>
      </w:r>
      <w:proofErr w:type="spellStart"/>
      <w:r>
        <w:t>בּוֹר</w:t>
      </w:r>
      <w:proofErr w:type="spellEnd"/>
      <w:r>
        <w:t xml:space="preserve"> is the standard word for a champion or warrior. The climactic phrase, “YHWH, mighty in battle” </w:t>
      </w:r>
      <w:bdo w:val="ltr">
        <w:r>
          <w:t>(</w:t>
        </w:r>
        <w:proofErr w:type="spellStart"/>
        <w:r>
          <w:t>המָחָלְמ</w:t>
        </w:r>
        <w:proofErr w:type="spellEnd"/>
        <w:r>
          <w:t xml:space="preserve">ִ </w:t>
        </w:r>
        <w:proofErr w:type="spellStart"/>
        <w:r>
          <w:t>רוֹבּג</w:t>
        </w:r>
        <w:proofErr w:type="spellEnd"/>
        <w:r>
          <w:t>ִּ ה)</w:t>
        </w:r>
        <w:r>
          <w:t xml:space="preserve">‬, deliberately echoes Exodus 15:3, “YHWH is a man of war </w:t>
        </w:r>
        <w:bdo w:val="ltr">
          <w:r>
            <w:t>(</w:t>
          </w:r>
          <w:proofErr w:type="spellStart"/>
          <w:r>
            <w:t>המָחָלְמ</w:t>
          </w:r>
          <w:proofErr w:type="spellEnd"/>
          <w:r>
            <w:t xml:space="preserve">ִ </w:t>
          </w:r>
          <w:proofErr w:type="spellStart"/>
          <w:r>
            <w:t>שׁיא</w:t>
          </w:r>
          <w:proofErr w:type="spellEnd"/>
          <w:r>
            <w:t>ִ)</w:t>
          </w:r>
          <w:r>
            <w:t>‬; YHWH is His name.” The same God who shattered Pharaoh at the sea is now entering Zion as victor.</w:t>
          </w:r>
          <w:r w:rsidR="00AF4BA6">
            <w:t>‬</w:t>
          </w:r>
          <w:r w:rsidR="00AF4BA6">
            <w:t>‬</w:t>
          </w:r>
        </w:bdo>
      </w:bdo>
    </w:p>
    <w:p w14:paraId="5D5E800D" w14:textId="77777777" w:rsidR="00CE57BE" w:rsidRDefault="00BA0ACF">
      <w:pPr>
        <w:pStyle w:val="BodySans"/>
      </w:pPr>
      <w:r>
        <w:t xml:space="preserve">There is a quiet link back to verse 2. The God who “founded” the earth “upon the seas” without struggle is also “mighty in battle.” In Israel’s theology, creation and combat are not two different mythic stories but two sides of the same sovereignty. When the waters “lift up” their roaring in Psalm 93, YHWH’s might </w:t>
      </w:r>
      <w:proofErr w:type="gramStart"/>
      <w:r>
        <w:t>exceeds</w:t>
      </w:r>
      <w:proofErr w:type="gramEnd"/>
      <w:r>
        <w:t xml:space="preserve"> them; when enemies besiege Jerusalem, the Ark as YHWH’s footstool can go out “with the armies” </w:t>
      </w:r>
      <w:bdo w:val="ltr">
        <w:r>
          <w:t>(</w:t>
        </w:r>
        <w:proofErr w:type="spellStart"/>
        <w:r>
          <w:t>תוֹקבָצ</w:t>
        </w:r>
        <w:proofErr w:type="spellEnd"/>
        <w:r>
          <w:t>ְ)</w:t>
        </w:r>
        <w:r>
          <w:t>‬.</w:t>
        </w:r>
        <w:r w:rsidR="00AF4BA6">
          <w:t>‬</w:t>
        </w:r>
      </w:bdo>
    </w:p>
    <w:p w14:paraId="0D6362AB" w14:textId="77777777" w:rsidR="00CE57BE" w:rsidRDefault="00BA0ACF">
      <w:pPr>
        <w:pStyle w:val="BodySans"/>
      </w:pPr>
      <w:r>
        <w:t>Historically, this imagery fits especially well the period when the Ark traveled with Israel’s forces (Numbers 10:35) and when David had just won victories over Philistines and other neighbors. Some see Psalm 24 as originally composed for David’s bringing up of the Ark (2 Samuel 6) or for Solomon’s temple dedication; others, following Sigmund Mowinckel, think of an annual festival ritually reenacting YHWH’s enthronement.</w:t>
      </w:r>
    </w:p>
    <w:p w14:paraId="38CCFBD5" w14:textId="77777777" w:rsidR="00CE57BE" w:rsidRDefault="00BA0ACF">
      <w:pPr>
        <w:pStyle w:val="BodySans"/>
      </w:pPr>
      <w:r>
        <w:t>Later Jewish thinkers like Radak underline that the adjective “mighty in battle” refers to God’s historical wars on Israel’s behalf, not to any human messianic figure. Medieval Jewish-Christian debate often turns on this point, as Christians saw here a foreshadowing of Christ.</w:t>
      </w:r>
    </w:p>
    <w:p w14:paraId="2AE5FFAF" w14:textId="77777777" w:rsidR="00CE57BE" w:rsidRDefault="00BA0ACF">
      <w:pPr>
        <w:pStyle w:val="BodySans"/>
      </w:pPr>
      <w:r>
        <w:t>At the level of poetics, the repetition of the divine name—ה׳… ה׳—gives the line a drumbeat quality; the stress falls on the identity as much as the attributes. The King’s credentials are not an abstract list but a compressed salvation history: strong, mighty, warrior.</w:t>
      </w:r>
    </w:p>
    <w:p w14:paraId="548EA63A" w14:textId="77777777" w:rsidR="00CE57BE" w:rsidRDefault="00BA0ACF">
      <w:pPr>
        <w:pStyle w:val="BodySans"/>
        <w:jc w:val="center"/>
      </w:pPr>
      <w:r>
        <w:t>—</w:t>
      </w:r>
    </w:p>
    <w:p w14:paraId="7F8BEE1C" w14:textId="77777777" w:rsidR="00CE57BE" w:rsidRDefault="00BA0ACF">
      <w:pPr>
        <w:pStyle w:val="BodySans"/>
      </w:pPr>
      <w:r>
        <w:rPr>
          <w:b/>
          <w:color w:val="008000"/>
        </w:rPr>
        <w:t xml:space="preserve">“Who </w:t>
      </w:r>
      <w:r>
        <w:t>is this King of Glory? YHWH, strong and mighty; YHWH, mighty in battle.”</w:t>
      </w:r>
    </w:p>
    <w:p w14:paraId="363AAFB8" w14:textId="77777777" w:rsidR="00CE57BE" w:rsidRDefault="00BA0ACF">
      <w:pPr>
        <w:pStyle w:val="BodySans"/>
      </w:pPr>
      <w:r>
        <w:t xml:space="preserve">Now </w:t>
      </w:r>
      <w:proofErr w:type="gramStart"/>
      <w:r>
        <w:t>the liturgy</w:t>
      </w:r>
      <w:proofErr w:type="gramEnd"/>
      <w:r>
        <w:t xml:space="preserve"> becomes an audible dialogue. One group—often imagined as gatekeepers or an answering choir—poses the question:</w:t>
      </w:r>
    </w:p>
    <w:p w14:paraId="0473EFF4" w14:textId="77777777" w:rsidR="00CE57BE" w:rsidRDefault="00BA0ACF">
      <w:pPr>
        <w:pStyle w:val="BodySans"/>
      </w:pPr>
      <w:r>
        <w:t>“</w:t>
      </w:r>
      <w:proofErr w:type="spellStart"/>
      <w:r>
        <w:t>מִי</w:t>
      </w:r>
      <w:proofErr w:type="spellEnd"/>
      <w:r>
        <w:t xml:space="preserve"> </w:t>
      </w:r>
      <w:proofErr w:type="spellStart"/>
      <w:r>
        <w:t>זֶה</w:t>
      </w:r>
      <w:proofErr w:type="spellEnd"/>
      <w:r>
        <w:t xml:space="preserve"> </w:t>
      </w:r>
      <w:proofErr w:type="spellStart"/>
      <w:r>
        <w:t>מֶלֶך</w:t>
      </w:r>
      <w:proofErr w:type="spellEnd"/>
      <w:r>
        <w:t xml:space="preserve">ְ </w:t>
      </w:r>
      <w:proofErr w:type="spellStart"/>
      <w:r>
        <w:t>הַכ</w:t>
      </w:r>
      <w:proofErr w:type="spellEnd"/>
      <w:r>
        <w:t>ָּ</w:t>
      </w:r>
      <w:proofErr w:type="spellStart"/>
      <w:r>
        <w:t>בוֹד</w:t>
      </w:r>
      <w:proofErr w:type="spellEnd"/>
      <w:r>
        <w:t>?” (</w:t>
      </w:r>
      <w:r>
        <w:rPr>
          <w:i/>
        </w:rPr>
        <w:t xml:space="preserve">mi </w:t>
      </w:r>
      <w:proofErr w:type="spellStart"/>
      <w:r>
        <w:rPr>
          <w:i/>
        </w:rPr>
        <w:t>zeh</w:t>
      </w:r>
      <w:proofErr w:type="spellEnd"/>
      <w:r>
        <w:rPr>
          <w:i/>
        </w:rPr>
        <w:t xml:space="preserve"> Melekh ha‑Kavod?</w:t>
      </w:r>
      <w:r>
        <w:t>) – “Who is this King of Glory?” The little word “</w:t>
      </w:r>
      <w:proofErr w:type="spellStart"/>
      <w:r>
        <w:t>זֶה</w:t>
      </w:r>
      <w:proofErr w:type="spellEnd"/>
      <w:r>
        <w:t>” (</w:t>
      </w:r>
      <w:proofErr w:type="spellStart"/>
      <w:r>
        <w:rPr>
          <w:i/>
        </w:rPr>
        <w:t>zeh</w:t>
      </w:r>
      <w:proofErr w:type="spellEnd"/>
      <w:r>
        <w:t xml:space="preserve">, “this”) makes the question vivid: </w:t>
      </w:r>
      <w:r>
        <w:rPr>
          <w:i/>
        </w:rPr>
        <w:t>Who exactly is this One coming?</w:t>
      </w:r>
    </w:p>
    <w:p w14:paraId="6EC90967" w14:textId="77777777" w:rsidR="00CE57BE" w:rsidRDefault="00BA0ACF">
      <w:pPr>
        <w:pStyle w:val="BodySans"/>
      </w:pPr>
      <w:r>
        <w:t>The reply piles up titles:</w:t>
      </w:r>
    </w:p>
    <w:p w14:paraId="317AA33D" w14:textId="77777777" w:rsidR="00CE57BE" w:rsidRDefault="00BA0ACF">
      <w:pPr>
        <w:pStyle w:val="ListBullet"/>
      </w:pPr>
      <w:r>
        <w:rPr>
          <w:rFonts w:ascii="Aptos" w:hAnsi="Aptos"/>
        </w:rPr>
        <w:lastRenderedPageBreak/>
        <w:t xml:space="preserve">“ה׳ </w:t>
      </w:r>
      <w:proofErr w:type="spellStart"/>
      <w:r>
        <w:rPr>
          <w:rFonts w:ascii="Aptos" w:hAnsi="Aptos"/>
        </w:rPr>
        <w:t>עִזּוּז</w:t>
      </w:r>
      <w:proofErr w:type="spellEnd"/>
      <w:r>
        <w:rPr>
          <w:rFonts w:ascii="Aptos" w:hAnsi="Aptos"/>
        </w:rPr>
        <w:t xml:space="preserve"> </w:t>
      </w:r>
      <w:proofErr w:type="spellStart"/>
      <w:r>
        <w:rPr>
          <w:rFonts w:ascii="Aptos" w:hAnsi="Aptos"/>
        </w:rPr>
        <w:t>וְגִבּוֹר</w:t>
      </w:r>
      <w:proofErr w:type="spellEnd"/>
      <w:r>
        <w:rPr>
          <w:rFonts w:ascii="Aptos" w:hAnsi="Aptos"/>
        </w:rPr>
        <w:t>” – “YHWH, strong and mighty.”</w:t>
      </w:r>
    </w:p>
    <w:p w14:paraId="48D52783" w14:textId="77777777" w:rsidR="00CE57BE" w:rsidRDefault="00BA0ACF">
      <w:pPr>
        <w:pStyle w:val="BodySans"/>
      </w:pPr>
      <w:r>
        <w:rPr>
          <w:i/>
        </w:rPr>
        <w:t>‘</w:t>
      </w:r>
      <w:proofErr w:type="spellStart"/>
      <w:r>
        <w:rPr>
          <w:i/>
        </w:rPr>
        <w:t>Izzuz</w:t>
      </w:r>
      <w:proofErr w:type="spellEnd"/>
      <w:r>
        <w:t xml:space="preserve"> is an intensive form of </w:t>
      </w:r>
      <w:r>
        <w:rPr>
          <w:i/>
        </w:rPr>
        <w:t>oz</w:t>
      </w:r>
      <w:r>
        <w:t xml:space="preserve"> (strength), and </w:t>
      </w:r>
      <w:proofErr w:type="spellStart"/>
      <w:r>
        <w:rPr>
          <w:i/>
        </w:rPr>
        <w:t>gibbor</w:t>
      </w:r>
      <w:proofErr w:type="spellEnd"/>
      <w:r>
        <w:t xml:space="preserve"> is “mighty one,” often a warrior.</w:t>
      </w:r>
    </w:p>
    <w:p w14:paraId="3459A9F4" w14:textId="77777777" w:rsidR="00CE57BE" w:rsidRDefault="00BA0ACF">
      <w:pPr>
        <w:pStyle w:val="ListBullet"/>
      </w:pPr>
      <w:r>
        <w:rPr>
          <w:rFonts w:ascii="Aptos" w:hAnsi="Aptos"/>
        </w:rPr>
        <w:t>“ה׳ גִּ</w:t>
      </w:r>
      <w:proofErr w:type="spellStart"/>
      <w:r>
        <w:rPr>
          <w:rFonts w:ascii="Aptos" w:hAnsi="Aptos"/>
        </w:rPr>
        <w:t>בּוֹר</w:t>
      </w:r>
      <w:proofErr w:type="spellEnd"/>
      <w:r>
        <w:rPr>
          <w:rFonts w:ascii="Aptos" w:hAnsi="Aptos"/>
        </w:rPr>
        <w:t xml:space="preserve"> </w:t>
      </w:r>
      <w:proofErr w:type="spellStart"/>
      <w:r>
        <w:rPr>
          <w:rFonts w:ascii="Aptos" w:hAnsi="Aptos"/>
        </w:rPr>
        <w:t>מִלְחָמָה</w:t>
      </w:r>
      <w:proofErr w:type="spellEnd"/>
      <w:r>
        <w:rPr>
          <w:rFonts w:ascii="Aptos" w:hAnsi="Aptos"/>
        </w:rPr>
        <w:t>” – “YHWH, mighty in battle.”</w:t>
      </w:r>
    </w:p>
    <w:p w14:paraId="6ED9B58D" w14:textId="77777777" w:rsidR="00CE57BE" w:rsidRDefault="00BA0ACF">
      <w:pPr>
        <w:pStyle w:val="BodySans"/>
      </w:pPr>
      <w:r>
        <w:t xml:space="preserve">This echoes the Song at the Sea: “ה׳ </w:t>
      </w:r>
      <w:proofErr w:type="spellStart"/>
      <w:r>
        <w:t>אִיש</w:t>
      </w:r>
      <w:proofErr w:type="spellEnd"/>
      <w:r>
        <w:t xml:space="preserve">ׁ </w:t>
      </w:r>
      <w:proofErr w:type="spellStart"/>
      <w:r>
        <w:t>מִלְחָמָה</w:t>
      </w:r>
      <w:proofErr w:type="spellEnd"/>
      <w:r>
        <w:t>” (“YHWH is a man of war,” Exodus 15:3).</w:t>
      </w:r>
    </w:p>
    <w:p w14:paraId="3116E01A" w14:textId="77777777" w:rsidR="00CE57BE" w:rsidRDefault="00BA0ACF">
      <w:pPr>
        <w:pStyle w:val="BodySans"/>
      </w:pPr>
      <w:r>
        <w:t>Why the battle imagery right after all that temple purity talk? Because in Israel’s story, the Ark was not just a religious symbol; it physically went with the army into battle (see Numbers 10:35; 1 Samuel 4). YHWH showed His “glory” by defeating enemies as well as by filling the Temple cloud.</w:t>
      </w:r>
    </w:p>
    <w:p w14:paraId="55A02547" w14:textId="77777777" w:rsidR="00CE57BE" w:rsidRDefault="00BA0ACF">
      <w:pPr>
        <w:pStyle w:val="BodySans"/>
      </w:pPr>
      <w:r>
        <w:t xml:space="preserve">Also, remember verse 2: God “founded [the earth] upon the seas.” In </w:t>
      </w:r>
      <w:proofErr w:type="gramStart"/>
      <w:r>
        <w:t>the mythic</w:t>
      </w:r>
      <w:proofErr w:type="gramEnd"/>
      <w:r>
        <w:t xml:space="preserve"> imagination, </w:t>
      </w:r>
      <w:r>
        <w:rPr>
          <w:b/>
        </w:rPr>
        <w:t>creation itself</w:t>
      </w:r>
      <w:r>
        <w:t xml:space="preserve"> could be </w:t>
      </w:r>
      <w:proofErr w:type="gramStart"/>
      <w:r>
        <w:t>told as</w:t>
      </w:r>
      <w:proofErr w:type="gramEnd"/>
      <w:r>
        <w:t xml:space="preserve"> a battle against chaotic waters. </w:t>
      </w:r>
      <w:proofErr w:type="gramStart"/>
      <w:r>
        <w:t>So</w:t>
      </w:r>
      <w:proofErr w:type="gramEnd"/>
      <w:r>
        <w:t xml:space="preserve"> the One entering Zion now as “mighty in battle” is the same One who long ago tamed Yam and Nahar and turned them into a foundation. Creation, holy war, and temple presence are three faces of the same kingship.</w:t>
      </w:r>
    </w:p>
    <w:p w14:paraId="7BC2FAD8" w14:textId="77777777" w:rsidR="00CE57BE" w:rsidRDefault="00BA0ACF">
      <w:pPr>
        <w:pStyle w:val="BodySans"/>
      </w:pPr>
      <w:r>
        <w:t>Musically, you can imagine the effect. Verse 7: booming call to the gates. Verse 8: the question shouted from the walls, then this triple “YHWH… YHWH…” response. It turns theology into something you can hear and feel.</w:t>
      </w:r>
    </w:p>
    <w:p w14:paraId="021E1973" w14:textId="77777777" w:rsidR="00CE57BE" w:rsidRDefault="00CE57BE">
      <w:pPr>
        <w:pBdr>
          <w:bottom w:val="single" w:sz="12" w:space="1" w:color="000000"/>
        </w:pBdr>
      </w:pPr>
    </w:p>
    <w:p w14:paraId="57C2F052" w14:textId="77777777" w:rsidR="00CE57BE" w:rsidRDefault="00BA0ACF">
      <w:pPr>
        <w:pStyle w:val="Heading3"/>
      </w:pPr>
      <w:r>
        <w:t>Verse 9</w:t>
      </w:r>
    </w:p>
    <w:p w14:paraId="6C8A65B0" w14:textId="77777777" w:rsidR="00CE57BE" w:rsidRDefault="00BA0ACF">
      <w:pPr>
        <w:pStyle w:val="BodySans"/>
      </w:pPr>
      <w:r>
        <w:t>שְׂ</w:t>
      </w:r>
      <w:proofErr w:type="spellStart"/>
      <w:r>
        <w:t>או</w:t>
      </w:r>
      <w:proofErr w:type="spellEnd"/>
      <w:r>
        <w:t>ּ שְׁ</w:t>
      </w:r>
      <w:proofErr w:type="spellStart"/>
      <w:r>
        <w:t>עָרִים</w:t>
      </w:r>
      <w:proofErr w:type="spellEnd"/>
      <w:r>
        <w:t xml:space="preserve"> </w:t>
      </w:r>
      <w:proofErr w:type="spellStart"/>
      <w:proofErr w:type="gramStart"/>
      <w:r>
        <w:t>רָאש</w:t>
      </w:r>
      <w:proofErr w:type="spellEnd"/>
      <w:r>
        <w:t>ֵׁ</w:t>
      </w:r>
      <w:proofErr w:type="spellStart"/>
      <w:r>
        <w:t>יכֶם</w:t>
      </w:r>
      <w:proofErr w:type="spellEnd"/>
      <w:r>
        <w:t>;</w:t>
      </w:r>
      <w:proofErr w:type="gramEnd"/>
    </w:p>
    <w:p w14:paraId="146BF100" w14:textId="77777777" w:rsidR="00CE57BE" w:rsidRDefault="00BA0ACF">
      <w:pPr>
        <w:pStyle w:val="BodySans"/>
      </w:pPr>
      <w:proofErr w:type="spellStart"/>
      <w:r>
        <w:t>וּש</w:t>
      </w:r>
      <w:proofErr w:type="spellEnd"/>
      <w:r>
        <w:t>ְׂ</w:t>
      </w:r>
      <w:proofErr w:type="spellStart"/>
      <w:r>
        <w:t>או</w:t>
      </w:r>
      <w:proofErr w:type="spellEnd"/>
      <w:r>
        <w:t>ּ פִּ</w:t>
      </w:r>
      <w:proofErr w:type="spellStart"/>
      <w:r>
        <w:t>תְחֵי</w:t>
      </w:r>
      <w:proofErr w:type="spellEnd"/>
      <w:r>
        <w:t xml:space="preserve"> </w:t>
      </w:r>
      <w:proofErr w:type="spellStart"/>
      <w:proofErr w:type="gramStart"/>
      <w:r>
        <w:t>עוֹלָם</w:t>
      </w:r>
      <w:proofErr w:type="spellEnd"/>
      <w:r>
        <w:t>;</w:t>
      </w:r>
      <w:proofErr w:type="gramEnd"/>
    </w:p>
    <w:p w14:paraId="0C093B62" w14:textId="77777777" w:rsidR="00CE57BE" w:rsidRDefault="00BA0ACF">
      <w:pPr>
        <w:pStyle w:val="BodySans"/>
      </w:pPr>
      <w:proofErr w:type="spellStart"/>
      <w:r>
        <w:t>וְיָבֹא</w:t>
      </w:r>
      <w:proofErr w:type="spellEnd"/>
      <w:r>
        <w:t xml:space="preserve"> </w:t>
      </w:r>
      <w:proofErr w:type="spellStart"/>
      <w:r>
        <w:t>מֶלֶך</w:t>
      </w:r>
      <w:proofErr w:type="spellEnd"/>
      <w:r>
        <w:t xml:space="preserve">ְ </w:t>
      </w:r>
      <w:proofErr w:type="spellStart"/>
      <w:r>
        <w:t>הַכ</w:t>
      </w:r>
      <w:proofErr w:type="spellEnd"/>
      <w:r>
        <w:t>ָּ</w:t>
      </w:r>
      <w:proofErr w:type="spellStart"/>
      <w:r>
        <w:t>בוֹד</w:t>
      </w:r>
      <w:proofErr w:type="spellEnd"/>
      <w:r>
        <w:t>.</w:t>
      </w:r>
    </w:p>
    <w:p w14:paraId="5937E2C9" w14:textId="77777777" w:rsidR="00CE57BE" w:rsidRDefault="00BA0ACF">
      <w:pPr>
        <w:pStyle w:val="BodySans"/>
      </w:pPr>
      <w:r>
        <w:t>“Lift up your heads, O gates; and lift up, O everlasting doors; that the King of Glory may enter.”</w:t>
      </w:r>
    </w:p>
    <w:p w14:paraId="50041E19" w14:textId="77777777" w:rsidR="00CE57BE" w:rsidRDefault="00BA0ACF">
      <w:pPr>
        <w:pStyle w:val="BodySans"/>
      </w:pPr>
      <w:r>
        <w:t xml:space="preserve">Verse 9 revisits verse 7 with a subtle but telling change. Where verse 7’s second command </w:t>
      </w:r>
      <w:proofErr w:type="gramStart"/>
      <w:r>
        <w:t>said</w:t>
      </w:r>
      <w:proofErr w:type="gramEnd"/>
      <w:r>
        <w:t xml:space="preserve"> “be </w:t>
      </w:r>
      <w:proofErr w:type="gramStart"/>
      <w:r>
        <w:t>lifted up</w:t>
      </w:r>
      <w:proofErr w:type="gramEnd"/>
      <w:r>
        <w:t xml:space="preserve">” </w:t>
      </w:r>
      <w:bdo w:val="ltr">
        <w:r>
          <w:t>(</w:t>
        </w:r>
        <w:proofErr w:type="spellStart"/>
        <w:r>
          <w:t>וּאש</w:t>
        </w:r>
        <w:proofErr w:type="spellEnd"/>
        <w:r>
          <w:t>ְׂנָּהִ)</w:t>
        </w:r>
        <w:r>
          <w:t>‬, a passive or reflexive form, verse 9 switches to a second active שְׂ</w:t>
        </w:r>
        <w:proofErr w:type="spellStart"/>
        <w:r>
          <w:t>או</w:t>
        </w:r>
        <w:proofErr w:type="spellEnd"/>
        <w:r>
          <w:t>ּ (“lift up!”). The gates and doors are now addressed as fully active agents: “You—lift up!”</w:t>
        </w:r>
        <w:r w:rsidR="00AF4BA6">
          <w:t>‬</w:t>
        </w:r>
      </w:bdo>
    </w:p>
    <w:p w14:paraId="49038032" w14:textId="77777777" w:rsidR="00CE57BE" w:rsidRDefault="00BA0ACF">
      <w:pPr>
        <w:pStyle w:val="BodySans"/>
      </w:pPr>
      <w:r>
        <w:t>Why the repetition? Several explanations have been offered.</w:t>
      </w:r>
    </w:p>
    <w:p w14:paraId="2659D336" w14:textId="77777777" w:rsidR="00CE57BE" w:rsidRDefault="00BA0ACF">
      <w:pPr>
        <w:pStyle w:val="ListBullet"/>
      </w:pPr>
      <w:r>
        <w:rPr>
          <w:rFonts w:ascii="Aptos" w:hAnsi="Aptos"/>
          <w:b/>
        </w:rPr>
        <w:t>Liturgical intensification:</w:t>
      </w:r>
      <w:r>
        <w:rPr>
          <w:rFonts w:ascii="Aptos" w:hAnsi="Aptos"/>
        </w:rPr>
        <w:t xml:space="preserve"> In poetry and song, repeating a line with slight variation is a way of heightening urgency. The first summons may be taken as courteous; the second as insistent. The King of Glory will not be kept waiting.</w:t>
      </w:r>
    </w:p>
    <w:p w14:paraId="5F08784F" w14:textId="77777777" w:rsidR="00CE57BE" w:rsidRDefault="00BA0ACF">
      <w:pPr>
        <w:pStyle w:val="ListBullet"/>
      </w:pPr>
      <w:r>
        <w:rPr>
          <w:rFonts w:ascii="Aptos" w:hAnsi="Aptos"/>
          <w:b/>
        </w:rPr>
        <w:lastRenderedPageBreak/>
        <w:t>Architectural staging:</w:t>
      </w:r>
      <w:r>
        <w:rPr>
          <w:rFonts w:ascii="Aptos" w:hAnsi="Aptos"/>
        </w:rPr>
        <w:t xml:space="preserve"> Ancient city gates often had multiple chambers; a procession might pass through an outer and an inner set. The repeated call could mark each threshold.</w:t>
      </w:r>
    </w:p>
    <w:p w14:paraId="62FC69A8" w14:textId="77777777" w:rsidR="00CE57BE" w:rsidRDefault="00BA0ACF">
      <w:pPr>
        <w:pStyle w:val="ListBullet"/>
      </w:pPr>
      <w:r>
        <w:rPr>
          <w:rFonts w:ascii="Aptos" w:hAnsi="Aptos"/>
          <w:b/>
        </w:rPr>
        <w:t>Narrative midrash:</w:t>
      </w:r>
      <w:r>
        <w:rPr>
          <w:rFonts w:ascii="Aptos" w:hAnsi="Aptos"/>
        </w:rPr>
        <w:t xml:space="preserve"> The Talmud (Shabbat 30a) imagines that when Solomon built the first temple, the gates miraculously fused and refused to open for the Ark, seeing in David’s </w:t>
      </w:r>
      <w:proofErr w:type="spellStart"/>
      <w:r>
        <w:rPr>
          <w:rFonts w:ascii="Aptos" w:hAnsi="Aptos"/>
        </w:rPr>
        <w:t>chequered</w:t>
      </w:r>
      <w:proofErr w:type="spellEnd"/>
      <w:r>
        <w:rPr>
          <w:rFonts w:ascii="Aptos" w:hAnsi="Aptos"/>
        </w:rPr>
        <w:t xml:space="preserve"> past a stain. Solomon recites twenty‑four psalms, including “Lift up your heads, O gates!” to no avail. Only when he prays, “Do not turn away the face of Your anointed; remember the mercies of David Your servant” (2 Chronicles 6:42) do they swing wide. In this reading, the repeated imperative is Solomon’s repeated attempt.</w:t>
      </w:r>
    </w:p>
    <w:p w14:paraId="086E2EA5" w14:textId="77777777" w:rsidR="00CE57BE" w:rsidRDefault="00BA0ACF">
      <w:pPr>
        <w:pStyle w:val="ListBullet"/>
      </w:pPr>
      <w:r>
        <w:rPr>
          <w:rFonts w:ascii="Aptos" w:hAnsi="Aptos"/>
          <w:b/>
        </w:rPr>
        <w:t>Eschatological double horizon:</w:t>
      </w:r>
      <w:r>
        <w:rPr>
          <w:rFonts w:ascii="Aptos" w:hAnsi="Aptos"/>
        </w:rPr>
        <w:t xml:space="preserve"> Ibn Ezra suggests that the second summons gestures toward a future, messianic entrance of the divine glory, after exile and restoration—a “second coming” of sorts of the </w:t>
      </w:r>
      <w:proofErr w:type="spellStart"/>
      <w:r>
        <w:rPr>
          <w:rFonts w:ascii="Aptos" w:hAnsi="Aptos"/>
        </w:rPr>
        <w:t>kavod</w:t>
      </w:r>
      <w:proofErr w:type="spellEnd"/>
      <w:r>
        <w:rPr>
          <w:rFonts w:ascii="Aptos" w:hAnsi="Aptos"/>
        </w:rPr>
        <w:t>.</w:t>
      </w:r>
    </w:p>
    <w:p w14:paraId="060036E7" w14:textId="77777777" w:rsidR="00CE57BE" w:rsidRDefault="00BA0ACF">
      <w:pPr>
        <w:pStyle w:val="BodySans"/>
      </w:pPr>
      <w:r>
        <w:t>In any case, the repetition functions structurally to emphasize the King’s arrival and to give the congregation another turn through the antiphonal question and answer that follows. In synagogue worship, this doubling gives worshipers more time to savor the image: week after week, they watch the Torah scroll complete its circuit and reenter its “everlasting doors” to the echo of this ancient shout.</w:t>
      </w:r>
    </w:p>
    <w:p w14:paraId="5146EFEB" w14:textId="77777777" w:rsidR="00CE57BE" w:rsidRDefault="00BA0ACF">
      <w:pPr>
        <w:pStyle w:val="BodySans"/>
      </w:pPr>
      <w:proofErr w:type="spellStart"/>
      <w:r>
        <w:t>Malbim</w:t>
      </w:r>
      <w:proofErr w:type="spellEnd"/>
      <w:r>
        <w:t xml:space="preserve"> makes a theological distinction between the two calls: the first, he says, invites the gates to open out of fear of divine judgment (“YHWH, mighty in battle”); the second, out of awe at divine majesty (“YHWH of hosts” in v. 10). Fear of punishment gives way to reverent recognition.</w:t>
      </w:r>
    </w:p>
    <w:p w14:paraId="296EE676" w14:textId="77777777" w:rsidR="00CE57BE" w:rsidRDefault="00BA0ACF">
      <w:pPr>
        <w:pStyle w:val="BodySans"/>
        <w:jc w:val="center"/>
      </w:pPr>
      <w:r>
        <w:t>—</w:t>
      </w:r>
    </w:p>
    <w:p w14:paraId="1E8BF969" w14:textId="77777777" w:rsidR="00CE57BE" w:rsidRDefault="00BA0ACF">
      <w:pPr>
        <w:pStyle w:val="BodySans"/>
      </w:pPr>
      <w:r>
        <w:rPr>
          <w:b/>
          <w:color w:val="008000"/>
        </w:rPr>
        <w:t xml:space="preserve">“Lift </w:t>
      </w:r>
      <w:r>
        <w:t>up your heads, O gates; and lift them up, O everlasting doors; that the King of Glory may come in.”</w:t>
      </w:r>
    </w:p>
    <w:p w14:paraId="7AEC01FD" w14:textId="77777777" w:rsidR="00CE57BE" w:rsidRDefault="00BA0ACF">
      <w:pPr>
        <w:pStyle w:val="BodySans"/>
      </w:pPr>
      <w:r>
        <w:t xml:space="preserve">Verse 9 is almost a repeat of verse 7, but not quite. The repetition itself is worth paying attention to. In Hebrew poetry, repeating with a small change often signals </w:t>
      </w:r>
      <w:r>
        <w:rPr>
          <w:b/>
        </w:rPr>
        <w:t>intensification</w:t>
      </w:r>
      <w:r>
        <w:t>.</w:t>
      </w:r>
    </w:p>
    <w:p w14:paraId="4B1546BD" w14:textId="77777777" w:rsidR="00CE57BE" w:rsidRDefault="00BA0ACF">
      <w:pPr>
        <w:pStyle w:val="BodySans"/>
      </w:pPr>
      <w:r>
        <w:t>Compare:</w:t>
      </w:r>
    </w:p>
    <w:p w14:paraId="0A479602" w14:textId="77777777" w:rsidR="00CE57BE" w:rsidRDefault="00BA0ACF">
      <w:pPr>
        <w:pStyle w:val="ListBullet"/>
      </w:pPr>
      <w:r>
        <w:rPr>
          <w:rFonts w:ascii="Aptos" w:hAnsi="Aptos"/>
        </w:rPr>
        <w:t>v. 7: “</w:t>
      </w:r>
      <w:proofErr w:type="spellStart"/>
      <w:r>
        <w:rPr>
          <w:rFonts w:ascii="Aptos" w:hAnsi="Aptos"/>
        </w:rPr>
        <w:t>וְהִנ</w:t>
      </w:r>
      <w:proofErr w:type="spellEnd"/>
      <w:r>
        <w:rPr>
          <w:rFonts w:ascii="Aptos" w:hAnsi="Aptos"/>
        </w:rPr>
        <w:t>ָּשְׂ</w:t>
      </w:r>
      <w:proofErr w:type="spellStart"/>
      <w:r>
        <w:rPr>
          <w:rFonts w:ascii="Aptos" w:hAnsi="Aptos"/>
        </w:rPr>
        <w:t>או</w:t>
      </w:r>
      <w:proofErr w:type="spellEnd"/>
      <w:r>
        <w:rPr>
          <w:rFonts w:ascii="Aptos" w:hAnsi="Aptos"/>
        </w:rPr>
        <w:t>ּ פִּ</w:t>
      </w:r>
      <w:proofErr w:type="spellStart"/>
      <w:r>
        <w:rPr>
          <w:rFonts w:ascii="Aptos" w:hAnsi="Aptos"/>
        </w:rPr>
        <w:t>תְחֵי</w:t>
      </w:r>
      <w:proofErr w:type="spellEnd"/>
      <w:r>
        <w:rPr>
          <w:rFonts w:ascii="Aptos" w:hAnsi="Aptos"/>
        </w:rPr>
        <w:t xml:space="preserve"> </w:t>
      </w:r>
      <w:proofErr w:type="spellStart"/>
      <w:r>
        <w:rPr>
          <w:rFonts w:ascii="Aptos" w:hAnsi="Aptos"/>
        </w:rPr>
        <w:t>עוֹלָם</w:t>
      </w:r>
      <w:proofErr w:type="spellEnd"/>
      <w:r>
        <w:rPr>
          <w:rFonts w:ascii="Aptos" w:hAnsi="Aptos"/>
        </w:rPr>
        <w:t>” – “be lifted up, O everlasting doors” (passive/reflexive form).</w:t>
      </w:r>
    </w:p>
    <w:p w14:paraId="775279EE" w14:textId="77777777" w:rsidR="00CE57BE" w:rsidRDefault="00BA0ACF">
      <w:pPr>
        <w:pStyle w:val="ListBullet"/>
      </w:pPr>
      <w:r>
        <w:rPr>
          <w:rFonts w:ascii="Aptos" w:hAnsi="Aptos"/>
        </w:rPr>
        <w:t>v. 9: “</w:t>
      </w:r>
      <w:proofErr w:type="spellStart"/>
      <w:r>
        <w:rPr>
          <w:rFonts w:ascii="Aptos" w:hAnsi="Aptos"/>
        </w:rPr>
        <w:t>וּש</w:t>
      </w:r>
      <w:proofErr w:type="spellEnd"/>
      <w:r>
        <w:rPr>
          <w:rFonts w:ascii="Aptos" w:hAnsi="Aptos"/>
        </w:rPr>
        <w:t>ְׂ</w:t>
      </w:r>
      <w:proofErr w:type="spellStart"/>
      <w:r>
        <w:rPr>
          <w:rFonts w:ascii="Aptos" w:hAnsi="Aptos"/>
        </w:rPr>
        <w:t>או</w:t>
      </w:r>
      <w:proofErr w:type="spellEnd"/>
      <w:r>
        <w:rPr>
          <w:rFonts w:ascii="Aptos" w:hAnsi="Aptos"/>
        </w:rPr>
        <w:t>ּ פִּ</w:t>
      </w:r>
      <w:proofErr w:type="spellStart"/>
      <w:r>
        <w:rPr>
          <w:rFonts w:ascii="Aptos" w:hAnsi="Aptos"/>
        </w:rPr>
        <w:t>תְחֵי</w:t>
      </w:r>
      <w:proofErr w:type="spellEnd"/>
      <w:r>
        <w:rPr>
          <w:rFonts w:ascii="Aptos" w:hAnsi="Aptos"/>
        </w:rPr>
        <w:t xml:space="preserve"> </w:t>
      </w:r>
      <w:proofErr w:type="spellStart"/>
      <w:r>
        <w:rPr>
          <w:rFonts w:ascii="Aptos" w:hAnsi="Aptos"/>
        </w:rPr>
        <w:t>עוֹלָם</w:t>
      </w:r>
      <w:proofErr w:type="spellEnd"/>
      <w:r>
        <w:rPr>
          <w:rFonts w:ascii="Aptos" w:hAnsi="Aptos"/>
        </w:rPr>
        <w:t>” – “and lift [them] up, O everlasting doors” (active command).</w:t>
      </w:r>
    </w:p>
    <w:p w14:paraId="321C89EF" w14:textId="77777777" w:rsidR="00CE57BE" w:rsidRDefault="00BA0ACF">
      <w:pPr>
        <w:pStyle w:val="BodySans"/>
      </w:pPr>
      <w:r>
        <w:t>It’s as if the first time, the gates are told, “Let yourselves be raised,” and the second time, “No really, exert yourselves—lift!” The missing “</w:t>
      </w:r>
      <w:proofErr w:type="spellStart"/>
      <w:r>
        <w:t>הִנ</w:t>
      </w:r>
      <w:proofErr w:type="spellEnd"/>
      <w:r>
        <w:t>ָּשְׂ</w:t>
      </w:r>
      <w:proofErr w:type="spellStart"/>
      <w:r>
        <w:t>או</w:t>
      </w:r>
      <w:proofErr w:type="spellEnd"/>
      <w:r>
        <w:t>ּ” (</w:t>
      </w:r>
      <w:proofErr w:type="spellStart"/>
      <w:r>
        <w:rPr>
          <w:i/>
        </w:rPr>
        <w:t>hinnas’u</w:t>
      </w:r>
      <w:proofErr w:type="spellEnd"/>
      <w:r>
        <w:t>) and the added “</w:t>
      </w:r>
      <w:proofErr w:type="spellStart"/>
      <w:r>
        <w:t>וּש</w:t>
      </w:r>
      <w:proofErr w:type="spellEnd"/>
      <w:r>
        <w:t>ְׂ</w:t>
      </w:r>
      <w:proofErr w:type="spellStart"/>
      <w:r>
        <w:t>או</w:t>
      </w:r>
      <w:proofErr w:type="spellEnd"/>
      <w:r>
        <w:t>ּ” (</w:t>
      </w:r>
      <w:r>
        <w:rPr>
          <w:i/>
        </w:rPr>
        <w:t>u‑</w:t>
      </w:r>
      <w:proofErr w:type="spellStart"/>
      <w:r>
        <w:rPr>
          <w:i/>
        </w:rPr>
        <w:t>se’u</w:t>
      </w:r>
      <w:proofErr w:type="spellEnd"/>
      <w:r>
        <w:t>) change the tone from description to insistence.</w:t>
      </w:r>
    </w:p>
    <w:p w14:paraId="0BE47403" w14:textId="77777777" w:rsidR="00CE57BE" w:rsidRDefault="00BA0ACF">
      <w:pPr>
        <w:pStyle w:val="BodySans"/>
      </w:pPr>
      <w:r>
        <w:t>Why the second round? A few possibilities:</w:t>
      </w:r>
    </w:p>
    <w:p w14:paraId="564356ED" w14:textId="77777777" w:rsidR="00CE57BE" w:rsidRDefault="00BA0ACF">
      <w:pPr>
        <w:pStyle w:val="ListBullet"/>
      </w:pPr>
      <w:r>
        <w:rPr>
          <w:rFonts w:ascii="Aptos" w:hAnsi="Aptos"/>
          <w:b/>
        </w:rPr>
        <w:lastRenderedPageBreak/>
        <w:t>Liturgical drama:</w:t>
      </w:r>
      <w:r>
        <w:rPr>
          <w:rFonts w:ascii="Aptos" w:hAnsi="Aptos"/>
        </w:rPr>
        <w:t xml:space="preserve"> The psalm may have been used in a ceremony with more than one gate (outer city gate, inner temple court), so each got its own verse.</w:t>
      </w:r>
    </w:p>
    <w:p w14:paraId="706AB902" w14:textId="77777777" w:rsidR="00CE57BE" w:rsidRDefault="00BA0ACF">
      <w:pPr>
        <w:pStyle w:val="ListBullet"/>
      </w:pPr>
      <w:r>
        <w:rPr>
          <w:rFonts w:ascii="Aptos" w:hAnsi="Aptos"/>
          <w:b/>
        </w:rPr>
        <w:t>Storytelling:</w:t>
      </w:r>
      <w:r>
        <w:rPr>
          <w:rFonts w:ascii="Aptos" w:hAnsi="Aptos"/>
        </w:rPr>
        <w:t xml:space="preserve"> Later Rabbinic tradition (Talmud, Shabbat 30a) links this to the dedication of Solomon’s Temple. In that story, the gates initially refuse to open until Solomon prays </w:t>
      </w:r>
      <w:proofErr w:type="gramStart"/>
      <w:r>
        <w:rPr>
          <w:rFonts w:ascii="Aptos" w:hAnsi="Aptos"/>
        </w:rPr>
        <w:t>in</w:t>
      </w:r>
      <w:proofErr w:type="gramEnd"/>
      <w:r>
        <w:rPr>
          <w:rFonts w:ascii="Aptos" w:hAnsi="Aptos"/>
        </w:rPr>
        <w:t xml:space="preserve"> David’s merit. The repeated command fits a narrative of trying again.</w:t>
      </w:r>
    </w:p>
    <w:p w14:paraId="494865AE" w14:textId="77777777" w:rsidR="00CE57BE" w:rsidRDefault="00BA0ACF">
      <w:pPr>
        <w:pStyle w:val="ListBullet"/>
      </w:pPr>
      <w:r>
        <w:rPr>
          <w:rFonts w:ascii="Aptos" w:hAnsi="Aptos"/>
          <w:b/>
        </w:rPr>
        <w:t>Poetic emphasis:</w:t>
      </w:r>
      <w:r>
        <w:rPr>
          <w:rFonts w:ascii="Aptos" w:hAnsi="Aptos"/>
        </w:rPr>
        <w:t xml:space="preserve"> Repetition drives home the image of the whole entranceway straining upward as the King arrives. Think of it as a musical “double chorus” at the climax of a song.</w:t>
      </w:r>
    </w:p>
    <w:p w14:paraId="7971AA09" w14:textId="77777777" w:rsidR="00CE57BE" w:rsidRDefault="00BA0ACF">
      <w:pPr>
        <w:pStyle w:val="BodySans"/>
      </w:pPr>
      <w:r>
        <w:t>Structurally, verse 9 sets up a final, even more emphatic answer in verse 10. The pattern is: command (v. 7) → question/answer (v. 8) → stronger command (v. 9) → stronger question/answer (v. 10).</w:t>
      </w:r>
    </w:p>
    <w:p w14:paraId="189515B5" w14:textId="77777777" w:rsidR="00CE57BE" w:rsidRDefault="00CE57BE">
      <w:pPr>
        <w:pBdr>
          <w:bottom w:val="single" w:sz="12" w:space="1" w:color="000000"/>
        </w:pBdr>
      </w:pPr>
    </w:p>
    <w:p w14:paraId="2A6E6CBD" w14:textId="77777777" w:rsidR="00CE57BE" w:rsidRDefault="00BA0ACF">
      <w:pPr>
        <w:pStyle w:val="Heading3"/>
      </w:pPr>
      <w:r>
        <w:t>Verse 10</w:t>
      </w:r>
    </w:p>
    <w:p w14:paraId="694E5A09" w14:textId="77777777" w:rsidR="00CE57BE" w:rsidRDefault="00BA0ACF">
      <w:pPr>
        <w:pStyle w:val="BodySans"/>
      </w:pPr>
      <w:proofErr w:type="spellStart"/>
      <w:r>
        <w:t>מִי</w:t>
      </w:r>
      <w:proofErr w:type="spellEnd"/>
      <w:r>
        <w:t xml:space="preserve"> </w:t>
      </w:r>
      <w:proofErr w:type="spellStart"/>
      <w:r>
        <w:t>הוּא</w:t>
      </w:r>
      <w:proofErr w:type="spellEnd"/>
      <w:r>
        <w:t xml:space="preserve"> </w:t>
      </w:r>
      <w:proofErr w:type="spellStart"/>
      <w:r>
        <w:t>זֶה</w:t>
      </w:r>
      <w:proofErr w:type="spellEnd"/>
      <w:r>
        <w:t xml:space="preserve"> </w:t>
      </w:r>
      <w:proofErr w:type="spellStart"/>
      <w:r>
        <w:t>מֶלֶך</w:t>
      </w:r>
      <w:proofErr w:type="spellEnd"/>
      <w:r>
        <w:t xml:space="preserve">ְ </w:t>
      </w:r>
      <w:proofErr w:type="spellStart"/>
      <w:r>
        <w:t>הַכ</w:t>
      </w:r>
      <w:proofErr w:type="spellEnd"/>
      <w:r>
        <w:t>ָּ</w:t>
      </w:r>
      <w:proofErr w:type="spellStart"/>
      <w:r>
        <w:t>בוֹד</w:t>
      </w:r>
      <w:proofErr w:type="spellEnd"/>
      <w:r>
        <w:t>?</w:t>
      </w:r>
    </w:p>
    <w:p w14:paraId="7DE10121" w14:textId="77777777" w:rsidR="00CE57BE" w:rsidRDefault="00BA0ACF">
      <w:pPr>
        <w:pStyle w:val="BodySans"/>
      </w:pPr>
      <w:r>
        <w:t xml:space="preserve">ה׳ </w:t>
      </w:r>
      <w:proofErr w:type="spellStart"/>
      <w:r>
        <w:t>צְבָקוֹת</w:t>
      </w:r>
      <w:proofErr w:type="spellEnd"/>
      <w:r>
        <w:t xml:space="preserve">, </w:t>
      </w:r>
      <w:proofErr w:type="spellStart"/>
      <w:r>
        <w:t>הוּא</w:t>
      </w:r>
      <w:proofErr w:type="spellEnd"/>
      <w:r>
        <w:t xml:space="preserve"> </w:t>
      </w:r>
      <w:proofErr w:type="spellStart"/>
      <w:r>
        <w:t>מֶלֶך</w:t>
      </w:r>
      <w:proofErr w:type="spellEnd"/>
      <w:r>
        <w:t xml:space="preserve">ְ </w:t>
      </w:r>
      <w:proofErr w:type="spellStart"/>
      <w:r>
        <w:t>הַכ</w:t>
      </w:r>
      <w:proofErr w:type="spellEnd"/>
      <w:r>
        <w:t>ָּ</w:t>
      </w:r>
      <w:proofErr w:type="spellStart"/>
      <w:r>
        <w:t>בוֹד</w:t>
      </w:r>
      <w:proofErr w:type="spellEnd"/>
      <w:r>
        <w:t xml:space="preserve"> </w:t>
      </w:r>
      <w:proofErr w:type="spellStart"/>
      <w:r>
        <w:t>סֶלָה</w:t>
      </w:r>
      <w:proofErr w:type="spellEnd"/>
      <w:r>
        <w:t>.</w:t>
      </w:r>
    </w:p>
    <w:p w14:paraId="3BF5447A" w14:textId="77777777" w:rsidR="00CE57BE" w:rsidRDefault="00BA0ACF">
      <w:pPr>
        <w:pStyle w:val="BodySans"/>
      </w:pPr>
      <w:r>
        <w:t>“Who then is this King of Glory? YHWH of hosts—He is the King of Glory. Selah.”</w:t>
      </w:r>
    </w:p>
    <w:p w14:paraId="4B50CEF7" w14:textId="77777777" w:rsidR="00CE57BE" w:rsidRDefault="00BA0ACF">
      <w:pPr>
        <w:pStyle w:val="BodySans"/>
      </w:pPr>
      <w:r>
        <w:t xml:space="preserve">The psalm’s final question adds a pronoun: </w:t>
      </w:r>
      <w:proofErr w:type="spellStart"/>
      <w:r>
        <w:t>מִי</w:t>
      </w:r>
      <w:proofErr w:type="spellEnd"/>
      <w:r>
        <w:t xml:space="preserve"> </w:t>
      </w:r>
      <w:proofErr w:type="spellStart"/>
      <w:r>
        <w:t>הוּא</w:t>
      </w:r>
      <w:proofErr w:type="spellEnd"/>
      <w:r>
        <w:t xml:space="preserve"> </w:t>
      </w:r>
      <w:proofErr w:type="spellStart"/>
      <w:r>
        <w:t>זֶה</w:t>
      </w:r>
      <w:proofErr w:type="spellEnd"/>
      <w:r>
        <w:t xml:space="preserve"> (“Who </w:t>
      </w:r>
      <w:r>
        <w:rPr>
          <w:i/>
        </w:rPr>
        <w:t>then</w:t>
      </w:r>
      <w:r>
        <w:t xml:space="preserve"> is this?”). The independent </w:t>
      </w:r>
      <w:proofErr w:type="spellStart"/>
      <w:proofErr w:type="gramStart"/>
      <w:r>
        <w:t>הוּא</w:t>
      </w:r>
      <w:proofErr w:type="spellEnd"/>
      <w:r>
        <w:t xml:space="preserve"> (“he”)</w:t>
      </w:r>
      <w:proofErr w:type="gramEnd"/>
      <w:r>
        <w:t xml:space="preserve"> intensifies the demand for precise identification. The answer delivers the most expansive title yet: ה׳ </w:t>
      </w:r>
      <w:proofErr w:type="spellStart"/>
      <w:r>
        <w:t>צְבָקוֹת</w:t>
      </w:r>
      <w:proofErr w:type="spellEnd"/>
      <w:r>
        <w:t>, “YHWH of hosts.”</w:t>
      </w:r>
    </w:p>
    <w:p w14:paraId="7620C0FB" w14:textId="77777777" w:rsidR="00CE57BE" w:rsidRDefault="00BA0ACF">
      <w:pPr>
        <w:pStyle w:val="BodySans"/>
      </w:pPr>
      <w:proofErr w:type="spellStart"/>
      <w:r>
        <w:t>צְבָקוֹת</w:t>
      </w:r>
      <w:proofErr w:type="spellEnd"/>
      <w:r>
        <w:t xml:space="preserve"> is the plural of </w:t>
      </w:r>
      <w:proofErr w:type="spellStart"/>
      <w:r>
        <w:t>צָבָא</w:t>
      </w:r>
      <w:proofErr w:type="spellEnd"/>
      <w:r>
        <w:t xml:space="preserve">, “army, host.” It can refer to Israel’s fighting forces, the angelic cohorts, or the starry sky. When used as a divine epithet, it folds all those realms together. “YHWH of hosts” is the God whose sovereignty extends over human armies, heavenly beings, and cosmic structures alike. Jeremiah speaks of “the God of Israel, YHWH of hosts” as the Lord of history; Isaiah’s vision has seraphim cry, “Holy, holy, holy is YHWH of hosts; the whole earth is full of His glory” — </w:t>
      </w:r>
      <w:proofErr w:type="spellStart"/>
      <w:r>
        <w:t>מְלֹא</w:t>
      </w:r>
      <w:proofErr w:type="spellEnd"/>
      <w:r>
        <w:t xml:space="preserve"> </w:t>
      </w:r>
      <w:proofErr w:type="spellStart"/>
      <w:r>
        <w:t>כָל־הָאָרֶץ</w:t>
      </w:r>
      <w:proofErr w:type="spellEnd"/>
      <w:r>
        <w:t xml:space="preserve"> כְּ</w:t>
      </w:r>
      <w:proofErr w:type="spellStart"/>
      <w:r>
        <w:t>בוֹדו</w:t>
      </w:r>
      <w:proofErr w:type="spellEnd"/>
      <w:r>
        <w:t>ֹ (Isaiah 6:3). The themes of Psalm 24’s first and last verses meet here: YHWH of hosts, King of Glory, fills the earth that is His.</w:t>
      </w:r>
    </w:p>
    <w:p w14:paraId="6198428F" w14:textId="77777777" w:rsidR="00CE57BE" w:rsidRDefault="00BA0ACF">
      <w:pPr>
        <w:pStyle w:val="BodySans"/>
      </w:pPr>
      <w:r>
        <w:t xml:space="preserve">The clause </w:t>
      </w:r>
      <w:proofErr w:type="spellStart"/>
      <w:r>
        <w:t>הוּא</w:t>
      </w:r>
      <w:proofErr w:type="spellEnd"/>
      <w:r>
        <w:t xml:space="preserve"> </w:t>
      </w:r>
      <w:proofErr w:type="spellStart"/>
      <w:r>
        <w:t>מֶלֶך</w:t>
      </w:r>
      <w:proofErr w:type="spellEnd"/>
      <w:r>
        <w:t xml:space="preserve">ְ </w:t>
      </w:r>
      <w:proofErr w:type="spellStart"/>
      <w:r>
        <w:t>הַכ</w:t>
      </w:r>
      <w:proofErr w:type="spellEnd"/>
      <w:r>
        <w:t>ָּ</w:t>
      </w:r>
      <w:proofErr w:type="spellStart"/>
      <w:r>
        <w:t>בוֹד</w:t>
      </w:r>
      <w:proofErr w:type="spellEnd"/>
      <w:r>
        <w:t xml:space="preserve"> (“He is the King of Glory”) reads like a doxological seal. Hebrew often uses </w:t>
      </w:r>
      <w:proofErr w:type="spellStart"/>
      <w:r>
        <w:t>הוּא</w:t>
      </w:r>
      <w:proofErr w:type="spellEnd"/>
      <w:r>
        <w:t xml:space="preserve"> plus a noun as an emphatic identification—compare “YHWH, He is God” </w:t>
      </w:r>
      <w:bdo w:val="ltr">
        <w:r>
          <w:t>(</w:t>
        </w:r>
        <w:proofErr w:type="spellStart"/>
        <w:r>
          <w:t>םיקִלֹאֱה</w:t>
        </w:r>
        <w:proofErr w:type="spellEnd"/>
        <w:r>
          <w:t xml:space="preserve">ָ </w:t>
        </w:r>
        <w:proofErr w:type="spellStart"/>
        <w:r>
          <w:t>אוּה</w:t>
        </w:r>
        <w:proofErr w:type="spellEnd"/>
        <w:r>
          <w:t xml:space="preserve"> ה)</w:t>
        </w:r>
        <w:r>
          <w:t>‬ in 1 Kings 18:39. Here the community, having processed through creation, ethics, and drama, affirms who, ultimately, is entering the gates.</w:t>
        </w:r>
        <w:r w:rsidR="00AF4BA6">
          <w:t>‬</w:t>
        </w:r>
      </w:bdo>
    </w:p>
    <w:p w14:paraId="293E5F03" w14:textId="77777777" w:rsidR="00CE57BE" w:rsidRDefault="00BA0ACF">
      <w:pPr>
        <w:pStyle w:val="BodySans"/>
      </w:pPr>
      <w:r>
        <w:lastRenderedPageBreak/>
        <w:t xml:space="preserve">The closing </w:t>
      </w:r>
      <w:proofErr w:type="spellStart"/>
      <w:r>
        <w:t>סֶלָה</w:t>
      </w:r>
      <w:proofErr w:type="spellEnd"/>
      <w:r>
        <w:t xml:space="preserve"> marks not only a musical pause but the end of a liturgical arc. Many interpreters hear in it an invitation to contemplative stillness after all the motion: ascent, lifting of souls, lifting of gates, the King’s ingress.</w:t>
      </w:r>
    </w:p>
    <w:p w14:paraId="58CFC19E" w14:textId="77777777" w:rsidR="00CE57BE" w:rsidRDefault="00BA0ACF">
      <w:pPr>
        <w:pStyle w:val="BodySans"/>
      </w:pPr>
      <w:r>
        <w:t>In Jewish mysticism, “King of Glory” and “YHWH of hosts” become technical names for aspects of the divine presence (</w:t>
      </w:r>
      <w:r>
        <w:rPr>
          <w:i/>
        </w:rPr>
        <w:t>Shekhinah</w:t>
      </w:r>
      <w:r>
        <w:t xml:space="preserve">) and its manifestation in the </w:t>
      </w:r>
      <w:proofErr w:type="spellStart"/>
      <w:r>
        <w:t>sefirotic</w:t>
      </w:r>
      <w:proofErr w:type="spellEnd"/>
      <w:r>
        <w:t xml:space="preserve"> scheme. In Christian liturgy, the Latin </w:t>
      </w:r>
      <w:r>
        <w:rPr>
          <w:i/>
        </w:rPr>
        <w:t>Dominus Deus Sabaoth</w:t>
      </w:r>
      <w:r>
        <w:t xml:space="preserve"> (“Lord God of hosts”) is sung in the </w:t>
      </w:r>
      <w:r>
        <w:rPr>
          <w:i/>
        </w:rPr>
        <w:t>Sanctus</w:t>
      </w:r>
      <w:r>
        <w:t xml:space="preserve"> of the Mass, yoked to Isaiah’s trisagion.</w:t>
      </w:r>
    </w:p>
    <w:p w14:paraId="3543A7D6" w14:textId="77777777" w:rsidR="00CE57BE" w:rsidRDefault="00BA0ACF">
      <w:pPr>
        <w:pStyle w:val="BodySans"/>
      </w:pPr>
      <w:r>
        <w:t>For readers and worshipers today, the psalm’s last word circles back to its first. The God who founded the world upon the seas, who demands clean hands and a pure heart, who goes forth as a man of war and returns as the King of Glory—this God is not a distant abstraction. He is the One who claims the earth and invites, and tests, those who would share his hill.</w:t>
      </w:r>
    </w:p>
    <w:p w14:paraId="7F8A839F" w14:textId="77777777" w:rsidR="00CE57BE" w:rsidRDefault="00BA0ACF">
      <w:pPr>
        <w:pStyle w:val="BodySans"/>
        <w:jc w:val="center"/>
      </w:pPr>
      <w:r>
        <w:t>—</w:t>
      </w:r>
    </w:p>
    <w:p w14:paraId="7FE86484" w14:textId="77777777" w:rsidR="00CE57BE" w:rsidRDefault="00BA0ACF">
      <w:pPr>
        <w:pStyle w:val="BodySans"/>
      </w:pPr>
      <w:r>
        <w:rPr>
          <w:b/>
          <w:color w:val="008000"/>
        </w:rPr>
        <w:t xml:space="preserve">“Who </w:t>
      </w:r>
      <w:r>
        <w:t>then is this King of Glory? YHWH of hosts—He is the King of Glory. Selah.”</w:t>
      </w:r>
    </w:p>
    <w:p w14:paraId="1165229A" w14:textId="77777777" w:rsidR="00CE57BE" w:rsidRDefault="00BA0ACF">
      <w:pPr>
        <w:pStyle w:val="BodySans"/>
      </w:pPr>
      <w:r>
        <w:t>The final question is slightly fuller than in verse 8: “</w:t>
      </w:r>
      <w:proofErr w:type="spellStart"/>
      <w:r>
        <w:t>מִי</w:t>
      </w:r>
      <w:proofErr w:type="spellEnd"/>
      <w:r>
        <w:t xml:space="preserve"> </w:t>
      </w:r>
      <w:proofErr w:type="spellStart"/>
      <w:r>
        <w:t>הוּא</w:t>
      </w:r>
      <w:proofErr w:type="spellEnd"/>
      <w:r>
        <w:t xml:space="preserve"> </w:t>
      </w:r>
      <w:proofErr w:type="spellStart"/>
      <w:r>
        <w:t>זֶה</w:t>
      </w:r>
      <w:proofErr w:type="spellEnd"/>
      <w:r>
        <w:t>” (</w:t>
      </w:r>
      <w:r>
        <w:rPr>
          <w:i/>
        </w:rPr>
        <w:t xml:space="preserve">mi hu </w:t>
      </w:r>
      <w:proofErr w:type="spellStart"/>
      <w:r>
        <w:rPr>
          <w:i/>
        </w:rPr>
        <w:t>zeh</w:t>
      </w:r>
      <w:proofErr w:type="spellEnd"/>
      <w:r>
        <w:t xml:space="preserve">, “Who </w:t>
      </w:r>
      <w:r>
        <w:rPr>
          <w:i/>
        </w:rPr>
        <w:t>is He</w:t>
      </w:r>
      <w:r>
        <w:t>, this…?”). Adding the pronoun “</w:t>
      </w:r>
      <w:proofErr w:type="spellStart"/>
      <w:r>
        <w:t>הוּא</w:t>
      </w:r>
      <w:proofErr w:type="spellEnd"/>
      <w:r>
        <w:t>” (</w:t>
      </w:r>
      <w:r>
        <w:rPr>
          <w:i/>
        </w:rPr>
        <w:t>hu</w:t>
      </w:r>
      <w:r>
        <w:t>, “He”) makes the question more pointed, as if saying: “So, spell it out—who exactly is this?”</w:t>
      </w:r>
    </w:p>
    <w:p w14:paraId="6FED3127" w14:textId="77777777" w:rsidR="00CE57BE" w:rsidRDefault="00BA0ACF">
      <w:pPr>
        <w:pStyle w:val="BodySans"/>
      </w:pPr>
      <w:r>
        <w:t xml:space="preserve">The answer also </w:t>
      </w:r>
      <w:proofErr w:type="gramStart"/>
      <w:r>
        <w:t>takes it</w:t>
      </w:r>
      <w:proofErr w:type="gramEnd"/>
      <w:r>
        <w:t xml:space="preserve"> up a notch:</w:t>
      </w:r>
    </w:p>
    <w:p w14:paraId="7983A2BF" w14:textId="77777777" w:rsidR="00CE57BE" w:rsidRDefault="00BA0ACF">
      <w:pPr>
        <w:pStyle w:val="ListBullet"/>
      </w:pPr>
      <w:r>
        <w:rPr>
          <w:rFonts w:ascii="Aptos" w:hAnsi="Aptos"/>
        </w:rPr>
        <w:t xml:space="preserve">“ה׳ </w:t>
      </w:r>
      <w:proofErr w:type="spellStart"/>
      <w:r>
        <w:rPr>
          <w:rFonts w:ascii="Aptos" w:hAnsi="Aptos"/>
        </w:rPr>
        <w:t>צְבָקוֹת</w:t>
      </w:r>
      <w:proofErr w:type="spellEnd"/>
      <w:r>
        <w:rPr>
          <w:rFonts w:ascii="Aptos" w:hAnsi="Aptos"/>
        </w:rPr>
        <w:t>” (</w:t>
      </w:r>
      <w:r>
        <w:rPr>
          <w:rFonts w:ascii="Aptos" w:hAnsi="Aptos"/>
          <w:i/>
        </w:rPr>
        <w:t xml:space="preserve">YHWH </w:t>
      </w:r>
      <w:proofErr w:type="spellStart"/>
      <w:r>
        <w:rPr>
          <w:rFonts w:ascii="Aptos" w:hAnsi="Aptos"/>
          <w:i/>
        </w:rPr>
        <w:t>Tzeva’ot</w:t>
      </w:r>
      <w:proofErr w:type="spellEnd"/>
      <w:r>
        <w:rPr>
          <w:rFonts w:ascii="Aptos" w:hAnsi="Aptos"/>
        </w:rPr>
        <w:t>, “YHWH of hosts”).</w:t>
      </w:r>
    </w:p>
    <w:p w14:paraId="4A0763B6" w14:textId="77777777" w:rsidR="00CE57BE" w:rsidRDefault="00BA0ACF">
      <w:pPr>
        <w:pStyle w:val="BodySans"/>
      </w:pPr>
      <w:proofErr w:type="spellStart"/>
      <w:r>
        <w:rPr>
          <w:i/>
        </w:rPr>
        <w:t>Tzeva’ot</w:t>
      </w:r>
      <w:proofErr w:type="spellEnd"/>
      <w:r>
        <w:t xml:space="preserve"> (“hosts”) is plural of </w:t>
      </w:r>
      <w:proofErr w:type="spellStart"/>
      <w:r>
        <w:rPr>
          <w:i/>
        </w:rPr>
        <w:t>tzava</w:t>
      </w:r>
      <w:proofErr w:type="spellEnd"/>
      <w:r>
        <w:t>, meaning an organized army or host. It can refer to:</w:t>
      </w:r>
    </w:p>
    <w:p w14:paraId="18890D5E" w14:textId="77777777" w:rsidR="00CE57BE" w:rsidRDefault="00BA0ACF">
      <w:pPr>
        <w:pStyle w:val="ListBullet"/>
      </w:pPr>
      <w:r>
        <w:rPr>
          <w:rFonts w:ascii="Aptos" w:hAnsi="Aptos"/>
        </w:rPr>
        <w:t>Israel’s armies,</w:t>
      </w:r>
    </w:p>
    <w:p w14:paraId="5CD2973A" w14:textId="77777777" w:rsidR="00CE57BE" w:rsidRDefault="00BA0ACF">
      <w:pPr>
        <w:pStyle w:val="ListBullet"/>
      </w:pPr>
      <w:r>
        <w:rPr>
          <w:rFonts w:ascii="Aptos" w:hAnsi="Aptos"/>
        </w:rPr>
        <w:t>The heavenly armies (angels),</w:t>
      </w:r>
    </w:p>
    <w:p w14:paraId="1600823C" w14:textId="77777777" w:rsidR="00CE57BE" w:rsidRDefault="00BA0ACF">
      <w:pPr>
        <w:pStyle w:val="ListBullet"/>
      </w:pPr>
      <w:r>
        <w:rPr>
          <w:rFonts w:ascii="Aptos" w:hAnsi="Aptos"/>
        </w:rPr>
        <w:t>Or the “host of heaven”—stars, planets, cosmic bodies.</w:t>
      </w:r>
    </w:p>
    <w:p w14:paraId="2C90FC6F" w14:textId="77777777" w:rsidR="00CE57BE" w:rsidRDefault="00BA0ACF">
      <w:pPr>
        <w:pStyle w:val="BodySans"/>
      </w:pPr>
      <w:r>
        <w:t>So “YHWH of hosts” is “YHWH who commands every army and every force.” It’s one of the most comprehensive titles in the Bible.</w:t>
      </w:r>
    </w:p>
    <w:p w14:paraId="5130F07C" w14:textId="77777777" w:rsidR="00CE57BE" w:rsidRDefault="00BA0ACF">
      <w:pPr>
        <w:pStyle w:val="ListBullet"/>
      </w:pPr>
      <w:r>
        <w:rPr>
          <w:rFonts w:ascii="Aptos" w:hAnsi="Aptos"/>
        </w:rPr>
        <w:t>“</w:t>
      </w:r>
      <w:proofErr w:type="spellStart"/>
      <w:r>
        <w:rPr>
          <w:rFonts w:ascii="Aptos" w:hAnsi="Aptos"/>
        </w:rPr>
        <w:t>הוּא</w:t>
      </w:r>
      <w:proofErr w:type="spellEnd"/>
      <w:r>
        <w:rPr>
          <w:rFonts w:ascii="Aptos" w:hAnsi="Aptos"/>
        </w:rPr>
        <w:t xml:space="preserve"> </w:t>
      </w:r>
      <w:proofErr w:type="spellStart"/>
      <w:r>
        <w:rPr>
          <w:rFonts w:ascii="Aptos" w:hAnsi="Aptos"/>
        </w:rPr>
        <w:t>מֶלֶך</w:t>
      </w:r>
      <w:proofErr w:type="spellEnd"/>
      <w:r>
        <w:rPr>
          <w:rFonts w:ascii="Aptos" w:hAnsi="Aptos"/>
        </w:rPr>
        <w:t xml:space="preserve">ְ </w:t>
      </w:r>
      <w:proofErr w:type="spellStart"/>
      <w:r>
        <w:rPr>
          <w:rFonts w:ascii="Aptos" w:hAnsi="Aptos"/>
        </w:rPr>
        <w:t>הַכ</w:t>
      </w:r>
      <w:proofErr w:type="spellEnd"/>
      <w:r>
        <w:rPr>
          <w:rFonts w:ascii="Aptos" w:hAnsi="Aptos"/>
        </w:rPr>
        <w:t>ָּ</w:t>
      </w:r>
      <w:proofErr w:type="spellStart"/>
      <w:r>
        <w:rPr>
          <w:rFonts w:ascii="Aptos" w:hAnsi="Aptos"/>
        </w:rPr>
        <w:t>בוֹד</w:t>
      </w:r>
      <w:proofErr w:type="spellEnd"/>
      <w:r>
        <w:rPr>
          <w:rFonts w:ascii="Aptos" w:hAnsi="Aptos"/>
        </w:rPr>
        <w:t>” – “He is the King of Glory.”</w:t>
      </w:r>
    </w:p>
    <w:p w14:paraId="5D86ADCC" w14:textId="77777777" w:rsidR="00CE57BE" w:rsidRDefault="00BA0ACF">
      <w:pPr>
        <w:pStyle w:val="BodySans"/>
      </w:pPr>
      <w:r>
        <w:t>The repeated “</w:t>
      </w:r>
      <w:proofErr w:type="spellStart"/>
      <w:r>
        <w:t>הוּא</w:t>
      </w:r>
      <w:proofErr w:type="spellEnd"/>
      <w:r>
        <w:t>” (</w:t>
      </w:r>
      <w:r>
        <w:rPr>
          <w:i/>
        </w:rPr>
        <w:t>hu</w:t>
      </w:r>
      <w:r>
        <w:t xml:space="preserve">) is emphatic: </w:t>
      </w:r>
      <w:r>
        <w:rPr>
          <w:i/>
        </w:rPr>
        <w:t>He and no other.</w:t>
      </w:r>
    </w:p>
    <w:p w14:paraId="12C64267" w14:textId="77777777" w:rsidR="00CE57BE" w:rsidRDefault="00BA0ACF">
      <w:pPr>
        <w:pStyle w:val="BodySans"/>
      </w:pPr>
      <w:r>
        <w:t>Over the course of vv. 7–10 the divine name has grown in weight:</w:t>
      </w:r>
    </w:p>
    <w:p w14:paraId="5AEE3458" w14:textId="77777777" w:rsidR="00CE57BE" w:rsidRDefault="00BA0ACF">
      <w:pPr>
        <w:pStyle w:val="ListBullet"/>
      </w:pPr>
      <w:r>
        <w:rPr>
          <w:rFonts w:ascii="Aptos" w:hAnsi="Aptos"/>
        </w:rPr>
        <w:t xml:space="preserve">v. 8: “ה׳ </w:t>
      </w:r>
      <w:proofErr w:type="spellStart"/>
      <w:r>
        <w:rPr>
          <w:rFonts w:ascii="Aptos" w:hAnsi="Aptos"/>
        </w:rPr>
        <w:t>עִזּוּז</w:t>
      </w:r>
      <w:proofErr w:type="spellEnd"/>
      <w:r>
        <w:rPr>
          <w:rFonts w:ascii="Aptos" w:hAnsi="Aptos"/>
        </w:rPr>
        <w:t xml:space="preserve"> </w:t>
      </w:r>
      <w:proofErr w:type="spellStart"/>
      <w:r>
        <w:rPr>
          <w:rFonts w:ascii="Aptos" w:hAnsi="Aptos"/>
        </w:rPr>
        <w:t>וְגִבּוֹר</w:t>
      </w:r>
      <w:proofErr w:type="spellEnd"/>
      <w:r>
        <w:rPr>
          <w:rFonts w:ascii="Aptos" w:hAnsi="Aptos"/>
        </w:rPr>
        <w:t>… ה׳ גִּ</w:t>
      </w:r>
      <w:proofErr w:type="spellStart"/>
      <w:r>
        <w:rPr>
          <w:rFonts w:ascii="Aptos" w:hAnsi="Aptos"/>
        </w:rPr>
        <w:t>בּוֹר</w:t>
      </w:r>
      <w:proofErr w:type="spellEnd"/>
      <w:r>
        <w:rPr>
          <w:rFonts w:ascii="Aptos" w:hAnsi="Aptos"/>
        </w:rPr>
        <w:t xml:space="preserve"> </w:t>
      </w:r>
      <w:proofErr w:type="spellStart"/>
      <w:r>
        <w:rPr>
          <w:rFonts w:ascii="Aptos" w:hAnsi="Aptos"/>
        </w:rPr>
        <w:t>מִלְחָמָה</w:t>
      </w:r>
      <w:proofErr w:type="spellEnd"/>
      <w:r>
        <w:rPr>
          <w:rFonts w:ascii="Aptos" w:hAnsi="Aptos"/>
        </w:rPr>
        <w:t>” – YHWH strong, YHWH mighty in battle.</w:t>
      </w:r>
    </w:p>
    <w:p w14:paraId="7F5B0661" w14:textId="77777777" w:rsidR="00CE57BE" w:rsidRDefault="00BA0ACF">
      <w:pPr>
        <w:pStyle w:val="ListBullet"/>
      </w:pPr>
      <w:r>
        <w:rPr>
          <w:rFonts w:ascii="Aptos" w:hAnsi="Aptos"/>
        </w:rPr>
        <w:t xml:space="preserve">v. 10: “ה׳ </w:t>
      </w:r>
      <w:proofErr w:type="spellStart"/>
      <w:r>
        <w:rPr>
          <w:rFonts w:ascii="Aptos" w:hAnsi="Aptos"/>
        </w:rPr>
        <w:t>צְבָקוֹת</w:t>
      </w:r>
      <w:proofErr w:type="spellEnd"/>
      <w:r>
        <w:rPr>
          <w:rFonts w:ascii="Aptos" w:hAnsi="Aptos"/>
        </w:rPr>
        <w:t>” – YHWH of hosts.</w:t>
      </w:r>
    </w:p>
    <w:p w14:paraId="6210C573" w14:textId="77777777" w:rsidR="00CE57BE" w:rsidRDefault="00BA0ACF">
      <w:pPr>
        <w:pStyle w:val="BodySans"/>
      </w:pPr>
      <w:r>
        <w:t>It’s as if the poet saves the fullest title for the final, climactic response.</w:t>
      </w:r>
    </w:p>
    <w:p w14:paraId="3873C3B0" w14:textId="77777777" w:rsidR="00CE57BE" w:rsidRDefault="00BA0ACF">
      <w:pPr>
        <w:pStyle w:val="BodySans"/>
      </w:pPr>
      <w:r>
        <w:lastRenderedPageBreak/>
        <w:t>The last word is “</w:t>
      </w:r>
      <w:proofErr w:type="spellStart"/>
      <w:r>
        <w:t>סֶלָה</w:t>
      </w:r>
      <w:proofErr w:type="spellEnd"/>
      <w:r>
        <w:t>” (</w:t>
      </w:r>
      <w:r>
        <w:rPr>
          <w:i/>
        </w:rPr>
        <w:t>selah</w:t>
      </w:r>
      <w:r>
        <w:t>), closing the psalm the way verse 6 closed the previous section—with a musical or meditative pause. You can imagine the sound dropping away here: instruments hold a chord; the community sinks into the reality just proclaimed: the One who made the earth, who demands clean hands and pure hearts, who has fought and still fights for His people—that One has now come in and taken His place.</w:t>
      </w:r>
    </w:p>
    <w:p w14:paraId="4C271AE4" w14:textId="77777777" w:rsidR="00CE57BE" w:rsidRDefault="00BA0ACF">
      <w:pPr>
        <w:pStyle w:val="BodySans"/>
      </w:pPr>
      <w:r>
        <w:t xml:space="preserve">In temple terms, the drama enacts God’s enthronement in Zion. In poetic terms, it completes the arc from </w:t>
      </w:r>
      <w:r>
        <w:rPr>
          <w:b/>
        </w:rPr>
        <w:t>cosmic sovereignty</w:t>
      </w:r>
      <w:r>
        <w:t xml:space="preserve"> (vv. 1–2), through </w:t>
      </w:r>
      <w:r>
        <w:rPr>
          <w:b/>
        </w:rPr>
        <w:t>ethical entrance exam</w:t>
      </w:r>
      <w:r>
        <w:t xml:space="preserve"> (vv. 3–6), to </w:t>
      </w:r>
      <w:r>
        <w:rPr>
          <w:b/>
        </w:rPr>
        <w:t>liturgical encounter</w:t>
      </w:r>
      <w:r>
        <w:t xml:space="preserve"> (vv. 7–10). For readers and </w:t>
      </w:r>
      <w:proofErr w:type="gramStart"/>
      <w:r>
        <w:t>hearers</w:t>
      </w:r>
      <w:proofErr w:type="gramEnd"/>
      <w:r>
        <w:t xml:space="preserve"> today, it presses a double question:</w:t>
      </w:r>
    </w:p>
    <w:p w14:paraId="133F8282" w14:textId="77777777" w:rsidR="00CE57BE" w:rsidRDefault="00BA0ACF">
      <w:pPr>
        <w:pStyle w:val="ListBullet"/>
      </w:pPr>
      <w:r>
        <w:rPr>
          <w:rFonts w:ascii="Aptos" w:hAnsi="Aptos"/>
        </w:rPr>
        <w:t>Are you part of the “generation that seeks Him” (v. 6)?</w:t>
      </w:r>
    </w:p>
    <w:p w14:paraId="067E7B5D" w14:textId="77777777" w:rsidR="00CE57BE" w:rsidRDefault="00BA0ACF">
      <w:pPr>
        <w:pStyle w:val="ListBullet"/>
      </w:pPr>
      <w:r>
        <w:rPr>
          <w:rFonts w:ascii="Aptos" w:hAnsi="Aptos"/>
        </w:rPr>
        <w:t>And are the “gates” of your own life and community lifted to welcome this kind of King?</w:t>
      </w:r>
    </w:p>
    <w:p w14:paraId="3D4F52DC" w14:textId="77777777" w:rsidR="00CE57BE" w:rsidRDefault="00BA0ACF">
      <w:r>
        <w:br w:type="page"/>
      </w:r>
    </w:p>
    <w:p w14:paraId="272AA4FB" w14:textId="77777777" w:rsidR="00CE57BE" w:rsidRDefault="00BA0ACF">
      <w:pPr>
        <w:pStyle w:val="Heading2"/>
      </w:pPr>
      <w:r>
        <w:lastRenderedPageBreak/>
        <w:t>Methodological &amp; Bibliographical Summary</w:t>
      </w:r>
    </w:p>
    <w:p w14:paraId="2A07E99B" w14:textId="77777777" w:rsidR="00CE57BE" w:rsidRDefault="00BA0ACF">
      <w:pPr>
        <w:pStyle w:val="Heading3"/>
      </w:pPr>
      <w:r>
        <w:t>Research &amp; Data Inputs</w:t>
      </w:r>
    </w:p>
    <w:p w14:paraId="0C99B089" w14:textId="77777777" w:rsidR="00CE57BE" w:rsidRDefault="00BA0ACF">
      <w:pPr>
        <w:pStyle w:val="SummaryText"/>
      </w:pPr>
      <w:r>
        <w:rPr>
          <w:rFonts w:ascii="Aptos" w:hAnsi="Aptos"/>
          <w:b/>
          <w:sz w:val="24"/>
        </w:rPr>
        <w:t>Psalm Verses Analyzed</w:t>
      </w:r>
      <w:r>
        <w:rPr>
          <w:rFonts w:ascii="Aptos" w:hAnsi="Aptos"/>
          <w:sz w:val="24"/>
        </w:rPr>
        <w:t>: 10</w:t>
      </w:r>
    </w:p>
    <w:p w14:paraId="7F162758" w14:textId="77777777" w:rsidR="00CE57BE" w:rsidRDefault="00BA0ACF">
      <w:pPr>
        <w:pStyle w:val="SummaryText"/>
      </w:pPr>
      <w:r>
        <w:rPr>
          <w:rFonts w:ascii="Aptos" w:hAnsi="Aptos"/>
          <w:b/>
          <w:sz w:val="24"/>
        </w:rPr>
        <w:t>LXX (Septuagint) Texts Reviewed</w:t>
      </w:r>
      <w:r>
        <w:rPr>
          <w:rFonts w:ascii="Aptos" w:hAnsi="Aptos"/>
          <w:sz w:val="24"/>
        </w:rPr>
        <w:t>: 10</w:t>
      </w:r>
    </w:p>
    <w:p w14:paraId="0FF06849" w14:textId="77777777" w:rsidR="00CE57BE" w:rsidRDefault="00BA0ACF">
      <w:pPr>
        <w:pStyle w:val="SummaryText"/>
      </w:pPr>
      <w:r>
        <w:rPr>
          <w:rFonts w:ascii="Aptos" w:hAnsi="Aptos"/>
          <w:b/>
          <w:sz w:val="24"/>
        </w:rPr>
        <w:t>Phonetic Transcriptions Generated</w:t>
      </w:r>
      <w:r>
        <w:rPr>
          <w:rFonts w:ascii="Aptos" w:hAnsi="Aptos"/>
          <w:sz w:val="24"/>
        </w:rPr>
        <w:t>: 10</w:t>
      </w:r>
    </w:p>
    <w:p w14:paraId="14DD822D" w14:textId="77777777" w:rsidR="00CE57BE" w:rsidRDefault="00BA0ACF">
      <w:pPr>
        <w:pStyle w:val="SummaryText"/>
      </w:pPr>
      <w:r>
        <w:rPr>
          <w:rFonts w:ascii="Aptos" w:hAnsi="Aptos"/>
          <w:b/>
          <w:sz w:val="24"/>
        </w:rPr>
        <w:t>Ugaritic Parallels Reviewed</w:t>
      </w:r>
      <w:r>
        <w:rPr>
          <w:rFonts w:ascii="Aptos" w:hAnsi="Aptos"/>
          <w:sz w:val="24"/>
        </w:rPr>
        <w:t>: 0</w:t>
      </w:r>
    </w:p>
    <w:p w14:paraId="10D7C108" w14:textId="77777777" w:rsidR="00CE57BE" w:rsidRDefault="00BA0ACF">
      <w:pPr>
        <w:pStyle w:val="SummaryText"/>
      </w:pPr>
      <w:r>
        <w:rPr>
          <w:rFonts w:ascii="Aptos" w:hAnsi="Aptos"/>
          <w:b/>
          <w:sz w:val="24"/>
        </w:rPr>
        <w:t>Lexicon Entries (BDB\Klein) Reviewed</w:t>
      </w:r>
      <w:r>
        <w:rPr>
          <w:rFonts w:ascii="Aptos" w:hAnsi="Aptos"/>
          <w:sz w:val="24"/>
        </w:rPr>
        <w:t>: 52</w:t>
      </w:r>
    </w:p>
    <w:p w14:paraId="40150ABA" w14:textId="77777777" w:rsidR="00CE57BE" w:rsidRDefault="00BA0ACF">
      <w:pPr>
        <w:pStyle w:val="SummaryText"/>
      </w:pPr>
      <w:r>
        <w:rPr>
          <w:rFonts w:ascii="Aptos" w:hAnsi="Aptos"/>
          <w:b/>
          <w:sz w:val="24"/>
        </w:rPr>
        <w:t>Traditional Commentaries Reviewed</w:t>
      </w:r>
      <w:r>
        <w:rPr>
          <w:rFonts w:ascii="Aptos" w:hAnsi="Aptos"/>
          <w:sz w:val="24"/>
        </w:rPr>
        <w:t xml:space="preserve">: 56 (Ibn Ezra (9); </w:t>
      </w:r>
      <w:proofErr w:type="spellStart"/>
      <w:r>
        <w:rPr>
          <w:rFonts w:ascii="Aptos" w:hAnsi="Aptos"/>
          <w:sz w:val="24"/>
        </w:rPr>
        <w:t>Malbim</w:t>
      </w:r>
      <w:proofErr w:type="spellEnd"/>
      <w:r>
        <w:rPr>
          <w:rFonts w:ascii="Aptos" w:hAnsi="Aptos"/>
          <w:sz w:val="24"/>
        </w:rPr>
        <w:t xml:space="preserve"> (6); Meiri (9); </w:t>
      </w:r>
      <w:proofErr w:type="spellStart"/>
      <w:r>
        <w:rPr>
          <w:rFonts w:ascii="Aptos" w:hAnsi="Aptos"/>
          <w:sz w:val="24"/>
        </w:rPr>
        <w:t>Metzudat</w:t>
      </w:r>
      <w:proofErr w:type="spellEnd"/>
      <w:r>
        <w:rPr>
          <w:rFonts w:ascii="Aptos" w:hAnsi="Aptos"/>
          <w:sz w:val="24"/>
        </w:rPr>
        <w:t xml:space="preserve"> David (10); Radak (10); Rashi (7); Torah </w:t>
      </w:r>
      <w:proofErr w:type="spellStart"/>
      <w:r>
        <w:rPr>
          <w:rFonts w:ascii="Aptos" w:hAnsi="Aptos"/>
          <w:sz w:val="24"/>
        </w:rPr>
        <w:t>Temimah</w:t>
      </w:r>
      <w:proofErr w:type="spellEnd"/>
      <w:r>
        <w:rPr>
          <w:rFonts w:ascii="Aptos" w:hAnsi="Aptos"/>
          <w:sz w:val="24"/>
        </w:rPr>
        <w:t xml:space="preserve"> (5))</w:t>
      </w:r>
    </w:p>
    <w:p w14:paraId="02494B9B" w14:textId="77777777" w:rsidR="00CE57BE" w:rsidRDefault="00BA0ACF">
      <w:pPr>
        <w:pStyle w:val="SummaryText"/>
      </w:pPr>
      <w:r>
        <w:rPr>
          <w:rFonts w:ascii="Aptos" w:hAnsi="Aptos"/>
          <w:b/>
          <w:sz w:val="24"/>
        </w:rPr>
        <w:t>Concordance Entries Reviewed</w:t>
      </w:r>
      <w:r>
        <w:rPr>
          <w:rFonts w:ascii="Aptos" w:hAnsi="Aptos"/>
          <w:sz w:val="24"/>
        </w:rPr>
        <w:t>: 61</w:t>
      </w:r>
    </w:p>
    <w:p w14:paraId="50E6181A" w14:textId="77777777" w:rsidR="00CE57BE" w:rsidRDefault="00BA0ACF">
      <w:pPr>
        <w:pStyle w:val="SummaryText"/>
      </w:pPr>
      <w:r>
        <w:rPr>
          <w:rFonts w:ascii="Aptos" w:hAnsi="Aptos"/>
          <w:b/>
          <w:sz w:val="24"/>
        </w:rPr>
        <w:t>Figurative Concordance Matches Reviewed</w:t>
      </w:r>
      <w:r>
        <w:rPr>
          <w:rFonts w:ascii="Aptos" w:hAnsi="Aptos"/>
          <w:sz w:val="24"/>
        </w:rPr>
        <w:t>: 746 (battle (30); carry (50); clean (12); cleanse (0); door (9); face (50); foundation (30); gates (50); glory (27); hands (50); head (30); heart (30); host (13); judge (12); king (50); mountain (50); pillar (9); pure (5); sea (30); seek (4); shepherd (30); soul (30); stream (17); tent (28); warrior (50); wash (0); water (50))</w:t>
      </w:r>
    </w:p>
    <w:p w14:paraId="26379064" w14:textId="77777777" w:rsidR="00CE57BE" w:rsidRDefault="00BA0ACF">
      <w:pPr>
        <w:pStyle w:val="SummaryText"/>
      </w:pPr>
      <w:r>
        <w:rPr>
          <w:rFonts w:ascii="Aptos" w:hAnsi="Aptos"/>
          <w:b/>
          <w:sz w:val="24"/>
        </w:rPr>
        <w:t>Rabbi Jonathan Sacks References Reviewed</w:t>
      </w:r>
      <w:r>
        <w:rPr>
          <w:rFonts w:ascii="Aptos" w:hAnsi="Aptos"/>
          <w:sz w:val="24"/>
        </w:rPr>
        <w:t>: 5</w:t>
      </w:r>
    </w:p>
    <w:p w14:paraId="3CAB08DF" w14:textId="77777777" w:rsidR="00CE57BE" w:rsidRDefault="00BA0ACF">
      <w:pPr>
        <w:pStyle w:val="SummaryText"/>
      </w:pPr>
      <w:r>
        <w:rPr>
          <w:rFonts w:ascii="Aptos" w:hAnsi="Aptos"/>
          <w:b/>
          <w:sz w:val="24"/>
        </w:rPr>
        <w:t>Similar Psalms Analyzed</w:t>
      </w:r>
      <w:r>
        <w:rPr>
          <w:rFonts w:ascii="Aptos" w:hAnsi="Aptos"/>
          <w:sz w:val="24"/>
        </w:rPr>
        <w:t>: 2 (Psalms 93, 15)</w:t>
      </w:r>
    </w:p>
    <w:p w14:paraId="088023DD" w14:textId="77777777" w:rsidR="00CE57BE" w:rsidRDefault="00BA0ACF">
      <w:pPr>
        <w:pStyle w:val="SummaryText"/>
      </w:pPr>
      <w:r>
        <w:rPr>
          <w:rFonts w:ascii="Aptos" w:hAnsi="Aptos"/>
          <w:b/>
          <w:sz w:val="24"/>
        </w:rPr>
        <w:t>Deep Web Research</w:t>
      </w:r>
      <w:r>
        <w:rPr>
          <w:rFonts w:ascii="Aptos" w:hAnsi="Aptos"/>
          <w:sz w:val="24"/>
        </w:rPr>
        <w:t>: Yes</w:t>
      </w:r>
    </w:p>
    <w:p w14:paraId="36EC8863" w14:textId="77777777" w:rsidR="00CE57BE" w:rsidRDefault="00BA0ACF">
      <w:pPr>
        <w:pStyle w:val="SummaryText"/>
      </w:pPr>
      <w:r>
        <w:rPr>
          <w:rFonts w:ascii="Aptos" w:hAnsi="Aptos"/>
          <w:b/>
          <w:sz w:val="24"/>
        </w:rPr>
        <w:t>Master Editor Prompt Size</w:t>
      </w:r>
      <w:r>
        <w:rPr>
          <w:rFonts w:ascii="Aptos" w:hAnsi="Aptos"/>
          <w:sz w:val="24"/>
        </w:rPr>
        <w:t>: 334,400 characters</w:t>
      </w:r>
    </w:p>
    <w:p w14:paraId="2B391329" w14:textId="77777777" w:rsidR="00CE57BE" w:rsidRDefault="00BA0ACF">
      <w:pPr>
        <w:pStyle w:val="Heading3"/>
      </w:pPr>
      <w:r>
        <w:t>Models Used</w:t>
      </w:r>
    </w:p>
    <w:p w14:paraId="47A0D387" w14:textId="77777777" w:rsidR="00CE57BE" w:rsidRDefault="00BA0ACF">
      <w:pPr>
        <w:pStyle w:val="SummaryText"/>
      </w:pPr>
      <w:r>
        <w:rPr>
          <w:rFonts w:ascii="Aptos" w:hAnsi="Aptos"/>
          <w:b/>
          <w:sz w:val="24"/>
        </w:rPr>
        <w:t>Structural Analysis (Macro)</w:t>
      </w:r>
      <w:r>
        <w:rPr>
          <w:rFonts w:ascii="Aptos" w:hAnsi="Aptos"/>
          <w:sz w:val="24"/>
        </w:rPr>
        <w:t>: claude-sonnet-4-5</w:t>
      </w:r>
    </w:p>
    <w:p w14:paraId="7FDFAE64" w14:textId="77777777" w:rsidR="00CE57BE" w:rsidRDefault="00BA0ACF">
      <w:pPr>
        <w:pStyle w:val="SummaryText"/>
      </w:pPr>
      <w:r>
        <w:rPr>
          <w:rFonts w:ascii="Aptos" w:hAnsi="Aptos"/>
          <w:b/>
          <w:sz w:val="24"/>
        </w:rPr>
        <w:t>Verse Discovery (Micro)</w:t>
      </w:r>
      <w:r>
        <w:rPr>
          <w:rFonts w:ascii="Aptos" w:hAnsi="Aptos"/>
          <w:sz w:val="24"/>
        </w:rPr>
        <w:t>: claude-sonnet-4-5</w:t>
      </w:r>
    </w:p>
    <w:p w14:paraId="4332360D" w14:textId="77777777" w:rsidR="00CE57BE" w:rsidRDefault="00BA0ACF">
      <w:pPr>
        <w:pStyle w:val="SummaryText"/>
      </w:pPr>
      <w:r>
        <w:rPr>
          <w:rFonts w:ascii="Aptos" w:hAnsi="Aptos"/>
          <w:b/>
          <w:sz w:val="24"/>
        </w:rPr>
        <w:t>Commentary Synthesis</w:t>
      </w:r>
      <w:r>
        <w:rPr>
          <w:rFonts w:ascii="Aptos" w:hAnsi="Aptos"/>
          <w:sz w:val="24"/>
        </w:rPr>
        <w:t>: claude-sonnet-4-5</w:t>
      </w:r>
    </w:p>
    <w:p w14:paraId="78507726" w14:textId="77777777" w:rsidR="00CE57BE" w:rsidRDefault="00BA0ACF">
      <w:pPr>
        <w:pStyle w:val="SummaryText"/>
      </w:pPr>
      <w:r>
        <w:rPr>
          <w:rFonts w:ascii="Aptos" w:hAnsi="Aptos"/>
          <w:b/>
          <w:sz w:val="24"/>
        </w:rPr>
        <w:t>Editorial Review</w:t>
      </w:r>
      <w:r>
        <w:rPr>
          <w:rFonts w:ascii="Aptos" w:hAnsi="Aptos"/>
          <w:sz w:val="24"/>
        </w:rPr>
        <w:t>: gpt-5.1</w:t>
      </w:r>
    </w:p>
    <w:p w14:paraId="41F7D242" w14:textId="77777777" w:rsidR="00CE57BE" w:rsidRDefault="00BA0ACF">
      <w:pPr>
        <w:pStyle w:val="Heading3"/>
      </w:pPr>
      <w:r>
        <w:t>Date Produced</w:t>
      </w:r>
    </w:p>
    <w:p w14:paraId="5B4A05B7" w14:textId="77777777" w:rsidR="00CE57BE" w:rsidRDefault="00BA0ACF">
      <w:pPr>
        <w:pStyle w:val="SummaryText"/>
      </w:pPr>
      <w:r>
        <w:rPr>
          <w:rFonts w:ascii="Aptos" w:hAnsi="Aptos"/>
          <w:sz w:val="24"/>
        </w:rPr>
        <w:t>December 29, 2025</w:t>
      </w:r>
    </w:p>
    <w:sectPr w:rsidR="00CE57BE"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0F119" w14:textId="77777777" w:rsidR="00BA0ACF" w:rsidRDefault="00BA0ACF">
      <w:pPr>
        <w:spacing w:after="0" w:line="240" w:lineRule="auto"/>
      </w:pPr>
      <w:r>
        <w:separator/>
      </w:r>
    </w:p>
  </w:endnote>
  <w:endnote w:type="continuationSeparator" w:id="0">
    <w:p w14:paraId="5CFA856A" w14:textId="77777777" w:rsidR="00BA0ACF" w:rsidRDefault="00BA0A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0A80B" w14:textId="7D651D57" w:rsidR="00CE57BE" w:rsidRDefault="00BA0ACF">
    <w:pPr>
      <w:pStyle w:val="Footer"/>
      <w:jc w:val="right"/>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F238FF" w14:textId="77777777" w:rsidR="00BA0ACF" w:rsidRDefault="00BA0ACF">
      <w:pPr>
        <w:spacing w:after="0" w:line="240" w:lineRule="auto"/>
      </w:pPr>
      <w:r>
        <w:separator/>
      </w:r>
    </w:p>
  </w:footnote>
  <w:footnote w:type="continuationSeparator" w:id="0">
    <w:p w14:paraId="2AB1E487" w14:textId="77777777" w:rsidR="00BA0ACF" w:rsidRDefault="00BA0A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5734357">
    <w:abstractNumId w:val="8"/>
  </w:num>
  <w:num w:numId="2" w16cid:durableId="1093627278">
    <w:abstractNumId w:val="6"/>
  </w:num>
  <w:num w:numId="3" w16cid:durableId="281377090">
    <w:abstractNumId w:val="5"/>
  </w:num>
  <w:num w:numId="4" w16cid:durableId="1175919173">
    <w:abstractNumId w:val="4"/>
  </w:num>
  <w:num w:numId="5" w16cid:durableId="2005359394">
    <w:abstractNumId w:val="7"/>
  </w:num>
  <w:num w:numId="6" w16cid:durableId="2071682814">
    <w:abstractNumId w:val="3"/>
  </w:num>
  <w:num w:numId="7" w16cid:durableId="1851795036">
    <w:abstractNumId w:val="2"/>
  </w:num>
  <w:num w:numId="8" w16cid:durableId="1519852904">
    <w:abstractNumId w:val="1"/>
  </w:num>
  <w:num w:numId="9" w16cid:durableId="3331511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37E1"/>
    <w:rsid w:val="0015074B"/>
    <w:rsid w:val="0029639D"/>
    <w:rsid w:val="00326F90"/>
    <w:rsid w:val="00AA1D8D"/>
    <w:rsid w:val="00AF4BA6"/>
    <w:rsid w:val="00B47730"/>
    <w:rsid w:val="00BA0ACF"/>
    <w:rsid w:val="00CB0664"/>
    <w:rsid w:val="00CE57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FFC642D-3092-4F4D-B6AE-34EDCDB8C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rPr>
  </w:style>
  <w:style w:type="paragraph" w:customStyle="1" w:styleId="SummaryText">
    <w:name w:val="SummaryText"/>
    <w:basedOn w:val="Normal"/>
    <w:pPr>
      <w:spacing w:line="192" w:lineRule="auto"/>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35</Pages>
  <Words>11098</Words>
  <Characters>63261</Characters>
  <Application>Microsoft Office Word</Application>
  <DocSecurity>0</DocSecurity>
  <Lines>527</Lines>
  <Paragraphs>148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74211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 Robicsek</cp:lastModifiedBy>
  <cp:revision>2</cp:revision>
  <cp:lastPrinted>2025-12-30T04:11:00Z</cp:lastPrinted>
  <dcterms:created xsi:type="dcterms:W3CDTF">2025-12-30T04:12:00Z</dcterms:created>
  <dcterms:modified xsi:type="dcterms:W3CDTF">2025-12-30T04:12:00Z</dcterms:modified>
  <cp:category/>
</cp:coreProperties>
</file>