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908D21" w14:textId="77777777" w:rsidR="00FF55A8" w:rsidRDefault="00000000">
      <w:pPr>
        <w:pStyle w:val="Heading1"/>
      </w:pPr>
      <w:r>
        <w:t>Commentary on Psalm 72</w:t>
      </w:r>
    </w:p>
    <w:p w14:paraId="3C831FCD" w14:textId="77777777" w:rsidR="00FF55A8" w:rsidRDefault="00000000">
      <w:pPr>
        <w:pStyle w:val="Heading2"/>
      </w:pPr>
      <w:r>
        <w:t>Psalm 72</w:t>
      </w:r>
    </w:p>
    <w:tbl>
      <w:tblPr>
        <w:tblW w:w="0" w:type="auto"/>
        <w:tblLook w:val="04A0" w:firstRow="1" w:lastRow="0" w:firstColumn="1" w:lastColumn="0" w:noHBand="0" w:noVBand="1"/>
      </w:tblPr>
      <w:tblGrid>
        <w:gridCol w:w="4680"/>
        <w:gridCol w:w="4680"/>
      </w:tblGrid>
      <w:tr w:rsidR="00FF55A8" w14:paraId="6E8EBCBC" w14:textId="77777777">
        <w:tc>
          <w:tcPr>
            <w:tcW w:w="4680" w:type="dxa"/>
          </w:tcPr>
          <w:p w14:paraId="0D67DC22" w14:textId="77777777" w:rsidR="00FF55A8" w:rsidRDefault="00000000">
            <w:r>
              <w:rPr>
                <w:b/>
                <w:szCs w:val="24"/>
              </w:rPr>
              <w:t xml:space="preserve">1. </w:t>
            </w:r>
            <w:r>
              <w:rPr>
                <w:sz w:val="26"/>
                <w:rtl/>
              </w:rPr>
              <w:t>לִשְׁלֹמֹ֨ה ׀ אֱֽלֹקִ֗ים מִ֭שְׁפָּטֶיךָ לְמֶ֣לֶךְ תֵּ֑ן וְצִדְקָתְךָ֥ לְבֶן־מֶֽלֶךְ׃</w:t>
            </w:r>
          </w:p>
        </w:tc>
        <w:tc>
          <w:tcPr>
            <w:tcW w:w="4680" w:type="dxa"/>
          </w:tcPr>
          <w:p w14:paraId="6474C3F7" w14:textId="77777777" w:rsidR="00FF55A8" w:rsidRDefault="00000000">
            <w:r>
              <w:rPr>
                <w:rFonts w:ascii="Cambria" w:hAnsi="Cambria"/>
              </w:rPr>
              <w:t>Of Solomon.</w:t>
            </w:r>
            <w:r>
              <w:rPr>
                <w:rFonts w:ascii="Cambria" w:hAnsi="Cambria"/>
              </w:rPr>
              <w:br/>
              <w:t>O God, endow the king with Your judgments,</w:t>
            </w:r>
            <w:r>
              <w:rPr>
                <w:rFonts w:ascii="Cambria" w:hAnsi="Cambria"/>
              </w:rPr>
              <w:br/>
              <w:t>the king’s son with Your righteousness;</w:t>
            </w:r>
          </w:p>
        </w:tc>
      </w:tr>
      <w:tr w:rsidR="00FF55A8" w14:paraId="0FDFD881" w14:textId="77777777">
        <w:tc>
          <w:tcPr>
            <w:tcW w:w="4680" w:type="dxa"/>
          </w:tcPr>
          <w:p w14:paraId="74EB689D" w14:textId="77777777" w:rsidR="00FF55A8" w:rsidRDefault="00000000">
            <w:r>
              <w:rPr>
                <w:b/>
                <w:szCs w:val="24"/>
              </w:rPr>
              <w:t xml:space="preserve">2. </w:t>
            </w:r>
            <w:r>
              <w:rPr>
                <w:sz w:val="26"/>
                <w:rtl/>
              </w:rPr>
              <w:t>יָדִ֣ין עַמְּךָ֣ בְצֶ֑דֶק וַעֲנִיֶּ֥יךָ בְמִשְׁפָּֽט׃</w:t>
            </w:r>
          </w:p>
        </w:tc>
        <w:tc>
          <w:tcPr>
            <w:tcW w:w="4680" w:type="dxa"/>
          </w:tcPr>
          <w:p w14:paraId="061933AB" w14:textId="77777777" w:rsidR="00FF55A8" w:rsidRDefault="00000000">
            <w:r>
              <w:rPr>
                <w:rFonts w:ascii="Cambria" w:hAnsi="Cambria"/>
              </w:rPr>
              <w:t>that he may judge Your people rightly,</w:t>
            </w:r>
            <w:r>
              <w:rPr>
                <w:rFonts w:ascii="Cambria" w:hAnsi="Cambria"/>
              </w:rPr>
              <w:br/>
              <w:t>Your lowly ones, justly.</w:t>
            </w:r>
          </w:p>
        </w:tc>
      </w:tr>
      <w:tr w:rsidR="00FF55A8" w14:paraId="041642EA" w14:textId="77777777">
        <w:tc>
          <w:tcPr>
            <w:tcW w:w="4680" w:type="dxa"/>
          </w:tcPr>
          <w:p w14:paraId="198174E1" w14:textId="77777777" w:rsidR="00FF55A8" w:rsidRDefault="00000000">
            <w:r>
              <w:rPr>
                <w:b/>
                <w:szCs w:val="24"/>
              </w:rPr>
              <w:t xml:space="preserve">3. </w:t>
            </w:r>
            <w:r>
              <w:rPr>
                <w:sz w:val="26"/>
                <w:rtl/>
              </w:rPr>
              <w:t>יִשְׂא֤וּ הָרִ֓ים שָׁ֘ל֥וֹם לָעָ֑ם וּ֝גְבָע֗וֹת בִּצְדָקָֽה׃</w:t>
            </w:r>
          </w:p>
        </w:tc>
        <w:tc>
          <w:tcPr>
            <w:tcW w:w="4680" w:type="dxa"/>
          </w:tcPr>
          <w:p w14:paraId="166D8F11" w14:textId="77777777" w:rsidR="00FF55A8" w:rsidRDefault="00000000">
            <w:r>
              <w:rPr>
                <w:rFonts w:ascii="Cambria" w:hAnsi="Cambria"/>
              </w:rPr>
              <w:t>Let the mountains produce well-being for the people,</w:t>
            </w:r>
            <w:r>
              <w:rPr>
                <w:rFonts w:ascii="Cambria" w:hAnsi="Cambria"/>
              </w:rPr>
              <w:br/>
              <w:t>the hills, the reward of justice.</w:t>
            </w:r>
          </w:p>
        </w:tc>
      </w:tr>
      <w:tr w:rsidR="00FF55A8" w14:paraId="2183ACDD" w14:textId="77777777">
        <w:tc>
          <w:tcPr>
            <w:tcW w:w="4680" w:type="dxa"/>
          </w:tcPr>
          <w:p w14:paraId="6511C646" w14:textId="77777777" w:rsidR="00FF55A8" w:rsidRDefault="00000000">
            <w:r>
              <w:rPr>
                <w:b/>
                <w:szCs w:val="24"/>
              </w:rPr>
              <w:t xml:space="preserve">4. </w:t>
            </w:r>
            <w:r>
              <w:rPr>
                <w:sz w:val="26"/>
                <w:rtl/>
              </w:rPr>
              <w:t>יִשְׁפֹּ֤ט ׀ עֲֽנִיֵּי־עָ֗ם י֭וֹשִׁיעַ לִבְנֵ֣י אֶבְי֑וֹן וִ֖ידַכֵּ֣א עוֹשֵֽׁק׃</w:t>
            </w:r>
          </w:p>
        </w:tc>
        <w:tc>
          <w:tcPr>
            <w:tcW w:w="4680" w:type="dxa"/>
          </w:tcPr>
          <w:p w14:paraId="75F05F44" w14:textId="77777777" w:rsidR="00FF55A8" w:rsidRDefault="00000000">
            <w:r>
              <w:rPr>
                <w:rFonts w:ascii="Cambria" w:hAnsi="Cambria"/>
              </w:rPr>
              <w:t>Let him champion the lowly among the people,</w:t>
            </w:r>
            <w:r>
              <w:rPr>
                <w:rFonts w:ascii="Cambria" w:hAnsi="Cambria"/>
              </w:rPr>
              <w:br/>
              <w:t>deliver the needy folk,</w:t>
            </w:r>
            <w:r>
              <w:rPr>
                <w:rFonts w:ascii="Cambria" w:hAnsi="Cambria"/>
              </w:rPr>
              <w:br/>
              <w:t>and crush those who wrong them.</w:t>
            </w:r>
          </w:p>
        </w:tc>
      </w:tr>
      <w:tr w:rsidR="00FF55A8" w14:paraId="42C5F5F6" w14:textId="77777777">
        <w:tc>
          <w:tcPr>
            <w:tcW w:w="4680" w:type="dxa"/>
          </w:tcPr>
          <w:p w14:paraId="538B692F" w14:textId="77777777" w:rsidR="00FF55A8" w:rsidRDefault="00000000">
            <w:r>
              <w:rPr>
                <w:b/>
                <w:szCs w:val="24"/>
              </w:rPr>
              <w:t xml:space="preserve">5. </w:t>
            </w:r>
            <w:r>
              <w:rPr>
                <w:sz w:val="26"/>
                <w:rtl/>
              </w:rPr>
              <w:t>יִירָא֥וּךָ עִם־שָׁ֑מֶשׁ וְלִפְנֵ֥י יָ֝רֵ֗חַ דּ֣וֹר דּוֹרִֽים׃</w:t>
            </w:r>
          </w:p>
        </w:tc>
        <w:tc>
          <w:tcPr>
            <w:tcW w:w="4680" w:type="dxa"/>
          </w:tcPr>
          <w:p w14:paraId="264F142E" w14:textId="77777777" w:rsidR="00FF55A8" w:rsidRDefault="00000000">
            <w:r>
              <w:rPr>
                <w:rFonts w:ascii="Cambria" w:hAnsi="Cambria"/>
              </w:rPr>
              <w:t>Let them fear You as long as the sun shines,</w:t>
            </w:r>
            <w:r>
              <w:rPr>
                <w:rFonts w:ascii="Cambria" w:hAnsi="Cambria"/>
              </w:rPr>
              <w:br/>
              <w:t>while the moon lasts, generations on end.</w:t>
            </w:r>
          </w:p>
        </w:tc>
      </w:tr>
      <w:tr w:rsidR="00FF55A8" w14:paraId="622BCE4A" w14:textId="77777777">
        <w:tc>
          <w:tcPr>
            <w:tcW w:w="4680" w:type="dxa"/>
          </w:tcPr>
          <w:p w14:paraId="3F79C29F" w14:textId="77777777" w:rsidR="00FF55A8" w:rsidRDefault="00000000">
            <w:r>
              <w:rPr>
                <w:b/>
                <w:szCs w:val="24"/>
              </w:rPr>
              <w:t xml:space="preserve">6. </w:t>
            </w:r>
            <w:r>
              <w:rPr>
                <w:sz w:val="26"/>
                <w:rtl/>
              </w:rPr>
              <w:t>יֵ֭רֵד כְּמָטָ֣ר עַל־גֵּ֑ז כִּ֝רְבִיבִ֗ים זַרְזִ֥יף אָֽרֶץ׃</w:t>
            </w:r>
          </w:p>
        </w:tc>
        <w:tc>
          <w:tcPr>
            <w:tcW w:w="4680" w:type="dxa"/>
          </w:tcPr>
          <w:p w14:paraId="3D2C28F3" w14:textId="77777777" w:rsidR="00FF55A8" w:rsidRDefault="00000000">
            <w:r>
              <w:rPr>
                <w:rFonts w:ascii="Cambria" w:hAnsi="Cambria"/>
              </w:rPr>
              <w:t>Let him be like rain that falls on a mown field,</w:t>
            </w:r>
            <w:r>
              <w:rPr>
                <w:rFonts w:ascii="Cambria" w:hAnsi="Cambria"/>
              </w:rPr>
              <w:br/>
              <w:t>like a downpour of rain on the ground,</w:t>
            </w:r>
          </w:p>
        </w:tc>
      </w:tr>
      <w:tr w:rsidR="00FF55A8" w14:paraId="7CDEBE10" w14:textId="77777777">
        <w:tc>
          <w:tcPr>
            <w:tcW w:w="4680" w:type="dxa"/>
          </w:tcPr>
          <w:p w14:paraId="4595C8D2" w14:textId="77777777" w:rsidR="00FF55A8" w:rsidRDefault="00000000">
            <w:r>
              <w:rPr>
                <w:b/>
                <w:szCs w:val="24"/>
              </w:rPr>
              <w:t xml:space="preserve">7. </w:t>
            </w:r>
            <w:r>
              <w:rPr>
                <w:sz w:val="26"/>
                <w:rtl/>
              </w:rPr>
              <w:t>יִֽפְרַח־בְּיָמָ֥יו צַדִּ֑יק וְרֹ֥ב שָׁ֝ל֗וֹם עַד־בְּלִ֥י יָרֵֽחַ׃</w:t>
            </w:r>
          </w:p>
        </w:tc>
        <w:tc>
          <w:tcPr>
            <w:tcW w:w="4680" w:type="dxa"/>
          </w:tcPr>
          <w:p w14:paraId="1E45F543" w14:textId="77777777" w:rsidR="00FF55A8" w:rsidRDefault="00000000">
            <w:r>
              <w:rPr>
                <w:rFonts w:ascii="Cambria" w:hAnsi="Cambria"/>
              </w:rPr>
              <w:t>that the righteous may flourish in his time,</w:t>
            </w:r>
            <w:r>
              <w:rPr>
                <w:rFonts w:ascii="Cambria" w:hAnsi="Cambria"/>
              </w:rPr>
              <w:br/>
              <w:t>and well-being abound, till the moon is no more.</w:t>
            </w:r>
          </w:p>
        </w:tc>
      </w:tr>
      <w:tr w:rsidR="00FF55A8" w14:paraId="3CE21BA8" w14:textId="77777777">
        <w:tc>
          <w:tcPr>
            <w:tcW w:w="4680" w:type="dxa"/>
          </w:tcPr>
          <w:p w14:paraId="082E6AE5" w14:textId="77777777" w:rsidR="00FF55A8" w:rsidRDefault="00000000">
            <w:r>
              <w:rPr>
                <w:b/>
                <w:szCs w:val="24"/>
              </w:rPr>
              <w:t xml:space="preserve">8. </w:t>
            </w:r>
            <w:r>
              <w:rPr>
                <w:sz w:val="26"/>
                <w:rtl/>
              </w:rPr>
              <w:t>וְ֭יֵרְדְּ מִיָּ֣ם עַד־יָ֑ם וּ֝מִנָּהָ֗ר עַד־אַפְסֵי־אָֽרֶץ׃</w:t>
            </w:r>
          </w:p>
        </w:tc>
        <w:tc>
          <w:tcPr>
            <w:tcW w:w="4680" w:type="dxa"/>
          </w:tcPr>
          <w:p w14:paraId="77C78910" w14:textId="77777777" w:rsidR="00FF55A8" w:rsidRDefault="00000000">
            <w:r>
              <w:rPr>
                <w:rFonts w:ascii="Cambria" w:hAnsi="Cambria"/>
              </w:rPr>
              <w:t>Let him rule from sea to sea,</w:t>
            </w:r>
            <w:r>
              <w:rPr>
                <w:rFonts w:ascii="Cambria" w:hAnsi="Cambria"/>
              </w:rPr>
              <w:br/>
              <w:t>from the river to the ends of the earth.</w:t>
            </w:r>
          </w:p>
        </w:tc>
      </w:tr>
      <w:tr w:rsidR="00FF55A8" w14:paraId="14EFCCE5" w14:textId="77777777">
        <w:tc>
          <w:tcPr>
            <w:tcW w:w="4680" w:type="dxa"/>
          </w:tcPr>
          <w:p w14:paraId="494BC4C9" w14:textId="77777777" w:rsidR="00FF55A8" w:rsidRDefault="00000000">
            <w:r>
              <w:rPr>
                <w:b/>
                <w:szCs w:val="24"/>
              </w:rPr>
              <w:t xml:space="preserve">9. </w:t>
            </w:r>
            <w:r>
              <w:rPr>
                <w:sz w:val="26"/>
                <w:rtl/>
              </w:rPr>
              <w:t>לְ֭פָנָיו יִכְרְע֣וּ צִיִּ֑ים וְ֝אֹיְבָ֗יו עָפָ֥ר יְלַחֵֽכוּ׃</w:t>
            </w:r>
          </w:p>
        </w:tc>
        <w:tc>
          <w:tcPr>
            <w:tcW w:w="4680" w:type="dxa"/>
          </w:tcPr>
          <w:p w14:paraId="7AC93B2B" w14:textId="77777777" w:rsidR="00FF55A8" w:rsidRDefault="00000000">
            <w:r>
              <w:rPr>
                <w:rFonts w:ascii="Cambria" w:hAnsi="Cambria"/>
              </w:rPr>
              <w:t>Let desert-dwellers kneel before him,</w:t>
            </w:r>
            <w:r>
              <w:rPr>
                <w:rFonts w:ascii="Cambria" w:hAnsi="Cambria"/>
              </w:rPr>
              <w:br/>
              <w:t>and his enemies lick the dust.</w:t>
            </w:r>
          </w:p>
        </w:tc>
      </w:tr>
      <w:tr w:rsidR="00FF55A8" w14:paraId="59658BAD" w14:textId="77777777">
        <w:tc>
          <w:tcPr>
            <w:tcW w:w="4680" w:type="dxa"/>
          </w:tcPr>
          <w:p w14:paraId="4E9432CD" w14:textId="77777777" w:rsidR="00FF55A8" w:rsidRDefault="00000000">
            <w:r>
              <w:rPr>
                <w:b/>
                <w:szCs w:val="24"/>
              </w:rPr>
              <w:t xml:space="preserve">10. </w:t>
            </w:r>
            <w:r>
              <w:rPr>
                <w:sz w:val="26"/>
                <w:rtl/>
              </w:rPr>
              <w:t>מַלְכֵ֬י תַרְשִׁ֣ישׁ וְ֭אִיִּים מִנְחָ֣ה יָשִׁ֑יבוּ מַלְכֵ֥י שְׁבָ֥א וּ֝סְבָ֗א אֶשְׁכָּ֥ר יַקְרִֽיבוּ׃</w:t>
            </w:r>
          </w:p>
        </w:tc>
        <w:tc>
          <w:tcPr>
            <w:tcW w:w="4680" w:type="dxa"/>
          </w:tcPr>
          <w:p w14:paraId="266DB27F" w14:textId="77777777" w:rsidR="00FF55A8" w:rsidRDefault="00000000">
            <w:r>
              <w:rPr>
                <w:rFonts w:ascii="Cambria" w:hAnsi="Cambria"/>
              </w:rPr>
              <w:t>Let kings of Tarshish and the islands pay tribute,</w:t>
            </w:r>
            <w:r>
              <w:rPr>
                <w:rFonts w:ascii="Cambria" w:hAnsi="Cambria"/>
              </w:rPr>
              <w:br/>
              <w:t>kings of Sheba and Seba offer gifts.</w:t>
            </w:r>
          </w:p>
        </w:tc>
      </w:tr>
      <w:tr w:rsidR="00FF55A8" w14:paraId="746106AB" w14:textId="77777777">
        <w:tc>
          <w:tcPr>
            <w:tcW w:w="4680" w:type="dxa"/>
          </w:tcPr>
          <w:p w14:paraId="27AC4803" w14:textId="77777777" w:rsidR="00FF55A8" w:rsidRDefault="00000000">
            <w:r>
              <w:rPr>
                <w:b/>
                <w:szCs w:val="24"/>
              </w:rPr>
              <w:t xml:space="preserve">11. </w:t>
            </w:r>
            <w:r>
              <w:rPr>
                <w:sz w:val="26"/>
                <w:rtl/>
              </w:rPr>
              <w:t>וְיִשְׁתַּחֲווּ־ל֥וֹ כׇל־מְלָכִ֑ים כׇּל־גּוֹיִ֥ם יַעַבְדֽוּהוּ׃</w:t>
            </w:r>
          </w:p>
        </w:tc>
        <w:tc>
          <w:tcPr>
            <w:tcW w:w="4680" w:type="dxa"/>
          </w:tcPr>
          <w:p w14:paraId="17535E9A" w14:textId="77777777" w:rsidR="00FF55A8" w:rsidRDefault="00000000">
            <w:r>
              <w:rPr>
                <w:rFonts w:ascii="Cambria" w:hAnsi="Cambria"/>
              </w:rPr>
              <w:t>Let all kings bow to him,</w:t>
            </w:r>
            <w:r>
              <w:rPr>
                <w:rFonts w:ascii="Cambria" w:hAnsi="Cambria"/>
              </w:rPr>
              <w:br/>
              <w:t>and all nations serve him.</w:t>
            </w:r>
          </w:p>
        </w:tc>
      </w:tr>
      <w:tr w:rsidR="00FF55A8" w14:paraId="6D0AB2E9" w14:textId="77777777">
        <w:tc>
          <w:tcPr>
            <w:tcW w:w="4680" w:type="dxa"/>
          </w:tcPr>
          <w:p w14:paraId="4949CE53" w14:textId="77777777" w:rsidR="00FF55A8" w:rsidRDefault="00000000">
            <w:r>
              <w:rPr>
                <w:b/>
                <w:szCs w:val="24"/>
              </w:rPr>
              <w:lastRenderedPageBreak/>
              <w:t xml:space="preserve">12. </w:t>
            </w:r>
            <w:r>
              <w:rPr>
                <w:sz w:val="26"/>
                <w:rtl/>
              </w:rPr>
              <w:t>כִּֽי־יַ֭צִּיל אֶבְי֣וֹן מְשַׁוֵּ֑עַ וְ֝עָנִ֗י וְֽאֵין־עֹזֵ֥ר לֽוֹ׃</w:t>
            </w:r>
          </w:p>
        </w:tc>
        <w:tc>
          <w:tcPr>
            <w:tcW w:w="4680" w:type="dxa"/>
          </w:tcPr>
          <w:p w14:paraId="2F7D17E7" w14:textId="77777777" w:rsidR="00FF55A8" w:rsidRDefault="00000000">
            <w:r>
              <w:rPr>
                <w:rFonts w:ascii="Cambria" w:hAnsi="Cambria"/>
              </w:rPr>
              <w:t>For he saves the needy who cry out,</w:t>
            </w:r>
            <w:r>
              <w:rPr>
                <w:rFonts w:ascii="Cambria" w:hAnsi="Cambria"/>
              </w:rPr>
              <w:br/>
              <w:t>the lowly who have no helper.</w:t>
            </w:r>
          </w:p>
        </w:tc>
      </w:tr>
      <w:tr w:rsidR="00FF55A8" w14:paraId="4042A316" w14:textId="77777777">
        <w:tc>
          <w:tcPr>
            <w:tcW w:w="4680" w:type="dxa"/>
          </w:tcPr>
          <w:p w14:paraId="4E7E851D" w14:textId="77777777" w:rsidR="00FF55A8" w:rsidRDefault="00000000">
            <w:r>
              <w:rPr>
                <w:b/>
                <w:szCs w:val="24"/>
              </w:rPr>
              <w:t xml:space="preserve">13. </w:t>
            </w:r>
            <w:r>
              <w:rPr>
                <w:sz w:val="26"/>
                <w:rtl/>
              </w:rPr>
              <w:t>יָ֭חֹס עַל־דַּ֣ל וְאֶבְי֑וֹן וְנַפְשׁ֖וֹת אֶבְיוֹנִ֣ים יוֹשִֽׁיעַ׃</w:t>
            </w:r>
          </w:p>
        </w:tc>
        <w:tc>
          <w:tcPr>
            <w:tcW w:w="4680" w:type="dxa"/>
          </w:tcPr>
          <w:p w14:paraId="66C575BC" w14:textId="77777777" w:rsidR="00FF55A8" w:rsidRDefault="00000000">
            <w:r>
              <w:rPr>
                <w:rFonts w:ascii="Cambria" w:hAnsi="Cambria"/>
              </w:rPr>
              <w:t>He cares about the poor and the needy;</w:t>
            </w:r>
            <w:r>
              <w:rPr>
                <w:rFonts w:ascii="Cambria" w:hAnsi="Cambria"/>
              </w:rPr>
              <w:br/>
              <w:t>He brings the needy deliverance.</w:t>
            </w:r>
          </w:p>
        </w:tc>
      </w:tr>
      <w:tr w:rsidR="00FF55A8" w14:paraId="651712EA" w14:textId="77777777">
        <w:tc>
          <w:tcPr>
            <w:tcW w:w="4680" w:type="dxa"/>
          </w:tcPr>
          <w:p w14:paraId="57774B26" w14:textId="77777777" w:rsidR="00FF55A8" w:rsidRDefault="00000000">
            <w:r>
              <w:rPr>
                <w:b/>
                <w:szCs w:val="24"/>
              </w:rPr>
              <w:t xml:space="preserve">14. </w:t>
            </w:r>
            <w:r>
              <w:rPr>
                <w:sz w:val="26"/>
                <w:rtl/>
              </w:rPr>
              <w:t>מִתּ֣וֹךְ וּ֭מֵחָמָס יִגְאַ֣ל נַפְשָׁ֑ם וְיֵיקַ֖ר דָּמָ֣ם בְּעֵינָֽיו׃</w:t>
            </w:r>
          </w:p>
        </w:tc>
        <w:tc>
          <w:tcPr>
            <w:tcW w:w="4680" w:type="dxa"/>
          </w:tcPr>
          <w:p w14:paraId="168AC793" w14:textId="77777777" w:rsidR="00FF55A8" w:rsidRDefault="00000000">
            <w:r>
              <w:rPr>
                <w:rFonts w:ascii="Cambria" w:hAnsi="Cambria"/>
              </w:rPr>
              <w:t>He redeems them from fraud and lawlessness;</w:t>
            </w:r>
            <w:r>
              <w:rPr>
                <w:rFonts w:ascii="Cambria" w:hAnsi="Cambria"/>
              </w:rPr>
              <w:br/>
              <w:t>the shedding of their blood weighs heavily upon him.</w:t>
            </w:r>
          </w:p>
        </w:tc>
      </w:tr>
      <w:tr w:rsidR="00FF55A8" w14:paraId="6E89A446" w14:textId="77777777">
        <w:tc>
          <w:tcPr>
            <w:tcW w:w="4680" w:type="dxa"/>
          </w:tcPr>
          <w:p w14:paraId="413D83E8" w14:textId="77777777" w:rsidR="00FF55A8" w:rsidRDefault="00000000">
            <w:r>
              <w:rPr>
                <w:b/>
                <w:szCs w:val="24"/>
              </w:rPr>
              <w:t xml:space="preserve">15. </w:t>
            </w:r>
            <w:r>
              <w:rPr>
                <w:sz w:val="26"/>
                <w:rtl/>
              </w:rPr>
              <w:t>וִיחִ֗י וְיִתֶּן־לוֹ֮ מִזְּהַ֢ב שְׁ֫בָ֥א וְיִתְפַּלֵּ֣ל בַּעֲד֣וֹ תָמִ֑יד כׇּל־הַ֝יּ֗וֹם יְבָרְכֶֽנְהוּ׃</w:t>
            </w:r>
          </w:p>
        </w:tc>
        <w:tc>
          <w:tcPr>
            <w:tcW w:w="4680" w:type="dxa"/>
          </w:tcPr>
          <w:p w14:paraId="6FFA4082" w14:textId="77777777" w:rsidR="00FF55A8" w:rsidRDefault="00000000">
            <w:r>
              <w:rPr>
                <w:rFonts w:ascii="Cambria" w:hAnsi="Cambria"/>
              </w:rPr>
              <w:t>So let him live, and receive gold of Sheba;</w:t>
            </w:r>
            <w:r>
              <w:rPr>
                <w:rFonts w:ascii="Cambria" w:hAnsi="Cambria"/>
              </w:rPr>
              <w:br/>
              <w:t>let prayers for him be said always,</w:t>
            </w:r>
            <w:r>
              <w:rPr>
                <w:rFonts w:ascii="Cambria" w:hAnsi="Cambria"/>
              </w:rPr>
              <w:br/>
              <w:t>blessings on him invoked at all times.</w:t>
            </w:r>
          </w:p>
        </w:tc>
      </w:tr>
      <w:tr w:rsidR="00FF55A8" w14:paraId="1E68B9C0" w14:textId="77777777">
        <w:tc>
          <w:tcPr>
            <w:tcW w:w="4680" w:type="dxa"/>
          </w:tcPr>
          <w:p w14:paraId="317004BF" w14:textId="77777777" w:rsidR="00FF55A8" w:rsidRDefault="00000000">
            <w:r>
              <w:rPr>
                <w:b/>
                <w:szCs w:val="24"/>
              </w:rPr>
              <w:t xml:space="preserve">16. </w:t>
            </w:r>
            <w:r>
              <w:rPr>
                <w:sz w:val="26"/>
                <w:rtl/>
              </w:rPr>
              <w:t>יְהִ֤י פִסַּת־בַּ֨ר ׀ בָּאָרֶץ֮ בְּרֹ֢אשׁ הָ֫רִ֥ים יִרְעַ֣שׁ כַּלְּבָנ֣וֹן פִּרְי֑וֹ וְיָצִ֥יצוּ מֵ֝עִ֗יר כְּעֵ֣שֶׂב הָאָֽרֶץ׃</w:t>
            </w:r>
          </w:p>
        </w:tc>
        <w:tc>
          <w:tcPr>
            <w:tcW w:w="4680" w:type="dxa"/>
          </w:tcPr>
          <w:p w14:paraId="3172DBD8" w14:textId="77777777" w:rsidR="00FF55A8" w:rsidRDefault="00000000">
            <w:r>
              <w:rPr>
                <w:rFonts w:ascii="Cambria" w:hAnsi="Cambria"/>
              </w:rPr>
              <w:t>Let abundant grain be in the land, to the tops of the mountains;</w:t>
            </w:r>
            <w:r>
              <w:rPr>
                <w:rFonts w:ascii="Cambria" w:hAnsi="Cambria"/>
              </w:rPr>
              <w:br/>
              <w:t>let his crops thrive like the forest of Lebanon;</w:t>
            </w:r>
            <w:r>
              <w:rPr>
                <w:rFonts w:ascii="Cambria" w:hAnsi="Cambria"/>
              </w:rPr>
              <w:br/>
              <w:t>and let men sprout up in towns like country grass.</w:t>
            </w:r>
          </w:p>
        </w:tc>
      </w:tr>
      <w:tr w:rsidR="00FF55A8" w14:paraId="6F172371" w14:textId="77777777">
        <w:tc>
          <w:tcPr>
            <w:tcW w:w="4680" w:type="dxa"/>
          </w:tcPr>
          <w:p w14:paraId="32AAAAC8" w14:textId="77777777" w:rsidR="00FF55A8" w:rsidRDefault="00000000">
            <w:r>
              <w:rPr>
                <w:b/>
                <w:szCs w:val="24"/>
              </w:rPr>
              <w:t xml:space="preserve">17. </w:t>
            </w:r>
            <w:r>
              <w:rPr>
                <w:sz w:val="26"/>
                <w:rtl/>
              </w:rPr>
              <w:t>יְהִ֤י שְׁמ֨וֹ ׀ לְֽעוֹלָ֗ם לִפְנֵי־שֶׁמֶשׁ֮ (ינין) [יִנּ֢וֹן] שְׁ֫מ֥וֹ וְיִתְבָּ֥רְכוּ ב֑וֹ כׇּל־גּוֹיִ֥ם יְאַשְּׁרֽוּהוּ׃</w:t>
            </w:r>
          </w:p>
        </w:tc>
        <w:tc>
          <w:tcPr>
            <w:tcW w:w="4680" w:type="dxa"/>
          </w:tcPr>
          <w:p w14:paraId="58667EB1" w14:textId="77777777" w:rsidR="00FF55A8" w:rsidRDefault="00000000">
            <w:r>
              <w:rPr>
                <w:rFonts w:ascii="Cambria" w:hAnsi="Cambria"/>
              </w:rPr>
              <w:t>May his name be eternal;</w:t>
            </w:r>
            <w:r>
              <w:rPr>
                <w:rFonts w:ascii="Cambria" w:hAnsi="Cambria"/>
              </w:rPr>
              <w:br/>
              <w:t>while the sun lasts, may his name endure;</w:t>
            </w:r>
            <w:r>
              <w:rPr>
                <w:rFonts w:ascii="Cambria" w:hAnsi="Cambria"/>
              </w:rPr>
              <w:br/>
              <w:t>let men invoke his blessedness upon themselves;</w:t>
            </w:r>
            <w:r>
              <w:rPr>
                <w:rFonts w:ascii="Cambria" w:hAnsi="Cambria"/>
              </w:rPr>
              <w:br/>
              <w:t>let all nations count him happy.</w:t>
            </w:r>
          </w:p>
        </w:tc>
      </w:tr>
      <w:tr w:rsidR="00FF55A8" w14:paraId="406392BF" w14:textId="77777777">
        <w:tc>
          <w:tcPr>
            <w:tcW w:w="4680" w:type="dxa"/>
          </w:tcPr>
          <w:p w14:paraId="65B78967" w14:textId="77777777" w:rsidR="00FF55A8" w:rsidRDefault="00000000">
            <w:r>
              <w:rPr>
                <w:b/>
                <w:szCs w:val="24"/>
              </w:rPr>
              <w:t xml:space="preserve">18. </w:t>
            </w:r>
            <w:r>
              <w:rPr>
                <w:sz w:val="26"/>
                <w:rtl/>
              </w:rPr>
              <w:t>בָּר֤וּךְ ׀ ה׳ אֱ֭לֹקִים אֱלֹקֵ֣י יִשְׂרָאֵ֑ל עֹשֵׂ֖ה נִפְלָא֣וֹת לְבַדּֽוֹ׃</w:t>
            </w:r>
          </w:p>
        </w:tc>
        <w:tc>
          <w:tcPr>
            <w:tcW w:w="4680" w:type="dxa"/>
          </w:tcPr>
          <w:p w14:paraId="4D1F2F3A" w14:textId="77777777" w:rsidR="00FF55A8" w:rsidRDefault="00000000">
            <w:r>
              <w:rPr>
                <w:rFonts w:ascii="Cambria" w:hAnsi="Cambria"/>
              </w:rPr>
              <w:t>Blessed is the LORD God, God of Israel,</w:t>
            </w:r>
            <w:r>
              <w:rPr>
                <w:rFonts w:ascii="Cambria" w:hAnsi="Cambria"/>
              </w:rPr>
              <w:br/>
              <w:t>who alone does wondrous things;</w:t>
            </w:r>
          </w:p>
        </w:tc>
      </w:tr>
      <w:tr w:rsidR="00FF55A8" w14:paraId="131DAAF1" w14:textId="77777777">
        <w:tc>
          <w:tcPr>
            <w:tcW w:w="4680" w:type="dxa"/>
          </w:tcPr>
          <w:p w14:paraId="47017896" w14:textId="77777777" w:rsidR="00FF55A8" w:rsidRDefault="00000000">
            <w:r>
              <w:rPr>
                <w:b/>
                <w:szCs w:val="24"/>
              </w:rPr>
              <w:t xml:space="preserve">19. </w:t>
            </w:r>
            <w:r>
              <w:rPr>
                <w:sz w:val="26"/>
                <w:rtl/>
              </w:rPr>
              <w:t>וּבָר֤וּךְ ׀ שֵׁ֥ם כְּבוֹד֗וֹ לְע֫וֹלָ֥ם וְיִמָּלֵ֣א כְ֭בוֹדוֹ אֶת־כֹּ֥ל הָאָ֗רֶץ אָ֘מֵ֥ן ׀ וְאָמֵֽן׃</w:t>
            </w:r>
          </w:p>
        </w:tc>
        <w:tc>
          <w:tcPr>
            <w:tcW w:w="4680" w:type="dxa"/>
          </w:tcPr>
          <w:p w14:paraId="1E7BEC1C" w14:textId="77777777" w:rsidR="00FF55A8" w:rsidRDefault="00000000">
            <w:r>
              <w:rPr>
                <w:rFonts w:ascii="Cambria" w:hAnsi="Cambria"/>
              </w:rPr>
              <w:t>Blessed is His glorious name forever;</w:t>
            </w:r>
            <w:r>
              <w:rPr>
                <w:rFonts w:ascii="Cambria" w:hAnsi="Cambria"/>
              </w:rPr>
              <w:br/>
              <w:t>His glory fills the whole world.</w:t>
            </w:r>
            <w:r>
              <w:rPr>
                <w:rFonts w:ascii="Cambria" w:hAnsi="Cambria"/>
              </w:rPr>
              <w:br/>
              <w:t>Amen and Amen.</w:t>
            </w:r>
          </w:p>
        </w:tc>
      </w:tr>
      <w:tr w:rsidR="00FF55A8" w14:paraId="78D3ED0F" w14:textId="77777777">
        <w:tc>
          <w:tcPr>
            <w:tcW w:w="4680" w:type="dxa"/>
          </w:tcPr>
          <w:p w14:paraId="74339EF0" w14:textId="77777777" w:rsidR="00FF55A8" w:rsidRDefault="00000000">
            <w:r>
              <w:rPr>
                <w:b/>
                <w:szCs w:val="24"/>
              </w:rPr>
              <w:t xml:space="preserve">20. </w:t>
            </w:r>
            <w:r>
              <w:rPr>
                <w:sz w:val="26"/>
                <w:rtl/>
              </w:rPr>
              <w:t>כׇּלּ֥וּ תְפִלּ֑וֹת דָּ֝וִ֗ד בֶּן־יִשָֽׁי׃</w:t>
            </w:r>
          </w:p>
        </w:tc>
        <w:tc>
          <w:tcPr>
            <w:tcW w:w="4680" w:type="dxa"/>
          </w:tcPr>
          <w:p w14:paraId="7B6550A6" w14:textId="77777777" w:rsidR="00FF55A8" w:rsidRDefault="00000000">
            <w:r>
              <w:rPr>
                <w:rFonts w:ascii="Cambria" w:hAnsi="Cambria"/>
              </w:rPr>
              <w:t>End of the prayers of David son of Jesse.</w:t>
            </w:r>
          </w:p>
        </w:tc>
      </w:tr>
    </w:tbl>
    <w:p w14:paraId="753A42EB" w14:textId="77777777" w:rsidR="00FF55A8" w:rsidRDefault="00FF55A8"/>
    <w:p w14:paraId="572635EB" w14:textId="77777777" w:rsidR="00FF55A8" w:rsidRDefault="00000000">
      <w:r>
        <w:br w:type="page"/>
      </w:r>
    </w:p>
    <w:p w14:paraId="6FEF5EA5" w14:textId="77777777" w:rsidR="00FF55A8" w:rsidRDefault="00000000">
      <w:pPr>
        <w:pStyle w:val="Heading2"/>
      </w:pPr>
      <w:r>
        <w:lastRenderedPageBreak/>
        <w:t>Introduction</w:t>
      </w:r>
    </w:p>
    <w:p w14:paraId="4D0EDDD2" w14:textId="77777777" w:rsidR="00FF55A8" w:rsidRDefault="00000000">
      <w:pPr>
        <w:pStyle w:val="Heading3"/>
      </w:pPr>
      <w:r>
        <w:t>The Reason for an Empire</w:t>
      </w:r>
    </w:p>
    <w:p w14:paraId="4E60A11F" w14:textId="77777777" w:rsidR="00FF55A8" w:rsidRDefault="00000000">
      <w:pPr>
        <w:pStyle w:val="BodySans"/>
      </w:pPr>
      <w:r>
        <w:t xml:space="preserve">Read verses 8 through 11 without the rest of the psalm and you have a perfectly ordinary piece of ancient Near Eastern royal boasting. Dominion </w:t>
      </w:r>
      <w:r>
        <w:rPr>
          <w:rtl/>
        </w:rPr>
        <w:t>מִיָּם עַד־יָם</w:t>
      </w:r>
      <w:r>
        <w:t xml:space="preserve">, "from sea to sea," and from the River to the ends of the earth. Tribute arriving from Tarshish in the far west and Sheba in the south. Enemies with their tongues in the dust. </w:t>
      </w:r>
      <w:r>
        <w:rPr>
          <w:rtl/>
        </w:rPr>
        <w:t>כׇּל־גּוֹיִם יַעַבְדוּהוּ</w:t>
      </w:r>
      <w:r>
        <w:t>, "all nations shall serve him." Any Assyrian scribe could have drafted it, and several did.</w:t>
      </w:r>
    </w:p>
    <w:p w14:paraId="6C120850" w14:textId="77777777" w:rsidR="00FF55A8" w:rsidRDefault="00000000">
      <w:pPr>
        <w:pStyle w:val="BodySans"/>
      </w:pPr>
      <w:r>
        <w:t xml:space="preserve">Then comes verse 12, and it begins with one word: </w:t>
      </w:r>
      <w:r>
        <w:rPr>
          <w:rtl/>
        </w:rPr>
        <w:t>כִּי</w:t>
      </w:r>
      <w:r>
        <w:t>, "because." Because he rescues a destitute man who cries out, and a poor man who has nobody on his side.</w:t>
      </w:r>
    </w:p>
    <w:p w14:paraId="0AD5CE0A" w14:textId="77777777" w:rsidR="00FF55A8" w:rsidRDefault="00000000">
      <w:pPr>
        <w:pStyle w:val="BodySans"/>
      </w:pPr>
      <w:r>
        <w:t xml:space="preserve">This is not the boast's ornament; it is its warrant. Mesopotamian kings did claim to defend the weak — Hammurabi's prologue has him appointed to keep the strong from oppressing the powerless, and the phrase pairing sits beside his conquests as a second achievement. Psalm 72 does something else with the same material. It makes the destitute man the </w:t>
      </w:r>
      <w:r>
        <w:rPr>
          <w:i/>
        </w:rPr>
        <w:t>reason</w:t>
      </w:r>
      <w:r>
        <w:t xml:space="preserve"> for the empire, and it does so with a subordinating particle — a small linking word that makes one clause depend on another — which means the poem is not listing royal virtues but building an argument.</w:t>
      </w:r>
    </w:p>
    <w:p w14:paraId="474E1B8A" w14:textId="77777777" w:rsidR="00FF55A8" w:rsidRDefault="00000000">
      <w:pPr>
        <w:pStyle w:val="BodySans"/>
      </w:pPr>
      <w:r>
        <w:rPr>
          <w:b/>
        </w:rPr>
        <w:t>The floor plan.</w:t>
      </w:r>
      <w:r>
        <w:t xml:space="preserve"> Verse 1 is a single petition to God. Verses 2–4 say what the king is to do with what he's been given: judge, save, crush the extortioner. Verses 5–7 stretch the reign across sun and moon and compare it to rain. Verses 8–11 are the empire. Verses 12–14 are the "because" — rescue, pity, redemption, the value of poor men's blood. Verses 15–17 turn back to bless the king himself: long life, gold, prayers said for him, a name that outlasts the sun. Verses 18–19 are a doxology to YHWH. Verse 20 announces that the prayers of David are finished.</w:t>
      </w:r>
    </w:p>
    <w:p w14:paraId="1A836908" w14:textId="77777777" w:rsidR="00FF55A8" w:rsidRDefault="00000000">
      <w:pPr>
        <w:pStyle w:val="BodySans"/>
      </w:pPr>
      <w:r>
        <w:t xml:space="preserve">My claim is that this psalm makes its argument less by assertion than by </w:t>
      </w:r>
      <w:r>
        <w:rPr>
          <w:i/>
        </w:rPr>
        <w:t>placement</w:t>
      </w:r>
      <w:r>
        <w:t xml:space="preserve"> — by where it puts its words and, more tellingly, where it refuses to put them. Three distributions carry the whole poem.</w:t>
      </w:r>
    </w:p>
    <w:p w14:paraId="3E6120F6" w14:textId="77777777" w:rsidR="00FF55A8" w:rsidRDefault="00000000">
      <w:pPr>
        <w:pStyle w:val="Heading3"/>
      </w:pPr>
      <w:r>
        <w:t>What the empire does not contain</w:t>
      </w:r>
    </w:p>
    <w:p w14:paraId="2F3A5B07" w14:textId="77777777" w:rsidR="00FF55A8" w:rsidRDefault="00000000">
      <w:pPr>
        <w:pStyle w:val="BodySans"/>
      </w:pPr>
      <w:r>
        <w:t xml:space="preserve">The psalm has four separate words for poverty and it uses all of them: </w:t>
      </w:r>
      <w:r>
        <w:rPr>
          <w:rtl/>
        </w:rPr>
        <w:t>עֲנִיֶּיךָ</w:t>
      </w:r>
      <w:r>
        <w:t xml:space="preserve">, "Your lowly ones" (v. 2), </w:t>
      </w:r>
      <w:r>
        <w:rPr>
          <w:rtl/>
        </w:rPr>
        <w:t>עֲנִיֵּי־עָם</w:t>
      </w:r>
      <w:r>
        <w:t xml:space="preserve"> and </w:t>
      </w:r>
      <w:r>
        <w:rPr>
          <w:rtl/>
        </w:rPr>
        <w:t>בְנֵי אֶבְיוֹן</w:t>
      </w:r>
      <w:r>
        <w:t xml:space="preserve">, "the lowly of the people" and "sons of the destitute" (v. 4), then </w:t>
      </w:r>
      <w:r>
        <w:rPr>
          <w:rtl/>
        </w:rPr>
        <w:t>אֶבְיוֹן</w:t>
      </w:r>
      <w:r>
        <w:t xml:space="preserve"> and </w:t>
      </w:r>
      <w:r>
        <w:rPr>
          <w:rtl/>
        </w:rPr>
        <w:t>עָנִי</w:t>
      </w:r>
      <w:r>
        <w:t xml:space="preserve"> (v. 12), then </w:t>
      </w:r>
      <w:r>
        <w:rPr>
          <w:rtl/>
        </w:rPr>
        <w:t>דַּל</w:t>
      </w:r>
      <w:r>
        <w:t xml:space="preserve"> and </w:t>
      </w:r>
      <w:r>
        <w:rPr>
          <w:rtl/>
        </w:rPr>
        <w:t>אֶבְיוֹנִים</w:t>
      </w:r>
      <w:r>
        <w:t xml:space="preserve"> (v. 13). Seven occurrences, and every one of them falls in verses 2–4 or verses 12–13.</w:t>
      </w:r>
    </w:p>
    <w:p w14:paraId="6CC2F754" w14:textId="77777777" w:rsidR="00FF55A8" w:rsidRDefault="00000000">
      <w:pPr>
        <w:pStyle w:val="BodySans"/>
      </w:pPr>
      <w:r>
        <w:t xml:space="preserve">Across verses 5 through 11 — duration, rainfall, sea-to-sea rule, kneeling nomads, tribute-bearing kings, all nations serving — there is not one poor person. The vocabulary of rescue </w:t>
      </w:r>
      <w:r>
        <w:lastRenderedPageBreak/>
        <w:t xml:space="preserve">vanishes with them: </w:t>
      </w:r>
      <w:r>
        <w:rPr>
          <w:rtl/>
        </w:rPr>
        <w:t>יוֹשִׁיעַ</w:t>
      </w:r>
      <w:r>
        <w:t xml:space="preserve">, "he will save," appears in verse 4 and again in verse 13, and nowhere between. The cry and the answer are phonetic kin — the destitute man is </w:t>
      </w:r>
      <w:r>
        <w:rPr>
          <w:rtl/>
        </w:rPr>
        <w:t>מְשַׁוֵּעַ</w:t>
      </w:r>
      <w:r>
        <w:t xml:space="preserve"> (</w:t>
      </w:r>
      <w:r>
        <w:rPr>
          <w:i/>
        </w:rPr>
        <w:t>mə-</w:t>
      </w:r>
      <w:r>
        <w:rPr>
          <w:b/>
          <w:i/>
        </w:rPr>
        <w:t>sh</w:t>
      </w:r>
      <w:r>
        <w:rPr>
          <w:i/>
        </w:rPr>
        <w:t>aw-</w:t>
      </w:r>
      <w:r>
        <w:rPr>
          <w:b/>
          <w:i/>
        </w:rPr>
        <w:t>W</w:t>
      </w:r>
      <w:r>
        <w:rPr>
          <w:i/>
        </w:rPr>
        <w:t>Ē-aʿ</w:t>
      </w:r>
      <w:r>
        <w:t xml:space="preserve">), "crying for help," and what the king does is </w:t>
      </w:r>
      <w:r>
        <w:rPr>
          <w:rtl/>
        </w:rPr>
        <w:t>יוֹ</w:t>
      </w:r>
      <w:r>
        <w:rPr>
          <w:b/>
          <w:bCs/>
          <w:rtl/>
        </w:rPr>
        <w:t>שִׁ</w:t>
      </w:r>
      <w:r>
        <w:rPr>
          <w:rtl/>
        </w:rPr>
        <w:t>י</w:t>
      </w:r>
      <w:r>
        <w:rPr>
          <w:b/>
          <w:bCs/>
          <w:rtl/>
        </w:rPr>
        <w:t>ע</w:t>
      </w:r>
      <w:r>
        <w:rPr>
          <w:rtl/>
        </w:rPr>
        <w:t>ַ</w:t>
      </w:r>
      <w:r>
        <w:t xml:space="preserve"> (</w:t>
      </w:r>
      <w:r>
        <w:rPr>
          <w:i/>
        </w:rPr>
        <w:t>yō-</w:t>
      </w:r>
      <w:r>
        <w:rPr>
          <w:b/>
          <w:i/>
        </w:rPr>
        <w:t>SH</w:t>
      </w:r>
      <w:r>
        <w:rPr>
          <w:i/>
        </w:rPr>
        <w:t>IY-a</w:t>
      </w:r>
      <w:r>
        <w:rPr>
          <w:b/>
          <w:i/>
        </w:rPr>
        <w:t>ʿ</w:t>
      </w:r>
      <w:r>
        <w:t xml:space="preserve">), "he saves" — near enough that BDB, treating the root of the cry, remarks that it is "akin to </w:t>
      </w:r>
      <w:r>
        <w:rPr>
          <w:rtl/>
        </w:rPr>
        <w:t>ישׁע</w:t>
      </w:r>
      <w:r>
        <w:t xml:space="preserve"> deliver." The shout and the rescue almost rhyme, and they are heard only at the two ends of the poem.</w:t>
      </w:r>
    </w:p>
    <w:p w14:paraId="0E973EEA" w14:textId="77777777" w:rsidR="00FF55A8" w:rsidRDefault="00000000">
      <w:pPr>
        <w:pStyle w:val="BodySans"/>
      </w:pPr>
      <w:r>
        <w:t xml:space="preserve">So the imperial center is precisely the poor-less section, and the </w:t>
      </w:r>
      <w:r>
        <w:rPr>
          <w:rtl/>
        </w:rPr>
        <w:t>כִּי</w:t>
      </w:r>
      <w:r>
        <w:t xml:space="preserve"> of verse 12 does not merely append a rationale; it floods the vacated middle back with the people the middle never mentioned. The ring the poet builds is not decoration. Verses 8–11 are surrounded by exactly the persons they omit.</w:t>
      </w:r>
    </w:p>
    <w:p w14:paraId="5B5551FA" w14:textId="77777777" w:rsidR="00FF55A8" w:rsidRDefault="00000000">
      <w:pPr>
        <w:pStyle w:val="Heading3"/>
      </w:pPr>
      <w:r>
        <w:t>Where the prayer stops praying</w:t>
      </w:r>
    </w:p>
    <w:p w14:paraId="7336BBC9" w14:textId="77777777" w:rsidR="00FF55A8" w:rsidRDefault="00000000">
      <w:pPr>
        <w:pStyle w:val="BodySans"/>
      </w:pPr>
      <w:r>
        <w:t>Now the second distribution, and it is stranger. Psalm 72 addresses God directly for five verses and then stops.</w:t>
      </w:r>
    </w:p>
    <w:p w14:paraId="15CEF14D" w14:textId="77777777" w:rsidR="00FF55A8" w:rsidRDefault="00000000">
      <w:pPr>
        <w:pStyle w:val="BodySans"/>
      </w:pPr>
      <w:r>
        <w:t xml:space="preserve">Verse 1 has the psalm's only imperative, </w:t>
      </w:r>
      <w:r>
        <w:rPr>
          <w:rtl/>
        </w:rPr>
        <w:t>תֵּן</w:t>
      </w:r>
      <w:r>
        <w:t xml:space="preserve">, "give," and its word order is deliberate: God first, then the possessions — </w:t>
      </w:r>
      <w:r>
        <w:rPr>
          <w:rtl/>
        </w:rPr>
        <w:t>מִשְׁפָּטֶיךָ</w:t>
      </w:r>
      <w:r>
        <w:t xml:space="preserve">, "Your judgments," and </w:t>
      </w:r>
      <w:r>
        <w:rPr>
          <w:rtl/>
        </w:rPr>
        <w:t>צִדְקָתְךָ</w:t>
      </w:r>
      <w:r>
        <w:t xml:space="preserve">, "Your righteousness" — then the recipient, and only at the very end the verb. Divine ownership is established before the king is allowed into the sentence. Verse 2 keeps the second-person suffixes: the king will judge </w:t>
      </w:r>
      <w:r>
        <w:rPr>
          <w:rtl/>
        </w:rPr>
        <w:t>עַמְּךָ</w:t>
      </w:r>
      <w:r>
        <w:t xml:space="preserve">, "Your people," and </w:t>
      </w:r>
      <w:r>
        <w:rPr>
          <w:rtl/>
        </w:rPr>
        <w:t>עֲנִיֶּיךָ</w:t>
      </w:r>
      <w:r>
        <w:t xml:space="preserve">, "Your lowly ones." Not his. Verse 5 has the notorious </w:t>
      </w:r>
      <w:r>
        <w:rPr>
          <w:rtl/>
        </w:rPr>
        <w:t>יִירָאוּךָ</w:t>
      </w:r>
      <w:r>
        <w:t>, "let them fear You."</w:t>
      </w:r>
    </w:p>
    <w:p w14:paraId="3F0BE460" w14:textId="77777777" w:rsidR="00FF55A8" w:rsidRDefault="00000000">
      <w:pPr>
        <w:pStyle w:val="BodySans"/>
      </w:pPr>
      <w:r>
        <w:t xml:space="preserve">And that is the last word spoken to God in the poem. From verse 6 to verse 17 — twelve verses — there is no address, only third-person wishing about the king. When God returns at verse 18 it is in the third person: </w:t>
      </w:r>
      <w:r>
        <w:rPr>
          <w:rtl/>
        </w:rPr>
        <w:t>בָּרוּךְ ה׳</w:t>
      </w:r>
      <w:r>
        <w:t xml:space="preserve">, "Blessed is YHWH." So the psalm ceases to speak </w:t>
      </w:r>
      <w:r>
        <w:rPr>
          <w:i/>
        </w:rPr>
        <w:t>to</w:t>
      </w:r>
      <w:r>
        <w:t xml:space="preserve"> God at exactly the point where it begins making cosmic claims </w:t>
      </w:r>
      <w:r>
        <w:rPr>
          <w:i/>
        </w:rPr>
        <w:t>for</w:t>
      </w:r>
      <w:r>
        <w:t xml:space="preserve"> the king. Two separate seams fall in the same place: the shift out of direct address, and the shift from Elohim (the only divine name in the body) to YHWH in the doxology.</w:t>
      </w:r>
    </w:p>
    <w:p w14:paraId="464502B4" w14:textId="77777777" w:rsidR="00FF55A8" w:rsidRDefault="00000000">
      <w:pPr>
        <w:pStyle w:val="BodySans"/>
      </w:pPr>
      <w:r>
        <w:t>What happens in those unaddressed twelve verses is an accumulation. The king saves (</w:t>
      </w:r>
      <w:r>
        <w:rPr>
          <w:rtl/>
        </w:rPr>
        <w:t>יוֹשִׁיעַ</w:t>
      </w:r>
      <w:r>
        <w:t xml:space="preserve">, vv. 4, 13) — the verb of divine deliverance. He redeems: </w:t>
      </w:r>
      <w:r>
        <w:rPr>
          <w:rtl/>
        </w:rPr>
        <w:t>יִגְאַל נַפְשָׁם</w:t>
      </w:r>
      <w:r>
        <w:t xml:space="preserve">, "he redeems their life" (v. 14), taking over the office Isaiah assigns to God, </w:t>
      </w:r>
      <w:r>
        <w:rPr>
          <w:rtl/>
        </w:rPr>
        <w:t>וְגֹאֲלֵךְ קְדוֹשׁ יִשְׂרָאֵל</w:t>
      </w:r>
      <w:r>
        <w:t xml:space="preserve">, "and your Redeemer is the Holy One of Israel" (Isa 41:14). Foreign kings </w:t>
      </w:r>
      <w:r>
        <w:rPr>
          <w:rtl/>
        </w:rPr>
        <w:t>אֶשְׁכָּר יַקְרִיבוּ</w:t>
      </w:r>
      <w:r>
        <w:t xml:space="preserve">, "bring tribute near" — </w:t>
      </w:r>
      <w:r>
        <w:rPr>
          <w:rtl/>
        </w:rPr>
        <w:t>יקריב</w:t>
      </w:r>
      <w:r>
        <w:t xml:space="preserve"> is the technical verb for offering sacrifice. Nations </w:t>
      </w:r>
      <w:r>
        <w:rPr>
          <w:rtl/>
        </w:rPr>
        <w:t>יַעַבְדוּהוּ</w:t>
      </w:r>
      <w:r>
        <w:t xml:space="preserve">, "serve him," in the word Psalm 2 uses for serving God: </w:t>
      </w:r>
      <w:r>
        <w:rPr>
          <w:rtl/>
        </w:rPr>
        <w:t>עִבְדוּ אֶת־ה׳ בְּיִרְאָה</w:t>
      </w:r>
      <w:r>
        <w:t>, "serve the LORD with fear." He acquires an everlasting name and the Abrahamic blessing formula. The poem lets its king drift steadily toward the place where worship is offered, and it does this in the stretch where nobody is talking to God.</w:t>
      </w:r>
    </w:p>
    <w:p w14:paraId="60858656" w14:textId="77777777" w:rsidR="00FF55A8" w:rsidRDefault="00000000">
      <w:pPr>
        <w:pStyle w:val="BodySans"/>
      </w:pPr>
      <w:r>
        <w:lastRenderedPageBreak/>
        <w:t xml:space="preserve">Both Rashi and Radak read the psalm as David's last prayer, composed on his deathbed for the son who will succeed him — which is why verse 20 can say the prayers of David are ended even though the heading says Solomon. Saadi of Shiraz, in the </w:t>
      </w:r>
      <w:r>
        <w:rPr>
          <w:i/>
        </w:rPr>
        <w:t>Bustan</w:t>
      </w:r>
      <w:r>
        <w:t xml:space="preserve"> of 1257, gives a closely similar scene in its most compact form: a dying Persian king, Nushirvan, instructing his heir Hormuz.</w:t>
      </w:r>
    </w:p>
    <w:p w14:paraId="7D7F6E00" w14:textId="77777777" w:rsidR="00FF55A8" w:rsidRDefault="00000000">
      <w:pPr>
        <w:pStyle w:val="BodySans"/>
        <w:spacing w:after="0" w:line="240" w:lineRule="auto"/>
        <w:ind w:left="720"/>
      </w:pPr>
      <w:r>
        <w:rPr>
          <w:i/>
          <w:rtl/>
        </w:rPr>
        <w:t>که خاطر نگهدار درویش باش</w:t>
      </w:r>
    </w:p>
    <w:p w14:paraId="1CABF142" w14:textId="77777777" w:rsidR="00FF55A8" w:rsidRDefault="00000000">
      <w:pPr>
        <w:pStyle w:val="BodySans"/>
        <w:spacing w:after="0" w:line="240" w:lineRule="auto"/>
        <w:ind w:left="720"/>
      </w:pPr>
      <w:r>
        <w:rPr>
          <w:i/>
          <w:rtl/>
        </w:rPr>
        <w:t>نه در بند آسایش خویش باش</w:t>
      </w:r>
    </w:p>
    <w:p w14:paraId="0B53432D" w14:textId="77777777" w:rsidR="00FF55A8" w:rsidRDefault="00000000">
      <w:pPr>
        <w:pStyle w:val="BodySans"/>
        <w:spacing w:after="0" w:line="240" w:lineRule="auto"/>
        <w:ind w:left="720"/>
      </w:pPr>
      <w:r>
        <w:rPr>
          <w:i/>
          <w:rtl/>
        </w:rPr>
        <w:t>نیاساید اندر دیار تو کس</w:t>
      </w:r>
    </w:p>
    <w:p w14:paraId="1444D2CB" w14:textId="77777777" w:rsidR="00FF55A8" w:rsidRDefault="00000000">
      <w:pPr>
        <w:pStyle w:val="BodySans"/>
        <w:spacing w:after="0" w:line="240" w:lineRule="auto"/>
        <w:ind w:left="720"/>
      </w:pPr>
      <w:r>
        <w:rPr>
          <w:i/>
          <w:rtl/>
        </w:rPr>
        <w:t>چو آسایش خویش جویی و بس</w:t>
      </w:r>
    </w:p>
    <w:p w14:paraId="2F576720" w14:textId="77777777" w:rsidR="00FF55A8" w:rsidRDefault="00000000">
      <w:pPr>
        <w:pStyle w:val="BodySans"/>
        <w:spacing w:line="240" w:lineRule="auto"/>
        <w:ind w:left="720"/>
      </w:pPr>
      <w:r>
        <w:rPr>
          <w:i/>
        </w:rPr>
        <w:t>"Be the guardian of the poor; / do not be bound to your own comfort. / No one in your realm will be at peace / if you seek only your own rest."</w:t>
      </w:r>
    </w:p>
    <w:p w14:paraId="471C0500" w14:textId="77777777" w:rsidR="00FF55A8" w:rsidRDefault="00000000">
      <w:pPr>
        <w:pStyle w:val="BodySans"/>
      </w:pPr>
      <w:r>
        <w:t>Saadi's dying king reasons exactly as Psalm 72 does — the peace of the realm depends on the treatment of its weakest — but he addresses the son. The psalmist addresses God, and then falls silent about him for twelve verses while the son gets very large.</w:t>
      </w:r>
    </w:p>
    <w:p w14:paraId="18F8AAB1" w14:textId="77777777" w:rsidR="00FF55A8" w:rsidRDefault="00000000">
      <w:pPr>
        <w:pStyle w:val="Heading3"/>
      </w:pPr>
      <w:r>
        <w:t>Handing it back</w:t>
      </w:r>
    </w:p>
    <w:p w14:paraId="16B90C0A" w14:textId="77777777" w:rsidR="00FF55A8" w:rsidRDefault="00000000">
      <w:pPr>
        <w:pStyle w:val="BodySans"/>
      </w:pPr>
      <w:r>
        <w:t xml:space="preserve">The third distribution is the correction. The psalm's totalizing word is </w:t>
      </w:r>
      <w:r>
        <w:rPr>
          <w:rtl/>
        </w:rPr>
        <w:t>כֹּל: כׇל־מְלָכִים</w:t>
      </w:r>
      <w:r>
        <w:t xml:space="preserve"> and </w:t>
      </w:r>
      <w:r>
        <w:rPr>
          <w:rtl/>
        </w:rPr>
        <w:t>כׇּל־גּוֹיִם</w:t>
      </w:r>
      <w:r>
        <w:t xml:space="preserve">, "all kings" and "all nations" (v. 11), then </w:t>
      </w:r>
      <w:r>
        <w:rPr>
          <w:rtl/>
        </w:rPr>
        <w:t>כׇּל־גּוֹיִם</w:t>
      </w:r>
      <w:r>
        <w:t xml:space="preserve"> again (v. 17). The drumbeat gathers the whole world under the king — and then the doxology spends the same word on someone else: </w:t>
      </w:r>
      <w:r>
        <w:rPr>
          <w:rtl/>
        </w:rPr>
        <w:t>וְיִמָּלֵא כְבוֹדוֹ אֶת־כֹּל הָאָרֶץ</w:t>
      </w:r>
      <w:r>
        <w:t xml:space="preserve">, "let His glory fill the whole earth" (v. 19). The identical universal space, a different possessor. Beside it stands the restrictive </w:t>
      </w:r>
      <w:r>
        <w:rPr>
          <w:rtl/>
        </w:rPr>
        <w:t>לְבַדּוֹ: עֹשֵׂה נִפְלָאוֹת לְבַדּוֹ</w:t>
      </w:r>
      <w:r>
        <w:t>, "who alone does wonders." Whatever wonders have just been catalogued — the rain-like rule, the sea-to-sea dominion, the gold of Sheba — the doxology assigns them to a God who works without partners. The one word that could not be said of the king is said of God twice over, in the space of two verses.</w:t>
      </w:r>
    </w:p>
    <w:p w14:paraId="540F96E6" w14:textId="77777777" w:rsidR="00FF55A8" w:rsidRDefault="00000000">
      <w:pPr>
        <w:pStyle w:val="BodySans"/>
      </w:pPr>
      <w:r>
        <w:t>Whether verses 18–19 were composed for this psalm or attached to close Book II hardly matters for how they now function. They do to the poem what the poem has been asking to have done: they take the accumulated glory off the throne.</w:t>
      </w:r>
    </w:p>
    <w:p w14:paraId="751CE964" w14:textId="77777777" w:rsidR="00FF55A8" w:rsidRDefault="00000000">
      <w:pPr>
        <w:pStyle w:val="BodySans"/>
      </w:pPr>
      <w:r>
        <w:t xml:space="preserve">And so the psalm's largest claim turns out not to be geographic at all. Strip away the tribute lists, the sun and moon, the mountaintop grain, and what remains is a single sentence about a man who shouted for help and found that no one was there. The poem's entire imperial apparatus — every kneeling king, every ship from Tarshish — hangs on whether that man is heard. It is an astonishing thing to say about power, and the psalmist says it in one word: </w:t>
      </w:r>
      <w:r>
        <w:rPr>
          <w:i/>
        </w:rPr>
        <w:t>because</w:t>
      </w:r>
      <w:r>
        <w:t>.</w:t>
      </w:r>
    </w:p>
    <w:p w14:paraId="71329A7C" w14:textId="77777777" w:rsidR="00FF55A8" w:rsidRDefault="00000000">
      <w:pPr>
        <w:pStyle w:val="Heading2"/>
      </w:pPr>
      <w:r>
        <w:lastRenderedPageBreak/>
        <w:t>Modern Jewish Liturgical Use</w:t>
      </w:r>
    </w:p>
    <w:p w14:paraId="3D5D7C4F" w14:textId="77777777" w:rsidR="00FF55A8" w:rsidRDefault="00000000">
      <w:pPr>
        <w:pStyle w:val="Heading4"/>
      </w:pPr>
      <w:r>
        <w:t>Full psalm</w:t>
      </w:r>
    </w:p>
    <w:p w14:paraId="4676C6E1" w14:textId="77777777" w:rsidR="00FF55A8" w:rsidRDefault="00000000">
      <w:pPr>
        <w:pStyle w:val="BodySans"/>
      </w:pPr>
      <w:r>
        <w:t>Psalm 72 has no place in the fixed daily or Sabbath liturgy as a complete unit. Its liturgical afterlife is almost entirely a matter of extracted verses — which is itself revealing: the tradition took the doxology as a seal for praise, the sun-and-moon verse as a vision of universal submission, and the grain verse as a resurrection text, and let the tribute lists rest.</w:t>
      </w:r>
    </w:p>
    <w:p w14:paraId="55B879F5" w14:textId="77777777" w:rsidR="00FF55A8" w:rsidRDefault="00000000">
      <w:pPr>
        <w:pStyle w:val="Heading4"/>
      </w:pPr>
      <w:r>
        <w:t>Key verses</w:t>
      </w:r>
    </w:p>
    <w:p w14:paraId="212B8C24" w14:textId="77777777" w:rsidR="00FF55A8" w:rsidRDefault="00000000">
      <w:pPr>
        <w:pStyle w:val="Heading2"/>
      </w:pPr>
      <w:r>
        <w:t>Verse-by-Verse Commentary</w:t>
      </w:r>
    </w:p>
    <w:p w14:paraId="1EABF648" w14:textId="77777777" w:rsidR="00FF55A8" w:rsidRDefault="00000000">
      <w:pPr>
        <w:pStyle w:val="Heading3"/>
      </w:pPr>
      <w:r>
        <w:t>Verse 18-19</w:t>
      </w:r>
    </w:p>
    <w:p w14:paraId="4613DA49" w14:textId="77777777" w:rsidR="00FF55A8" w:rsidRDefault="00000000">
      <w:pPr>
        <w:pStyle w:val="BodySans"/>
      </w:pPr>
      <w:r>
        <w:t xml:space="preserve">Here the liturgy does something more interesting than borrowing a convenient blessing. In the psalm, verses 18–19 function as a corrective — glory reassigned from the king to God. In the siddur they perform the same office for the worshiper's own hour of psalmody: after the closing run of praise, the last word insists that the wonders belong to God </w:t>
      </w:r>
      <w:r>
        <w:rPr>
          <w:rtl/>
        </w:rPr>
        <w:t>לְבַדּוֹ</w:t>
      </w:r>
      <w:r>
        <w:t>, "alone."</w:t>
      </w:r>
    </w:p>
    <w:p w14:paraId="02A9E9DB" w14:textId="77777777" w:rsidR="00FF55A8" w:rsidRDefault="00000000">
      <w:pPr>
        <w:pStyle w:val="BodySans"/>
      </w:pPr>
      <w:r>
        <w:rPr>
          <w:b/>
        </w:rPr>
        <w:t>Verses 8–11</w:t>
      </w:r>
      <w:r>
        <w:t xml:space="preserve">, together with verse 17, appear in the </w:t>
      </w:r>
      <w:r>
        <w:rPr>
          <w:i/>
        </w:rPr>
        <w:t>Seder Korban HaNesi'im</w:t>
      </w:r>
      <w:r>
        <w:t xml:space="preserve"> of the Edot HaMizrach rites, recited on the first thirteen days of Nisan alongside the tribal princes' offerings of Numbers 7. The verses are introduced with an explicit messianic frame — </w:t>
      </w:r>
      <w:r>
        <w:rPr>
          <w:rtl/>
        </w:rPr>
        <w:t>מְשִׁיחֶךָ, בִּמְהֵרָה בְיָמֵינוּ</w:t>
      </w:r>
      <w:r>
        <w:t>, "Your anointed one, speedily in our days" — and then run:</w:t>
      </w:r>
    </w:p>
    <w:p w14:paraId="4B7D2709" w14:textId="77777777" w:rsidR="00FF55A8" w:rsidRDefault="00000000">
      <w:pPr>
        <w:pStyle w:val="BodySans"/>
        <w:bidi/>
        <w:ind w:left="432" w:right="432"/>
        <w:jc w:val="right"/>
      </w:pPr>
      <w:r>
        <w:rPr>
          <w:rFonts w:ascii="Times New Roman" w:hAnsi="Times New Roman"/>
          <w:sz w:val="26"/>
        </w:rPr>
        <w:t>וְיֵרְדְּ מִיָּם עַד־יָם... מַלְכֵי שְׁבָא וּסְבָא אֶשְׁכָּר יַקְרִיבוּ</w:t>
      </w:r>
    </w:p>
    <w:p w14:paraId="1B4F721F" w14:textId="77777777" w:rsidR="00FF55A8" w:rsidRDefault="00000000">
      <w:pPr>
        <w:pStyle w:val="BodySans"/>
      </w:pPr>
      <w:r>
        <w:t xml:space="preserve">"let him rule from sea to sea… let the kings of Sheba and Seba bring tribute." The princes bearing gifts to the new sanctuary are read under the sign of foreign kings bearing gifts to the Davidic throne. This is exegesis by juxtaposition, and it is not a strain on the </w:t>
      </w:r>
      <w:r>
        <w:rPr>
          <w:i/>
        </w:rPr>
        <w:t>pshat</w:t>
      </w:r>
      <w:r>
        <w:t xml:space="preserve"> (plain sense): both texts are about tribute arriving at a legitimate center.</w:t>
      </w:r>
    </w:p>
    <w:p w14:paraId="51D9BE51" w14:textId="77777777" w:rsidR="00FF55A8" w:rsidRDefault="00000000">
      <w:pPr>
        <w:pStyle w:val="Heading4"/>
      </w:pPr>
      <w:r>
        <w:t>Phrases</w:t>
      </w:r>
    </w:p>
    <w:p w14:paraId="296705F7" w14:textId="77777777" w:rsidR="00FF55A8" w:rsidRDefault="00000000">
      <w:pPr>
        <w:pStyle w:val="BodySans"/>
      </w:pPr>
      <w:r>
        <w:rPr>
          <w:b/>
          <w:bCs/>
          <w:rtl/>
        </w:rPr>
        <w:t>יִירָאוּךָ עִם־שָׁמֶשׁ</w:t>
      </w:r>
      <w:r>
        <w:rPr>
          <w:b/>
        </w:rPr>
        <w:t xml:space="preserve"> (v. 5)</w:t>
      </w:r>
      <w:r>
        <w:t xml:space="preserve"> enters the High Holy Day Musaf through the alphabetical kingship piyyut of the ḥazzan's repetition, where the nations turn to God's service:</w:t>
      </w:r>
    </w:p>
    <w:p w14:paraId="705C94B7" w14:textId="77777777" w:rsidR="00FF55A8" w:rsidRDefault="00000000">
      <w:pPr>
        <w:pStyle w:val="BodySans"/>
        <w:bidi/>
        <w:ind w:left="432" w:right="432"/>
        <w:jc w:val="right"/>
      </w:pPr>
      <w:r>
        <w:rPr>
          <w:rFonts w:ascii="Times New Roman" w:hAnsi="Times New Roman"/>
          <w:sz w:val="26"/>
        </w:rPr>
        <w:t>וְיַטּוּ שֶׁכֶם אֶחָד לְעָבְדֶּךָ. וְיִירָאוּךָ עִם שֶׁמֶשׁ מְבַקְשֵׁי פָנֶיךָ</w:t>
      </w:r>
    </w:p>
    <w:p w14:paraId="2AC23554" w14:textId="77777777" w:rsidR="00FF55A8" w:rsidRDefault="00000000">
      <w:pPr>
        <w:pStyle w:val="BodySans"/>
      </w:pPr>
      <w:r>
        <w:t xml:space="preserve">"and let them bend one shoulder to serve You, and let those who seek Your face fear You with the sun." Note what the poet has done: the psalm's verse has no stated subject — </w:t>
      </w:r>
      <w:r>
        <w:rPr>
          <w:i/>
        </w:rPr>
        <w:t>who</w:t>
      </w:r>
      <w:r>
        <w:t xml:space="preserve"> fears? — and the piyyut supplies one, </w:t>
      </w:r>
      <w:r>
        <w:rPr>
          <w:rtl/>
        </w:rPr>
        <w:t>מְבַקְשֵׁי פָנֶיךָ</w:t>
      </w:r>
      <w:r>
        <w:t xml:space="preserve">, "those who seek Your face." The liturgist felt the same gap that drove the LXX to read a verb of duration instead. The Hasidic </w:t>
      </w:r>
      <w:r>
        <w:lastRenderedPageBreak/>
        <w:t xml:space="preserve">rite transplants the whole complex into the Simchat Torah </w:t>
      </w:r>
      <w:r>
        <w:rPr>
          <w:i/>
        </w:rPr>
        <w:t>hakafot</w:t>
      </w:r>
      <w:r>
        <w:t>, so that the same line is sung while the scrolls are carried in circuit.</w:t>
      </w:r>
    </w:p>
    <w:p w14:paraId="7784B34D" w14:textId="77777777" w:rsidR="00FF55A8" w:rsidRDefault="00000000">
      <w:pPr>
        <w:pStyle w:val="BodySans"/>
      </w:pPr>
      <w:r>
        <w:rPr>
          <w:b/>
          <w:bCs/>
          <w:rtl/>
        </w:rPr>
        <w:t>וְיָצִיצוּ מֵעִיר כְּעֵשֶׂב</w:t>
      </w:r>
      <w:r>
        <w:rPr>
          <w:b/>
        </w:rPr>
        <w:t xml:space="preserve"> (v. 16)</w:t>
      </w:r>
      <w:r>
        <w:t xml:space="preserve"> is put to a wholly unexpected use in the Edot HaMizrach Nisan cycle, in a kabbalistic petition for the elevation of souls:</w:t>
      </w:r>
    </w:p>
    <w:p w14:paraId="38DF7E5E" w14:textId="77777777" w:rsidR="00FF55A8" w:rsidRDefault="00000000">
      <w:pPr>
        <w:pStyle w:val="BodySans"/>
        <w:bidi/>
        <w:ind w:left="432" w:right="432"/>
        <w:jc w:val="right"/>
      </w:pPr>
      <w:r>
        <w:rPr>
          <w:rFonts w:ascii="Times New Roman" w:hAnsi="Times New Roman"/>
          <w:sz w:val="26"/>
        </w:rPr>
        <w:t>וְאוֹתָם הַטְּמוּנִים בָּאָרֶץ וְיָצִיצוּ מֵעִיר כְּעֵשֶׂב הָאָרֶץ, שֶׁלֹּא עָצְרוּ כֹחַ עֲדַיִן לָבוֹא אֶל מְנוּחָתָם</w:t>
      </w:r>
    </w:p>
    <w:p w14:paraId="70FFBD7A" w14:textId="77777777" w:rsidR="00FF55A8" w:rsidRDefault="00000000">
      <w:pPr>
        <w:pStyle w:val="BodySans"/>
      </w:pPr>
      <w:r>
        <w:t>"and those hidden in the earth who sprout from the city like the grass of the earth, who have not yet the strength to reach their rest." A verse about demographic flourishing becomes a verse about the dead pushing up through the soil — a reading with real Talmudic warrant (see verse 16 below), and one that turns the psalm's most exuberant agricultural line into a plea for souls in transit.</w:t>
      </w:r>
    </w:p>
    <w:p w14:paraId="1E14EFA7" w14:textId="77777777" w:rsidR="00FF55A8" w:rsidRDefault="00000000">
      <w:pPr>
        <w:pStyle w:val="BodySans"/>
      </w:pPr>
      <w:r>
        <w:rPr>
          <w:b/>
          <w:bCs/>
          <w:rtl/>
        </w:rPr>
        <w:t>יְהִי שְׁמוֹ לְעוֹלָם</w:t>
      </w:r>
      <w:r>
        <w:rPr>
          <w:b/>
        </w:rPr>
        <w:t xml:space="preserve"> (v. 17)</w:t>
      </w:r>
      <w:r>
        <w:t xml:space="preserve"> and </w:t>
      </w:r>
      <w:r>
        <w:rPr>
          <w:b/>
          <w:bCs/>
          <w:rtl/>
        </w:rPr>
        <w:t>וּבָרוּךְ שֵׁם כְּבוֹדוֹ</w:t>
      </w:r>
      <w:r>
        <w:rPr>
          <w:b/>
        </w:rPr>
        <w:t xml:space="preserve"> (v. 19)</w:t>
      </w:r>
      <w:r>
        <w:t xml:space="preserve"> are woven, in shortened form, into Ashkenazi Yom Kippur piyyutim — the </w:t>
      </w:r>
      <w:r>
        <w:rPr>
          <w:i/>
        </w:rPr>
        <w:t>Shir haYichud</w:t>
      </w:r>
      <w:r>
        <w:t xml:space="preserve"> cycle and the </w:t>
      </w:r>
      <w:r>
        <w:rPr>
          <w:i/>
        </w:rPr>
        <w:t>Imru le-Elohim</w:t>
      </w:r>
      <w:r>
        <w:t xml:space="preserve"> poems of the Shacharit and Musaf Kedushah — where the eternal name in question is no longer the king's but God's: </w:t>
      </w:r>
      <w:r>
        <w:rPr>
          <w:rtl/>
        </w:rPr>
        <w:t>וַאֲנַחְנוּ מְהַלְלִים שְׁמוֹ לְעוֹלָם</w:t>
      </w:r>
      <w:r>
        <w:t>, "and we praise His name forever." The transfer the psalm's own doxology performs, the machzor performs again.</w:t>
      </w:r>
    </w:p>
    <w:p w14:paraId="243A96BD" w14:textId="77777777" w:rsidR="00FF55A8" w:rsidRDefault="00000000">
      <w:pPr>
        <w:pStyle w:val="Heading4"/>
      </w:pPr>
      <w:r>
        <w:t>Practical Kabbalah</w:t>
      </w:r>
    </w:p>
    <w:p w14:paraId="76B5858E" w14:textId="77777777" w:rsidR="00FF55A8" w:rsidRDefault="00000000">
      <w:pPr>
        <w:pStyle w:val="BodySans"/>
      </w:pPr>
      <w:r>
        <w:rPr>
          <w:i/>
        </w:rPr>
        <w:t>Sefer Shimush Tehillim</w:t>
      </w:r>
      <w:r>
        <w:t>, the tradition of psalm-uses attributed to Rav Hai Gaon, assigns Psalm 72 to obtaining favor before kings, rulers, and officials, and to protection against poverty and oppression. The hooks are unusually plain. The psalm's opening line is a petition about a king's judgment (</w:t>
      </w:r>
      <w:r>
        <w:rPr>
          <w:rtl/>
        </w:rPr>
        <w:t>אֱלֹקִים מִשְׁפָּטֶיךָ לְמֶלֶךְ תֵּן</w:t>
      </w:r>
      <w:r>
        <w:t>); its middle has all kings bowing (</w:t>
      </w:r>
      <w:r>
        <w:rPr>
          <w:rtl/>
        </w:rPr>
        <w:t>וְיִשְׁתַּחֲווּ־לוֹ כׇל־מְלָכִים</w:t>
      </w:r>
      <w:r>
        <w:t xml:space="preserve">); and its center is an explicit guarantee that the powerful will rescue the man with no advocate, </w:t>
      </w:r>
      <w:r>
        <w:rPr>
          <w:rtl/>
        </w:rPr>
        <w:t>מִתּוֹךְ וּמֵחָמָס יִגְאַל נַפְשָׁם</w:t>
      </w:r>
      <w:r>
        <w:t xml:space="preserve">, "from fraud and violence he redeems their life." A Jew summoned before a magistrate in medieval Europe or the Ottoman lands was in precisely the position of the psalm's </w:t>
      </w:r>
      <w:r>
        <w:rPr>
          <w:rtl/>
        </w:rPr>
        <w:t>אֶבְיוֹן מְשַׁוֵּעַ</w:t>
      </w:r>
      <w:r>
        <w:t>, "destitute man crying out" — a petitioner with no standing and no kin at court. The psalm was chosen because it is the one text in the Psalter that describes such a person being heard, and describes it as the very thing that makes a ruler legitimate.</w:t>
      </w:r>
    </w:p>
    <w:p w14:paraId="2CD1A1EE" w14:textId="77777777" w:rsidR="00FF55A8" w:rsidRDefault="00000000">
      <w:pPr>
        <w:pStyle w:val="BodySans"/>
      </w:pPr>
      <w:r>
        <w:t>---</w:t>
      </w:r>
    </w:p>
    <w:p w14:paraId="013DFF5B" w14:textId="77777777" w:rsidR="00FF55A8" w:rsidRDefault="00000000">
      <w:pPr>
        <w:pStyle w:val="Heading3"/>
      </w:pPr>
      <w:r>
        <w:t>Verse 1</w:t>
      </w:r>
    </w:p>
    <w:p w14:paraId="4279FC02" w14:textId="77777777" w:rsidR="00FF55A8" w:rsidRDefault="00000000">
      <w:pPr>
        <w:pStyle w:val="BodySans"/>
      </w:pPr>
      <w:r>
        <w:rPr>
          <w:sz w:val="26"/>
          <w:rtl/>
        </w:rPr>
        <w:t>לִשְׁלֹמֹה ׀ אֱלֹקִים מִשְׁפָּטֶיךָ לְמֶלֶךְ תֵּן; וְצִדְקָתְךָ לְבֶן־מֶלֶךְ׃</w:t>
      </w:r>
    </w:p>
    <w:p w14:paraId="5CC5AA2C" w14:textId="77777777" w:rsidR="00FF55A8" w:rsidRDefault="00000000">
      <w:pPr>
        <w:pStyle w:val="BodySans"/>
        <w:spacing w:line="240" w:lineRule="auto"/>
        <w:ind w:left="720"/>
      </w:pPr>
      <w:r>
        <w:rPr>
          <w:i/>
        </w:rPr>
        <w:t>Of Solomon. God — Your judgments, give to a king; and Your righteousness, to a king's son.</w:t>
      </w:r>
    </w:p>
    <w:p w14:paraId="261E504C" w14:textId="77777777" w:rsidR="00FF55A8" w:rsidRDefault="00000000">
      <w:pPr>
        <w:pStyle w:val="BodySans"/>
      </w:pPr>
      <w:r>
        <w:lastRenderedPageBreak/>
        <w:t xml:space="preserve">The single letter </w:t>
      </w:r>
      <w:r>
        <w:rPr>
          <w:rtl/>
        </w:rPr>
        <w:t>ל</w:t>
      </w:r>
      <w:r>
        <w:t xml:space="preserve"> on the front of </w:t>
      </w:r>
      <w:r>
        <w:rPr>
          <w:rtl/>
        </w:rPr>
        <w:t>שְׁלֹמֹה</w:t>
      </w:r>
      <w:r>
        <w:t xml:space="preserve"> is doing more work than any letter in the psalm. It can mean "by" (Solomon wrote it), "for" (someone wrote it for him), or "about" (it concerns him). Only Psalm 127 shares the heading. The choice matters because verse 20 will announce that these are the prayers of David — so either the heading and the colophon disagree, or the </w:t>
      </w:r>
      <w:r>
        <w:rPr>
          <w:rtl/>
        </w:rPr>
        <w:t>ל</w:t>
      </w:r>
      <w:r>
        <w:t xml:space="preserve"> means "for," and we are reading a father's prayer for his heir. Rashi takes the second route and adds a motive: David foresaw prophetically that Solomon would ask God for </w:t>
      </w:r>
      <w:r>
        <w:rPr>
          <w:rtl/>
        </w:rPr>
        <w:t>לֵב שֹׁמֵעַ לִשְׁפֹּט</w:t>
      </w:r>
      <w:r>
        <w:t>, "a listening heart to judge" (1 Kgs 3:9), and prayed in advance for what the boy would want.</w:t>
      </w:r>
    </w:p>
    <w:p w14:paraId="73FB462D" w14:textId="77777777" w:rsidR="00FF55A8" w:rsidRDefault="00000000">
      <w:pPr>
        <w:pStyle w:val="BodySans"/>
      </w:pPr>
      <w:r>
        <w:t xml:space="preserve">The word order of the Hebrew is unusual enough to be a statement. Not "give the king Your judgments" but: God — Your judgments — to a king — give. The verb comes last; the divine possessions come second; the king waits until the fourth slot. And </w:t>
      </w:r>
      <w:r>
        <w:rPr>
          <w:rtl/>
        </w:rPr>
        <w:t>תֵּן</w:t>
      </w:r>
      <w:r>
        <w:t>, "give," is the only command in twenty verses. Everything after it is wishing.</w:t>
      </w:r>
    </w:p>
    <w:p w14:paraId="09C032FF" w14:textId="77777777" w:rsidR="00FF55A8" w:rsidRDefault="00000000">
      <w:pPr>
        <w:pStyle w:val="BodySans"/>
      </w:pPr>
      <w:r>
        <w:t xml:space="preserve">Malbim makes the philosophical case for why the king must </w:t>
      </w:r>
      <w:r>
        <w:rPr>
          <w:i/>
        </w:rPr>
        <w:t>receive</w:t>
      </w:r>
      <w:r>
        <w:t xml:space="preserve"> rather than possess:</w:t>
      </w:r>
    </w:p>
    <w:p w14:paraId="2D7123D9" w14:textId="77777777" w:rsidR="00FF55A8" w:rsidRDefault="00000000">
      <w:pPr>
        <w:pStyle w:val="BodySans"/>
        <w:spacing w:line="240" w:lineRule="auto"/>
        <w:ind w:left="720"/>
      </w:pPr>
      <w:r>
        <w:rPr>
          <w:i/>
          <w:szCs w:val="24"/>
          <w:rtl/>
        </w:rPr>
        <w:t>אולם הפילוסופים כולם הודו שא</w:t>
      </w:r>
      <w:r>
        <w:rPr>
          <w:i/>
          <w:rtl/>
        </w:rPr>
        <w:t>"</w:t>
      </w:r>
      <w:r>
        <w:rPr>
          <w:i/>
          <w:szCs w:val="24"/>
          <w:rtl/>
        </w:rPr>
        <w:t>א לשכל האדם למצוא החק העליון והיסוד הראשי של המשפט</w:t>
      </w:r>
      <w:r>
        <w:rPr>
          <w:i/>
          <w:rtl/>
        </w:rPr>
        <w:t xml:space="preserve">, </w:t>
      </w:r>
      <w:r>
        <w:rPr>
          <w:i/>
          <w:szCs w:val="24"/>
          <w:rtl/>
        </w:rPr>
        <w:t>והוא רק אצל האלקים</w:t>
      </w:r>
      <w:r>
        <w:rPr>
          <w:i/>
        </w:rPr>
        <w:t xml:space="preserve"> — "But all the philosophers have conceded that it is impossible for the human mind to discover the supreme law, the foundational principle of justice; it exists only with God."</w:t>
      </w:r>
    </w:p>
    <w:p w14:paraId="6879130C" w14:textId="77777777" w:rsidR="00FF55A8" w:rsidRDefault="00000000">
      <w:pPr>
        <w:pStyle w:val="BodySans"/>
      </w:pPr>
      <w:r>
        <w:t xml:space="preserve">Malbim's reasoning is worth following, because it explains the plural </w:t>
      </w:r>
      <w:r>
        <w:rPr>
          <w:rtl/>
        </w:rPr>
        <w:t>מִשְׁפָּטֶיךָ</w:t>
      </w:r>
      <w:r>
        <w:t>, "Your judgments." Every particular ruling a court makes has to be weighed against some higher standard, and that standard cannot itself be derived from below. So what the king needs is not verdicts but the scale — and the scale is not available to human reason. Hence the imperative. The psalm's first move is to concede that just government is not something a king can generate.</w:t>
      </w:r>
    </w:p>
    <w:p w14:paraId="07DC9DB0" w14:textId="77777777" w:rsidR="00FF55A8" w:rsidRDefault="00000000">
      <w:pPr>
        <w:pStyle w:val="BodySans"/>
      </w:pPr>
      <w:r>
        <w:t xml:space="preserve">The Chida, characteristically, finds something else. He reads the psalm through the image of the moon at the full: Solomon stood fifteen generations from Abraham, and so in his days </w:t>
      </w:r>
      <w:r>
        <w:rPr>
          <w:rtl/>
        </w:rPr>
        <w:t>בימיו היתה סיהרא באשלמותא</w:t>
      </w:r>
      <w:r>
        <w:t xml:space="preserve">, "in his days the moon was at its fullness." The observation is kabbalistic arithmetic, but it does something to verses 5, 7, and 17: the sun-and-moon language that frames the psalm's whole temporal claim is not, on this reading, generic hyperbole for "a long time" but a statement about </w:t>
      </w:r>
      <w:r>
        <w:rPr>
          <w:i/>
        </w:rPr>
        <w:t>this</w:t>
      </w:r>
      <w:r>
        <w:t xml:space="preserve"> reign occupying the crest of a cycle. A full moon is also, of course, the last moment before waning — which is precisely what Rashi will say about Solomon at verse 7.</w:t>
      </w:r>
    </w:p>
    <w:p w14:paraId="359A12C0" w14:textId="77777777" w:rsidR="00FF55A8" w:rsidRDefault="00000000">
      <w:pPr>
        <w:pStyle w:val="BodySans"/>
      </w:pPr>
      <w:r>
        <w:t xml:space="preserve">Note also that </w:t>
      </w:r>
      <w:r>
        <w:rPr>
          <w:rtl/>
        </w:rPr>
        <w:t>לְבֶן־מֶלֶךְ</w:t>
      </w:r>
      <w:r>
        <w:t xml:space="preserve"> lacks the definite article: "to a king's son," not "to the king's son." The referent is left open, and any Davidic heir can step into the slot. Later readers noticed the vacancy and filled it.</w:t>
      </w:r>
    </w:p>
    <w:p w14:paraId="72CE10DC" w14:textId="77777777" w:rsidR="00FF55A8" w:rsidRDefault="00000000">
      <w:pPr>
        <w:pStyle w:val="Heading3"/>
      </w:pPr>
      <w:r>
        <w:lastRenderedPageBreak/>
        <w:t>Verse 2</w:t>
      </w:r>
    </w:p>
    <w:p w14:paraId="6669C234" w14:textId="77777777" w:rsidR="00FF55A8" w:rsidRDefault="00000000">
      <w:pPr>
        <w:pStyle w:val="BodySans"/>
      </w:pPr>
      <w:r>
        <w:rPr>
          <w:sz w:val="26"/>
          <w:rtl/>
        </w:rPr>
        <w:t>יָדִין עַמְּךָ בְצֶדֶק; וַעֲנִיֶּיךָ בְמִשְׁפָּט׃</w:t>
      </w:r>
    </w:p>
    <w:p w14:paraId="024C2F85" w14:textId="77777777" w:rsidR="00FF55A8" w:rsidRDefault="00000000">
      <w:pPr>
        <w:pStyle w:val="BodySans"/>
        <w:spacing w:line="240" w:lineRule="auto"/>
        <w:ind w:left="720"/>
      </w:pPr>
      <w:r>
        <w:rPr>
          <w:i/>
        </w:rPr>
        <w:t>Let him judge Your people with righteousness, and Your lowly ones with justice.</w:t>
      </w:r>
    </w:p>
    <w:p w14:paraId="3FC7A0A3" w14:textId="77777777" w:rsidR="00FF55A8" w:rsidRDefault="00000000">
      <w:pPr>
        <w:pStyle w:val="BodySans"/>
      </w:pPr>
      <w:r>
        <w:t xml:space="preserve">Two second-person suffixes hold the theology. The king will judge </w:t>
      </w:r>
      <w:r>
        <w:rPr>
          <w:rtl/>
        </w:rPr>
        <w:t>עַמְּ</w:t>
      </w:r>
      <w:r>
        <w:rPr>
          <w:b/>
          <w:bCs/>
          <w:rtl/>
        </w:rPr>
        <w:t>ךָ</w:t>
      </w:r>
      <w:r>
        <w:t>, "</w:t>
      </w:r>
      <w:r>
        <w:rPr>
          <w:b/>
        </w:rPr>
        <w:t>Your</w:t>
      </w:r>
      <w:r>
        <w:t xml:space="preserve"> people," and </w:t>
      </w:r>
      <w:r>
        <w:rPr>
          <w:rtl/>
        </w:rPr>
        <w:t>עֲנִיֶּי</w:t>
      </w:r>
      <w:r>
        <w:rPr>
          <w:b/>
          <w:bCs/>
          <w:rtl/>
        </w:rPr>
        <w:t>ךָ</w:t>
      </w:r>
      <w:r>
        <w:t>, "</w:t>
      </w:r>
      <w:r>
        <w:rPr>
          <w:b/>
        </w:rPr>
        <w:t>Your</w:t>
      </w:r>
      <w:r>
        <w:t xml:space="preserve"> lowly ones" — the ending </w:t>
      </w:r>
      <w:r>
        <w:rPr>
          <w:rtl/>
        </w:rPr>
        <w:t>ךָ</w:t>
      </w:r>
      <w:r>
        <w:t xml:space="preserve"> meaning "your," attached to God, not to the king. The people are not the monarch's property and neither are the poor; he administers what belongs to someone else. In a psalm that will shortly have all nations serving him, this is a load-bearing detail.</w:t>
      </w:r>
    </w:p>
    <w:p w14:paraId="686A6435" w14:textId="77777777" w:rsidR="00FF55A8" w:rsidRDefault="00000000">
      <w:pPr>
        <w:pStyle w:val="BodySans"/>
      </w:pPr>
      <w:r>
        <w:t xml:space="preserve">The verse also reverses verse 1: there </w:t>
      </w:r>
      <w:r>
        <w:rPr>
          <w:rtl/>
        </w:rPr>
        <w:t>מִשְׁפָּט</w:t>
      </w:r>
      <w:r>
        <w:t xml:space="preserve"> came first and </w:t>
      </w:r>
      <w:r>
        <w:rPr>
          <w:rtl/>
        </w:rPr>
        <w:t>צְדָקָה</w:t>
      </w:r>
      <w:r>
        <w:t xml:space="preserve"> second, here </w:t>
      </w:r>
      <w:r>
        <w:rPr>
          <w:rtl/>
        </w:rPr>
        <w:t>צֶדֶק</w:t>
      </w:r>
      <w:r>
        <w:t xml:space="preserve"> comes first and </w:t>
      </w:r>
      <w:r>
        <w:rPr>
          <w:rtl/>
        </w:rPr>
        <w:t>מִשְׁפָּט</w:t>
      </w:r>
      <w:r>
        <w:t xml:space="preserve"> second. The two verses interlock as a crossing pattern, which is a way of binding them into a single unit — the gift and its use.</w:t>
      </w:r>
    </w:p>
    <w:p w14:paraId="549331AD" w14:textId="77777777" w:rsidR="00FF55A8" w:rsidRDefault="00000000">
      <w:pPr>
        <w:pStyle w:val="BodySans"/>
      </w:pPr>
      <w:r>
        <w:t>Most commentators treat the two words as an interchangeable pair. Malbim refuses:</w:t>
      </w:r>
    </w:p>
    <w:p w14:paraId="2DE58D52" w14:textId="77777777" w:rsidR="00FF55A8" w:rsidRDefault="00000000">
      <w:pPr>
        <w:pStyle w:val="BodySans"/>
        <w:spacing w:line="240" w:lineRule="auto"/>
        <w:ind w:left="720"/>
      </w:pPr>
      <w:r>
        <w:rPr>
          <w:i/>
          <w:szCs w:val="24"/>
          <w:rtl/>
        </w:rPr>
        <w:t>המשפט הוא כפי הנמוס הקבוע</w:t>
      </w:r>
      <w:r>
        <w:rPr>
          <w:i/>
          <w:rtl/>
        </w:rPr>
        <w:t xml:space="preserve">, </w:t>
      </w:r>
      <w:r>
        <w:rPr>
          <w:i/>
          <w:szCs w:val="24"/>
          <w:rtl/>
        </w:rPr>
        <w:t>והצדק הוא כפי הענין הפרטי</w:t>
      </w:r>
      <w:r>
        <w:rPr>
          <w:i/>
        </w:rPr>
        <w:t xml:space="preserve"> — "Mishpat follows the fixed statute; tsedeq attends to the particular case."</w:t>
      </w:r>
    </w:p>
    <w:p w14:paraId="5A6B439A" w14:textId="77777777" w:rsidR="00FF55A8" w:rsidRDefault="00000000">
      <w:pPr>
        <w:pStyle w:val="BodySans"/>
      </w:pPr>
      <w:r>
        <w:t xml:space="preserve">And then he draws the consequence, which is the part that changes the verse. He notes that the psalm assigns </w:t>
      </w:r>
      <w:r>
        <w:rPr>
          <w:rtl/>
        </w:rPr>
        <w:t>צֶדֶק</w:t>
      </w:r>
      <w:r>
        <w:t xml:space="preserve"> to "Your people" and </w:t>
      </w:r>
      <w:r>
        <w:rPr>
          <w:rtl/>
        </w:rPr>
        <w:t>מִשְׁפָּט</w:t>
      </w:r>
      <w:r>
        <w:t xml:space="preserve"> to "Your lowly ones," and reads the assignment as deliberate policy. For the general population — where a rich litigant may be technically in the right — the king will press beyond the letter, </w:t>
      </w:r>
      <w:r>
        <w:rPr>
          <w:rtl/>
        </w:rPr>
        <w:t>לעשות לפנים משורת הדין</w:t>
      </w:r>
      <w:r>
        <w:t xml:space="preserve">, "to act beyond the line of the law," i.e. more generously than required. But when the poor come to court, he judges them </w:t>
      </w:r>
      <w:r>
        <w:rPr>
          <w:rtl/>
        </w:rPr>
        <w:t>בְמִשְׁפָּט</w:t>
      </w:r>
      <w:r>
        <w:t xml:space="preserve">, strictly by the law, precisely so as not to tilt the scales in their favor out of sympathy. Malbim has read Leviticus 19:15 into the verse — </w:t>
      </w:r>
      <w:r>
        <w:rPr>
          <w:rtl/>
        </w:rPr>
        <w:t>לֹא־תִשָּׂא פְנֵי־דָל</w:t>
      </w:r>
      <w:r>
        <w:t>, "you shall not favor a poor man" — and turned an apparently synonymous pair into two different judicial procedures. Whether or not the poet intended it, the reading makes the crossing swap of verses 1–2 into content rather than ornament.</w:t>
      </w:r>
    </w:p>
    <w:p w14:paraId="600D495A" w14:textId="77777777" w:rsidR="00FF55A8" w:rsidRDefault="00000000">
      <w:pPr>
        <w:pStyle w:val="Heading3"/>
      </w:pPr>
      <w:r>
        <w:t>Verse 3</w:t>
      </w:r>
    </w:p>
    <w:p w14:paraId="78C3FCCD" w14:textId="77777777" w:rsidR="00FF55A8" w:rsidRDefault="00000000">
      <w:pPr>
        <w:pStyle w:val="BodySans"/>
      </w:pPr>
      <w:r>
        <w:rPr>
          <w:sz w:val="26"/>
          <w:rtl/>
        </w:rPr>
        <w:t>יִשְׂאוּ הָרִים שָׁלוֹם לָעָם; וּגְבָעוֹת בִּצְדָקָה׃</w:t>
      </w:r>
    </w:p>
    <w:p w14:paraId="11C62F06" w14:textId="77777777" w:rsidR="00FF55A8" w:rsidRDefault="00000000">
      <w:pPr>
        <w:pStyle w:val="BodySans"/>
        <w:spacing w:line="240" w:lineRule="auto"/>
        <w:ind w:left="720"/>
      </w:pPr>
      <w:r>
        <w:rPr>
          <w:i/>
        </w:rPr>
        <w:t>Let the mountains bear peace for the people, and the hills, in righteousness.</w:t>
      </w:r>
    </w:p>
    <w:p w14:paraId="7B06B80B" w14:textId="77777777" w:rsidR="00FF55A8" w:rsidRDefault="00000000">
      <w:pPr>
        <w:pStyle w:val="BodySans"/>
      </w:pPr>
      <w:r>
        <w:t xml:space="preserve">The verb is </w:t>
      </w:r>
      <w:r>
        <w:rPr>
          <w:rtl/>
        </w:rPr>
        <w:t>נשא</w:t>
      </w:r>
      <w:r>
        <w:t xml:space="preserve">, "to lift, carry, bear" — mountains as </w:t>
      </w:r>
      <w:r>
        <w:rPr>
          <w:i/>
        </w:rPr>
        <w:t>porters</w:t>
      </w:r>
      <w:r>
        <w:t xml:space="preserve"> of shalom, hauling it like a load or bringing it in as tribute. They do not "yield" or "produce"; they carry. And the second half of the line has no verb at all: hills, [let them bear peace] in righteousness. The omission is standard terse Hebrew, but it leaves </w:t>
      </w:r>
      <w:r>
        <w:rPr>
          <w:rtl/>
        </w:rPr>
        <w:t>בִּצְדָקָה</w:t>
      </w:r>
      <w:r>
        <w:t xml:space="preserve"> dangling with the little word </w:t>
      </w:r>
      <w:r>
        <w:rPr>
          <w:rtl/>
        </w:rPr>
        <w:t>בְּ</w:t>
      </w:r>
      <w:r>
        <w:t xml:space="preserve"> on its front doing several jobs at once — by means of righteousness, or accompanied by it.</w:t>
      </w:r>
    </w:p>
    <w:p w14:paraId="4BCF670C" w14:textId="77777777" w:rsidR="00FF55A8" w:rsidRDefault="00000000">
      <w:pPr>
        <w:pStyle w:val="BodySans"/>
      </w:pPr>
      <w:r>
        <w:lastRenderedPageBreak/>
        <w:t>Which leaves the question no translation answers: how does a king's justice make hills carry peace? Rashi supplies the missing mechanism, and his answer is entirely social:</w:t>
      </w:r>
    </w:p>
    <w:p w14:paraId="6EB1044F" w14:textId="77777777" w:rsidR="00FF55A8" w:rsidRDefault="00000000">
      <w:pPr>
        <w:pStyle w:val="BodySans"/>
        <w:spacing w:line="240" w:lineRule="auto"/>
        <w:ind w:left="720"/>
      </w:pPr>
      <w:r>
        <w:rPr>
          <w:i/>
          <w:szCs w:val="24"/>
          <w:rtl/>
        </w:rPr>
        <w:t>וּמַהוּ הַשָּׁלוֹם שֶׁהֶהָרִים נוֹשְׂאִין</w:t>
      </w:r>
      <w:r>
        <w:rPr>
          <w:i/>
          <w:rtl/>
        </w:rPr>
        <w:t xml:space="preserve">? </w:t>
      </w:r>
      <w:r>
        <w:rPr>
          <w:i/>
          <w:szCs w:val="24"/>
          <w:rtl/>
        </w:rPr>
        <w:t>כְּשֶׁהֵן עוֹשִׂין פֵּרוֹת</w:t>
      </w:r>
      <w:r>
        <w:rPr>
          <w:i/>
          <w:rtl/>
        </w:rPr>
        <w:t xml:space="preserve">, </w:t>
      </w:r>
      <w:r>
        <w:rPr>
          <w:i/>
          <w:szCs w:val="24"/>
          <w:rtl/>
        </w:rPr>
        <w:t>אֵין עֵין הַבְּרִיּוֹת צָרָה</w:t>
      </w:r>
      <w:r>
        <w:rPr>
          <w:i/>
        </w:rPr>
        <w:t xml:space="preserve"> — "And what is the peace that the mountains bear? When they produce fruit, people's eyes are not grudging."</w:t>
      </w:r>
    </w:p>
    <w:p w14:paraId="17FF3972" w14:textId="77777777" w:rsidR="00FF55A8" w:rsidRDefault="00000000">
      <w:pPr>
        <w:pStyle w:val="BodySans"/>
      </w:pPr>
      <w:r>
        <w:t>The chain is: just rule → agricultural surplus → no envy → neighbors invite each other over. Rashi finishes the thought with Zechariah 3:10,</w:t>
      </w:r>
    </w:p>
    <w:p w14:paraId="354B8FE0" w14:textId="77777777" w:rsidR="00FF55A8" w:rsidRDefault="00000000">
      <w:pPr>
        <w:pStyle w:val="BodySans"/>
        <w:bidi/>
        <w:ind w:left="432" w:right="432"/>
        <w:jc w:val="right"/>
      </w:pPr>
      <w:r>
        <w:rPr>
          <w:rFonts w:ascii="Times New Roman" w:hAnsi="Times New Roman"/>
          <w:sz w:val="26"/>
        </w:rPr>
        <w:t>תִּקְרְאוּ אִישׁ לְרֵעֵהוּ אֶל־תַּחַת גֶּפֶן וְאֶל־תַּחַת תְּאֵנָה</w:t>
      </w:r>
    </w:p>
    <w:p w14:paraId="2EDB4677" w14:textId="77777777" w:rsidR="00FF55A8" w:rsidRDefault="00000000">
      <w:pPr>
        <w:pStyle w:val="BodySans"/>
      </w:pPr>
      <w:r>
        <w:t>"you shall each call your neighbor under the vine and under the fig tree." Shalom is not a mood the mountains emit; it is what happens between people when there is enough. Malbim presses the same logic in the other direction: it is poverty that generates litigation and extortion, so abundance in the hills removes the occasions for injustice.</w:t>
      </w:r>
    </w:p>
    <w:p w14:paraId="2D2AFEA6" w14:textId="77777777" w:rsidR="00FF55A8" w:rsidRDefault="00000000">
      <w:pPr>
        <w:pStyle w:val="BodySans"/>
      </w:pPr>
      <w:r>
        <w:t>The image itself is at home in the Psalter's mountain vocabulary. Psalm 133 has blessing arriving as moisture on high ground:</w:t>
      </w:r>
    </w:p>
    <w:p w14:paraId="657801B7" w14:textId="77777777" w:rsidR="00FF55A8" w:rsidRDefault="00000000">
      <w:pPr>
        <w:pStyle w:val="BodySans"/>
        <w:bidi/>
        <w:ind w:left="432" w:right="432"/>
        <w:jc w:val="right"/>
      </w:pPr>
      <w:r>
        <w:rPr>
          <w:rFonts w:ascii="Times New Roman" w:hAnsi="Times New Roman"/>
          <w:sz w:val="26"/>
        </w:rPr>
        <w:t>כְּטַל־חֶרְמוֹן שֶׁיֹּרֵד עַל־הַרְרֵי צִיּוֹן</w:t>
      </w:r>
    </w:p>
    <w:p w14:paraId="47E6BA66" w14:textId="77777777" w:rsidR="00FF55A8" w:rsidRDefault="00000000">
      <w:pPr>
        <w:pStyle w:val="BodySans"/>
      </w:pPr>
      <w:r>
        <w:t>"like the dew of Hermon descending on the mountains of Zion" — and the reason given there is likewise that God has commanded blessing to that place. What makes Psalm 72's version unusual is the direction of traffic. Elsewhere mountains receive; here they deliver.</w:t>
      </w:r>
    </w:p>
    <w:p w14:paraId="7989AAA0" w14:textId="77777777" w:rsidR="00FF55A8" w:rsidRDefault="00000000">
      <w:pPr>
        <w:pStyle w:val="Heading3"/>
      </w:pPr>
      <w:r>
        <w:t>Verse 4</w:t>
      </w:r>
    </w:p>
    <w:p w14:paraId="3163B895" w14:textId="77777777" w:rsidR="00FF55A8" w:rsidRDefault="00000000">
      <w:pPr>
        <w:pStyle w:val="BodySans"/>
      </w:pPr>
      <w:r>
        <w:rPr>
          <w:sz w:val="26"/>
          <w:rtl/>
        </w:rPr>
        <w:t>יִשְׁפֹּט ׀ עֲנִיֵּי־עָם, יוֹשִׁיעַ לִבְנֵי אֶבְיוֹן; וִידַכֵּא עוֹשֵׁק׃</w:t>
      </w:r>
    </w:p>
    <w:p w14:paraId="59ACFABA" w14:textId="77777777" w:rsidR="00FF55A8" w:rsidRDefault="00000000">
      <w:pPr>
        <w:pStyle w:val="BodySans"/>
        <w:spacing w:line="240" w:lineRule="auto"/>
        <w:ind w:left="720"/>
      </w:pPr>
      <w:r>
        <w:rPr>
          <w:i/>
        </w:rPr>
        <w:t>Let him judge the lowly of the people, save the sons of the destitute — and crush the extortioner.</w:t>
      </w:r>
    </w:p>
    <w:p w14:paraId="5C1BA02A" w14:textId="77777777" w:rsidR="00FF55A8" w:rsidRDefault="00000000">
      <w:pPr>
        <w:pStyle w:val="BodySans"/>
      </w:pPr>
      <w:r>
        <w:t>Three verbs, escalating: a courtroom (</w:t>
      </w:r>
      <w:r>
        <w:rPr>
          <w:rtl/>
        </w:rPr>
        <w:t>יִשְׁפֹּט</w:t>
      </w:r>
      <w:r>
        <w:t>), a rescue (</w:t>
      </w:r>
      <w:r>
        <w:rPr>
          <w:rtl/>
        </w:rPr>
        <w:t>יוֹשִׁיעַ</w:t>
      </w:r>
      <w:r>
        <w:t>), and then violence (</w:t>
      </w:r>
      <w:r>
        <w:rPr>
          <w:rtl/>
        </w:rPr>
        <w:t>וִידַכֵּא</w:t>
      </w:r>
      <w:r>
        <w:t>). Malbim maps them onto three distinct royal functions — adjudicating civil suits even between two poor men, providing food to those who have none, and punishing the extortioner — which is a tidy compression of what a state actually does.</w:t>
      </w:r>
    </w:p>
    <w:p w14:paraId="2ADC48FF" w14:textId="77777777" w:rsidR="00FF55A8" w:rsidRDefault="00000000">
      <w:pPr>
        <w:pStyle w:val="BodySans"/>
      </w:pPr>
      <w:r>
        <w:t xml:space="preserve">The last verb is the sharp one. </w:t>
      </w:r>
      <w:r>
        <w:rPr>
          <w:rtl/>
        </w:rPr>
        <w:t>דכא</w:t>
      </w:r>
      <w:r>
        <w:t xml:space="preserve"> is a crushing, pulverizing word, and it is elsewhere what oppressors do </w:t>
      </w:r>
      <w:r>
        <w:rPr>
          <w:i/>
        </w:rPr>
        <w:t>to</w:t>
      </w:r>
      <w:r>
        <w:t xml:space="preserve"> the poor: </w:t>
      </w:r>
      <w:r>
        <w:rPr>
          <w:rtl/>
        </w:rPr>
        <w:t>מַה־לָּכֶם תְּדַכְּאוּ עַמִּי</w:t>
      </w:r>
      <w:r>
        <w:t xml:space="preserve">, "what do you mean, crushing My people?" (Isa 3:15); </w:t>
      </w:r>
      <w:r>
        <w:rPr>
          <w:rtl/>
        </w:rPr>
        <w:t>עַמְּךָ ה׳ יְדַכְּאוּ</w:t>
      </w:r>
      <w:r>
        <w:t xml:space="preserve">, "Your people, O LORD, they crush" (Ps 94:5). The psalm turns the verb around and aims it at the </w:t>
      </w:r>
      <w:r>
        <w:rPr>
          <w:rtl/>
        </w:rPr>
        <w:t>עוֹשֵׁק</w:t>
      </w:r>
      <w:r>
        <w:t>, the word for "one who extorts" — from a root that covers not battery but economic extraction, the squeezing of wages and prices. The crusher gets crushed with his own verb.</w:t>
      </w:r>
    </w:p>
    <w:p w14:paraId="5FE91B07" w14:textId="77777777" w:rsidR="00FF55A8" w:rsidRDefault="00000000">
      <w:pPr>
        <w:pStyle w:val="BodySans"/>
      </w:pPr>
      <w:r>
        <w:lastRenderedPageBreak/>
        <w:t xml:space="preserve">Note also </w:t>
      </w:r>
      <w:r>
        <w:rPr>
          <w:rtl/>
        </w:rPr>
        <w:t>לִבְנֵי אֶבְיוֹן</w:t>
      </w:r>
      <w:r>
        <w:t>, "sons of the destitute," where "the destitute" would have done. The construction quietly registers poverty as inherited — the next generation of the poor, born into it.</w:t>
      </w:r>
    </w:p>
    <w:p w14:paraId="0CBEC4D2" w14:textId="77777777" w:rsidR="00FF55A8" w:rsidRDefault="00000000">
      <w:pPr>
        <w:pStyle w:val="BodySans"/>
      </w:pPr>
      <w:r>
        <w:t xml:space="preserve">Morris Rosenfeld, a Yiddish poet who wrote from inside the Lower East Side garment shops in the 1890s, described the crushing that has no </w:t>
      </w:r>
      <w:r>
        <w:rPr>
          <w:rtl/>
        </w:rPr>
        <w:t>עוֹשֵׁק</w:t>
      </w:r>
      <w:r>
        <w:t xml:space="preserve"> to arrest:</w:t>
      </w:r>
    </w:p>
    <w:p w14:paraId="0D9167A3" w14:textId="77777777" w:rsidR="00FF55A8" w:rsidRDefault="00000000">
      <w:pPr>
        <w:pStyle w:val="BodySans"/>
        <w:spacing w:after="0" w:line="240" w:lineRule="auto"/>
        <w:ind w:left="720"/>
      </w:pPr>
      <w:r>
        <w:rPr>
          <w:i/>
          <w:szCs w:val="24"/>
          <w:rtl/>
        </w:rPr>
        <w:t>עס רוישן אין שאַפּ אַזוי ווילד די מאַשינען</w:t>
      </w:r>
    </w:p>
    <w:p w14:paraId="1E41864C" w14:textId="77777777" w:rsidR="00FF55A8" w:rsidRDefault="00000000">
      <w:pPr>
        <w:pStyle w:val="BodySans"/>
        <w:spacing w:after="0" w:line="240" w:lineRule="auto"/>
        <w:ind w:left="720"/>
      </w:pPr>
      <w:r>
        <w:rPr>
          <w:i/>
          <w:szCs w:val="24"/>
          <w:rtl/>
        </w:rPr>
        <w:t>אַז אָפֿטמאָל פֿאַרגעס איך אין רויש</w:t>
      </w:r>
      <w:r>
        <w:rPr>
          <w:i/>
          <w:rtl/>
        </w:rPr>
        <w:t xml:space="preserve">, </w:t>
      </w:r>
      <w:r>
        <w:rPr>
          <w:i/>
          <w:szCs w:val="24"/>
          <w:rtl/>
        </w:rPr>
        <w:t>אַז איך בין</w:t>
      </w:r>
      <w:r>
        <w:rPr>
          <w:i/>
        </w:rPr>
        <w:t>...</w:t>
      </w:r>
    </w:p>
    <w:p w14:paraId="52C9E049" w14:textId="77777777" w:rsidR="00FF55A8" w:rsidRDefault="00000000">
      <w:pPr>
        <w:pStyle w:val="BodySans"/>
        <w:spacing w:after="0" w:line="240" w:lineRule="auto"/>
        <w:ind w:left="720"/>
      </w:pPr>
      <w:r>
        <w:rPr>
          <w:i/>
          <w:szCs w:val="24"/>
          <w:rtl/>
        </w:rPr>
        <w:t>איך ווער אין דעם שרעקלעכן טומל פֿאַרלאָרן</w:t>
      </w:r>
      <w:r>
        <w:rPr>
          <w:i/>
        </w:rPr>
        <w:t>,</w:t>
      </w:r>
    </w:p>
    <w:p w14:paraId="25AE1FB8" w14:textId="77777777" w:rsidR="00FF55A8" w:rsidRDefault="00000000">
      <w:pPr>
        <w:pStyle w:val="BodySans"/>
        <w:spacing w:after="0" w:line="240" w:lineRule="auto"/>
        <w:ind w:left="720"/>
      </w:pPr>
      <w:r>
        <w:rPr>
          <w:i/>
          <w:szCs w:val="24"/>
          <w:rtl/>
        </w:rPr>
        <w:t>מײַן איך ווערט דאָרט בטל</w:t>
      </w:r>
      <w:r>
        <w:rPr>
          <w:i/>
          <w:rtl/>
        </w:rPr>
        <w:t xml:space="preserve">, </w:t>
      </w:r>
      <w:r>
        <w:rPr>
          <w:i/>
          <w:szCs w:val="24"/>
          <w:rtl/>
        </w:rPr>
        <w:t>איך ווער אַ מאַשין</w:t>
      </w:r>
      <w:r>
        <w:rPr>
          <w:i/>
        </w:rPr>
        <w:t>.</w:t>
      </w:r>
    </w:p>
    <w:p w14:paraId="2403AF76" w14:textId="77777777" w:rsidR="00FF55A8" w:rsidRDefault="00000000">
      <w:pPr>
        <w:pStyle w:val="BodySans"/>
        <w:spacing w:line="240" w:lineRule="auto"/>
        <w:ind w:left="720"/>
      </w:pPr>
      <w:r>
        <w:rPr>
          <w:i/>
        </w:rPr>
        <w:t>"The machines roar so wildly in the shop / that often, in the roar, I forget that I am… / I am lost in the terrible tumult, / my I is annulled there; I become a machine."</w:t>
      </w:r>
    </w:p>
    <w:p w14:paraId="3C6EFEA2" w14:textId="77777777" w:rsidR="00FF55A8" w:rsidRDefault="00000000">
      <w:pPr>
        <w:pStyle w:val="BodySans"/>
      </w:pPr>
      <w:r>
        <w:t>Rosenfeld's worker is not being defrauded by an identifiable man; he is being ground down by an arrangement. The psalm's remedy — a king who locates the extortioner and pulverizes him — assumes that oppression has a face and an address. Much of the modern difficulty with Psalm 72 lies exactly there. It is a poem confident that injustice can be found and struck, and Rosenfeld is describing the condition in which it cannot.</w:t>
      </w:r>
    </w:p>
    <w:p w14:paraId="092B729C" w14:textId="77777777" w:rsidR="00FF55A8" w:rsidRDefault="00000000">
      <w:pPr>
        <w:pStyle w:val="Heading3"/>
      </w:pPr>
      <w:r>
        <w:t>Verse 5</w:t>
      </w:r>
    </w:p>
    <w:p w14:paraId="62D87168" w14:textId="77777777" w:rsidR="00FF55A8" w:rsidRDefault="00000000">
      <w:pPr>
        <w:pStyle w:val="BodySans"/>
      </w:pPr>
      <w:r>
        <w:rPr>
          <w:sz w:val="26"/>
          <w:rtl/>
        </w:rPr>
        <w:t>יִירָאוּךָ עִם־שָׁמֶשׁ; וְלִפְנֵי יָרֵחַ, דּוֹר דּוֹרִים׃</w:t>
      </w:r>
    </w:p>
    <w:p w14:paraId="24839F77" w14:textId="77777777" w:rsidR="00FF55A8" w:rsidRDefault="00000000">
      <w:pPr>
        <w:pStyle w:val="BodySans"/>
        <w:spacing w:line="240" w:lineRule="auto"/>
        <w:ind w:left="720"/>
      </w:pPr>
      <w:r>
        <w:rPr>
          <w:i/>
        </w:rPr>
        <w:t>Let them fear You while the sun lasts, and in the presence of the moon, generation of generations.</w:t>
      </w:r>
    </w:p>
    <w:p w14:paraId="6889554B" w14:textId="77777777" w:rsidR="00FF55A8" w:rsidRDefault="00000000">
      <w:pPr>
        <w:pStyle w:val="BodySans"/>
      </w:pPr>
      <w:r>
        <w:t xml:space="preserve">This verse is the psalm's most contested line, and the contest is about who the sentence is about. The Masoretic text reads </w:t>
      </w:r>
      <w:r>
        <w:rPr>
          <w:rtl/>
        </w:rPr>
        <w:t>יִירָאוּ</w:t>
      </w:r>
      <w:r>
        <w:rPr>
          <w:b/>
          <w:bCs/>
          <w:rtl/>
        </w:rPr>
        <w:t>ךָ</w:t>
      </w:r>
      <w:r>
        <w:t xml:space="preserve">, with the ending </w:t>
      </w:r>
      <w:r>
        <w:rPr>
          <w:rtl/>
        </w:rPr>
        <w:t>ךָ</w:t>
      </w:r>
      <w:r>
        <w:t xml:space="preserve"> meaning "You" — "let them fear </w:t>
      </w:r>
      <w:r>
        <w:rPr>
          <w:i/>
        </w:rPr>
        <w:t>You</w:t>
      </w:r>
      <w:r>
        <w:t>," addressed to God. The Septuagint has something else entirely: συμπαραμενεῖ τῷ ἡλίῳ, "he shall endure along with the sun," which requires a verb of duration, not of fear, and makes the line a wish for the king's longevity. The two readings are not variations of a nuance; they have different subjects and different addressees.</w:t>
      </w:r>
    </w:p>
    <w:p w14:paraId="779A1FDE" w14:textId="77777777" w:rsidR="00FF55A8" w:rsidRDefault="00000000">
      <w:pPr>
        <w:pStyle w:val="BodySans"/>
      </w:pPr>
      <w:r>
        <w:t xml:space="preserve">I take the MT as it stands, and not only because it is harder. The reverence is </w:t>
      </w:r>
      <w:r>
        <w:rPr>
          <w:i/>
        </w:rPr>
        <w:t>generated</w:t>
      </w:r>
      <w:r>
        <w:t xml:space="preserve"> by the justice of verses 2–4: as Ibn Ezra notes with admirable economy,</w:t>
      </w:r>
    </w:p>
    <w:p w14:paraId="6EC590FD" w14:textId="77777777" w:rsidR="00FF55A8" w:rsidRDefault="00000000">
      <w:pPr>
        <w:pStyle w:val="BodySans"/>
        <w:bidi/>
        <w:ind w:left="432" w:right="432"/>
        <w:jc w:val="right"/>
      </w:pPr>
      <w:r>
        <w:rPr>
          <w:rFonts w:ascii="Times New Roman" w:hAnsi="Times New Roman"/>
          <w:sz w:val="26"/>
        </w:rPr>
        <w:t>וכאשר ידכא העושק יראוך כל העושקים</w:t>
      </w:r>
    </w:p>
    <w:p w14:paraId="2C58382A" w14:textId="77777777" w:rsidR="00FF55A8" w:rsidRDefault="00000000">
      <w:pPr>
        <w:pStyle w:val="BodySans"/>
      </w:pPr>
      <w:r>
        <w:t xml:space="preserve">"and when he crushes the extortioner, all the extortioners will fear You." The king's courtroom produces God-fearing. And on my reading of the psalm's shape, this is also the last sentence spoken to God before twelve verses of third-person wishing — which makes the disputed suffix </w:t>
      </w:r>
      <w:r>
        <w:rPr>
          <w:rtl/>
        </w:rPr>
        <w:t>ךָ</w:t>
      </w:r>
      <w:r>
        <w:t xml:space="preserve"> the hinge of the whole poem's grammar.</w:t>
      </w:r>
    </w:p>
    <w:p w14:paraId="4F6F7FA5" w14:textId="77777777" w:rsidR="00FF55A8" w:rsidRDefault="00000000">
      <w:pPr>
        <w:pStyle w:val="BodySans"/>
      </w:pPr>
      <w:r>
        <w:lastRenderedPageBreak/>
        <w:t xml:space="preserve">The rabbis found a third possibility, and it is not in any apparatus. Reading </w:t>
      </w:r>
      <w:r>
        <w:rPr>
          <w:rtl/>
        </w:rPr>
        <w:t>עִם שָׁמֶשׁ</w:t>
      </w:r>
      <w:r>
        <w:t xml:space="preserve"> temporally — "at sun-time" rather than "as long as the sun" — they made the verse a prooftext for </w:t>
      </w:r>
      <w:r>
        <w:rPr>
          <w:i/>
        </w:rPr>
        <w:t>when</w:t>
      </w:r>
      <w:r>
        <w:t xml:space="preserve"> to pray. Torah Temimah collects it: </w:t>
      </w:r>
      <w:r>
        <w:rPr>
          <w:rtl/>
        </w:rPr>
        <w:t>מצוה להתפלל עם דמדומי חמה</w:t>
      </w:r>
      <w:r>
        <w:t xml:space="preserve">, "it is a commandment to pray with the reddening of the sun," and R. Zeira asks </w:t>
      </w:r>
      <w:r>
        <w:rPr>
          <w:rtl/>
        </w:rPr>
        <w:t>מאי קרא</w:t>
      </w:r>
      <w:r>
        <w:t>, "what is the verse?" — this one. But the Talmud immediately reports the counter-custom:</w:t>
      </w:r>
    </w:p>
    <w:p w14:paraId="0380B55C" w14:textId="77777777" w:rsidR="00FF55A8" w:rsidRDefault="00000000">
      <w:pPr>
        <w:pStyle w:val="BodySans"/>
        <w:bidi/>
        <w:ind w:left="432" w:right="432"/>
        <w:jc w:val="right"/>
      </w:pPr>
      <w:r>
        <w:rPr>
          <w:rFonts w:ascii="Times New Roman" w:hAnsi="Times New Roman"/>
          <w:sz w:val="26"/>
        </w:rPr>
        <w:t>לייטי עלה במערבא אמאן דמצלי עם דמדומי חמה</w:t>
      </w:r>
    </w:p>
    <w:p w14:paraId="7BBA4AC8" w14:textId="77777777" w:rsidR="00FF55A8" w:rsidRDefault="00000000">
      <w:pPr>
        <w:pStyle w:val="BodySans"/>
      </w:pPr>
      <w:r>
        <w:t xml:space="preserve">"in the West they cursed anyone who prayed at sun-reddening" — </w:t>
      </w:r>
      <w:r>
        <w:rPr>
          <w:rtl/>
        </w:rPr>
        <w:t>דלמא מיטרפא ליה שעתא</w:t>
      </w:r>
      <w:r>
        <w:t>, lest the hour slip past him while he waits for the perfect moment. A rare glimpse of the sages watching the sky nervously and disagreeing about whether piety or punctuality wins.</w:t>
      </w:r>
    </w:p>
    <w:p w14:paraId="34D3DBFC" w14:textId="77777777" w:rsidR="00FF55A8" w:rsidRDefault="00000000">
      <w:pPr>
        <w:pStyle w:val="BodySans"/>
      </w:pPr>
      <w:r>
        <w:t>For the verse's afterlife in the High Holy Day Musaf — where the liturgist supplies the subject the Hebrew withholds — see the liturgical section above.</w:t>
      </w:r>
    </w:p>
    <w:p w14:paraId="3EAB19CE" w14:textId="77777777" w:rsidR="00FF55A8" w:rsidRDefault="00000000">
      <w:pPr>
        <w:pStyle w:val="Heading3"/>
      </w:pPr>
      <w:r>
        <w:t>Verse 6</w:t>
      </w:r>
    </w:p>
    <w:p w14:paraId="4509C3B6" w14:textId="77777777" w:rsidR="00FF55A8" w:rsidRDefault="00000000">
      <w:pPr>
        <w:pStyle w:val="BodySans"/>
      </w:pPr>
      <w:r>
        <w:rPr>
          <w:sz w:val="26"/>
          <w:rtl/>
        </w:rPr>
        <w:t>יֵרֵד כְּמָטָר עַל־גֵּז; כִּרְבִיבִים זַרְזִיף אָרֶץ׃</w:t>
      </w:r>
    </w:p>
    <w:p w14:paraId="22A5E8B9" w14:textId="77777777" w:rsidR="00FF55A8" w:rsidRDefault="00000000">
      <w:pPr>
        <w:pStyle w:val="BodySans"/>
        <w:spacing w:line="240" w:lineRule="auto"/>
        <w:ind w:left="720"/>
      </w:pPr>
      <w:r>
        <w:rPr>
          <w:i/>
        </w:rPr>
        <w:t>Let him come down like rain upon mown grass, like showers, a watering of the earth.</w:t>
      </w:r>
    </w:p>
    <w:p w14:paraId="51DDBF3F" w14:textId="77777777" w:rsidR="00FF55A8" w:rsidRDefault="00000000">
      <w:pPr>
        <w:pStyle w:val="BodySans"/>
      </w:pPr>
      <w:r>
        <w:t xml:space="preserve">Two rare words in one line make this the most lexically uncertain verse in the psalm. </w:t>
      </w:r>
      <w:r>
        <w:rPr>
          <w:rtl/>
        </w:rPr>
        <w:t>גֵּז</w:t>
      </w:r>
      <w:r>
        <w:t xml:space="preserve"> derives from </w:t>
      </w:r>
      <w:r>
        <w:rPr>
          <w:rtl/>
        </w:rPr>
        <w:t>גזז</w:t>
      </w:r>
      <w:r>
        <w:t>, "to shear," and covers both the shearing of sheep and the mowing of grass; the Septuagint took the first, ἐπὶ πόκον, "upon fleece," which pulls the verse toward Gideon's woolen sign in Judges 6:37,</w:t>
      </w:r>
    </w:p>
    <w:p w14:paraId="42FEBD03" w14:textId="77777777" w:rsidR="00FF55A8" w:rsidRDefault="00000000">
      <w:pPr>
        <w:pStyle w:val="BodySans"/>
        <w:bidi/>
        <w:ind w:left="432" w:right="432"/>
        <w:jc w:val="right"/>
      </w:pPr>
      <w:r>
        <w:rPr>
          <w:rFonts w:ascii="Times New Roman" w:hAnsi="Times New Roman"/>
          <w:sz w:val="26"/>
        </w:rPr>
        <w:t>אִם טַל יִהְיֶה עַל־הַגִּזָּה לְבַדָּהּ</w:t>
      </w:r>
    </w:p>
    <w:p w14:paraId="41A5EFDC" w14:textId="77777777" w:rsidR="00FF55A8" w:rsidRDefault="00000000">
      <w:pPr>
        <w:pStyle w:val="BodySans"/>
      </w:pPr>
      <w:r>
        <w:t xml:space="preserve">"if there is dew on the fleece alone." Rashi takes the second, and cites the one biblical passage where </w:t>
      </w:r>
      <w:r>
        <w:rPr>
          <w:rtl/>
        </w:rPr>
        <w:t>גֵּז</w:t>
      </w:r>
      <w:r>
        <w:t xml:space="preserve"> unmistakably means cut grass — and where it belongs to a king: </w:t>
      </w:r>
      <w:r>
        <w:rPr>
          <w:rtl/>
        </w:rPr>
        <w:t>וְהִנֵּה־לֶקֶשׁ אַחַר גִּזֵּי הַמֶּלֶךְ</w:t>
      </w:r>
      <w:r>
        <w:t>, "and behold, the latter growth after the king's mowings" (Amos 7:1), a reference to the royal hay-levy. That association may be why the poet reached for this word rather than a common one for grass. In a psalm about a king who receives tribute in kind, the rain falls on the king's own shorn field.</w:t>
      </w:r>
    </w:p>
    <w:p w14:paraId="15EFA79C" w14:textId="77777777" w:rsidR="00FF55A8" w:rsidRDefault="00000000">
      <w:pPr>
        <w:pStyle w:val="BodySans"/>
      </w:pPr>
      <w:r>
        <w:t>Rashi also supplies the horticultural logic:</w:t>
      </w:r>
    </w:p>
    <w:p w14:paraId="25FDD999" w14:textId="77777777" w:rsidR="00FF55A8" w:rsidRDefault="00000000">
      <w:pPr>
        <w:pStyle w:val="BodySans"/>
        <w:bidi/>
        <w:ind w:left="432" w:right="432"/>
        <w:jc w:val="right"/>
      </w:pPr>
      <w:r>
        <w:rPr>
          <w:rFonts w:ascii="Times New Roman" w:hAnsi="Times New Roman"/>
          <w:sz w:val="26"/>
        </w:rPr>
        <w:t>מְטָר הַיּוֹרֵד עַל יֶרֶק הַגָּזוּז, שֶׁהוּא צָרִיךְ לִגְשָׁמִים לְאַחַר שֶׁגְּזָזוּהוּ</w:t>
      </w:r>
    </w:p>
    <w:p w14:paraId="169198D4" w14:textId="77777777" w:rsidR="00FF55A8" w:rsidRDefault="00000000">
      <w:pPr>
        <w:pStyle w:val="BodySans"/>
      </w:pPr>
      <w:r>
        <w:t xml:space="preserve">"rain that comes down on cut greenery, which needs rain after it has been cut." The point of the simile is not general fertility but </w:t>
      </w:r>
      <w:r>
        <w:rPr>
          <w:i/>
        </w:rPr>
        <w:t>revival of what has been cut down</w:t>
      </w:r>
      <w:r>
        <w:t xml:space="preserve"> — which fits a poem about the destitute exactly.</w:t>
      </w:r>
    </w:p>
    <w:p w14:paraId="6AA0B31D" w14:textId="77777777" w:rsidR="00FF55A8" w:rsidRDefault="00000000">
      <w:pPr>
        <w:pStyle w:val="BodySans"/>
      </w:pPr>
      <w:r>
        <w:rPr>
          <w:rtl/>
        </w:rPr>
        <w:lastRenderedPageBreak/>
        <w:t>זַרְזִיף</w:t>
      </w:r>
      <w:r>
        <w:t xml:space="preserve"> occurs nowhere else in the Hebrew Bible. Klein connects it to Aramaic </w:t>
      </w:r>
      <w:r>
        <w:rPr>
          <w:rtl/>
        </w:rPr>
        <w:t>זַרְזִיפָא</w:t>
      </w:r>
      <w:r>
        <w:t xml:space="preserve">, "a drop," and Syriac for heavy rain; Rashi reaches for the Aramaic of the Talmud, </w:t>
      </w:r>
      <w:r>
        <w:rPr>
          <w:rtl/>
        </w:rPr>
        <w:t>זַרְזִיפֵי דְמַיָּא</w:t>
      </w:r>
      <w:r>
        <w:t xml:space="preserve">, "trickles of water" (Yoma 87a). The sound of the word is worth pausing on: </w:t>
      </w:r>
      <w:r>
        <w:rPr>
          <w:i/>
        </w:rPr>
        <w:t>zar-ZIYF</w:t>
      </w:r>
      <w:r>
        <w:t xml:space="preserve"> sits beside </w:t>
      </w:r>
      <w:r>
        <w:rPr>
          <w:i/>
        </w:rPr>
        <w:t>kir-viy-VIYM</w:t>
      </w:r>
      <w:r>
        <w:t xml:space="preserve">, and the doubled consonants — </w:t>
      </w:r>
      <w:r>
        <w:rPr>
          <w:b/>
        </w:rPr>
        <w:t>z-r-z</w:t>
      </w:r>
      <w:r>
        <w:t xml:space="preserve"> against </w:t>
      </w:r>
      <w:r>
        <w:rPr>
          <w:b/>
        </w:rPr>
        <w:t>r-b-b</w:t>
      </w:r>
      <w:r>
        <w:t xml:space="preserve"> — imitate a patter. Its neighbor </w:t>
      </w:r>
      <w:r>
        <w:rPr>
          <w:rtl/>
        </w:rPr>
        <w:t>רְבִיבִים</w:t>
      </w:r>
      <w:r>
        <w:t xml:space="preserve"> is not common either (six occurrences), and both of the closest parallels are theologically loaded. Moses opens his song with it:</w:t>
      </w:r>
    </w:p>
    <w:p w14:paraId="32043EEC" w14:textId="77777777" w:rsidR="00FF55A8" w:rsidRDefault="00000000">
      <w:pPr>
        <w:pStyle w:val="BodySans"/>
        <w:bidi/>
        <w:ind w:left="432" w:right="432"/>
        <w:jc w:val="right"/>
      </w:pPr>
      <w:r>
        <w:rPr>
          <w:rFonts w:ascii="Times New Roman" w:hAnsi="Times New Roman"/>
          <w:sz w:val="26"/>
        </w:rPr>
        <w:t>יַעֲרֹף כַּמָּטָר לִקְחִי... וְכִרְבִיבִים עֲלֵי־עֵשֶׂב</w:t>
      </w:r>
    </w:p>
    <w:p w14:paraId="67EE9FFA" w14:textId="77777777" w:rsidR="00FF55A8" w:rsidRDefault="00000000">
      <w:pPr>
        <w:pStyle w:val="BodySans"/>
      </w:pPr>
      <w:r>
        <w:t>"may my teaching fall like rain… like showers upon grass" (Deut 32:2). Micah applies it to a remnant that owes nothing to human agency:</w:t>
      </w:r>
    </w:p>
    <w:p w14:paraId="487C1528" w14:textId="77777777" w:rsidR="00FF55A8" w:rsidRDefault="00000000">
      <w:pPr>
        <w:pStyle w:val="BodySans"/>
        <w:bidi/>
        <w:ind w:left="432" w:right="432"/>
        <w:jc w:val="right"/>
      </w:pPr>
      <w:r>
        <w:rPr>
          <w:rFonts w:ascii="Times New Roman" w:hAnsi="Times New Roman"/>
          <w:sz w:val="26"/>
        </w:rPr>
        <w:t>כְּטַל מֵאֵת ה׳ כִּרְבִיבִים עֲלֵי־עֵשֶׂב אֲשֶׁר לֹא־יְקַוֶּה לְאִישׁ</w:t>
      </w:r>
    </w:p>
    <w:p w14:paraId="5B44897A" w14:textId="77777777" w:rsidR="00FF55A8" w:rsidRDefault="00000000">
      <w:pPr>
        <w:pStyle w:val="BodySans"/>
      </w:pPr>
      <w:r>
        <w:t>"like dew from the LORD, like showers on grass, which does not wait for any man" (Mic 5:6). In both, the rain is a figure for something arriving from above that no one below can manufacture.</w:t>
      </w:r>
    </w:p>
    <w:p w14:paraId="6F5B0760" w14:textId="77777777" w:rsidR="00FF55A8" w:rsidRDefault="00000000">
      <w:pPr>
        <w:pStyle w:val="BodySans"/>
      </w:pPr>
      <w:r>
        <w:t xml:space="preserve">Louise Glück's </w:t>
      </w:r>
      <w:r>
        <w:rPr>
          <w:i/>
        </w:rPr>
        <w:t>The Wild Iris</w:t>
      </w:r>
      <w:r>
        <w:t xml:space="preserve"> (1992) gives the mown field a voice. The book is a sequence spoken alternately by garden flowers, a gardener, and God; the opening poem belongs to a plant coming up through soil after winter:</w:t>
      </w:r>
    </w:p>
    <w:p w14:paraId="1236E9F6" w14:textId="77777777" w:rsidR="00FF55A8" w:rsidRDefault="00000000">
      <w:pPr>
        <w:pStyle w:val="BodySans"/>
        <w:spacing w:after="0" w:line="240" w:lineRule="auto"/>
        <w:ind w:left="720"/>
      </w:pPr>
      <w:r>
        <w:rPr>
          <w:i/>
        </w:rPr>
        <w:t>It is terrible to survive</w:t>
      </w:r>
    </w:p>
    <w:p w14:paraId="5FBA2E0C" w14:textId="77777777" w:rsidR="00FF55A8" w:rsidRDefault="00000000">
      <w:pPr>
        <w:pStyle w:val="BodySans"/>
        <w:spacing w:after="0" w:line="240" w:lineRule="auto"/>
        <w:ind w:left="720"/>
      </w:pPr>
      <w:r>
        <w:rPr>
          <w:i/>
        </w:rPr>
        <w:t>as consciousness</w:t>
      </w:r>
    </w:p>
    <w:p w14:paraId="04857E98" w14:textId="77777777" w:rsidR="00FF55A8" w:rsidRDefault="00000000">
      <w:pPr>
        <w:pStyle w:val="BodySans"/>
        <w:spacing w:after="0" w:line="240" w:lineRule="auto"/>
        <w:ind w:left="720"/>
      </w:pPr>
      <w:r>
        <w:rPr>
          <w:i/>
        </w:rPr>
        <w:t>buried in the dark earth.</w:t>
      </w:r>
    </w:p>
    <w:p w14:paraId="105646D8" w14:textId="77777777" w:rsidR="00FF55A8" w:rsidRDefault="00000000">
      <w:pPr>
        <w:pStyle w:val="BodySans"/>
        <w:spacing w:after="0" w:line="240" w:lineRule="auto"/>
        <w:ind w:left="720"/>
      </w:pPr>
      <w:r>
        <w:rPr>
          <w:i/>
        </w:rPr>
        <w:t>…</w:t>
      </w:r>
    </w:p>
    <w:p w14:paraId="58E873BB" w14:textId="77777777" w:rsidR="00FF55A8" w:rsidRDefault="00000000">
      <w:pPr>
        <w:pStyle w:val="BodySans"/>
        <w:spacing w:after="0" w:line="240" w:lineRule="auto"/>
        <w:ind w:left="720"/>
      </w:pPr>
      <w:r>
        <w:rPr>
          <w:i/>
        </w:rPr>
        <w:t>You who do not remember</w:t>
      </w:r>
    </w:p>
    <w:p w14:paraId="68ACADAA" w14:textId="77777777" w:rsidR="00FF55A8" w:rsidRDefault="00000000">
      <w:pPr>
        <w:pStyle w:val="BodySans"/>
        <w:spacing w:after="0" w:line="240" w:lineRule="auto"/>
        <w:ind w:left="720"/>
      </w:pPr>
      <w:r>
        <w:rPr>
          <w:i/>
        </w:rPr>
        <w:t>passage from the other world</w:t>
      </w:r>
    </w:p>
    <w:p w14:paraId="438F3FB4" w14:textId="77777777" w:rsidR="00FF55A8" w:rsidRDefault="00000000">
      <w:pPr>
        <w:pStyle w:val="BodySans"/>
        <w:spacing w:after="0" w:line="240" w:lineRule="auto"/>
        <w:ind w:left="720"/>
      </w:pPr>
      <w:r>
        <w:rPr>
          <w:i/>
        </w:rPr>
        <w:t>I tell you I could speak again: whatever</w:t>
      </w:r>
    </w:p>
    <w:p w14:paraId="698BBA46" w14:textId="77777777" w:rsidR="00FF55A8" w:rsidRDefault="00000000">
      <w:pPr>
        <w:pStyle w:val="BodySans"/>
        <w:spacing w:after="0" w:line="240" w:lineRule="auto"/>
        <w:ind w:left="720"/>
      </w:pPr>
      <w:r>
        <w:rPr>
          <w:i/>
        </w:rPr>
        <w:t>returns from oblivion returns</w:t>
      </w:r>
    </w:p>
    <w:p w14:paraId="30760020" w14:textId="77777777" w:rsidR="00FF55A8" w:rsidRDefault="00000000">
      <w:pPr>
        <w:pStyle w:val="BodySans"/>
        <w:spacing w:line="240" w:lineRule="auto"/>
        <w:ind w:left="720"/>
      </w:pPr>
      <w:r>
        <w:rPr>
          <w:i/>
        </w:rPr>
        <w:t>to find a voice</w:t>
      </w:r>
    </w:p>
    <w:p w14:paraId="39EF864B" w14:textId="77777777" w:rsidR="00FF55A8" w:rsidRDefault="00000000">
      <w:pPr>
        <w:pStyle w:val="BodySans"/>
      </w:pPr>
      <w:r>
        <w:t>Psalm 72 views the revival from the sky, as descent: rain onto a shorn field, a king's justice arriving on people who have been cut back. Glück stands in the field. Her plant does not experience renewal as blessing but as an agonizing return of awareness — "it is terrible to survive." The psalm's serene simile, heard against her lines, acquires a shadow it does not otherwise cast: the mown field in verse 6 is the same population that in verses 12–14 has been defrauded, robbed, and had its blood spilled. Something was done to them before the rain came.</w:t>
      </w:r>
    </w:p>
    <w:p w14:paraId="34FFCDB4" w14:textId="77777777" w:rsidR="00FF55A8" w:rsidRDefault="00000000">
      <w:pPr>
        <w:pStyle w:val="Heading3"/>
      </w:pPr>
      <w:r>
        <w:t>Verse 7</w:t>
      </w:r>
    </w:p>
    <w:p w14:paraId="54833FCA" w14:textId="77777777" w:rsidR="00FF55A8" w:rsidRDefault="00000000">
      <w:pPr>
        <w:pStyle w:val="BodySans"/>
      </w:pPr>
      <w:r>
        <w:rPr>
          <w:sz w:val="26"/>
          <w:rtl/>
        </w:rPr>
        <w:t>יִפְרַח־בְּיָמָיו צַדִּיק; וְרֹב שָׁלוֹם עַד־בְּלִי יָרֵחַ׃</w:t>
      </w:r>
    </w:p>
    <w:p w14:paraId="4A331A93" w14:textId="77777777" w:rsidR="00FF55A8" w:rsidRDefault="00000000">
      <w:pPr>
        <w:pStyle w:val="BodySans"/>
        <w:spacing w:line="240" w:lineRule="auto"/>
        <w:ind w:left="720"/>
      </w:pPr>
      <w:r>
        <w:rPr>
          <w:i/>
        </w:rPr>
        <w:lastRenderedPageBreak/>
        <w:t>Let the righteous man blossom in his days, and abundance of peace, until the moon is no more.</w:t>
      </w:r>
    </w:p>
    <w:p w14:paraId="258F4C5A" w14:textId="77777777" w:rsidR="00FF55A8" w:rsidRDefault="00000000">
      <w:pPr>
        <w:pStyle w:val="BodySans"/>
      </w:pPr>
      <w:r>
        <w:t xml:space="preserve">The subject of the flowering is not the king. It is </w:t>
      </w:r>
      <w:r>
        <w:rPr>
          <w:rtl/>
        </w:rPr>
        <w:t>צַדִּיק</w:t>
      </w:r>
      <w:r>
        <w:t xml:space="preserve">, singular — a righteous </w:t>
      </w:r>
      <w:r>
        <w:rPr>
          <w:i/>
        </w:rPr>
        <w:t>person</w:t>
      </w:r>
      <w:r>
        <w:t>, a third party, blooming because the reign has made the conditions right. The verb belongs to the Psalter's other great vegetative claim:</w:t>
      </w:r>
    </w:p>
    <w:p w14:paraId="0570CF19" w14:textId="77777777" w:rsidR="00FF55A8" w:rsidRDefault="00000000">
      <w:pPr>
        <w:pStyle w:val="BodySans"/>
        <w:bidi/>
        <w:ind w:left="432" w:right="432"/>
        <w:jc w:val="right"/>
      </w:pPr>
      <w:r>
        <w:rPr>
          <w:rFonts w:ascii="Times New Roman" w:hAnsi="Times New Roman"/>
          <w:sz w:val="26"/>
        </w:rPr>
        <w:t>צַדִּיק כַּתָּמָר יִפְרָח כְּאֶרֶז בַּלְּבָנוֹן יִשְׂגֶּה</w:t>
      </w:r>
    </w:p>
    <w:p w14:paraId="53C5A09D" w14:textId="77777777" w:rsidR="00FF55A8" w:rsidRDefault="00000000">
      <w:pPr>
        <w:pStyle w:val="BodySans"/>
      </w:pPr>
      <w:r>
        <w:t>"the righteous man blossoms like the date-palm, he grows tall like a cedar in Lebanon" (Ps 92:13). Psalm 72 supplies what Psalm 92 leaves to God: a political ecology in which such flourishing is possible.</w:t>
      </w:r>
    </w:p>
    <w:p w14:paraId="5FAF7928" w14:textId="77777777" w:rsidR="00FF55A8" w:rsidRDefault="00000000">
      <w:pPr>
        <w:pStyle w:val="BodySans"/>
      </w:pPr>
      <w:r>
        <w:t xml:space="preserve">Then the temporal marker, which is stranger than translations let on. Verse 5 used the moon as the measure of duration; verse 7 uses its </w:t>
      </w:r>
      <w:r>
        <w:rPr>
          <w:i/>
        </w:rPr>
        <w:t>extinction</w:t>
      </w:r>
      <w:r>
        <w:t xml:space="preserve">: </w:t>
      </w:r>
      <w:r>
        <w:rPr>
          <w:rtl/>
        </w:rPr>
        <w:t>עַד־בְּלִי יָרֵחַ</w:t>
      </w:r>
      <w:r>
        <w:t>, "until there is no moon." Within three verses the same body serves as the clock and then as the clock's breaking-point.</w:t>
      </w:r>
    </w:p>
    <w:p w14:paraId="69C7D05D" w14:textId="77777777" w:rsidR="00FF55A8" w:rsidRDefault="00000000">
      <w:pPr>
        <w:pStyle w:val="BodySans"/>
      </w:pPr>
      <w:r>
        <w:t>Rashi does something at this verse that commentators generally avoid — he concedes that the prayer failed:</w:t>
      </w:r>
    </w:p>
    <w:p w14:paraId="31918203" w14:textId="77777777" w:rsidR="00FF55A8" w:rsidRDefault="00000000">
      <w:pPr>
        <w:pStyle w:val="BodySans"/>
        <w:spacing w:line="240" w:lineRule="auto"/>
        <w:ind w:left="720"/>
      </w:pPr>
      <w:r>
        <w:rPr>
          <w:i/>
          <w:szCs w:val="24"/>
          <w:rtl/>
        </w:rPr>
        <w:t>וְכָל תְּפִלָּה זוֹ נִתְקַיְּמָה חוּץ מִדָּבָר הַזֶּה</w:t>
      </w:r>
      <w:r>
        <w:rPr>
          <w:i/>
          <w:rtl/>
        </w:rPr>
        <w:t xml:space="preserve">; </w:t>
      </w:r>
      <w:r>
        <w:rPr>
          <w:i/>
          <w:szCs w:val="24"/>
          <w:rtl/>
        </w:rPr>
        <w:t>לְפִי שֶׁשְּׁלֹמֹה חָטָא לְפִיכָךְ לֹא נִמְשְׁכָה מַלְכוּתוֹ</w:t>
      </w:r>
      <w:r>
        <w:rPr>
          <w:i/>
        </w:rPr>
        <w:t xml:space="preserve"> — "And this entire prayer was fulfilled except for this one thing: because Solomon sinned, therefore his kingdom did not continue."</w:t>
      </w:r>
    </w:p>
    <w:p w14:paraId="36357B17" w14:textId="77777777" w:rsidR="00FF55A8" w:rsidRDefault="00000000">
      <w:pPr>
        <w:pStyle w:val="BodySans"/>
      </w:pPr>
      <w:r>
        <w:t xml:space="preserve">His warrant is the conditional clause in David's own charge to Solomon: </w:t>
      </w:r>
      <w:r>
        <w:rPr>
          <w:rtl/>
        </w:rPr>
        <w:t>אִם יִשְׁמְרוּ בָנֶיךָ אֶת דַּרְכָּם</w:t>
      </w:r>
      <w:r>
        <w:t>, "if your sons keep their way" (1 Kgs 2:4). The throne was granted on terms. So Rashi's reading is that David's prayer was answered item by item — wealth, wisdom, tribute, the flourishing of Israel — and defaulted on precisely the item that made all the rest permanent. It is a costly admission for a commentator committed to a Solomonic reading, and it is exactly what forces the psalm's overflow into messianic reading: the unfulfilled clause has to go somewhere.</w:t>
      </w:r>
    </w:p>
    <w:p w14:paraId="3CBFFE91" w14:textId="77777777" w:rsidR="00FF55A8" w:rsidRDefault="00000000">
      <w:pPr>
        <w:pStyle w:val="Heading3"/>
      </w:pPr>
      <w:r>
        <w:t>Verse 8</w:t>
      </w:r>
    </w:p>
    <w:p w14:paraId="2C95D905" w14:textId="77777777" w:rsidR="00FF55A8" w:rsidRDefault="00000000">
      <w:pPr>
        <w:pStyle w:val="BodySans"/>
      </w:pPr>
      <w:r>
        <w:rPr>
          <w:sz w:val="26"/>
          <w:rtl/>
        </w:rPr>
        <w:t>וְיֵרְדְּ מִיָּם עַד־יָם; וּמִנָּהָר עַד־אַפְסֵי־אָרֶץ׃</w:t>
      </w:r>
    </w:p>
    <w:p w14:paraId="0BB34E37" w14:textId="77777777" w:rsidR="00FF55A8" w:rsidRDefault="00000000">
      <w:pPr>
        <w:pStyle w:val="BodySans"/>
        <w:spacing w:line="240" w:lineRule="auto"/>
        <w:ind w:left="720"/>
      </w:pPr>
      <w:r>
        <w:rPr>
          <w:i/>
        </w:rPr>
        <w:t>And let him rule from sea to sea, and from the River to the ends of the earth.</w:t>
      </w:r>
    </w:p>
    <w:p w14:paraId="78CC4CB3" w14:textId="77777777" w:rsidR="00FF55A8" w:rsidRDefault="00000000">
      <w:pPr>
        <w:pStyle w:val="BodySans"/>
      </w:pPr>
      <w:r>
        <w:t xml:space="preserve">The verb is ambiguous in a way that is probably deliberate. </w:t>
      </w:r>
      <w:r>
        <w:rPr>
          <w:rtl/>
        </w:rPr>
        <w:t>וְיֵרְדְּ</w:t>
      </w:r>
      <w:r>
        <w:t xml:space="preserve"> can be read from </w:t>
      </w:r>
      <w:r>
        <w:rPr>
          <w:rtl/>
        </w:rPr>
        <w:t>רדה</w:t>
      </w:r>
      <w:r>
        <w:t xml:space="preserve">, "to have dominion" — the Septuagint's κατακυριεύσει and every ancient version take it so — but it is spelled identically to a form of </w:t>
      </w:r>
      <w:r>
        <w:rPr>
          <w:rtl/>
        </w:rPr>
        <w:t>ירד</w:t>
      </w:r>
      <w:r>
        <w:t xml:space="preserve">, "to go down," which is the verb of verse 6: </w:t>
      </w:r>
      <w:r>
        <w:rPr>
          <w:rtl/>
        </w:rPr>
        <w:t>יֵרֵד כְּמָטָר</w:t>
      </w:r>
      <w:r>
        <w:t>, "let him come down like rain." Two verses apart, the same consonants: the king comes down as rain and comes down as ruler. Two modes of descent, one sound.</w:t>
      </w:r>
    </w:p>
    <w:p w14:paraId="50A75C1F" w14:textId="77777777" w:rsidR="00FF55A8" w:rsidRDefault="00000000">
      <w:pPr>
        <w:pStyle w:val="BodySans"/>
      </w:pPr>
      <w:r>
        <w:lastRenderedPageBreak/>
        <w:t xml:space="preserve">The dominion formula itself became a template. </w:t>
      </w:r>
      <w:r>
        <w:rPr>
          <w:rtl/>
        </w:rPr>
        <w:t>אַפְסֵי־אָרֶץ</w:t>
      </w:r>
      <w:r>
        <w:t>, literally "the nothings of the earth," the place where land runs out, is the same phrase God offers the king in Psalm 2:8 —</w:t>
      </w:r>
    </w:p>
    <w:p w14:paraId="3F85FD15" w14:textId="77777777" w:rsidR="00FF55A8" w:rsidRDefault="00000000">
      <w:pPr>
        <w:pStyle w:val="BodySans"/>
        <w:bidi/>
        <w:ind w:left="432" w:right="432"/>
        <w:jc w:val="right"/>
      </w:pPr>
      <w:r>
        <w:rPr>
          <w:rFonts w:ascii="Times New Roman" w:hAnsi="Times New Roman"/>
          <w:sz w:val="26"/>
        </w:rPr>
        <w:t>שְׁאַל מִמֶּנִּי וְאֶתְּנָה גוֹיִם נַחֲלָתֶךָ וַאֲחֻזָּתְךָ אַפְסֵי־אָרֶץ</w:t>
      </w:r>
    </w:p>
    <w:p w14:paraId="124AF715" w14:textId="77777777" w:rsidR="00FF55A8" w:rsidRDefault="00000000">
      <w:pPr>
        <w:pStyle w:val="BodySans"/>
      </w:pPr>
      <w:r>
        <w:t xml:space="preserve">"ask of Me and I will give the nations as your inheritance, and the ends of the earth as your possession." More striking is the form </w:t>
      </w:r>
      <w:r>
        <w:rPr>
          <w:rtl/>
        </w:rPr>
        <w:t>וּמִנָּהָר</w:t>
      </w:r>
      <w:r>
        <w:t>, "and from the River," which occurs exactly twice in the Hebrew Bible: here, and in Zechariah's oracle of the humble king riding on a donkey —</w:t>
      </w:r>
    </w:p>
    <w:p w14:paraId="60F59C0C" w14:textId="77777777" w:rsidR="00FF55A8" w:rsidRDefault="00000000">
      <w:pPr>
        <w:pStyle w:val="BodySans"/>
        <w:bidi/>
        <w:ind w:left="432" w:right="432"/>
        <w:jc w:val="right"/>
      </w:pPr>
      <w:r>
        <w:rPr>
          <w:rFonts w:ascii="Times New Roman" w:hAnsi="Times New Roman"/>
          <w:sz w:val="26"/>
        </w:rPr>
        <w:t>וּמָשְׁלוֹ מִיָּם עַד־יָם וּמִנָּהָר עַד־אַפְסֵי־אָרֶץ</w:t>
      </w:r>
    </w:p>
    <w:p w14:paraId="497053C6" w14:textId="77777777" w:rsidR="00FF55A8" w:rsidRDefault="00000000">
      <w:pPr>
        <w:pStyle w:val="BodySans"/>
      </w:pPr>
      <w:r>
        <w:t>"and his rule shall be from sea to sea and from the River to the ends of the earth" (Zech 9:10). The rare form is a fingerprint. Zechariah is quoting this verse, which means Psalm 72:8 had already become the standard phrasing for a hoped-for universal king by the postexilic period.</w:t>
      </w:r>
    </w:p>
    <w:p w14:paraId="754A9D7B" w14:textId="77777777" w:rsidR="00FF55A8" w:rsidRDefault="00000000">
      <w:pPr>
        <w:pStyle w:val="BodySans"/>
      </w:pPr>
      <w:r>
        <w:t>Rashi keeps it modest and territorial: the whole land of Israel, from the Sea of Reeds to the sea of the Philistines, and — for the second colon — 1 Kings 5:4,</w:t>
      </w:r>
    </w:p>
    <w:p w14:paraId="4A886D9F" w14:textId="77777777" w:rsidR="00FF55A8" w:rsidRDefault="00000000">
      <w:pPr>
        <w:pStyle w:val="BodySans"/>
        <w:bidi/>
        <w:ind w:left="432" w:right="432"/>
        <w:jc w:val="right"/>
      </w:pPr>
      <w:r>
        <w:rPr>
          <w:rFonts w:ascii="Times New Roman" w:hAnsi="Times New Roman"/>
          <w:sz w:val="26"/>
        </w:rPr>
        <w:t>כִּי הוּא רֹדֶה בְּכָל עֵבֶר הַנָּהָר</w:t>
      </w:r>
    </w:p>
    <w:p w14:paraId="6EE24300" w14:textId="77777777" w:rsidR="00FF55A8" w:rsidRDefault="00000000">
      <w:pPr>
        <w:pStyle w:val="BodySans"/>
      </w:pPr>
      <w:r>
        <w:t>"for he ruled over all the region beyond the River." Ibn Ezra offers both scales and lets the reader choose: on a Solomonic reading, the length and breadth of Israel; on a messianic reading, from the southern sea to the ocean, and from the river that flows out of Eden to the western edge of the world.</w:t>
      </w:r>
    </w:p>
    <w:p w14:paraId="793159D2" w14:textId="77777777" w:rsidR="00FF55A8" w:rsidRDefault="00000000">
      <w:pPr>
        <w:pStyle w:val="BodySans"/>
      </w:pPr>
      <w:r>
        <w:t xml:space="preserve">The verse's most improbable afterlife is cartographic. In 1867, during the Confederation negotiations, Samuel Leonard Tilley of New Brunswick proposed both the title "Dominion of Canada" and the motto for the new country, taking both from this verse — the King James "He shall have </w:t>
      </w:r>
      <w:r>
        <w:rPr>
          <w:i/>
        </w:rPr>
        <w:t>dominion</w:t>
      </w:r>
      <w:r>
        <w:t xml:space="preserve"> also from sea to sea," and the Vulgate's </w:t>
      </w:r>
      <w:r>
        <w:rPr>
          <w:i/>
        </w:rPr>
        <w:t>a mari usque ad mare</w:t>
      </w:r>
      <w:r>
        <w:t>. The Latin was incorporated into the Canadian coat of arms in 1921 and is carved into the Peace Tower in Ottawa. A Judahite court poet's prayer for a boy king's borders is now the official self-description of a country that stretches, as it happens, from one sea to another and has no river Euphrates at all.</w:t>
      </w:r>
    </w:p>
    <w:p w14:paraId="754FD32F" w14:textId="77777777" w:rsidR="00FF55A8" w:rsidRDefault="00000000">
      <w:pPr>
        <w:pStyle w:val="Heading3"/>
      </w:pPr>
      <w:r>
        <w:t>Verse 9</w:t>
      </w:r>
    </w:p>
    <w:p w14:paraId="1265A2B2" w14:textId="77777777" w:rsidR="00FF55A8" w:rsidRDefault="00000000">
      <w:pPr>
        <w:pStyle w:val="BodySans"/>
      </w:pPr>
      <w:r>
        <w:rPr>
          <w:sz w:val="26"/>
          <w:rtl/>
        </w:rPr>
        <w:t>לְפָנָיו יִכְרְעוּ צִיִּים; וְאֹיְבָיו עָפָר יְלַחֵכוּ׃</w:t>
      </w:r>
    </w:p>
    <w:p w14:paraId="601F3A70" w14:textId="77777777" w:rsidR="00FF55A8" w:rsidRDefault="00000000">
      <w:pPr>
        <w:pStyle w:val="BodySans"/>
        <w:spacing w:line="240" w:lineRule="auto"/>
        <w:ind w:left="720"/>
      </w:pPr>
      <w:r>
        <w:rPr>
          <w:i/>
        </w:rPr>
        <w:t>Before him let desert-dwellers kneel, and let his enemies lick the dust.</w:t>
      </w:r>
    </w:p>
    <w:p w14:paraId="2911C83C" w14:textId="77777777" w:rsidR="00FF55A8" w:rsidRDefault="00000000">
      <w:pPr>
        <w:pStyle w:val="BodySans"/>
      </w:pPr>
      <w:r>
        <w:rPr>
          <w:rtl/>
        </w:rPr>
        <w:lastRenderedPageBreak/>
        <w:t>צִיִּים</w:t>
      </w:r>
      <w:r>
        <w:t xml:space="preserve"> is genuinely unresolved. Derived from </w:t>
      </w:r>
      <w:r>
        <w:rPr>
          <w:rtl/>
        </w:rPr>
        <w:t>צִיָּה</w:t>
      </w:r>
      <w:r>
        <w:t xml:space="preserve">, "parched land," it means either the creatures of the wasteland — in Isaiah's ruins, </w:t>
      </w:r>
      <w:r>
        <w:rPr>
          <w:rtl/>
        </w:rPr>
        <w:t>וְרָבְצוּ־שָׁם צִיִּים</w:t>
      </w:r>
      <w:r>
        <w:t xml:space="preserve">, "and </w:t>
      </w:r>
      <w:r>
        <w:rPr>
          <w:i/>
        </w:rPr>
        <w:t>tsiyyim</w:t>
      </w:r>
      <w:r>
        <w:t xml:space="preserve"> shall crouch there" (Isa 13:21), alongside jackals and howling things — or the human nomads who live there, which is how Radak takes it: </w:t>
      </w:r>
      <w:r>
        <w:rPr>
          <w:rtl/>
        </w:rPr>
        <w:t>שוכני המדבר כמו הקדריים</w:t>
      </w:r>
      <w:r>
        <w:t xml:space="preserve">, "dwellers of the deserts, such as the Kedarites." The Septuagint has Αἰθίοπες, "Ethiopians," reading an ethnic group. Rashi produces a fourth option from the Targum on Numbers 24:24: </w:t>
      </w:r>
      <w:r>
        <w:rPr>
          <w:rtl/>
        </w:rPr>
        <w:t>כִּתּוֹת שֶׁל שָׂרִים</w:t>
      </w:r>
      <w:r>
        <w:t xml:space="preserve">, "companies of nobles" — reading </w:t>
      </w:r>
      <w:r>
        <w:rPr>
          <w:rtl/>
        </w:rPr>
        <w:t>צִים</w:t>
      </w:r>
      <w:r>
        <w:t xml:space="preserve"> there as military detachments, and so making the kneelers here not nomads on the margins but grandees. The word has been made to mean beasts, bedouin, Africans, and aristocrats. The lexicons throw up their hands; BDB, having listed the beasts, says of this verse "prob. corrupt."</w:t>
      </w:r>
    </w:p>
    <w:p w14:paraId="2A3B6EB4" w14:textId="77777777" w:rsidR="00FF55A8" w:rsidRDefault="00000000">
      <w:pPr>
        <w:pStyle w:val="BodySans"/>
      </w:pPr>
      <w:r>
        <w:t xml:space="preserve">Something is happening in sound across verses 9 and 10 that may be the reason for the word choice regardless. </w:t>
      </w:r>
      <w:r>
        <w:rPr>
          <w:i/>
        </w:rPr>
        <w:t>t</w:t>
      </w:r>
      <w:r>
        <w:rPr>
          <w:b/>
          <w:i/>
        </w:rPr>
        <w:t>s</w:t>
      </w:r>
      <w:r>
        <w:rPr>
          <w:i/>
        </w:rPr>
        <w:t>iy-YIYM</w:t>
      </w:r>
      <w:r>
        <w:t xml:space="preserve"> in verse 9, "desert-dwellers," is answered by </w:t>
      </w:r>
      <w:r>
        <w:rPr>
          <w:i/>
        </w:rPr>
        <w:t>'iy-YIYM</w:t>
      </w:r>
      <w:r>
        <w:t xml:space="preserve"> in verse 10, "coastlands." Two words differing in one consonant, naming the two furthest opposite conditions of habitable earth — waterless waste and sea-girt island. Verse 8 asserted totality by naming boundaries; verses 9–10 achieve it by near-rhyme.</w:t>
      </w:r>
    </w:p>
    <w:p w14:paraId="4512BF1D" w14:textId="77777777" w:rsidR="00FF55A8" w:rsidRDefault="00000000">
      <w:pPr>
        <w:pStyle w:val="BodySans"/>
      </w:pPr>
      <w:r>
        <w:t xml:space="preserve">The dust-licking is a formula, and its three other occurrences are instructive. Isaiah promises it to Zion: </w:t>
      </w:r>
      <w:r>
        <w:rPr>
          <w:rtl/>
        </w:rPr>
        <w:t>וְעֲפַר רַגְלַיִךְ יְלַחֵכוּ</w:t>
      </w:r>
      <w:r>
        <w:t xml:space="preserve">, "and they shall lick the dust of your feet" (Isa 49:23). Micah applies it to the nations at the eschaton with an explicit comparison: </w:t>
      </w:r>
      <w:r>
        <w:rPr>
          <w:rtl/>
        </w:rPr>
        <w:t>יְלַחֲכוּ עָפָר כַּנָּחָשׁ</w:t>
      </w:r>
      <w:r>
        <w:t xml:space="preserve">, "they shall lick dust like the serpent" (Mic 7:17) — which makes audible what is latent here, since dust-eating is the sentence pronounced in Eden: </w:t>
      </w:r>
      <w:r>
        <w:rPr>
          <w:rtl/>
        </w:rPr>
        <w:t>וְעָפָר תֹּאכַל כׇּל־יְמֵי חַיֶּיךָ</w:t>
      </w:r>
      <w:r>
        <w:t xml:space="preserve">, "and dust you shall eat all the days of your life" (Gen 3:14). The king's enemies are being assigned the serpent's posture. Meiri, less interested in mythology, reads it flatly as </w:t>
      </w:r>
      <w:r>
        <w:rPr>
          <w:rtl/>
        </w:rPr>
        <w:t>משל לרוב שפלות ודלות</w:t>
      </w:r>
      <w:r>
        <w:t>, "a figure for extreme lowliness and destitution" — which is worth noting, because it means the enemies end up in the same physical condition as the poor whom the king raises up. The psalm never comments on the symmetry.</w:t>
      </w:r>
    </w:p>
    <w:p w14:paraId="7B3A9F90" w14:textId="77777777" w:rsidR="00FF55A8" w:rsidRDefault="00000000">
      <w:pPr>
        <w:pStyle w:val="Heading3"/>
      </w:pPr>
      <w:r>
        <w:t>Verse 10</w:t>
      </w:r>
    </w:p>
    <w:p w14:paraId="130843F6" w14:textId="77777777" w:rsidR="00FF55A8" w:rsidRDefault="00000000">
      <w:pPr>
        <w:pStyle w:val="BodySans"/>
      </w:pPr>
      <w:r>
        <w:rPr>
          <w:sz w:val="26"/>
          <w:rtl/>
        </w:rPr>
        <w:t>מַלְכֵי תַרְשִׁישׁ וְאִיִּים מִנְחָה יָשִׁיבוּ; מַלְכֵי שְׁבָא וּסְבָא אֶשְׁכָּר יַקְרִיבוּ׃</w:t>
      </w:r>
    </w:p>
    <w:p w14:paraId="3F23F687" w14:textId="77777777" w:rsidR="00FF55A8" w:rsidRDefault="00000000">
      <w:pPr>
        <w:pStyle w:val="BodySans"/>
        <w:spacing w:line="240" w:lineRule="auto"/>
        <w:ind w:left="720"/>
      </w:pPr>
      <w:r>
        <w:rPr>
          <w:i/>
        </w:rPr>
        <w:t>Kings of Tarshish and the coastlands, let them return tribute; kings of Sheba and Seba, let them bring gifts near.</w:t>
      </w:r>
    </w:p>
    <w:p w14:paraId="61B581CA" w14:textId="77777777" w:rsidR="00FF55A8" w:rsidRDefault="00000000">
      <w:pPr>
        <w:pStyle w:val="BodySans"/>
      </w:pPr>
      <w:r>
        <w:t xml:space="preserve">The geography is a compass. Tarshish is the far Phoenician west (Tartessos in Spain or Tharros in Sardinia); the </w:t>
      </w:r>
      <w:r>
        <w:rPr>
          <w:rtl/>
        </w:rPr>
        <w:t>אִיִּים</w:t>
      </w:r>
      <w:r>
        <w:t xml:space="preserve"> are the Mediterranean islands. Sheba is South Arabian, the incense and gold kingdom whose queen came to Solomon; </w:t>
      </w:r>
      <w:r>
        <w:rPr>
          <w:rtl/>
        </w:rPr>
        <w:t>סְבָא</w:t>
      </w:r>
      <w:r>
        <w:t xml:space="preserve"> is a distinct place, listed among the sons of Cush in Genesis 10:7 and paired with Egypt and Cush in Isaiah 43:3 —</w:t>
      </w:r>
    </w:p>
    <w:p w14:paraId="0B41200B" w14:textId="77777777" w:rsidR="00FF55A8" w:rsidRDefault="00000000">
      <w:pPr>
        <w:pStyle w:val="BodySans"/>
        <w:bidi/>
        <w:ind w:left="432" w:right="432"/>
        <w:jc w:val="right"/>
      </w:pPr>
      <w:r>
        <w:rPr>
          <w:rFonts w:ascii="Times New Roman" w:hAnsi="Times New Roman"/>
          <w:sz w:val="26"/>
        </w:rPr>
        <w:t>נָתַתִּי כׇפְרְךָ מִצְרַיִם כּוּשׁ וּסְבָא תַּחְתֶּיךָ</w:t>
      </w:r>
    </w:p>
    <w:p w14:paraId="5C76EA8F" w14:textId="77777777" w:rsidR="00FF55A8" w:rsidRDefault="00000000">
      <w:pPr>
        <w:pStyle w:val="BodySans"/>
      </w:pPr>
      <w:r>
        <w:lastRenderedPageBreak/>
        <w:t>"I have given Egypt as your ransom, Cush and Seba in your place." West, islands, south Arabia, Africa: the poet is not repeating himself, he is boxing the compass.</w:t>
      </w:r>
    </w:p>
    <w:p w14:paraId="5911625D" w14:textId="77777777" w:rsidR="00FF55A8" w:rsidRDefault="00000000">
      <w:pPr>
        <w:pStyle w:val="BodySans"/>
      </w:pPr>
      <w:r>
        <w:t xml:space="preserve">Two things in the verbs. First, </w:t>
      </w:r>
      <w:r>
        <w:rPr>
          <w:rtl/>
        </w:rPr>
        <w:t>אֶשְׁכָּר</w:t>
      </w:r>
      <w:r>
        <w:t xml:space="preserve"> is an Aramaic-flavored word for tribute occurring only once elsewhere, and there in a strikingly parallel construction:</w:t>
      </w:r>
    </w:p>
    <w:p w14:paraId="0AF771A4" w14:textId="77777777" w:rsidR="00FF55A8" w:rsidRDefault="00000000">
      <w:pPr>
        <w:pStyle w:val="BodySans"/>
        <w:bidi/>
        <w:ind w:left="432" w:right="432"/>
        <w:jc w:val="right"/>
      </w:pPr>
      <w:r>
        <w:rPr>
          <w:rFonts w:ascii="Times New Roman" w:hAnsi="Times New Roman"/>
          <w:sz w:val="26"/>
        </w:rPr>
        <w:t>בְּנֵי דְדָן רֹכְלַיִךְ אִיִּים רַבִּים... הֵשִׁיבוּ אֶשְׁכָּרֵךְ</w:t>
      </w:r>
    </w:p>
    <w:p w14:paraId="51CF4A9D" w14:textId="77777777" w:rsidR="00FF55A8" w:rsidRDefault="00000000">
      <w:pPr>
        <w:pStyle w:val="BodySans"/>
      </w:pPr>
      <w:r>
        <w:t>"the men of Dedan were your merchants, many coastlands… they returned your tribute" (Ezek 27:15). Ezekiel's oracle against Tyre uses both the noun and the same verb of returning — this is the vocabulary of international commerce, not of cult.</w:t>
      </w:r>
    </w:p>
    <w:p w14:paraId="186E3F0E" w14:textId="77777777" w:rsidR="00FF55A8" w:rsidRDefault="00000000">
      <w:pPr>
        <w:pStyle w:val="BodySans"/>
      </w:pPr>
      <w:r>
        <w:t xml:space="preserve">Which makes the second thing more interesting: </w:t>
      </w:r>
      <w:r>
        <w:rPr>
          <w:rtl/>
        </w:rPr>
        <w:t>יַקְרִיבוּ</w:t>
      </w:r>
      <w:r>
        <w:t xml:space="preserve"> is the technical verb of sacrifice, "to bring near" an offering, and </w:t>
      </w:r>
      <w:r>
        <w:rPr>
          <w:rtl/>
        </w:rPr>
        <w:t>מִנְחָה</w:t>
      </w:r>
      <w:r>
        <w:t xml:space="preserve"> is the standard word for a grain-offering in Leviticus. Tribute language and altar language are the same language here.</w:t>
      </w:r>
    </w:p>
    <w:p w14:paraId="5875C3A4" w14:textId="77777777" w:rsidR="00FF55A8" w:rsidRDefault="00000000">
      <w:pPr>
        <w:pStyle w:val="BodySans"/>
      </w:pPr>
      <w:r>
        <w:t xml:space="preserve">Then there is </w:t>
      </w:r>
      <w:r>
        <w:rPr>
          <w:rtl/>
        </w:rPr>
        <w:t>יָשִׁיבוּ</w:t>
      </w:r>
      <w:r>
        <w:t xml:space="preserve">, "let them </w:t>
      </w:r>
      <w:r>
        <w:rPr>
          <w:i/>
        </w:rPr>
        <w:t>return</w:t>
      </w:r>
      <w:r>
        <w:t>." Radak takes it as iterative — they bring year after year, so the verb has an idea of repetition. But the midrash heard an implication of prior debt, and the Chida reports it with a good objection attached. Genesis Rabbah 78 holds that</w:t>
      </w:r>
    </w:p>
    <w:p w14:paraId="38DF5653" w14:textId="77777777" w:rsidR="00FF55A8" w:rsidRDefault="00000000">
      <w:pPr>
        <w:pStyle w:val="BodySans"/>
        <w:bidi/>
        <w:ind w:left="432" w:right="432"/>
        <w:jc w:val="right"/>
      </w:pPr>
      <w:r>
        <w:rPr>
          <w:rFonts w:ascii="Times New Roman" w:hAnsi="Times New Roman"/>
          <w:sz w:val="26"/>
        </w:rPr>
        <w:t>כל אותן דורונות שנתן אבינו יעקב לעשו עתידין א"ה להחזירן למלך המשיח</w:t>
      </w:r>
    </w:p>
    <w:p w14:paraId="6AFF8FA2" w14:textId="77777777" w:rsidR="00FF55A8" w:rsidRDefault="00000000">
      <w:pPr>
        <w:pStyle w:val="BodySans"/>
      </w:pPr>
      <w:r>
        <w:t xml:space="preserve">"all those gifts our father Jacob gave to Esau, the nations will in the future </w:t>
      </w:r>
      <w:r>
        <w:rPr>
          <w:i/>
        </w:rPr>
        <w:t>return</w:t>
      </w:r>
      <w:r>
        <w:t xml:space="preserve"> to the King Messiah" — and the proof is the word choice:</w:t>
      </w:r>
    </w:p>
    <w:p w14:paraId="69361FC0" w14:textId="77777777" w:rsidR="00FF55A8" w:rsidRDefault="00000000">
      <w:pPr>
        <w:pStyle w:val="BodySans"/>
        <w:bidi/>
        <w:ind w:left="432" w:right="432"/>
        <w:jc w:val="right"/>
      </w:pPr>
      <w:r>
        <w:rPr>
          <w:rFonts w:ascii="Times New Roman" w:hAnsi="Times New Roman"/>
          <w:sz w:val="26"/>
        </w:rPr>
        <w:t>יביאו אין כתיב כאן אלא ישיבו</w:t>
      </w:r>
    </w:p>
    <w:p w14:paraId="5C6D0A26" w14:textId="77777777" w:rsidR="00FF55A8" w:rsidRDefault="00000000">
      <w:pPr>
        <w:pStyle w:val="BodySans"/>
      </w:pPr>
      <w:r>
        <w:t xml:space="preserve">"it is not written 'they shall bring' but 'they shall return.'" The Chida then cites R. Shmuel Primo's objection: </w:t>
      </w:r>
      <w:r>
        <w:rPr>
          <w:rtl/>
        </w:rPr>
        <w:t>מה הבטחה היא זו</w:t>
      </w:r>
      <w:r>
        <w:t>, what kind of promise is this, that a mighty messianic king should be presented with two hundred she-goats and twenty he-goats? The midrash has read a legal principle out of one verb — that the tribute of nations is restitution, not homage — and a later reader has noticed that the inventory is unimpressive.</w:t>
      </w:r>
    </w:p>
    <w:p w14:paraId="5E2B483E" w14:textId="77777777" w:rsidR="00FF55A8" w:rsidRDefault="00000000">
      <w:pPr>
        <w:pStyle w:val="BodySans"/>
      </w:pPr>
      <w:r>
        <w:t>Christian reception seized the verse for the Magi. From at least Augustine, the kings of Tarshish and Sheba bearing gold made this the Epiphany psalm, and Matthew's account of gifts from the east has been read through it ever since. The exegetical move is easy to trace: Matthew never calls the visitors kings. Psalm 72 did that.</w:t>
      </w:r>
    </w:p>
    <w:p w14:paraId="3D7F56B4" w14:textId="77777777" w:rsidR="00FF55A8" w:rsidRDefault="00000000">
      <w:pPr>
        <w:pStyle w:val="Heading3"/>
      </w:pPr>
      <w:r>
        <w:t>Verse 11</w:t>
      </w:r>
    </w:p>
    <w:p w14:paraId="592E0B9C" w14:textId="77777777" w:rsidR="00FF55A8" w:rsidRDefault="00000000">
      <w:pPr>
        <w:pStyle w:val="BodySans"/>
      </w:pPr>
      <w:r>
        <w:rPr>
          <w:sz w:val="26"/>
          <w:rtl/>
        </w:rPr>
        <w:t>וְיִשְׁתַּחֲווּ־לוֹ כׇל־מְלָכִים; כׇּל־גּוֹיִם יַעַבְדוּהוּ׃</w:t>
      </w:r>
    </w:p>
    <w:p w14:paraId="56803FCE" w14:textId="77777777" w:rsidR="00FF55A8" w:rsidRDefault="00000000">
      <w:pPr>
        <w:pStyle w:val="BodySans"/>
        <w:spacing w:line="240" w:lineRule="auto"/>
        <w:ind w:left="720"/>
      </w:pPr>
      <w:r>
        <w:rPr>
          <w:i/>
        </w:rPr>
        <w:t>And let all kings bow down to him; let all nations serve him.</w:t>
      </w:r>
    </w:p>
    <w:p w14:paraId="111C9D67" w14:textId="77777777" w:rsidR="00FF55A8" w:rsidRDefault="00000000">
      <w:pPr>
        <w:pStyle w:val="BodySans"/>
      </w:pPr>
      <w:r>
        <w:lastRenderedPageBreak/>
        <w:t xml:space="preserve">The apex. Two taxonomies of humanity — political units (kings) and ethnic ones (nations) — each preceded by </w:t>
      </w:r>
      <w:r>
        <w:rPr>
          <w:rtl/>
        </w:rPr>
        <w:t>כֹּל</w:t>
      </w:r>
      <w:r>
        <w:t>, "all," in an insistent double beat.</w:t>
      </w:r>
    </w:p>
    <w:p w14:paraId="11CF2A8C" w14:textId="77777777" w:rsidR="00FF55A8" w:rsidRDefault="00000000">
      <w:pPr>
        <w:pStyle w:val="BodySans"/>
      </w:pPr>
      <w:r>
        <w:t xml:space="preserve">The verb is the problem. </w:t>
      </w:r>
      <w:r>
        <w:rPr>
          <w:rtl/>
        </w:rPr>
        <w:t>יַעַבְדוּהוּ</w:t>
      </w:r>
      <w:r>
        <w:t xml:space="preserve"> is from </w:t>
      </w:r>
      <w:r>
        <w:rPr>
          <w:rtl/>
        </w:rPr>
        <w:t>עבד</w:t>
      </w:r>
      <w:r>
        <w:t xml:space="preserve">, the root that gives both "serve" and "worship," and the Psalter's own idiom is </w:t>
      </w:r>
      <w:r>
        <w:rPr>
          <w:rtl/>
        </w:rPr>
        <w:t>עִבְדוּ אֶת־ה׳ בְּיִרְאָה</w:t>
      </w:r>
      <w:r>
        <w:t xml:space="preserve">, "serve the LORD with fear" (Ps 2:11). Add the sacrificial </w:t>
      </w:r>
      <w:r>
        <w:rPr>
          <w:rtl/>
        </w:rPr>
        <w:t>יַקְרִיבוּ</w:t>
      </w:r>
      <w:r>
        <w:t xml:space="preserve"> of the previous verse and prostration here, and the psalm has walked its king right up to the edge of the cult. Ibn Ezra keeps his footing by noting the structure — the previous verse named particular kings, this one generalizes — and Meiri defuses it by paraphrase: </w:t>
      </w:r>
      <w:r>
        <w:rPr>
          <w:rtl/>
        </w:rPr>
        <w:t>שהכל ישמעו לו</w:t>
      </w:r>
      <w:r>
        <w:t xml:space="preserve">, "that all will heed him," obedience rather than adoration. Malbim adds a motive that makes the homage voluntary and intellectual: they bow </w:t>
      </w:r>
      <w:r>
        <w:rPr>
          <w:rtl/>
        </w:rPr>
        <w:t>ע"י שיכירו חכמתו ומעלותיו</w:t>
      </w:r>
      <w:r>
        <w:t xml:space="preserve">, "because they recognize his wisdom and his virtues," and serve </w:t>
      </w:r>
      <w:r>
        <w:rPr>
          <w:rtl/>
        </w:rPr>
        <w:t>ברצון</w:t>
      </w:r>
      <w:r>
        <w:t>, "willingly." The medieval commentators were not comfortable here, and their discomfort is evidence that the Hebrew is doing what it appears to be doing.</w:t>
      </w:r>
    </w:p>
    <w:p w14:paraId="53A00431" w14:textId="77777777" w:rsidR="00FF55A8" w:rsidRDefault="00000000">
      <w:pPr>
        <w:pStyle w:val="BodySans"/>
      </w:pPr>
      <w:r>
        <w:t xml:space="preserve">Greek tragedy stages precisely this anxiety. In Aeschylus' </w:t>
      </w:r>
      <w:r>
        <w:rPr>
          <w:i/>
        </w:rPr>
        <w:t>Agamemnon</w:t>
      </w:r>
      <w:r>
        <w:t xml:space="preserve"> (458 BCE), the returning conqueror is met by Clytemnestra, who spreads embroidered fabrics on the ground for him to walk upon — the physical props of absolute homage. He hesitates:</w:t>
      </w:r>
    </w:p>
    <w:p w14:paraId="3CCDA2A5" w14:textId="77777777" w:rsidR="00FF55A8" w:rsidRDefault="00000000">
      <w:pPr>
        <w:pStyle w:val="BodySans"/>
        <w:spacing w:after="0" w:line="240" w:lineRule="auto"/>
        <w:ind w:left="720"/>
      </w:pPr>
      <w:r>
        <w:rPr>
          <w:i/>
        </w:rPr>
        <w:t>ἐν ποικίλοις δὲ θνητὸν ὄντα κάλλεσιν</w:t>
      </w:r>
    </w:p>
    <w:p w14:paraId="37E55B6C" w14:textId="77777777" w:rsidR="00FF55A8" w:rsidRDefault="00000000">
      <w:pPr>
        <w:pStyle w:val="BodySans"/>
        <w:spacing w:after="0" w:line="240" w:lineRule="auto"/>
        <w:ind w:left="720"/>
      </w:pPr>
      <w:r>
        <w:rPr>
          <w:i/>
        </w:rPr>
        <w:t>βαίνειν ἐμοὶ μὲν οὐδαμῶς ἄνευ φόβου.</w:t>
      </w:r>
    </w:p>
    <w:p w14:paraId="74F12303" w14:textId="77777777" w:rsidR="00FF55A8" w:rsidRDefault="00000000">
      <w:pPr>
        <w:pStyle w:val="BodySans"/>
        <w:spacing w:after="0" w:line="240" w:lineRule="auto"/>
        <w:ind w:left="720"/>
      </w:pPr>
      <w:r>
        <w:rPr>
          <w:i/>
        </w:rPr>
        <w:t>λέγω κατ᾽ ἄνδρα, μὴ θεόν, σέβειν ἐμέ.</w:t>
      </w:r>
    </w:p>
    <w:p w14:paraId="61D90FB1" w14:textId="77777777" w:rsidR="00FF55A8" w:rsidRDefault="00000000">
      <w:pPr>
        <w:pStyle w:val="BodySans"/>
        <w:spacing w:line="240" w:lineRule="auto"/>
        <w:ind w:left="720"/>
      </w:pPr>
      <w:r>
        <w:rPr>
          <w:i/>
        </w:rPr>
        <w:t>"For a mortal to walk upon embroidered splendors — to me that is by no means without fear. I tell you to honor me as a man, not as a god."</w:t>
      </w:r>
    </w:p>
    <w:p w14:paraId="5F3BDED4" w14:textId="77777777" w:rsidR="00FF55A8" w:rsidRDefault="00000000">
      <w:pPr>
        <w:pStyle w:val="BodySans"/>
      </w:pPr>
      <w:r>
        <w:t xml:space="preserve">He walks on them anyway, and is dead within the hour. Aeschylus and the psalmist are working with the same raw material — total terrestrial homage rendered to a man — and drawing opposite conclusions from it. For Aeschylus, the spectacle of universal submission is the moment a king trespasses on divine prerogative, and the trespass is fatal. For the psalmist, it is a blessing to be prayed for. But the psalm is not naïve about the danger: it has an answer to Agamemnon's worry, and the answer is seven verses away, in the word </w:t>
      </w:r>
      <w:r>
        <w:rPr>
          <w:rtl/>
        </w:rPr>
        <w:t>לְבַדּוֹ</w:t>
      </w:r>
      <w:r>
        <w:t>, "alone." Aeschylus's king refuses the tapestries and then accepts them; the psalmist's king accepts everything and then has it all reassigned by the doxology.</w:t>
      </w:r>
    </w:p>
    <w:p w14:paraId="16E04994" w14:textId="77777777" w:rsidR="00FF55A8" w:rsidRDefault="00000000">
      <w:pPr>
        <w:pStyle w:val="BodySans"/>
      </w:pPr>
      <w:r>
        <w:t xml:space="preserve">The verse's own political afterlife is a fair test of the tension. Psalm 72 has furnished the textual frame for English coronation rites for centuries, most recently at the coronations of Elizabeth II and Charles III, where the monarch is presented as a servant-ruler bound by divine justice. A liturgy that has all kings bowing to </w:t>
      </w:r>
      <w:r>
        <w:rPr>
          <w:i/>
        </w:rPr>
        <w:t>him</w:t>
      </w:r>
      <w:r>
        <w:t xml:space="preserve"> is being used to remind a particular king that he is not the one bowed to.</w:t>
      </w:r>
    </w:p>
    <w:p w14:paraId="35736F15" w14:textId="77777777" w:rsidR="00FF55A8" w:rsidRDefault="00000000">
      <w:pPr>
        <w:pStyle w:val="Heading3"/>
      </w:pPr>
      <w:r>
        <w:t>Verse 12</w:t>
      </w:r>
    </w:p>
    <w:p w14:paraId="28795AF0" w14:textId="77777777" w:rsidR="00FF55A8" w:rsidRDefault="00000000">
      <w:pPr>
        <w:pStyle w:val="BodySans"/>
      </w:pPr>
      <w:r>
        <w:rPr>
          <w:sz w:val="26"/>
          <w:rtl/>
        </w:rPr>
        <w:t>כִּי־יַצִּיל אֶבְיוֹן מְשַׁוֵּעַ; וְעָנִי וְאֵין־עֹזֵר לוֹ׃</w:t>
      </w:r>
    </w:p>
    <w:p w14:paraId="52A268A7" w14:textId="77777777" w:rsidR="00FF55A8" w:rsidRDefault="00000000">
      <w:pPr>
        <w:pStyle w:val="BodySans"/>
        <w:spacing w:line="240" w:lineRule="auto"/>
        <w:ind w:left="720"/>
      </w:pPr>
      <w:r>
        <w:rPr>
          <w:i/>
        </w:rPr>
        <w:lastRenderedPageBreak/>
        <w:t>For he rescues a destitute man crying out, and a lowly man who has no one to help him.</w:t>
      </w:r>
    </w:p>
    <w:p w14:paraId="3B95A2BD" w14:textId="77777777" w:rsidR="00FF55A8" w:rsidRDefault="00000000">
      <w:pPr>
        <w:pStyle w:val="BodySans"/>
      </w:pPr>
      <w:r>
        <w:t xml:space="preserve">Everything turns on the first word. </w:t>
      </w:r>
      <w:r>
        <w:rPr>
          <w:rtl/>
        </w:rPr>
        <w:t>כִּי</w:t>
      </w:r>
      <w:r>
        <w:t>, "for, because," subordinates all of verses 8–11 — the whole apparatus of empire — to what follows.</w:t>
      </w:r>
    </w:p>
    <w:p w14:paraId="7690FEDA" w14:textId="77777777" w:rsidR="00FF55A8" w:rsidRDefault="00000000">
      <w:pPr>
        <w:pStyle w:val="BodySans"/>
      </w:pPr>
      <w:r>
        <w:t xml:space="preserve">Malbim explains the mechanism, and this is the reading that makes the causal logic actually work rather than merely asserting a pious connection. He notes that the verse describes the king rescuing the crier </w:t>
      </w:r>
      <w:r>
        <w:rPr>
          <w:rtl/>
        </w:rPr>
        <w:t>בעצמו</w:t>
      </w:r>
      <w:r>
        <w:t>, "himself" —</w:t>
      </w:r>
    </w:p>
    <w:p w14:paraId="338DFB5D" w14:textId="77777777" w:rsidR="00FF55A8" w:rsidRDefault="00000000">
      <w:pPr>
        <w:pStyle w:val="BodySans"/>
        <w:bidi/>
        <w:ind w:left="432" w:right="432"/>
        <w:jc w:val="right"/>
      </w:pPr>
      <w:r>
        <w:rPr>
          <w:rFonts w:ascii="Times New Roman" w:hAnsi="Times New Roman"/>
          <w:sz w:val="26"/>
        </w:rPr>
        <w:t>שלא ע"י עזר השופטים שמינה בכל עיר ועיר</w:t>
      </w:r>
    </w:p>
    <w:p w14:paraId="68F0F686" w14:textId="77777777" w:rsidR="00FF55A8" w:rsidRDefault="00000000">
      <w:pPr>
        <w:pStyle w:val="BodySans"/>
      </w:pPr>
      <w:r>
        <w:t>"not by means of the judges he appointed in every city." The king does not delegate this one thing. And then the inference:</w:t>
      </w:r>
    </w:p>
    <w:p w14:paraId="7F2E676A" w14:textId="77777777" w:rsidR="00FF55A8" w:rsidRDefault="00000000">
      <w:pPr>
        <w:pStyle w:val="BodySans"/>
        <w:spacing w:line="240" w:lineRule="auto"/>
        <w:ind w:left="720"/>
      </w:pPr>
      <w:r>
        <w:rPr>
          <w:i/>
          <w:szCs w:val="24"/>
          <w:rtl/>
        </w:rPr>
        <w:t>כפי שיוסיף להשגיח על המונהגים תחתיו כן יזכה להנהיג גוים גדולים ועצומים</w:t>
      </w:r>
      <w:r>
        <w:rPr>
          <w:i/>
        </w:rPr>
        <w:t xml:space="preserve"> — "In proportion as he increases his attention to those already under his governance, so he merits to govern great and mighty nations."</w:t>
      </w:r>
    </w:p>
    <w:p w14:paraId="32424D90" w14:textId="77777777" w:rsidR="00FF55A8" w:rsidRDefault="00000000">
      <w:pPr>
        <w:pStyle w:val="BodySans"/>
      </w:pPr>
      <w:r>
        <w:t>That is a theory of political legitimacy, and it inverts the usual one. The king does not earn the far provinces by taking them; he earns them by supervising the smallest case in the nearest one. Which is why the psalm can put the empire before the reason and still be coherent.</w:t>
      </w:r>
    </w:p>
    <w:p w14:paraId="34A65120" w14:textId="77777777" w:rsidR="00FF55A8" w:rsidRDefault="00000000">
      <w:pPr>
        <w:pStyle w:val="BodySans"/>
      </w:pPr>
      <w:r>
        <w:t xml:space="preserve">The Hebrew is careful about the distribution of its two descriptions: the </w:t>
      </w:r>
      <w:r>
        <w:rPr>
          <w:rtl/>
        </w:rPr>
        <w:t>אֶבְיוֹן</w:t>
      </w:r>
      <w:r>
        <w:t xml:space="preserve"> is </w:t>
      </w:r>
      <w:r>
        <w:rPr>
          <w:rtl/>
        </w:rPr>
        <w:t>מְשַׁוֵּעַ</w:t>
      </w:r>
      <w:r>
        <w:t xml:space="preserve">, "crying out," while the </w:t>
      </w:r>
      <w:r>
        <w:rPr>
          <w:rtl/>
        </w:rPr>
        <w:t>עָנִי</w:t>
      </w:r>
      <w:r>
        <w:t xml:space="preserve"> is the one with </w:t>
      </w:r>
      <w:r>
        <w:rPr>
          <w:rtl/>
        </w:rPr>
        <w:t>אֵין־עֹזֵר לוֹ</w:t>
      </w:r>
      <w:r>
        <w:t xml:space="preserve">, "no helper." One is defined by the noise he makes, the other by the silence around him. The construction </w:t>
      </w:r>
      <w:r>
        <w:rPr>
          <w:rtl/>
        </w:rPr>
        <w:t>אֵין־עֹזֵר לוֹ</w:t>
      </w:r>
      <w:r>
        <w:t xml:space="preserve"> is absolute: not "few helpers" but no such person exists. No kinsman-redeemer, no patron, no advocate.</w:t>
      </w:r>
    </w:p>
    <w:p w14:paraId="6B82FADC" w14:textId="77777777" w:rsidR="00FF55A8" w:rsidRDefault="00000000">
      <w:pPr>
        <w:pStyle w:val="BodySans"/>
      </w:pPr>
      <w:r>
        <w:t>And here the analysis can stop. Strip out the tribute lists and the moon and the mountaintop grain, and this is the situation the poem exists to address: a man shouts, and the shout goes nowhere, because there is no one whose job it is to hear him. Anyone who has stood in a queue holding a document nobody will look at knows the specific quality of that helplessness — it is not pain, it is invisibility. The psalm's whole enormous machinery of kingship is assembled so that this one man's voice reaches someone with the power to act on it.</w:t>
      </w:r>
    </w:p>
    <w:p w14:paraId="1ADEB9A4" w14:textId="77777777" w:rsidR="00FF55A8" w:rsidRDefault="00000000">
      <w:pPr>
        <w:pStyle w:val="Heading3"/>
      </w:pPr>
      <w:r>
        <w:t>Verse 13</w:t>
      </w:r>
    </w:p>
    <w:p w14:paraId="6D849BD2" w14:textId="77777777" w:rsidR="00FF55A8" w:rsidRDefault="00000000">
      <w:pPr>
        <w:pStyle w:val="BodySans"/>
      </w:pPr>
      <w:r>
        <w:rPr>
          <w:sz w:val="26"/>
          <w:rtl/>
        </w:rPr>
        <w:t>יָחֹס עַל־דַּל וְאֶבְיוֹן; וְנַפְשׁוֹת אֶבְיוֹנִים יוֹשִׁיעַ׃</w:t>
      </w:r>
    </w:p>
    <w:p w14:paraId="135ABFED" w14:textId="77777777" w:rsidR="00FF55A8" w:rsidRDefault="00000000">
      <w:pPr>
        <w:pStyle w:val="BodySans"/>
        <w:spacing w:line="240" w:lineRule="auto"/>
        <w:ind w:left="720"/>
      </w:pPr>
      <w:r>
        <w:rPr>
          <w:i/>
        </w:rPr>
        <w:t>He has pity on the weak and the destitute, and the lives of the destitute he saves.</w:t>
      </w:r>
    </w:p>
    <w:p w14:paraId="1B81ABA9" w14:textId="77777777" w:rsidR="00FF55A8" w:rsidRDefault="00000000">
      <w:pPr>
        <w:pStyle w:val="BodySans"/>
      </w:pPr>
      <w:r>
        <w:t xml:space="preserve">The verb changes register. </w:t>
      </w:r>
      <w:r>
        <w:rPr>
          <w:rtl/>
        </w:rPr>
        <w:t>יָחֹס</w:t>
      </w:r>
      <w:r>
        <w:t xml:space="preserve"> is not a legal term at all; </w:t>
      </w:r>
      <w:r>
        <w:rPr>
          <w:rtl/>
        </w:rPr>
        <w:t>חוס</w:t>
      </w:r>
      <w:r>
        <w:t xml:space="preserve"> is what you feel. It is the verb of God's decision not to destroy: </w:t>
      </w:r>
      <w:r>
        <w:rPr>
          <w:rtl/>
        </w:rPr>
        <w:t>וַתָּחָס עֵינִי עֲלֵיהֶם מִשַּׁחֲתָם</w:t>
      </w:r>
      <w:r>
        <w:t xml:space="preserve">, "and My eye had pity on them, from </w:t>
      </w:r>
      <w:r>
        <w:lastRenderedPageBreak/>
        <w:t xml:space="preserve">destroying them" (Ezek 20:17). It is what David feels in the cave, and what Saul acknowledges: </w:t>
      </w:r>
      <w:r>
        <w:rPr>
          <w:rtl/>
        </w:rPr>
        <w:t>וַתָּחׇס עָלֶיךָ</w:t>
      </w:r>
      <w:r>
        <w:t xml:space="preserve">, "but it had pity on you" (1 Sam 24:11). Most memorably it is the word on which the book of Jonah ends — God's rebuke, </w:t>
      </w:r>
      <w:r>
        <w:rPr>
          <w:rtl/>
        </w:rPr>
        <w:t>אַתָּה חַסְתָּ עַל־הַקִּיקָיוֹן</w:t>
      </w:r>
      <w:r>
        <w:t>, "you had pity on the gourd," setting up the final question about the pity owed to a city of a hundred and twenty thousand. So the king in verse 13 is not merely executing a policy. He is moved.</w:t>
      </w:r>
    </w:p>
    <w:p w14:paraId="58A32D96" w14:textId="77777777" w:rsidR="00FF55A8" w:rsidRDefault="00000000">
      <w:pPr>
        <w:pStyle w:val="BodySans"/>
      </w:pPr>
      <w:r>
        <w:rPr>
          <w:rtl/>
        </w:rPr>
        <w:t>דַּל</w:t>
      </w:r>
      <w:r>
        <w:t xml:space="preserve">, the third of the psalm's poverty words, means thin, reduced, physically diminished — a different shade from </w:t>
      </w:r>
      <w:r>
        <w:rPr>
          <w:rtl/>
        </w:rPr>
        <w:t>עָנִי</w:t>
      </w:r>
      <w:r>
        <w:t xml:space="preserve">, "bowed down by affliction," and </w:t>
      </w:r>
      <w:r>
        <w:rPr>
          <w:rtl/>
        </w:rPr>
        <w:t>אֶבְיוֹן</w:t>
      </w:r>
      <w:r>
        <w:t xml:space="preserve">, from a root of wanting, "one whose need defines him." Radak flattens all this as </w:t>
      </w:r>
      <w:r>
        <w:rPr>
          <w:rtl/>
        </w:rPr>
        <w:t>כפל הענין לחזק</w:t>
      </w:r>
      <w:r>
        <w:t>, "repetition of the matter for emphasis," which is the standard peshat move and probably too quick: the poet has four words available and uses them in varied combinations, and each combination has a different center of gravity.</w:t>
      </w:r>
    </w:p>
    <w:p w14:paraId="0718C05E" w14:textId="77777777" w:rsidR="00FF55A8" w:rsidRDefault="00000000">
      <w:pPr>
        <w:pStyle w:val="BodySans"/>
      </w:pPr>
      <w:r>
        <w:t xml:space="preserve">The object of the saving is </w:t>
      </w:r>
      <w:r>
        <w:rPr>
          <w:rtl/>
        </w:rPr>
        <w:t>נַפְשׁוֹת אֶבְיוֹנִים</w:t>
      </w:r>
      <w:r>
        <w:t xml:space="preserve">, "the lives of the destitute." Not their property, not their legal standing — </w:t>
      </w:r>
      <w:r>
        <w:rPr>
          <w:rtl/>
        </w:rPr>
        <w:t>נֶפֶשׁ</w:t>
      </w:r>
      <w:r>
        <w:t xml:space="preserve"> here is life itself, the thing that can be lost. Which prepares the ground for the extraordinary claim of the next verse.</w:t>
      </w:r>
    </w:p>
    <w:p w14:paraId="5B9886B3" w14:textId="77777777" w:rsidR="00FF55A8" w:rsidRDefault="00000000">
      <w:pPr>
        <w:pStyle w:val="Heading3"/>
      </w:pPr>
      <w:r>
        <w:t>Verse 14</w:t>
      </w:r>
    </w:p>
    <w:p w14:paraId="057475D8" w14:textId="77777777" w:rsidR="00FF55A8" w:rsidRDefault="00000000">
      <w:pPr>
        <w:pStyle w:val="BodySans"/>
      </w:pPr>
      <w:r>
        <w:rPr>
          <w:sz w:val="26"/>
          <w:rtl/>
        </w:rPr>
        <w:t>מִתּוֹךְ וּמֵחָמָס יִגְאַל נַפְשָׁם; וְיֵיקַר דָּמָם בְּעֵינָיו׃</w:t>
      </w:r>
    </w:p>
    <w:p w14:paraId="5FD999C3" w14:textId="77777777" w:rsidR="00FF55A8" w:rsidRDefault="00000000">
      <w:pPr>
        <w:pStyle w:val="BodySans"/>
        <w:spacing w:line="240" w:lineRule="auto"/>
        <w:ind w:left="720"/>
      </w:pPr>
      <w:r>
        <w:rPr>
          <w:i/>
        </w:rPr>
        <w:t>From fraud and from violence he redeems their life, and their blood is precious in his eyes.</w:t>
      </w:r>
    </w:p>
    <w:p w14:paraId="39ECB3D1" w14:textId="77777777" w:rsidR="00FF55A8" w:rsidRDefault="00000000">
      <w:pPr>
        <w:pStyle w:val="BodySans"/>
      </w:pPr>
      <w:r>
        <w:t xml:space="preserve">Two words here require decisions. </w:t>
      </w:r>
      <w:r>
        <w:rPr>
          <w:rtl/>
        </w:rPr>
        <w:t>תּוֹךְ</w:t>
      </w:r>
      <w:r>
        <w:t xml:space="preserve"> is obscure — related, perhaps, to </w:t>
      </w:r>
      <w:r>
        <w:rPr>
          <w:rtl/>
        </w:rPr>
        <w:t>תָּוֶךְ</w:t>
      </w:r>
      <w:r>
        <w:t xml:space="preserve">, "middle, interior," and so meaning inward scheming, deceit. Rashi offers both a blunt and a subtle reading: </w:t>
      </w:r>
      <w:r>
        <w:rPr>
          <w:rtl/>
        </w:rPr>
        <w:t>מִמַּכּוֹת וּמִגָּזֵל</w:t>
      </w:r>
      <w:r>
        <w:t>, "from blows and from robbery," and then, on reflection,</w:t>
      </w:r>
    </w:p>
    <w:p w14:paraId="48BB3AEF" w14:textId="77777777" w:rsidR="00FF55A8" w:rsidRDefault="00000000">
      <w:pPr>
        <w:pStyle w:val="BodySans"/>
        <w:bidi/>
        <w:ind w:left="432" w:right="432"/>
        <w:jc w:val="right"/>
      </w:pPr>
      <w:r>
        <w:rPr>
          <w:rFonts w:ascii="Times New Roman" w:hAnsi="Times New Roman"/>
          <w:sz w:val="26"/>
        </w:rPr>
        <w:t>לְשׁוֹן תּוֹךְ תּוֹכוֹת, בַּעֲלֵי מְזִמּוֹת חוֹרְשֵׁי אָוֶן</w:t>
      </w:r>
    </w:p>
    <w:p w14:paraId="51D0ACC7" w14:textId="77777777" w:rsidR="00FF55A8" w:rsidRDefault="00000000">
      <w:pPr>
        <w:pStyle w:val="BodySans"/>
      </w:pPr>
      <w:r>
        <w:t xml:space="preserve">"an expression of scheming, men of plots who plow iniquity," citing Proverbs 29:13 for </w:t>
      </w:r>
      <w:r>
        <w:rPr>
          <w:rtl/>
        </w:rPr>
        <w:t>אִישׁ תְּכָכִים</w:t>
      </w:r>
      <w:r>
        <w:t xml:space="preserve">, "a man of deceits." Radak sharpens the pair into a clean distinction: </w:t>
      </w:r>
      <w:r>
        <w:rPr>
          <w:rtl/>
        </w:rPr>
        <w:t>תוך</w:t>
      </w:r>
      <w:r>
        <w:t xml:space="preserve"> is </w:t>
      </w:r>
      <w:r>
        <w:rPr>
          <w:rtl/>
        </w:rPr>
        <w:t>מרמה בלא ידיעה</w:t>
      </w:r>
      <w:r>
        <w:t xml:space="preserve">, fraud the victim doesn't know is happening, and </w:t>
      </w:r>
      <w:r>
        <w:rPr>
          <w:rtl/>
        </w:rPr>
        <w:t>חמס</w:t>
      </w:r>
      <w:r>
        <w:t xml:space="preserve"> is </w:t>
      </w:r>
      <w:r>
        <w:rPr>
          <w:rtl/>
        </w:rPr>
        <w:t>גזל בידיעה</w:t>
      </w:r>
      <w:r>
        <w:t xml:space="preserve">, robbery he can see. Concealed and open extraction. The Septuagint went a different way, ἐκ τόκου, "from usury" — reading the consonants as </w:t>
      </w:r>
      <w:r>
        <w:rPr>
          <w:rtl/>
        </w:rPr>
        <w:t>תּוֹךְ</w:t>
      </w:r>
      <w:r>
        <w:t xml:space="preserve"> in the sense of interest on a loan, or paraphrasing to fit a debt-bondage situation. If the Greek translator is right about the setting, the poor here are not being mugged; they are being foreclosed on.</w:t>
      </w:r>
    </w:p>
    <w:p w14:paraId="4D8132D9" w14:textId="77777777" w:rsidR="00FF55A8" w:rsidRDefault="00000000">
      <w:pPr>
        <w:pStyle w:val="BodySans"/>
      </w:pPr>
      <w:r>
        <w:t xml:space="preserve">The second decision is </w:t>
      </w:r>
      <w:r>
        <w:rPr>
          <w:rtl/>
        </w:rPr>
        <w:t>יִגְאַל</w:t>
      </w:r>
      <w:r>
        <w:t xml:space="preserve">, and it is the theologically loaded one. </w:t>
      </w:r>
      <w:r>
        <w:rPr>
          <w:rtl/>
        </w:rPr>
        <w:t>גאל</w:t>
      </w:r>
      <w:r>
        <w:t xml:space="preserve"> is not a general word for rescue. It is the institution of the kinsman-redeemer — the nearest male relative obliged to buy back sold land, redeem an enslaved family member, or avenge spilled blood (Lev 25, Ruth 3–4). Malbim draws the consequence, and it is the point of the verse:</w:t>
      </w:r>
    </w:p>
    <w:p w14:paraId="70887F87" w14:textId="77777777" w:rsidR="00FF55A8" w:rsidRDefault="00000000">
      <w:pPr>
        <w:pStyle w:val="BodySans"/>
        <w:spacing w:line="240" w:lineRule="auto"/>
        <w:ind w:left="720"/>
      </w:pPr>
      <w:r>
        <w:rPr>
          <w:i/>
          <w:szCs w:val="24"/>
          <w:rtl/>
        </w:rPr>
        <w:lastRenderedPageBreak/>
        <w:t>שהגאולה היא מצד הקורבה</w:t>
      </w:r>
      <w:r>
        <w:rPr>
          <w:i/>
          <w:rtl/>
        </w:rPr>
        <w:t xml:space="preserve">, </w:t>
      </w:r>
      <w:r>
        <w:rPr>
          <w:i/>
          <w:szCs w:val="24"/>
          <w:rtl/>
        </w:rPr>
        <w:t>כי יוחשבו אצלו העניים כקרוביו שהוא הגואל שלהם</w:t>
      </w:r>
      <w:r>
        <w:rPr>
          <w:i/>
        </w:rPr>
        <w:t xml:space="preserve"> — "For redemption operates by virtue of kinship; the poor are reckoned by him as his relatives, since he is their redeemer."</w:t>
      </w:r>
    </w:p>
    <w:p w14:paraId="3F914FEF" w14:textId="77777777" w:rsidR="00FF55A8" w:rsidRDefault="00000000">
      <w:pPr>
        <w:pStyle w:val="BodySans"/>
      </w:pPr>
      <w:r>
        <w:t xml:space="preserve">That is a legal fiction of remarkable audacity. The people described in verse 12 as having no helper are, by definition, people with no kin able to act — no </w:t>
      </w:r>
      <w:r>
        <w:rPr>
          <w:rtl/>
        </w:rPr>
        <w:t>גֹּאֵל</w:t>
      </w:r>
      <w:r>
        <w:t xml:space="preserve">. The king does not supply them with a substitute for the institution; he </w:t>
      </w:r>
      <w:r>
        <w:rPr>
          <w:i/>
        </w:rPr>
        <w:t>enters</w:t>
      </w:r>
      <w:r>
        <w:t xml:space="preserve"> the institution, becoming the relative they do not have. And Malbim carries it to the logical end:</w:t>
      </w:r>
    </w:p>
    <w:p w14:paraId="44B46143" w14:textId="77777777" w:rsidR="00FF55A8" w:rsidRDefault="00000000">
      <w:pPr>
        <w:pStyle w:val="BodySans"/>
        <w:bidi/>
        <w:ind w:left="432" w:right="432"/>
        <w:jc w:val="right"/>
      </w:pPr>
      <w:r>
        <w:rPr>
          <w:rFonts w:ascii="Times New Roman" w:hAnsi="Times New Roman"/>
          <w:sz w:val="26"/>
        </w:rPr>
        <w:t>ומי שיהרוג את העני לא יועיל לו ממון</w:t>
      </w:r>
    </w:p>
    <w:p w14:paraId="57040E39" w14:textId="77777777" w:rsidR="00FF55A8" w:rsidRDefault="00000000">
      <w:pPr>
        <w:pStyle w:val="BodySans"/>
      </w:pPr>
      <w:r>
        <w:t xml:space="preserve">"and one who kills a poor man — money will not avail him," because a blood-redeemer does not accept a settlement. Note that the same verb is elsewhere God's own title: </w:t>
      </w:r>
      <w:r>
        <w:rPr>
          <w:rtl/>
        </w:rPr>
        <w:t>וְגֹאֲלֵךְ קְדוֹשׁ יִשְׂרָאֵל</w:t>
      </w:r>
      <w:r>
        <w:t>, "and your Redeemer is the Holy One of Israel" (Isa 41:14). Another divine office transferred to the throne in the unaddressed middle of the psalm.</w:t>
      </w:r>
    </w:p>
    <w:p w14:paraId="51A2741A" w14:textId="77777777" w:rsidR="00FF55A8" w:rsidRDefault="00000000">
      <w:pPr>
        <w:pStyle w:val="BodySans"/>
      </w:pPr>
      <w:r>
        <w:t xml:space="preserve">Then: </w:t>
      </w:r>
      <w:r>
        <w:rPr>
          <w:rtl/>
        </w:rPr>
        <w:t>וְיֵיקַר דָּמָם בְּעֵינָיו</w:t>
      </w:r>
      <w:r>
        <w:t xml:space="preserve">, "and their blood is precious in his eyes." The exact collocation of </w:t>
      </w:r>
      <w:r>
        <w:rPr>
          <w:rtl/>
        </w:rPr>
        <w:t>יקר</w:t>
      </w:r>
      <w:r>
        <w:t xml:space="preserve"> with </w:t>
      </w:r>
      <w:r>
        <w:rPr>
          <w:rtl/>
        </w:rPr>
        <w:t>דם</w:t>
      </w:r>
      <w:r>
        <w:t xml:space="preserve"> occurs nowhere else in the Hebrew Bible. In many ancient legal systems, blood was priced by status: compensation for a noble, a priest, a commoner, a slave were graduated amounts. This verse asserts that in the king's own valuation — </w:t>
      </w:r>
      <w:r>
        <w:rPr>
          <w:rtl/>
        </w:rPr>
        <w:t>בְּעֵינָיו</w:t>
      </w:r>
      <w:r>
        <w:t xml:space="preserve">, "in his eyes," a subjective assessment made a legal standard — the blood of the destitute is costly. Radak and Meiri both note in passing that </w:t>
      </w:r>
      <w:r>
        <w:rPr>
          <w:rtl/>
        </w:rPr>
        <w:t>וְיֵיקַר</w:t>
      </w:r>
      <w:r>
        <w:t xml:space="preserve"> is written with two yods, one for the prefix and one from the root, an unusual spelling; the reader who notices it has at least paused on the word.</w:t>
      </w:r>
    </w:p>
    <w:p w14:paraId="604CE9A7" w14:textId="77777777" w:rsidR="00FF55A8" w:rsidRDefault="00000000">
      <w:pPr>
        <w:pStyle w:val="BodySans"/>
      </w:pPr>
      <w:r>
        <w:t>In 1903, after the Kishinev pogrom, Haim Nahman Bialik wrote "Al HaShechita" — "On the Slaughter" — and took this psalm's premise as a claim to be tested:</w:t>
      </w:r>
    </w:p>
    <w:p w14:paraId="01AC8E34" w14:textId="77777777" w:rsidR="00FF55A8" w:rsidRDefault="00000000">
      <w:pPr>
        <w:pStyle w:val="BodySans"/>
        <w:spacing w:after="0" w:line="240" w:lineRule="auto"/>
        <w:ind w:left="720"/>
      </w:pPr>
      <w:r>
        <w:rPr>
          <w:i/>
          <w:szCs w:val="24"/>
          <w:rtl/>
        </w:rPr>
        <w:t>וְאִם יֶשׁ־צֶדֶק</w:t>
      </w:r>
      <w:r>
        <w:rPr>
          <w:i/>
          <w:rtl/>
        </w:rPr>
        <w:t xml:space="preserve"> – </w:t>
      </w:r>
      <w:r>
        <w:rPr>
          <w:i/>
          <w:szCs w:val="24"/>
          <w:rtl/>
        </w:rPr>
        <w:t>יוֹפַע מִיָּד</w:t>
      </w:r>
      <w:r>
        <w:rPr>
          <w:i/>
        </w:rPr>
        <w:t>!</w:t>
      </w:r>
    </w:p>
    <w:p w14:paraId="53D80EE5" w14:textId="77777777" w:rsidR="00FF55A8" w:rsidRDefault="00000000">
      <w:pPr>
        <w:pStyle w:val="BodySans"/>
        <w:spacing w:after="0" w:line="240" w:lineRule="auto"/>
        <w:ind w:left="720"/>
      </w:pPr>
      <w:r>
        <w:rPr>
          <w:i/>
          <w:szCs w:val="24"/>
          <w:rtl/>
        </w:rPr>
        <w:t>אַךְ אִם־אַחֲרֵי הִשָּׁמְדִי מִתַּחַת רָקִיעַ</w:t>
      </w:r>
    </w:p>
    <w:p w14:paraId="22C05544" w14:textId="77777777" w:rsidR="00FF55A8" w:rsidRDefault="00000000">
      <w:pPr>
        <w:pStyle w:val="BodySans"/>
        <w:spacing w:after="0" w:line="240" w:lineRule="auto"/>
        <w:ind w:left="720"/>
      </w:pPr>
      <w:r>
        <w:rPr>
          <w:i/>
          <w:szCs w:val="24"/>
          <w:rtl/>
        </w:rPr>
        <w:t>הַצֶּדֶק יוֹפִיעַ</w:t>
      </w:r>
      <w:r>
        <w:rPr>
          <w:i/>
        </w:rPr>
        <w:t xml:space="preserve"> –</w:t>
      </w:r>
    </w:p>
    <w:p w14:paraId="4793D5AA" w14:textId="77777777" w:rsidR="00FF55A8" w:rsidRDefault="00000000">
      <w:pPr>
        <w:pStyle w:val="BodySans"/>
        <w:spacing w:after="0" w:line="240" w:lineRule="auto"/>
        <w:ind w:left="720"/>
      </w:pPr>
      <w:r>
        <w:rPr>
          <w:i/>
          <w:szCs w:val="24"/>
          <w:rtl/>
        </w:rPr>
        <w:t>יְמֻגַּר־נָא כִסְאוֹ לָעַד</w:t>
      </w:r>
      <w:r>
        <w:rPr>
          <w:i/>
        </w:rPr>
        <w:t>!</w:t>
      </w:r>
    </w:p>
    <w:p w14:paraId="0D78AAEF" w14:textId="77777777" w:rsidR="00FF55A8" w:rsidRDefault="00000000">
      <w:pPr>
        <w:pStyle w:val="BodySans"/>
        <w:spacing w:after="0" w:line="240" w:lineRule="auto"/>
        <w:ind w:left="720"/>
      </w:pPr>
      <w:r>
        <w:rPr>
          <w:i/>
        </w:rPr>
        <w:t>…</w:t>
      </w:r>
    </w:p>
    <w:p w14:paraId="694253EF" w14:textId="77777777" w:rsidR="00FF55A8" w:rsidRDefault="00000000">
      <w:pPr>
        <w:pStyle w:val="BodySans"/>
        <w:spacing w:after="0" w:line="240" w:lineRule="auto"/>
        <w:ind w:left="720"/>
      </w:pPr>
      <w:r>
        <w:rPr>
          <w:i/>
          <w:szCs w:val="24"/>
          <w:rtl/>
        </w:rPr>
        <w:t>יִקֹּב הַדָּם אֶת־הַתְּהוֹם</w:t>
      </w:r>
      <w:r>
        <w:rPr>
          <w:i/>
        </w:rPr>
        <w:t>!</w:t>
      </w:r>
    </w:p>
    <w:p w14:paraId="309AF21C" w14:textId="77777777" w:rsidR="00FF55A8" w:rsidRDefault="00000000">
      <w:pPr>
        <w:pStyle w:val="BodySans"/>
        <w:spacing w:line="240" w:lineRule="auto"/>
        <w:ind w:left="720"/>
      </w:pPr>
      <w:r>
        <w:rPr>
          <w:i/>
        </w:rPr>
        <w:t>"And if there is justice — let it appear at once! / But if, after I am destroyed from under the sky, / justice appears — / let its throne be toppled forever! / … / Let the blood bore through the abyss!"</w:t>
      </w:r>
    </w:p>
    <w:p w14:paraId="4346E06F" w14:textId="77777777" w:rsidR="00FF55A8" w:rsidRDefault="00000000">
      <w:pPr>
        <w:pStyle w:val="BodySans"/>
      </w:pPr>
      <w:r>
        <w:t xml:space="preserve">Bialik's syntax is a legal ultimatum: if — but if — then. He is not denying that blood is precious; he is demanding to see the price paid, and on a schedule. The psalm says the blood of the poor is valued </w:t>
      </w:r>
      <w:r>
        <w:rPr>
          <w:rtl/>
        </w:rPr>
        <w:t>בְּעֵינָיו</w:t>
      </w:r>
      <w:r>
        <w:t xml:space="preserve">, in the eyes of the one with power; Bialik answers that a valuation registered only after the killing is not a valuation but an accounting entry, and that a throne of justice arriving late deserves to be pulled down. The two texts share the </w:t>
      </w:r>
      <w:r>
        <w:lastRenderedPageBreak/>
        <w:t>same word for the same substance and disagree entirely about what its preciousness obliges. Read them together and Psalm 72's claim stops being a comfortable sentiment and becomes what it is: a standard against which the actual conduct of power can be measured, and found wanting.</w:t>
      </w:r>
    </w:p>
    <w:p w14:paraId="111CC803" w14:textId="77777777" w:rsidR="00FF55A8" w:rsidRDefault="00000000">
      <w:pPr>
        <w:pStyle w:val="Heading3"/>
      </w:pPr>
      <w:r>
        <w:t>Verse 15</w:t>
      </w:r>
    </w:p>
    <w:p w14:paraId="1831CBB9" w14:textId="77777777" w:rsidR="00FF55A8" w:rsidRDefault="00000000">
      <w:pPr>
        <w:pStyle w:val="BodySans"/>
      </w:pPr>
      <w:r>
        <w:rPr>
          <w:sz w:val="26"/>
          <w:rtl/>
        </w:rPr>
        <w:t>וִיחִי, וְיִתֶּן־לוֹ מִזְּהַב שְׁבָא; וְיִתְפַּלֵּל בַּעֲדוֹ תָמִיד, כׇּל־הַיּוֹם יְבָרְכֶנְהוּ׃</w:t>
      </w:r>
    </w:p>
    <w:p w14:paraId="49612743" w14:textId="77777777" w:rsidR="00FF55A8" w:rsidRDefault="00000000">
      <w:pPr>
        <w:pStyle w:val="BodySans"/>
        <w:spacing w:line="240" w:lineRule="auto"/>
        <w:ind w:left="720"/>
      </w:pPr>
      <w:r>
        <w:rPr>
          <w:i/>
        </w:rPr>
        <w:t>And let him live, and let him be given some of the gold of Sheba; and let prayer be made for him continually, all day long let him be blessed.</w:t>
      </w:r>
    </w:p>
    <w:p w14:paraId="2F2C11E1" w14:textId="77777777" w:rsidR="00FF55A8" w:rsidRDefault="00000000">
      <w:pPr>
        <w:pStyle w:val="BodySans"/>
      </w:pPr>
      <w:r>
        <w:t>The verse is a thicket of unnamed subjects, and every commentator resolves it differently.</w:t>
      </w:r>
    </w:p>
    <w:p w14:paraId="48B6A4BA" w14:textId="77777777" w:rsidR="00FF55A8" w:rsidRDefault="00000000">
      <w:pPr>
        <w:pStyle w:val="BodySans"/>
      </w:pPr>
      <w:r>
        <w:rPr>
          <w:rtl/>
        </w:rPr>
        <w:t>וִיחִי</w:t>
      </w:r>
      <w:r>
        <w:t xml:space="preserve"> is the enthronement acclamation — </w:t>
      </w:r>
      <w:r>
        <w:rPr>
          <w:rtl/>
        </w:rPr>
        <w:t>יְחִי הַמֶּלֶךְ</w:t>
      </w:r>
      <w:r>
        <w:t xml:space="preserve">, "long live the king," shouted at Saul's presentation (1 Sam 10:24) and at Solomon's (1 Kgs 1:25). But Radak and Meiri both take it to mean the </w:t>
      </w:r>
      <w:r>
        <w:rPr>
          <w:i/>
        </w:rPr>
        <w:t>poor man</w:t>
      </w:r>
      <w:r>
        <w:t xml:space="preserve"> lives: </w:t>
      </w:r>
      <w:r>
        <w:rPr>
          <w:rtl/>
        </w:rPr>
        <w:t>ויחי עמו</w:t>
      </w:r>
      <w:r>
        <w:t>, "let him live with him," i.e. let the destitute man survive on what the king gives him from the Sheban gold. On that reading the verse is not about royal longevity at all but about a transfer payment, and the subsequent prayer is the beneficiary's gratitude —</w:t>
      </w:r>
    </w:p>
    <w:p w14:paraId="21DA520F" w14:textId="77777777" w:rsidR="00FF55A8" w:rsidRDefault="00000000">
      <w:pPr>
        <w:pStyle w:val="BodySans"/>
        <w:bidi/>
        <w:ind w:left="432" w:right="432"/>
        <w:jc w:val="right"/>
      </w:pPr>
      <w:r>
        <w:rPr>
          <w:rFonts w:ascii="Times New Roman" w:hAnsi="Times New Roman"/>
          <w:sz w:val="26"/>
        </w:rPr>
        <w:t>ויתפלל בעדו — העני יתפלל בעד המלך תמיד</w:t>
      </w:r>
    </w:p>
    <w:p w14:paraId="4F8ABECC" w14:textId="77777777" w:rsidR="00FF55A8" w:rsidRDefault="00000000">
      <w:pPr>
        <w:pStyle w:val="BodySans"/>
      </w:pPr>
      <w:r>
        <w:t>"the poor man prays for the king constantly."</w:t>
      </w:r>
    </w:p>
    <w:p w14:paraId="18C67E8A" w14:textId="77777777" w:rsidR="00FF55A8" w:rsidRDefault="00000000">
      <w:pPr>
        <w:pStyle w:val="BodySans"/>
      </w:pPr>
      <w:r>
        <w:t xml:space="preserve">Rashi resolves it the other way, and produces something startling. The one who gives is God: </w:t>
      </w:r>
      <w:r>
        <w:rPr>
          <w:rtl/>
        </w:rPr>
        <w:t>וְיִתֶּן לוֹ — הַקָּדוֹשׁ בָּרוּךְ הוּא</w:t>
      </w:r>
      <w:r>
        <w:t>, "and He will give him — the Holy One, blessed be He," with 1 Kings 3:13 as the fulfillment. And then the praying:</w:t>
      </w:r>
    </w:p>
    <w:p w14:paraId="11F1333A" w14:textId="77777777" w:rsidR="00FF55A8" w:rsidRDefault="00000000">
      <w:pPr>
        <w:pStyle w:val="BodySans"/>
        <w:spacing w:line="240" w:lineRule="auto"/>
        <w:ind w:left="720"/>
      </w:pPr>
      <w:r>
        <w:rPr>
          <w:i/>
          <w:szCs w:val="24"/>
          <w:rtl/>
        </w:rPr>
        <w:t>וְיִתְפַּלֵּל בַּעֲדוֹ תָּמִיד</w:t>
      </w:r>
      <w:r>
        <w:rPr>
          <w:i/>
          <w:rtl/>
        </w:rPr>
        <w:t xml:space="preserve">... </w:t>
      </w:r>
      <w:r>
        <w:rPr>
          <w:i/>
          <w:szCs w:val="24"/>
          <w:rtl/>
        </w:rPr>
        <w:t>הִיא הַתְּפִלָּה הִיא הַבְּרָכָה</w:t>
      </w:r>
      <w:r>
        <w:rPr>
          <w:i/>
          <w:rtl/>
        </w:rPr>
        <w:t xml:space="preserve">; </w:t>
      </w:r>
      <w:r>
        <w:rPr>
          <w:i/>
          <w:szCs w:val="24"/>
          <w:rtl/>
        </w:rPr>
        <w:t>כְּשֶׁהַקָּדוֹשׁ בָּרוּךְ הוּא אוֹמֵר לָאָדָם</w:t>
      </w:r>
      <w:r>
        <w:rPr>
          <w:i/>
          <w:rtl/>
        </w:rPr>
        <w:t xml:space="preserve">: </w:t>
      </w:r>
      <w:r>
        <w:rPr>
          <w:i/>
          <w:szCs w:val="24"/>
          <w:rtl/>
        </w:rPr>
        <w:t>בָּרוּךְ תִּהְיֶה</w:t>
      </w:r>
      <w:r>
        <w:rPr>
          <w:i/>
          <w:rtl/>
        </w:rPr>
        <w:t xml:space="preserve">, </w:t>
      </w:r>
      <w:r>
        <w:rPr>
          <w:i/>
          <w:szCs w:val="24"/>
          <w:rtl/>
        </w:rPr>
        <w:t>לְשׁוֹן תְּפִלָּה הוּא</w:t>
      </w:r>
      <w:r>
        <w:rPr>
          <w:i/>
        </w:rPr>
        <w:t xml:space="preserve"> — "'And let him pray for him always' … the prayer and the blessing are one and the same; when the Holy One, blessed be He, says to a person, 'Be blessed' — that is a form of prayer."</w:t>
      </w:r>
    </w:p>
    <w:p w14:paraId="6D46E94C" w14:textId="77777777" w:rsidR="00FF55A8" w:rsidRDefault="00000000">
      <w:pPr>
        <w:pStyle w:val="BodySans"/>
      </w:pPr>
      <w:r>
        <w:t xml:space="preserve">Rashi has kept God as the subject through the whole verse, which means it is </w:t>
      </w:r>
      <w:r>
        <w:rPr>
          <w:i/>
        </w:rPr>
        <w:t>God</w:t>
      </w:r>
      <w:r>
        <w:t xml:space="preserve"> who prays for the king. He anticipates the objection and disarms it by redefining prayer: when the one who can simply grant a thing pronounces a blessing, the utterance has the grammatical shape of petition even though nothing is being petitioned. It is an audacious reading, and it produces the psalm's strangest picture: the king who intercedes for the helpless is himself the object of intercession from above.</w:t>
      </w:r>
    </w:p>
    <w:p w14:paraId="5470EF69" w14:textId="77777777" w:rsidR="00FF55A8" w:rsidRDefault="00000000">
      <w:pPr>
        <w:pStyle w:val="BodySans"/>
      </w:pPr>
      <w:r>
        <w:t xml:space="preserve">Whichever subject one chooses, note the verbal frame. The psalm's only imperative was </w:t>
      </w:r>
      <w:r>
        <w:rPr>
          <w:rtl/>
        </w:rPr>
        <w:t>תֵּן</w:t>
      </w:r>
      <w:r>
        <w:t xml:space="preserve">, "give," addressed to God in verse 1 — give the king Your justice. Here the same root returns: </w:t>
      </w:r>
      <w:r>
        <w:rPr>
          <w:rtl/>
        </w:rPr>
        <w:t>וְיִתֶּן־לוֹ</w:t>
      </w:r>
      <w:r>
        <w:t xml:space="preserve">, "and let there be given to him" — gold. The transaction opened with justice </w:t>
      </w:r>
      <w:r>
        <w:lastRenderedPageBreak/>
        <w:t>going down from God to the king, and closes with gold coming back up to him, but only after twelve verses in which the king has spent that justice on people who could not pay for it. The gold is marked, by the verb, as a return on justice rather than a spoil of conquest.</w:t>
      </w:r>
    </w:p>
    <w:p w14:paraId="0B9D7114" w14:textId="77777777" w:rsidR="00FF55A8" w:rsidRDefault="00000000">
      <w:pPr>
        <w:pStyle w:val="Heading3"/>
      </w:pPr>
      <w:r>
        <w:t>Verse 16</w:t>
      </w:r>
    </w:p>
    <w:p w14:paraId="3207CF41" w14:textId="77777777" w:rsidR="00FF55A8" w:rsidRDefault="00000000">
      <w:pPr>
        <w:pStyle w:val="BodySans"/>
      </w:pPr>
      <w:r>
        <w:rPr>
          <w:sz w:val="26"/>
          <w:rtl/>
        </w:rPr>
        <w:t>יְהִי פִסַּת־בַּר בָּאָרֶץ, בְּרֹאשׁ הָרִים; יִרְעַשׁ כַּלְּבָנוֹן פִּרְיוֹ; וְיָצִיצוּ מֵעִיר כְּעֵשֶׂב הָאָרֶץ׃</w:t>
      </w:r>
    </w:p>
    <w:p w14:paraId="70A6B2EC" w14:textId="77777777" w:rsidR="00FF55A8" w:rsidRDefault="00000000">
      <w:pPr>
        <w:pStyle w:val="BodySans"/>
        <w:spacing w:line="240" w:lineRule="auto"/>
        <w:ind w:left="720"/>
      </w:pPr>
      <w:r>
        <w:rPr>
          <w:i/>
        </w:rPr>
        <w:t>Let there be an abundance of grain in the land, on the mountaintops; let its fruit rustle like Lebanon; and let them sprout from the city like the grass of the earth.</w:t>
      </w:r>
    </w:p>
    <w:p w14:paraId="462AFE6C" w14:textId="77777777" w:rsidR="00FF55A8" w:rsidRDefault="00000000">
      <w:pPr>
        <w:pStyle w:val="BodySans"/>
      </w:pPr>
      <w:r>
        <w:t xml:space="preserve">The psalm's most extravagant image, and its most uncertain vocabulary. </w:t>
      </w:r>
      <w:r>
        <w:rPr>
          <w:rtl/>
        </w:rPr>
        <w:t>פִסַּת</w:t>
      </w:r>
      <w:r>
        <w:t xml:space="preserve"> occurs nowhere else. BDB will commit only to "dub.; if correct, prob. abundance, plenty." Rashi hears in it </w:t>
      </w:r>
      <w:r>
        <w:rPr>
          <w:rtl/>
        </w:rPr>
        <w:t>פִּסְיוֹן</w:t>
      </w:r>
      <w:r>
        <w:t xml:space="preserve">, "spreading, increase," and Metzudat Zion links it to the spreading of a skin-affection in Leviticus 13. The Septuagint read something else entirely — στήριγμα, "support, foundation" — an architectural word, as though the translator saw a pillar where the Hebrew had a harvest. Radak takes it as a small measure: </w:t>
      </w:r>
      <w:r>
        <w:rPr>
          <w:rtl/>
        </w:rPr>
        <w:t>מלא כף תבואה</w:t>
      </w:r>
      <w:r>
        <w:t>, "a handful of grain," which converts the verse into a miracle of multiplication rather than a description of plenty. Sow a handful on a mountain summit, and the stalks come up so thick they roar.</w:t>
      </w:r>
    </w:p>
    <w:p w14:paraId="7A6F4448" w14:textId="77777777" w:rsidR="00FF55A8" w:rsidRDefault="00000000">
      <w:pPr>
        <w:pStyle w:val="BodySans"/>
      </w:pPr>
      <w:r>
        <w:t xml:space="preserve">Because roar is what the verb says. </w:t>
      </w:r>
      <w:r>
        <w:rPr>
          <w:rtl/>
        </w:rPr>
        <w:t>רעש</w:t>
      </w:r>
      <w:r>
        <w:t xml:space="preserve"> is earthquake vocabulary. It is what mountains do in terror: </w:t>
      </w:r>
      <w:r>
        <w:rPr>
          <w:rtl/>
        </w:rPr>
        <w:t>יִרְעֲשׁוּ־הָרִים בְּגַאֲוָתוֹ</w:t>
      </w:r>
      <w:r>
        <w:t>, "the mountains quake at its swelling" (Ps 46:4), where the shaking is part of a picture of cosmic upheaval that faith must survive. Psalm 72 takes that same verb, aims it at wheat, and makes the shaking a sign of abundance — grain stands so heavy on the ridgelines that its rustling has the sound of the Lebanon forest in wind. The Psalter's word for the world coming apart has been recruited to describe a good harvest.</w:t>
      </w:r>
    </w:p>
    <w:p w14:paraId="199B7033" w14:textId="77777777" w:rsidR="00FF55A8" w:rsidRDefault="00000000">
      <w:pPr>
        <w:pStyle w:val="BodySans"/>
      </w:pPr>
      <w:r>
        <w:t xml:space="preserve">The last clause holds a genuine philological gem. </w:t>
      </w:r>
      <w:r>
        <w:rPr>
          <w:rtl/>
        </w:rPr>
        <w:t>וְיָצִיצוּ</w:t>
      </w:r>
      <w:r>
        <w:t>, "and let them sprout," occurs exactly twice in the Hebrew Bible. Its only twin is Psalm 92:8 —</w:t>
      </w:r>
    </w:p>
    <w:p w14:paraId="7B2C19AF" w14:textId="77777777" w:rsidR="00FF55A8" w:rsidRDefault="00000000">
      <w:pPr>
        <w:pStyle w:val="BodySans"/>
        <w:bidi/>
        <w:ind w:left="432" w:right="432"/>
        <w:jc w:val="right"/>
      </w:pPr>
      <w:r>
        <w:rPr>
          <w:rFonts w:ascii="Times New Roman" w:hAnsi="Times New Roman"/>
          <w:sz w:val="26"/>
        </w:rPr>
        <w:t>בִּפְרֹחַ רְשָׁעִים כְּמוֹ־עֵשֶׂב וַיָּצִיצוּ כׇּל־פֹּעֲלֵי אָוֶן לְהִשָּׁמְדָם עֲדֵי־עַד</w:t>
      </w:r>
    </w:p>
    <w:p w14:paraId="65E24183" w14:textId="77777777" w:rsidR="00FF55A8" w:rsidRDefault="00000000">
      <w:pPr>
        <w:pStyle w:val="BodySans"/>
      </w:pPr>
      <w:r>
        <w:t xml:space="preserve">"when the wicked blossom like grass and all the workers of iniquity sprout, it is in order that they be destroyed forever." In Psalm 92 the sprouting is the point of the sentence in the worst way: they come up like grass precisely so that they can be cut. Psalm 72 uses the identical form for people multiplying out of the cities as pure blessing. And the two psalms share a whole vegetative lexicon — </w:t>
      </w:r>
      <w:r>
        <w:rPr>
          <w:rtl/>
        </w:rPr>
        <w:t>פרח, ציץ, לבנון, עשב, צדיק</w:t>
      </w:r>
      <w:r>
        <w:t xml:space="preserve"> — as if working the same field to opposite ends. The comparison matters because grass in biblical poetry is almost always a figure for what does not last: </w:t>
      </w:r>
      <w:r>
        <w:rPr>
          <w:rtl/>
        </w:rPr>
        <w:t>אָכֵן חָצִיר הָעָם</w:t>
      </w:r>
      <w:r>
        <w:t xml:space="preserve">, "surely the people are grass" (Isa 40:7); </w:t>
      </w:r>
      <w:r>
        <w:rPr>
          <w:rtl/>
        </w:rPr>
        <w:t>כְּצִיץ הַשָּׂדֶה כֵּן יָצִיץ</w:t>
      </w:r>
      <w:r>
        <w:t>, "like a flower of the field, so he sprouts" (Ps 103:15), and then withers. Psalm 72 takes the standard emblem of human transience and, by placing it inside a reign measured against sun and moon, makes it an emblem of durable increase.</w:t>
      </w:r>
    </w:p>
    <w:p w14:paraId="33F83102" w14:textId="77777777" w:rsidR="00FF55A8" w:rsidRDefault="00000000">
      <w:pPr>
        <w:pStyle w:val="BodySans"/>
      </w:pPr>
      <w:r>
        <w:lastRenderedPageBreak/>
        <w:t>The rabbis, unsurprisingly, read the sprouting eschatologically. Torah Temimah cites Ketubot 111b:</w:t>
      </w:r>
    </w:p>
    <w:p w14:paraId="537CDB37" w14:textId="77777777" w:rsidR="00FF55A8" w:rsidRDefault="00000000">
      <w:pPr>
        <w:pStyle w:val="BodySans"/>
        <w:bidi/>
        <w:ind w:left="432" w:right="432"/>
        <w:jc w:val="right"/>
      </w:pPr>
      <w:r>
        <w:rPr>
          <w:rFonts w:ascii="Times New Roman" w:hAnsi="Times New Roman"/>
          <w:sz w:val="26"/>
        </w:rPr>
        <w:t>עתידין צדיקים שמבצבצין ועולין בירושלים שנאמר ויציצו מעיר כעשב הארץ ואין עיר אלא ירושלים</w:t>
      </w:r>
    </w:p>
    <w:p w14:paraId="77F29D60" w14:textId="77777777" w:rsidR="00FF55A8" w:rsidRDefault="00000000">
      <w:pPr>
        <w:pStyle w:val="BodySans"/>
      </w:pPr>
      <w:r>
        <w:t xml:space="preserve">"the righteous will in the future push up and rise in Jerusalem, as it says 'and they shall sprout from the city like the grass of the earth' — and 'city' means nothing other than Jerusalem." The derivation runs on two hooks: the verb </w:t>
      </w:r>
      <w:r>
        <w:rPr>
          <w:rtl/>
        </w:rPr>
        <w:t>ציץ</w:t>
      </w:r>
      <w:r>
        <w:t xml:space="preserve"> describes something emerging from below the surface, and </w:t>
      </w:r>
      <w:r>
        <w:rPr>
          <w:rtl/>
        </w:rPr>
        <w:t>מֵעִיר</w:t>
      </w:r>
      <w:r>
        <w:t xml:space="preserve">, "from the city," is identified as Jerusalem by the common move of hearing "city" as Zion. Resurrection, read out of an agricultural blessing. And it is precisely this reading, not the plain sense, that the Mizrachi Nisan liturgy adopts when it prays for </w:t>
      </w:r>
      <w:r>
        <w:rPr>
          <w:rtl/>
        </w:rPr>
        <w:t>אוֹתָם הַטְּמוּנִים בָּאָרֶץ</w:t>
      </w:r>
      <w:r>
        <w:t>, "those hidden in the earth," who sprout from the city — souls still unable to reach their rest (see the liturgical section).</w:t>
      </w:r>
    </w:p>
    <w:p w14:paraId="318C6842" w14:textId="77777777" w:rsidR="00FF55A8" w:rsidRDefault="00000000">
      <w:pPr>
        <w:pStyle w:val="BodySans"/>
      </w:pPr>
      <w:r>
        <w:t xml:space="preserve">The verse's other rabbinic afterlife is more cheerful. Reading </w:t>
      </w:r>
      <w:r>
        <w:rPr>
          <w:rtl/>
        </w:rPr>
        <w:t>פִסַּת־בַּר</w:t>
      </w:r>
      <w:r>
        <w:t xml:space="preserve"> as a kind of bread, the Talmud promised that the land would one day produce </w:t>
      </w:r>
      <w:r>
        <w:rPr>
          <w:rtl/>
        </w:rPr>
        <w:t>גְלוּסְקָאוֹת</w:t>
      </w:r>
      <w:r>
        <w:t>, fine white loaves, ready-made. Rashi reports it. The Alshich, faintly embarrassed, explains that the point is not baked goods growing on stalks but grain arriving without chaff, husk, or bran — the labor of processing abolished. One suspects the Talmud meant the loaves.</w:t>
      </w:r>
    </w:p>
    <w:p w14:paraId="72887388" w14:textId="77777777" w:rsidR="00FF55A8" w:rsidRDefault="00000000">
      <w:pPr>
        <w:pStyle w:val="Heading3"/>
      </w:pPr>
      <w:r>
        <w:t>Verse 17</w:t>
      </w:r>
    </w:p>
    <w:p w14:paraId="77C51426" w14:textId="77777777" w:rsidR="00FF55A8" w:rsidRDefault="00000000">
      <w:pPr>
        <w:pStyle w:val="BodySans"/>
      </w:pPr>
      <w:r>
        <w:rPr>
          <w:sz w:val="26"/>
          <w:rtl/>
        </w:rPr>
        <w:t>יְהִי שְׁמוֹ לְעוֹלָם, לִפְנֵי־שֶׁמֶשׁ יִנּוֹן שְׁמוֹ; וְיִתְבָּרְכוּ בוֹ, כׇּל־גּוֹיִם יְאַשְּׁרוּהוּ׃</w:t>
      </w:r>
    </w:p>
    <w:p w14:paraId="5EA2FDCC" w14:textId="77777777" w:rsidR="00FF55A8" w:rsidRDefault="00000000">
      <w:pPr>
        <w:pStyle w:val="BodySans"/>
        <w:spacing w:line="240" w:lineRule="auto"/>
        <w:ind w:left="720"/>
      </w:pPr>
      <w:r>
        <w:rPr>
          <w:i/>
        </w:rPr>
        <w:t>Let his name be forever; in the presence of the sun let his name send forth shoots; and let them bless themselves by him — let all nations call him happy.</w:t>
      </w:r>
    </w:p>
    <w:p w14:paraId="2DEF6F06" w14:textId="77777777" w:rsidR="00FF55A8" w:rsidRDefault="00000000">
      <w:pPr>
        <w:pStyle w:val="BodySans"/>
      </w:pPr>
      <w:r>
        <w:rPr>
          <w:rtl/>
        </w:rPr>
        <w:t>יִנּוֹן</w:t>
      </w:r>
      <w:r>
        <w:t xml:space="preserve"> is a hapax, a word that occurs only once, and the Masoretes could not agree on how to spell it: the consonantal text as written (ketiv) has </w:t>
      </w:r>
      <w:r>
        <w:rPr>
          <w:rtl/>
        </w:rPr>
        <w:t>ינין</w:t>
      </w:r>
      <w:r>
        <w:t xml:space="preserve">, while the traditional reading aloud (qere) has </w:t>
      </w:r>
      <w:r>
        <w:rPr>
          <w:rtl/>
        </w:rPr>
        <w:t>יִנּוֹן</w:t>
      </w:r>
      <w:r>
        <w:t xml:space="preserve">. Minchat Shai records the split without comment — </w:t>
      </w:r>
      <w:r>
        <w:rPr>
          <w:rtl/>
        </w:rPr>
        <w:t>ינין. ינון קרי</w:t>
      </w:r>
      <w:r>
        <w:t xml:space="preserve">, "the written form is </w:t>
      </w:r>
      <w:r>
        <w:rPr>
          <w:i/>
        </w:rPr>
        <w:t>yanin</w:t>
      </w:r>
      <w:r>
        <w:t xml:space="preserve">; </w:t>
      </w:r>
      <w:r>
        <w:rPr>
          <w:i/>
        </w:rPr>
        <w:t>yinnon</w:t>
      </w:r>
      <w:r>
        <w:t xml:space="preserve"> is read." Three roots have been proposed: </w:t>
      </w:r>
      <w:r>
        <w:rPr>
          <w:rtl/>
        </w:rPr>
        <w:t>נִין</w:t>
      </w:r>
      <w:r>
        <w:t xml:space="preserve">, "offspring, descendant" (attested in </w:t>
      </w:r>
      <w:r>
        <w:rPr>
          <w:rtl/>
        </w:rPr>
        <w:t>לֹא־נִין לוֹ וְלֹא־נֶכֶד</w:t>
      </w:r>
      <w:r>
        <w:t xml:space="preserve">, "he has neither offspring nor progeny," Job 18:19); a root </w:t>
      </w:r>
      <w:r>
        <w:rPr>
          <w:rtl/>
        </w:rPr>
        <w:t>נון</w:t>
      </w:r>
      <w:r>
        <w:t xml:space="preserve"> meaning to sprout or propagate; or, per Rashi, a word for rule — </w:t>
      </w:r>
      <w:r>
        <w:rPr>
          <w:rtl/>
        </w:rPr>
        <w:t>לְשׁוֹן מַלְכוּת וְשָׂרָרָה</w:t>
      </w:r>
      <w:r>
        <w:t xml:space="preserve">, "an expression of kingship and dominion," citing Proverbs 29:21 </w:t>
      </w:r>
      <w:r>
        <w:rPr>
          <w:rtl/>
        </w:rPr>
        <w:t>מָנוֹן</w:t>
      </w:r>
      <w:r>
        <w:t>. The Septuagint sidestepped it with διαμενεῖ, "shall endure." The sense is roughly "let his name propagate," and the choice of an unheard-of verb over a common one is itself expressive: a name that sends out shoots needs a word that does the same.</w:t>
      </w:r>
    </w:p>
    <w:p w14:paraId="558312F1" w14:textId="77777777" w:rsidR="00FF55A8" w:rsidRDefault="00000000">
      <w:pPr>
        <w:pStyle w:val="BodySans"/>
      </w:pPr>
      <w:r>
        <w:t>An unintelligible word is a vacancy, and the tradition filled it. Torah Temimah brings the passage that made this hapax famous — the Talmud's roll-call of proposed names for the Messiah:</w:t>
      </w:r>
    </w:p>
    <w:p w14:paraId="207A989F" w14:textId="77777777" w:rsidR="00FF55A8" w:rsidRDefault="00000000">
      <w:pPr>
        <w:pStyle w:val="BodySans"/>
        <w:spacing w:line="240" w:lineRule="auto"/>
        <w:ind w:left="720"/>
      </w:pPr>
      <w:r>
        <w:rPr>
          <w:i/>
          <w:szCs w:val="24"/>
          <w:rtl/>
        </w:rPr>
        <w:lastRenderedPageBreak/>
        <w:t>דבי רבי שילא אמרי שילה שמו</w:t>
      </w:r>
      <w:r>
        <w:rPr>
          <w:i/>
          <w:rtl/>
        </w:rPr>
        <w:t xml:space="preserve">... </w:t>
      </w:r>
      <w:r>
        <w:rPr>
          <w:i/>
          <w:szCs w:val="24"/>
          <w:rtl/>
        </w:rPr>
        <w:t>דבי רבי ינאי אמרי ינון שמו שנאמר יהי שמו לעולם לפני שמש ינון שמו</w:t>
      </w:r>
      <w:r>
        <w:rPr>
          <w:i/>
        </w:rPr>
        <w:t xml:space="preserve"> — "The school of R. Shila said: Shiloh is his name… The school of R. Yannai said: Yinnon is his name, as it says, 'let his name be forever, in the presence of the sun let his name be yinnon'" (Sanhedrin 98b).</w:t>
      </w:r>
    </w:p>
    <w:p w14:paraId="1A3DC2E9" w14:textId="77777777" w:rsidR="00FF55A8" w:rsidRDefault="00000000">
      <w:pPr>
        <w:pStyle w:val="BodySans"/>
      </w:pPr>
      <w:r>
        <w:t>The derivation is straightforward once you see the move: the word is unglossable as a verb, so it is taken as a proper noun set next to "his name" — his name is Yinnon. What the Talmud does not say, and clearly knows, is that each school proposed a Messiah whose name resembled its own master's: R. Shila's disciples found Shiloh in Genesis 49:10, R. Yannai's found Yinnon here. The Talmud sets them side by side and lets the reader notice.</w:t>
      </w:r>
    </w:p>
    <w:p w14:paraId="4E6B327F" w14:textId="77777777" w:rsidR="00FF55A8" w:rsidRDefault="00000000">
      <w:pPr>
        <w:pStyle w:val="BodySans"/>
      </w:pPr>
      <w:r>
        <w:t xml:space="preserve">The verse's second half is the Abrahamic formula: </w:t>
      </w:r>
      <w:r>
        <w:rPr>
          <w:rtl/>
        </w:rPr>
        <w:t>וְיִתְבָּרְכוּ בוֹ</w:t>
      </w:r>
      <w:r>
        <w:t xml:space="preserve">, matching Genesis 22:18, </w:t>
      </w:r>
      <w:r>
        <w:rPr>
          <w:rtl/>
        </w:rPr>
        <w:t>וְהִתְבָּרְכוּ בְזַרְעֲךָ כׇּל גּוֹיֵי הָאָרֶץ</w:t>
      </w:r>
      <w:r>
        <w:t xml:space="preserve">, "and all the nations of the earth shall bless themselves by your seed." The form is reflexive — the nations invoke his name over themselves, saying in effect </w:t>
      </w:r>
      <w:r>
        <w:rPr>
          <w:i/>
        </w:rPr>
        <w:t>may I be like him</w:t>
      </w:r>
      <w:r>
        <w:t xml:space="preserve"> — and Radak reads it exactly so:</w:t>
      </w:r>
    </w:p>
    <w:p w14:paraId="017D016A" w14:textId="77777777" w:rsidR="00FF55A8" w:rsidRDefault="00000000">
      <w:pPr>
        <w:pStyle w:val="BodySans"/>
        <w:bidi/>
        <w:ind w:left="432" w:right="432"/>
        <w:jc w:val="right"/>
      </w:pPr>
      <w:r>
        <w:rPr>
          <w:rFonts w:ascii="Times New Roman" w:hAnsi="Times New Roman"/>
          <w:sz w:val="26"/>
        </w:rPr>
        <w:t>שיאמרו האל יברכנו כמו שבירך פלוני</w:t>
      </w:r>
    </w:p>
    <w:p w14:paraId="33ABF9BA" w14:textId="77777777" w:rsidR="00FF55A8" w:rsidRDefault="00000000">
      <w:pPr>
        <w:pStyle w:val="BodySans"/>
      </w:pPr>
      <w:r>
        <w:t xml:space="preserve">"that they should say, may God bless us as He blessed so-and-so." But Genesis also has the passive version: </w:t>
      </w:r>
      <w:r>
        <w:rPr>
          <w:rtl/>
        </w:rPr>
        <w:t>וְנִבְרְכוּ בוֹ כֹּל גּוֹיֵי הָאָרֶץ</w:t>
      </w:r>
      <w:r>
        <w:t xml:space="preserve">, "and all the nations of the earth shall be blessed in him" (Gen 18:18). The difference is not trivial: in one the king is an </w:t>
      </w:r>
      <w:r>
        <w:rPr>
          <w:i/>
        </w:rPr>
        <w:t>example</w:t>
      </w:r>
      <w:r>
        <w:t xml:space="preserve"> nations cite, in the other a </w:t>
      </w:r>
      <w:r>
        <w:rPr>
          <w:i/>
        </w:rPr>
        <w:t>conduit</w:t>
      </w:r>
      <w:r>
        <w:t xml:space="preserve"> through whom blessing passes. Paul's citation of the Abrahamic promise in Galatians 3:8 takes the passive, and thus the conduit. I take the reflexive here, because it is the form on the page and because it fits the psalm's logic better — a king held up as the standard of blessedness by nations who have watched what he does with power is precisely what verses 12–14 have argued for. The nations do not receive something through him. They see how it is done.</w:t>
      </w:r>
    </w:p>
    <w:p w14:paraId="67983394" w14:textId="77777777" w:rsidR="00FF55A8" w:rsidRDefault="00000000">
      <w:pPr>
        <w:pStyle w:val="BodySans"/>
      </w:pPr>
      <w:r>
        <w:t>That reflexive reading is also why Isaac Watts could paraphrase this psalm in 1719 as a missionary hymn — "Jesus shall reign where'er the sun / Doth his successive journeys run" — which became one of the most-sung English hymns of the modern era and carried Psalm 72's sun-clock into every corner of the British Empire. Watts read the whole of verses 5–17 as prophecy, and the passive Genesis formula stood behind him.</w:t>
      </w:r>
    </w:p>
    <w:p w14:paraId="54FFA665" w14:textId="77777777" w:rsidR="00FF55A8" w:rsidRDefault="00000000">
      <w:pPr>
        <w:pStyle w:val="Heading3"/>
      </w:pPr>
      <w:r>
        <w:t>Verse 18</w:t>
      </w:r>
    </w:p>
    <w:p w14:paraId="6E9F48F4" w14:textId="77777777" w:rsidR="00FF55A8" w:rsidRDefault="00000000">
      <w:pPr>
        <w:pStyle w:val="BodySans"/>
      </w:pPr>
      <w:r>
        <w:rPr>
          <w:sz w:val="26"/>
          <w:rtl/>
        </w:rPr>
        <w:t>בָּרוּךְ ה׳ אֱלֹקִים, אֱלֹקֵי יִשְׂרָאֵל; עֹשֵׂה נִפְלָאוֹת לְבַדּוֹ׃</w:t>
      </w:r>
    </w:p>
    <w:p w14:paraId="6FBEB7CB" w14:textId="77777777" w:rsidR="00FF55A8" w:rsidRDefault="00000000">
      <w:pPr>
        <w:pStyle w:val="BodySans"/>
        <w:spacing w:line="240" w:lineRule="auto"/>
        <w:ind w:left="720"/>
      </w:pPr>
      <w:r>
        <w:rPr>
          <w:i/>
        </w:rPr>
        <w:t>Blessed is YHWH God, God of Israel, who alone does wonders.</w:t>
      </w:r>
    </w:p>
    <w:p w14:paraId="029DCA08" w14:textId="77777777" w:rsidR="00FF55A8" w:rsidRDefault="00000000">
      <w:pPr>
        <w:pStyle w:val="BodySans"/>
      </w:pPr>
      <w:r>
        <w:t xml:space="preserve">The divine name appears here for the first time in the psalm. Everything before this used only </w:t>
      </w:r>
      <w:r>
        <w:rPr>
          <w:rtl/>
        </w:rPr>
        <w:t>אֱלֹקִים</w:t>
      </w:r>
      <w:r>
        <w:t xml:space="preserve"> — a feature of Psalms 42–83, the so-called Elohistic collection, where the tetragrammaton has been systematically replaced. The doxology's YHWH is one signal that </w:t>
      </w:r>
      <w:r>
        <w:lastRenderedPageBreak/>
        <w:t>verses 18–19 come from outside that collection and were attached to close Book II. The shift out of direct address at verse 5 is a different, internal seam in the psalm.</w:t>
      </w:r>
    </w:p>
    <w:p w14:paraId="7A5C3BF1" w14:textId="77777777" w:rsidR="00FF55A8" w:rsidRDefault="00000000">
      <w:pPr>
        <w:pStyle w:val="BodySans"/>
      </w:pPr>
      <w:r>
        <w:t xml:space="preserve">The restrictive </w:t>
      </w:r>
      <w:r>
        <w:rPr>
          <w:rtl/>
        </w:rPr>
        <w:t>לְבַדּוֹ</w:t>
      </w:r>
      <w:r>
        <w:t>, "alone, by Himself," is the psalm's counterweight. It has close relatives:</w:t>
      </w:r>
    </w:p>
    <w:p w14:paraId="3F747EBF" w14:textId="77777777" w:rsidR="00FF55A8" w:rsidRDefault="00000000">
      <w:pPr>
        <w:pStyle w:val="BodySans"/>
        <w:bidi/>
        <w:ind w:left="432" w:right="432"/>
        <w:jc w:val="right"/>
      </w:pPr>
      <w:r>
        <w:rPr>
          <w:rFonts w:ascii="Times New Roman" w:hAnsi="Times New Roman"/>
          <w:sz w:val="26"/>
        </w:rPr>
        <w:t>כִּי־גָדוֹל אַתָּה וְעֹשֵׂה נִפְלָאוֹת אַתָּה אֱלֹקִים לְבַדֶּךָ</w:t>
      </w:r>
    </w:p>
    <w:p w14:paraId="732F290B" w14:textId="77777777" w:rsidR="00FF55A8" w:rsidRDefault="00000000">
      <w:pPr>
        <w:pStyle w:val="BodySans"/>
      </w:pPr>
      <w:r>
        <w:t xml:space="preserve">"for You are great and do wonders, You are God alone" (Ps 86:10), and the litany's </w:t>
      </w:r>
      <w:r>
        <w:rPr>
          <w:rtl/>
        </w:rPr>
        <w:t>לְעֹשֵׂה נִפְלָאוֹת גְּדֹלוֹת לְבַדּוֹ</w:t>
      </w:r>
      <w:r>
        <w:t>, "to Him who alone does great wonders" (Ps 136:4). Malbim reads it as a claim about causality: dealings like these</w:t>
      </w:r>
    </w:p>
    <w:p w14:paraId="73468C05" w14:textId="77777777" w:rsidR="00FF55A8" w:rsidRDefault="00000000">
      <w:pPr>
        <w:pStyle w:val="BodySans"/>
        <w:bidi/>
        <w:ind w:left="432" w:right="432"/>
        <w:jc w:val="right"/>
      </w:pPr>
      <w:r>
        <w:rPr>
          <w:rFonts w:ascii="Times New Roman" w:hAnsi="Times New Roman"/>
          <w:sz w:val="26"/>
        </w:rPr>
        <w:t>לא יעשה ע"י שליח טבעי</w:t>
      </w:r>
    </w:p>
    <w:p w14:paraId="747693EC" w14:textId="77777777" w:rsidR="00FF55A8" w:rsidRDefault="00000000">
      <w:pPr>
        <w:pStyle w:val="BodySans"/>
      </w:pPr>
      <w:r>
        <w:t>"are not done through any natural agent." Which means that everything the psalm has spent seventeen verses attributing to the king — the rain-like descent, the seas and the River, the gold, the sprouting cities — has just been reassigned.</w:t>
      </w:r>
    </w:p>
    <w:p w14:paraId="0415CB89" w14:textId="77777777" w:rsidR="00FF55A8" w:rsidRDefault="00000000">
      <w:pPr>
        <w:pStyle w:val="BodySans"/>
      </w:pPr>
      <w:r>
        <w:t>Torah Temimah brings a passage from Niddah 31a that turns this phrase in an unexpected direction. R. Elazar asks what is meant by "who alone does wonders" and answers:</w:t>
      </w:r>
    </w:p>
    <w:p w14:paraId="532DF18E" w14:textId="77777777" w:rsidR="00FF55A8" w:rsidRDefault="00000000">
      <w:pPr>
        <w:pStyle w:val="BodySans"/>
        <w:bidi/>
        <w:ind w:left="432" w:right="432"/>
        <w:jc w:val="right"/>
      </w:pPr>
      <w:r>
        <w:rPr>
          <w:rFonts w:ascii="Times New Roman" w:hAnsi="Times New Roman"/>
          <w:sz w:val="26"/>
        </w:rPr>
        <w:t>אפילו בעל הנס אינו מכיר בנסו</w:t>
      </w:r>
    </w:p>
    <w:p w14:paraId="2498A390" w14:textId="77777777" w:rsidR="00FF55A8" w:rsidRDefault="00000000">
      <w:pPr>
        <w:pStyle w:val="BodySans"/>
      </w:pPr>
      <w:r>
        <w:t xml:space="preserve">"even the one to whom the miracle happens does not recognize his own miracle." The derivation is from </w:t>
      </w:r>
      <w:r>
        <w:rPr>
          <w:rtl/>
        </w:rPr>
        <w:t>לְבַדּוֹ</w:t>
      </w:r>
      <w:r>
        <w:t xml:space="preserve"> read as </w:t>
      </w:r>
      <w:r>
        <w:rPr>
          <w:i/>
        </w:rPr>
        <w:t>He alone knows</w:t>
      </w:r>
      <w:r>
        <w:t>: if God is the only one who does the wonder, God may also be the only one who is aware that a wonder has occurred. The Talmud illustrates with a bleak little parable of two merchants — one gets a thorn in his foot and curses his luck, then learns that his partner's ship went down at sea, and starts giving thanks. Applied here, the phrase does something to the whole psalm. The king who receives all this may have no idea what he has received or from whom.</w:t>
      </w:r>
    </w:p>
    <w:p w14:paraId="0EC79006" w14:textId="77777777" w:rsidR="00FF55A8" w:rsidRDefault="00000000">
      <w:pPr>
        <w:pStyle w:val="BodySans"/>
      </w:pPr>
      <w:r>
        <w:t xml:space="preserve">The verse's liturgical career follows from exactly this force. In weekday Shacharit it seals </w:t>
      </w:r>
      <w:r>
        <w:rPr>
          <w:i/>
        </w:rPr>
        <w:t>Pesukei deZimra</w:t>
      </w:r>
      <w:r>
        <w:t>, after fifty verses of praise, with the reminder that the wonders were not the worshiper's. The tradition understood what the doxology is for.</w:t>
      </w:r>
    </w:p>
    <w:p w14:paraId="18ECFF50" w14:textId="77777777" w:rsidR="00FF55A8" w:rsidRDefault="00000000">
      <w:pPr>
        <w:pStyle w:val="Heading3"/>
      </w:pPr>
      <w:r>
        <w:t>Verse 19</w:t>
      </w:r>
    </w:p>
    <w:p w14:paraId="570B5E54" w14:textId="77777777" w:rsidR="00FF55A8" w:rsidRDefault="00000000">
      <w:pPr>
        <w:pStyle w:val="BodySans"/>
      </w:pPr>
      <w:r>
        <w:rPr>
          <w:sz w:val="26"/>
          <w:rtl/>
        </w:rPr>
        <w:t>וּבָרוּךְ שֵׁם כְּבוֹדוֹ לְעוֹלָם, וְיִמָּלֵא כְבוֹדוֹ אֶת־כֹּל הָאָרֶץ; אָמֵן וְאָמֵן׃</w:t>
      </w:r>
    </w:p>
    <w:p w14:paraId="6A2E942E" w14:textId="77777777" w:rsidR="00FF55A8" w:rsidRDefault="00000000">
      <w:pPr>
        <w:pStyle w:val="BodySans"/>
        <w:spacing w:line="240" w:lineRule="auto"/>
        <w:ind w:left="720"/>
      </w:pPr>
      <w:r>
        <w:rPr>
          <w:i/>
        </w:rPr>
        <w:t>And blessed is the name of His glory forever; and let His glory fill the whole earth. Amen and Amen.</w:t>
      </w:r>
    </w:p>
    <w:p w14:paraId="17F7967C" w14:textId="77777777" w:rsidR="00FF55A8" w:rsidRDefault="00000000">
      <w:pPr>
        <w:pStyle w:val="BodySans"/>
      </w:pPr>
      <w:r>
        <w:t xml:space="preserve">Two things happen at once. First, </w:t>
      </w:r>
      <w:r>
        <w:rPr>
          <w:rtl/>
        </w:rPr>
        <w:t>שֵׁם כְּבוֹדוֹ</w:t>
      </w:r>
      <w:r>
        <w:t xml:space="preserve">, "the name of His glory," links two nouns where we would expect an adjective — not "His glorious name" but a name whose substance is </w:t>
      </w:r>
      <w:r>
        <w:lastRenderedPageBreak/>
        <w:t xml:space="preserve">glory. Set it beside verse 17: </w:t>
      </w:r>
      <w:r>
        <w:rPr>
          <w:rtl/>
        </w:rPr>
        <w:t>יְהִי שְׁמוֹ לְעוֹלָם</w:t>
      </w:r>
      <w:r>
        <w:t xml:space="preserve">, "let </w:t>
      </w:r>
      <w:r>
        <w:rPr>
          <w:i/>
        </w:rPr>
        <w:t>his</w:t>
      </w:r>
      <w:r>
        <w:t xml:space="preserve"> name be forever," said of the king. Two verses later, an eternal name again, and it is not his.</w:t>
      </w:r>
    </w:p>
    <w:p w14:paraId="1054CA7F" w14:textId="77777777" w:rsidR="00FF55A8" w:rsidRDefault="00000000">
      <w:pPr>
        <w:pStyle w:val="BodySans"/>
      </w:pPr>
      <w:r>
        <w:t xml:space="preserve">Second, and more consequential, the word </w:t>
      </w:r>
      <w:r>
        <w:rPr>
          <w:rtl/>
        </w:rPr>
        <w:t>כֹּל</w:t>
      </w:r>
      <w:r>
        <w:t xml:space="preserve">. The psalm has used it as a drumbeat of totality: </w:t>
      </w:r>
      <w:r>
        <w:rPr>
          <w:rtl/>
        </w:rPr>
        <w:t>כׇל־מְלָכִים</w:t>
      </w:r>
      <w:r>
        <w:t xml:space="preserve"> and </w:t>
      </w:r>
      <w:r>
        <w:rPr>
          <w:rtl/>
        </w:rPr>
        <w:t>כׇּל־גּוֹיִם</w:t>
      </w:r>
      <w:r>
        <w:t xml:space="preserve">, "all kings" and "all nations," in verse 11; </w:t>
      </w:r>
      <w:r>
        <w:rPr>
          <w:rtl/>
        </w:rPr>
        <w:t>כׇּל־גּוֹיִם</w:t>
      </w:r>
      <w:r>
        <w:t xml:space="preserve"> again in verse 17. Here it lands for the last time — </w:t>
      </w:r>
      <w:r>
        <w:rPr>
          <w:rtl/>
        </w:rPr>
        <w:t>כֹּל הָאָרֶץ</w:t>
      </w:r>
      <w:r>
        <w:t>, "the whole earth" — and the space it measures is filled by someone else's glory. The same universal extent that verse 11 gathered under the king is now occupied by God. Not a competing claim; a reassignment.</w:t>
      </w:r>
    </w:p>
    <w:p w14:paraId="1FE92D80" w14:textId="77777777" w:rsidR="00FF55A8" w:rsidRDefault="00000000">
      <w:pPr>
        <w:pStyle w:val="BodySans"/>
      </w:pPr>
      <w:r>
        <w:t>The formula is a stock one, and its parallels are all scenes of divine appearance. God swears by it in the wilderness:</w:t>
      </w:r>
    </w:p>
    <w:p w14:paraId="4F83464A" w14:textId="77777777" w:rsidR="00FF55A8" w:rsidRDefault="00000000">
      <w:pPr>
        <w:pStyle w:val="BodySans"/>
        <w:bidi/>
        <w:ind w:left="432" w:right="432"/>
        <w:jc w:val="right"/>
      </w:pPr>
      <w:r>
        <w:rPr>
          <w:rFonts w:ascii="Times New Roman" w:hAnsi="Times New Roman"/>
          <w:sz w:val="26"/>
        </w:rPr>
        <w:t>וְיִמָּלֵא כְבוֹד־ה׳ אֶת־כׇּל־הָאָרֶץ</w:t>
      </w:r>
    </w:p>
    <w:p w14:paraId="7A2C66F6" w14:textId="77777777" w:rsidR="00FF55A8" w:rsidRDefault="00000000">
      <w:pPr>
        <w:pStyle w:val="BodySans"/>
      </w:pPr>
      <w:r>
        <w:t xml:space="preserve">"and let the glory of the LORD fill the whole earth" (Num 14:21). The seraphim sing it in the Temple: </w:t>
      </w:r>
      <w:r>
        <w:rPr>
          <w:rtl/>
        </w:rPr>
        <w:t>מְלֹא כׇל־הָאָרֶץ כְּבוֹדוֹ</w:t>
      </w:r>
      <w:r>
        <w:t xml:space="preserve">, "the fullness of the whole earth is His glory" (Isa 6:3) — which is why the phrase feels liturgical even in a royal psalm. Norzi records that the manuscripts divide over the vocalization of </w:t>
      </w:r>
      <w:r>
        <w:rPr>
          <w:rtl/>
        </w:rPr>
        <w:t>הָאָרֶץ</w:t>
      </w:r>
      <w:r>
        <w:t xml:space="preserve"> here, and inclines to the reading that matches the fourteen other verses containing </w:t>
      </w:r>
      <w:r>
        <w:rPr>
          <w:rtl/>
        </w:rPr>
        <w:t>את כל הארץ</w:t>
      </w:r>
      <w:r>
        <w:t>; the variant is small, and it is a reminder that the doxology was copied often enough to develop a textual history of its own.</w:t>
      </w:r>
    </w:p>
    <w:p w14:paraId="1476E2A8" w14:textId="77777777" w:rsidR="00FF55A8" w:rsidRDefault="00000000">
      <w:pPr>
        <w:pStyle w:val="BodySans"/>
      </w:pPr>
      <w:r>
        <w:t xml:space="preserve">The double </w:t>
      </w:r>
      <w:r>
        <w:rPr>
          <w:rtl/>
        </w:rPr>
        <w:t>אָמֵן וְאָמֵן</w:t>
      </w:r>
      <w:r>
        <w:t>, from a root meaning firm or reliable, is a ratification formula, and it marks structure: the same doubling closes Book I (Ps 41:14), Book III (Ps 89:53), and Book IV (Ps 106:48). The Septuagint renders it γένοιτο γένοιτο, "let it be, let it be," preserving both.</w:t>
      </w:r>
    </w:p>
    <w:p w14:paraId="2FE2011A" w14:textId="77777777" w:rsidR="00FF55A8" w:rsidRDefault="00000000">
      <w:pPr>
        <w:pStyle w:val="Heading3"/>
      </w:pPr>
      <w:r>
        <w:t>Verse 20</w:t>
      </w:r>
    </w:p>
    <w:p w14:paraId="0C511385" w14:textId="77777777" w:rsidR="00FF55A8" w:rsidRDefault="00000000">
      <w:pPr>
        <w:pStyle w:val="BodySans"/>
      </w:pPr>
      <w:r>
        <w:rPr>
          <w:sz w:val="26"/>
          <w:rtl/>
        </w:rPr>
        <w:t>כׇּלּוּ תְפִלּוֹת דָּוִד בֶּן־יִשָׁי׃</w:t>
      </w:r>
    </w:p>
    <w:p w14:paraId="1D669D53" w14:textId="77777777" w:rsidR="00FF55A8" w:rsidRDefault="00000000">
      <w:pPr>
        <w:pStyle w:val="BodySans"/>
        <w:spacing w:line="240" w:lineRule="auto"/>
        <w:ind w:left="720"/>
      </w:pPr>
      <w:r>
        <w:rPr>
          <w:i/>
        </w:rPr>
        <w:t>Ended are the prayers of David son of Jesse.</w:t>
      </w:r>
    </w:p>
    <w:p w14:paraId="04AE41FD" w14:textId="77777777" w:rsidR="00FF55A8" w:rsidRDefault="00000000">
      <w:pPr>
        <w:pStyle w:val="BodySans"/>
      </w:pPr>
      <w:r>
        <w:t>A one-line colophon, a closing note, that contradicts the heading twenty verses above. If the psalm is Solomon's, why does it close David's prayers?</w:t>
      </w:r>
    </w:p>
    <w:p w14:paraId="2C26294E" w14:textId="77777777" w:rsidR="00FF55A8" w:rsidRDefault="00000000">
      <w:pPr>
        <w:pStyle w:val="BodySans"/>
      </w:pPr>
      <w:r>
        <w:t>Rashi reports two solutions. The first is a re-division of the word:</w:t>
      </w:r>
    </w:p>
    <w:p w14:paraId="4F0B571F" w14:textId="77777777" w:rsidR="00FF55A8" w:rsidRDefault="00000000">
      <w:pPr>
        <w:pStyle w:val="BodySans"/>
        <w:bidi/>
        <w:ind w:left="432" w:right="432"/>
        <w:jc w:val="right"/>
      </w:pPr>
      <w:r>
        <w:rPr>
          <w:rFonts w:ascii="Times New Roman" w:hAnsi="Times New Roman"/>
          <w:sz w:val="26"/>
        </w:rPr>
        <w:t>רַבּוֹתֵינוּ דָּרְשׁוּ כָּלּוּ, כָּל אֵלּוּ תְפִלּוֹת דָּוִד</w:t>
      </w:r>
    </w:p>
    <w:p w14:paraId="011A2C8A" w14:textId="77777777" w:rsidR="00FF55A8" w:rsidRDefault="00000000">
      <w:pPr>
        <w:pStyle w:val="BodySans"/>
      </w:pPr>
      <w:r>
        <w:t xml:space="preserve">"our Rabbis expounded </w:t>
      </w:r>
      <w:r>
        <w:rPr>
          <w:i/>
        </w:rPr>
        <w:t>kallu</w:t>
      </w:r>
      <w:r>
        <w:t xml:space="preserve"> as </w:t>
      </w:r>
      <w:r>
        <w:rPr>
          <w:i/>
        </w:rPr>
        <w:t>kol ellu</w:t>
      </w:r>
      <w:r>
        <w:t xml:space="preserve"> — all these are the prayers of David." Read that way the line is not a verb at all but a summary label, and it claims the whole preceding collection for David — even, Rashi notes, the psalms of the sons of Korah and the ten elders, on the grounds that he is titled </w:t>
      </w:r>
      <w:r>
        <w:rPr>
          <w:rtl/>
        </w:rPr>
        <w:t>נְעִים זְמִירוֹת יִשְׂרָאֵל</w:t>
      </w:r>
      <w:r>
        <w:t xml:space="preserve">, "the sweet singer of Israel" (2 Sam 23:1). One word, redivided, converts an awkward seam into an attribution of the entire </w:t>
      </w:r>
      <w:r>
        <w:lastRenderedPageBreak/>
        <w:t xml:space="preserve">corpus. Rashi then gives the plain alternative — </w:t>
      </w:r>
      <w:r>
        <w:rPr>
          <w:rtl/>
        </w:rPr>
        <w:t>כָּלּוּ</w:t>
      </w:r>
      <w:r>
        <w:t xml:space="preserve"> as a completed verb, "they have ended" — and observes that if that is right, the line was not written by David but appended.</w:t>
      </w:r>
    </w:p>
    <w:p w14:paraId="642B494D" w14:textId="77777777" w:rsidR="00FF55A8" w:rsidRDefault="00000000">
      <w:pPr>
        <w:pStyle w:val="BodySans"/>
      </w:pPr>
      <w:r>
        <w:t xml:space="preserve">Radak, in the name of his father, takes the verb seriously and asks a sharper question: why </w:t>
      </w:r>
      <w:r>
        <w:rPr>
          <w:rtl/>
        </w:rPr>
        <w:t>תְּפִלּוֹת</w:t>
      </w:r>
      <w:r>
        <w:t>, "prayers," and not songs or thanksgivings? His answer is that only one genre becomes obsolete:</w:t>
      </w:r>
    </w:p>
    <w:p w14:paraId="6BA7FE64" w14:textId="77777777" w:rsidR="00FF55A8" w:rsidRDefault="00000000">
      <w:pPr>
        <w:pStyle w:val="BodySans"/>
        <w:spacing w:line="240" w:lineRule="auto"/>
        <w:ind w:left="720"/>
      </w:pPr>
      <w:r>
        <w:rPr>
          <w:i/>
          <w:szCs w:val="24"/>
          <w:rtl/>
        </w:rPr>
        <w:t>כלו תפלות מענייני כפרה וסליחה והצלה כי כאשר ישתלם הכל וימלוך מלך המשיח</w:t>
      </w:r>
      <w:r>
        <w:rPr>
          <w:i/>
          <w:rtl/>
        </w:rPr>
        <w:t xml:space="preserve">... </w:t>
      </w:r>
      <w:r>
        <w:rPr>
          <w:i/>
          <w:szCs w:val="24"/>
          <w:rtl/>
        </w:rPr>
        <w:t>לא יהיו צריכים לא כפרה ולא הצלה</w:t>
      </w:r>
      <w:r>
        <w:rPr>
          <w:i/>
        </w:rPr>
        <w:t xml:space="preserve"> — "The prayers concerning atonement and forgiveness and rescue have ended, for when everything is complete and the messianic king reigns, they will need neither atonement nor rescue."</w:t>
      </w:r>
    </w:p>
    <w:p w14:paraId="26D72B74" w14:textId="77777777" w:rsidR="00FF55A8" w:rsidRDefault="00000000">
      <w:pPr>
        <w:pStyle w:val="BodySans"/>
      </w:pPr>
      <w:r>
        <w:t xml:space="preserve">The reasoning is precise. Petition presupposes lack. Praise does not. So the colophon, on this reading, is not an editor's filing note but the psalm's last theological claim: when the reign described in verses 12–14 actually arrives — when the man with no helper is heard as a matter of course — the specific literary form of the cry for help goes out of use. Which is also, incidentally, an argument for why the Psalter does not end here. Radak notes that the compilers declined to close the book at this point because a book ought to end </w:t>
      </w:r>
      <w:r>
        <w:rPr>
          <w:rtl/>
        </w:rPr>
        <w:t>בדברי הילולים</w:t>
      </w:r>
      <w:r>
        <w:t>, "with words of praise."</w:t>
      </w:r>
    </w:p>
    <w:p w14:paraId="27AAD4FD" w14:textId="77777777" w:rsidR="00FF55A8" w:rsidRDefault="00000000">
      <w:pPr>
        <w:pStyle w:val="BodySans"/>
      </w:pPr>
      <w:r>
        <w:t xml:space="preserve">One last detail. David is identified not as the king but as </w:t>
      </w:r>
      <w:r>
        <w:rPr>
          <w:rtl/>
        </w:rPr>
        <w:t>בֶּן־יִשָׁי</w:t>
      </w:r>
      <w:r>
        <w:t xml:space="preserve">, "son of Jesse" — the naming that recalls the sheepfold rather than the throne, and the same naming Isaiah uses for the shoot that will come up out of the stump: </w:t>
      </w:r>
      <w:r>
        <w:rPr>
          <w:rtl/>
        </w:rPr>
        <w:t>וְיָצָא חֹטֶר מִגֵּזַע יִשַׁי</w:t>
      </w:r>
      <w:r>
        <w:t>, "and a shoot shall come forth from the stump of Jesse" (Isa 11:1). A psalm that has just spent seventeen verses on the widest claims any king could make signs off with the name of a man's father, from a village in Judah.</w:t>
      </w:r>
    </w:p>
    <w:p w14:paraId="5FB9AB33" w14:textId="77777777" w:rsidR="00FF55A8" w:rsidRDefault="00000000">
      <w:r>
        <w:br w:type="page"/>
      </w:r>
    </w:p>
    <w:p w14:paraId="70E9B3B1" w14:textId="77777777" w:rsidR="00FF55A8" w:rsidRDefault="00000000">
      <w:pPr>
        <w:pStyle w:val="Heading2"/>
      </w:pPr>
      <w:r>
        <w:rPr>
          <w:rFonts w:ascii="Aptos" w:hAnsi="Aptos"/>
        </w:rPr>
        <w:lastRenderedPageBreak/>
        <w:t>Methodological &amp; Bibliographical Summary</w:t>
      </w:r>
    </w:p>
    <w:p w14:paraId="509F8A48" w14:textId="77777777" w:rsidR="00FF55A8" w:rsidRDefault="00000000">
      <w:pPr>
        <w:pStyle w:val="Heading3"/>
      </w:pPr>
      <w:r>
        <w:rPr>
          <w:rFonts w:ascii="Aptos" w:hAnsi="Aptos"/>
        </w:rPr>
        <w:t>Research &amp; Data Inputs</w:t>
      </w:r>
    </w:p>
    <w:p w14:paraId="1388C519" w14:textId="77777777" w:rsidR="00FF55A8" w:rsidRDefault="00000000">
      <w:pPr>
        <w:pStyle w:val="SummaryText"/>
      </w:pPr>
      <w:r>
        <w:rPr>
          <w:rFonts w:ascii="Aptos" w:hAnsi="Aptos"/>
          <w:b/>
        </w:rPr>
        <w:t>Psalm Verses Analyzed</w:t>
      </w:r>
      <w:r>
        <w:rPr>
          <w:rFonts w:ascii="Aptos" w:hAnsi="Aptos"/>
        </w:rPr>
        <w:t>: 20</w:t>
      </w:r>
    </w:p>
    <w:p w14:paraId="00FE1ADD" w14:textId="77777777" w:rsidR="00FF55A8" w:rsidRDefault="00000000">
      <w:pPr>
        <w:pStyle w:val="SummaryText"/>
      </w:pPr>
      <w:r>
        <w:rPr>
          <w:rFonts w:ascii="Aptos" w:hAnsi="Aptos"/>
          <w:b/>
        </w:rPr>
        <w:t>LXX (Septuagint) Verses Reviewed</w:t>
      </w:r>
      <w:r>
        <w:rPr>
          <w:rFonts w:ascii="Aptos" w:hAnsi="Aptos"/>
        </w:rPr>
        <w:t>: 20</w:t>
      </w:r>
    </w:p>
    <w:p w14:paraId="2F594E67" w14:textId="77777777" w:rsidR="00FF55A8" w:rsidRDefault="00000000">
      <w:pPr>
        <w:pStyle w:val="SummaryText"/>
      </w:pPr>
      <w:r>
        <w:rPr>
          <w:rFonts w:ascii="Aptos" w:hAnsi="Aptos"/>
          <w:b/>
        </w:rPr>
        <w:t>Phonetic Transcriptions Generated</w:t>
      </w:r>
      <w:r>
        <w:rPr>
          <w:rFonts w:ascii="Aptos" w:hAnsi="Aptos"/>
        </w:rPr>
        <w:t>: 20</w:t>
      </w:r>
    </w:p>
    <w:p w14:paraId="10218F27" w14:textId="77777777" w:rsidR="00FF55A8" w:rsidRDefault="00000000">
      <w:pPr>
        <w:pStyle w:val="SummaryText"/>
      </w:pPr>
      <w:r>
        <w:rPr>
          <w:rFonts w:ascii="Aptos" w:hAnsi="Aptos"/>
          <w:b/>
        </w:rPr>
        <w:t>Lexicon Entries (BDB/Klein) Reviewed</w:t>
      </w:r>
      <w:r>
        <w:rPr>
          <w:rFonts w:ascii="Aptos" w:hAnsi="Aptos"/>
        </w:rPr>
        <w:t>: 41</w:t>
      </w:r>
    </w:p>
    <w:p w14:paraId="727D7FF4" w14:textId="77777777" w:rsidR="00FF55A8" w:rsidRDefault="00000000">
      <w:pPr>
        <w:pStyle w:val="SummaryText"/>
      </w:pPr>
      <w:r>
        <w:rPr>
          <w:rFonts w:ascii="Aptos" w:hAnsi="Aptos"/>
          <w:b/>
        </w:rPr>
        <w:t>Traditional Commentaries Reviewed</w:t>
      </w:r>
      <w:r>
        <w:rPr>
          <w:rFonts w:ascii="Aptos" w:hAnsi="Aptos"/>
        </w:rPr>
        <w:t>: 146 (Chomat Anakh (Chida) (4); Ibn Ezra (20); Malbim (19); Malbim Beur Hamilot (10); Meiri (17); Metzudat Zion (Altschuler) (9); Minchat Shai (Norzi) (10); Radak (18); Rashi (15); Romemot El (Alshich) (20); Torah Temimah (Epstein) (4))</w:t>
      </w:r>
    </w:p>
    <w:p w14:paraId="53A29F59" w14:textId="77777777" w:rsidR="00FF55A8" w:rsidRDefault="00000000">
      <w:pPr>
        <w:pStyle w:val="SummaryText"/>
        <w:spacing w:after="0"/>
      </w:pPr>
      <w:r>
        <w:rPr>
          <w:rFonts w:ascii="Aptos" w:hAnsi="Aptos"/>
          <w:b/>
        </w:rPr>
        <w:t>Concordance Entries Reviewed</w:t>
      </w:r>
      <w:r>
        <w:rPr>
          <w:rFonts w:ascii="Aptos" w:hAnsi="Aptos"/>
        </w:rPr>
        <w:t>: 469</w:t>
      </w:r>
    </w:p>
    <w:p w14:paraId="20C80A8D" w14:textId="77777777" w:rsidR="00FF55A8" w:rsidRDefault="00000000">
      <w:pPr>
        <w:pStyle w:val="SummaryText"/>
        <w:bidi/>
        <w:jc w:val="right"/>
      </w:pPr>
      <w:r>
        <w:rPr>
          <w:rtl/>
        </w:rPr>
        <w:t>אפסי ארץ — 18;</w:t>
      </w:r>
      <w:r>
        <w:rPr>
          <w:rFonts w:ascii="Aptos" w:hAnsi="Aptos"/>
          <w:rtl/>
        </w:rPr>
        <w:t xml:space="preserve"> </w:t>
      </w:r>
      <w:r>
        <w:rPr>
          <w:rtl/>
        </w:rPr>
        <w:t>אשכר — 1;</w:t>
      </w:r>
      <w:r>
        <w:rPr>
          <w:rFonts w:ascii="Aptos" w:hAnsi="Aptos"/>
          <w:rtl/>
        </w:rPr>
        <w:t xml:space="preserve"> </w:t>
      </w:r>
      <w:r>
        <w:rPr>
          <w:rtl/>
        </w:rPr>
        <w:t>גאל — 48;</w:t>
      </w:r>
      <w:r>
        <w:rPr>
          <w:rFonts w:ascii="Aptos" w:hAnsi="Aptos"/>
          <w:rtl/>
        </w:rPr>
        <w:t xml:space="preserve"> </w:t>
      </w:r>
      <w:r>
        <w:rPr>
          <w:rtl/>
        </w:rPr>
        <w:t>גז — 8;</w:t>
      </w:r>
      <w:r>
        <w:rPr>
          <w:rFonts w:ascii="Aptos" w:hAnsi="Aptos"/>
          <w:rtl/>
        </w:rPr>
        <w:t xml:space="preserve"> </w:t>
      </w:r>
      <w:r>
        <w:rPr>
          <w:rtl/>
        </w:rPr>
        <w:t>דכא — 19;</w:t>
      </w:r>
      <w:r>
        <w:rPr>
          <w:rFonts w:ascii="Aptos" w:hAnsi="Aptos"/>
          <w:rtl/>
        </w:rPr>
        <w:t xml:space="preserve"> </w:t>
      </w:r>
      <w:r>
        <w:rPr>
          <w:rtl/>
        </w:rPr>
        <w:t>יחס — 21;</w:t>
      </w:r>
      <w:r>
        <w:rPr>
          <w:rFonts w:ascii="Aptos" w:hAnsi="Aptos"/>
          <w:rtl/>
        </w:rPr>
        <w:t xml:space="preserve"> </w:t>
      </w:r>
      <w:r>
        <w:rPr>
          <w:rtl/>
        </w:rPr>
        <w:t>ילחכו — 4;</w:t>
      </w:r>
      <w:r>
        <w:rPr>
          <w:rFonts w:ascii="Aptos" w:hAnsi="Aptos"/>
          <w:rtl/>
        </w:rPr>
        <w:t xml:space="preserve"> </w:t>
      </w:r>
      <w:r>
        <w:rPr>
          <w:rtl/>
        </w:rPr>
        <w:t>ינון — 37;</w:t>
      </w:r>
      <w:r>
        <w:rPr>
          <w:rFonts w:ascii="Aptos" w:hAnsi="Aptos"/>
          <w:rtl/>
        </w:rPr>
        <w:t xml:space="preserve"> </w:t>
      </w:r>
      <w:r>
        <w:rPr>
          <w:rtl/>
        </w:rPr>
        <w:t>יציץ — 8;</w:t>
      </w:r>
      <w:r>
        <w:rPr>
          <w:rFonts w:ascii="Aptos" w:hAnsi="Aptos"/>
          <w:rtl/>
        </w:rPr>
        <w:t xml:space="preserve"> </w:t>
      </w:r>
      <w:r>
        <w:rPr>
          <w:rtl/>
        </w:rPr>
        <w:t>יקר דם — 0;</w:t>
      </w:r>
      <w:r>
        <w:rPr>
          <w:rFonts w:ascii="Aptos" w:hAnsi="Aptos"/>
          <w:rtl/>
        </w:rPr>
        <w:t xml:space="preserve"> </w:t>
      </w:r>
      <w:r>
        <w:rPr>
          <w:rtl/>
        </w:rPr>
        <w:t>ירד מטר — 1;</w:t>
      </w:r>
      <w:r>
        <w:rPr>
          <w:rFonts w:ascii="Aptos" w:hAnsi="Aptos"/>
          <w:rtl/>
        </w:rPr>
        <w:t xml:space="preserve"> </w:t>
      </w:r>
      <w:r>
        <w:rPr>
          <w:rtl/>
        </w:rPr>
        <w:t>ירח — 41;</w:t>
      </w:r>
      <w:r>
        <w:rPr>
          <w:rFonts w:ascii="Aptos" w:hAnsi="Aptos"/>
          <w:rtl/>
        </w:rPr>
        <w:t xml:space="preserve"> </w:t>
      </w:r>
      <w:r>
        <w:rPr>
          <w:rtl/>
        </w:rPr>
        <w:t>ישי — 38;</w:t>
      </w:r>
      <w:r>
        <w:rPr>
          <w:rFonts w:ascii="Aptos" w:hAnsi="Aptos"/>
          <w:rtl/>
        </w:rPr>
        <w:t xml:space="preserve"> </w:t>
      </w:r>
      <w:r>
        <w:rPr>
          <w:rtl/>
        </w:rPr>
        <w:t>יתברכו — 13;</w:t>
      </w:r>
      <w:r>
        <w:rPr>
          <w:rFonts w:ascii="Aptos" w:hAnsi="Aptos"/>
          <w:rtl/>
        </w:rPr>
        <w:t xml:space="preserve"> </w:t>
      </w:r>
      <w:r>
        <w:rPr>
          <w:rtl/>
        </w:rPr>
        <w:t>כבוד ארץ — 18;</w:t>
      </w:r>
      <w:r>
        <w:rPr>
          <w:rFonts w:ascii="Aptos" w:hAnsi="Aptos"/>
          <w:rtl/>
        </w:rPr>
        <w:t xml:space="preserve"> </w:t>
      </w:r>
      <w:r>
        <w:rPr>
          <w:rtl/>
        </w:rPr>
        <w:t>לחך עפר — 3;</w:t>
      </w:r>
      <w:r>
        <w:rPr>
          <w:rFonts w:ascii="Aptos" w:hAnsi="Aptos"/>
          <w:rtl/>
        </w:rPr>
        <w:t xml:space="preserve"> </w:t>
      </w:r>
      <w:r>
        <w:rPr>
          <w:rtl/>
        </w:rPr>
        <w:t>נפלאות לבדו — 3;</w:t>
      </w:r>
      <w:r>
        <w:rPr>
          <w:rFonts w:ascii="Aptos" w:hAnsi="Aptos"/>
          <w:rtl/>
        </w:rPr>
        <w:t xml:space="preserve"> </w:t>
      </w:r>
      <w:r>
        <w:rPr>
          <w:rtl/>
        </w:rPr>
        <w:t>סבא — 10;</w:t>
      </w:r>
      <w:r>
        <w:rPr>
          <w:rFonts w:ascii="Aptos" w:hAnsi="Aptos"/>
          <w:rtl/>
        </w:rPr>
        <w:t xml:space="preserve"> </w:t>
      </w:r>
      <w:r>
        <w:rPr>
          <w:rtl/>
        </w:rPr>
        <w:t>ציים — 9;</w:t>
      </w:r>
      <w:r>
        <w:rPr>
          <w:rFonts w:ascii="Aptos" w:hAnsi="Aptos"/>
          <w:rtl/>
        </w:rPr>
        <w:t xml:space="preserve"> </w:t>
      </w:r>
      <w:r>
        <w:rPr>
          <w:rtl/>
        </w:rPr>
        <w:t>רבב — 29;</w:t>
      </w:r>
      <w:r>
        <w:rPr>
          <w:rFonts w:ascii="Aptos" w:hAnsi="Aptos"/>
          <w:rtl/>
        </w:rPr>
        <w:t xml:space="preserve"> </w:t>
      </w:r>
      <w:r>
        <w:rPr>
          <w:rtl/>
        </w:rPr>
        <w:t>רדה — 25;</w:t>
      </w:r>
      <w:r>
        <w:rPr>
          <w:rFonts w:ascii="Aptos" w:hAnsi="Aptos"/>
          <w:rtl/>
        </w:rPr>
        <w:t xml:space="preserve"> </w:t>
      </w:r>
      <w:r>
        <w:rPr>
          <w:rtl/>
        </w:rPr>
        <w:t>רעש — 45;</w:t>
      </w:r>
      <w:r>
        <w:rPr>
          <w:rFonts w:ascii="Aptos" w:hAnsi="Aptos"/>
          <w:rtl/>
        </w:rPr>
        <w:t xml:space="preserve"> </w:t>
      </w:r>
      <w:r>
        <w:rPr>
          <w:rtl/>
        </w:rPr>
        <w:t>שבא — 21;</w:t>
      </w:r>
      <w:r>
        <w:rPr>
          <w:rFonts w:ascii="Aptos" w:hAnsi="Aptos"/>
          <w:rtl/>
        </w:rPr>
        <w:t xml:space="preserve"> </w:t>
      </w:r>
      <w:r>
        <w:rPr>
          <w:rtl/>
        </w:rPr>
        <w:t>שוע — 49</w:t>
      </w:r>
    </w:p>
    <w:p w14:paraId="3549884F" w14:textId="77777777" w:rsidR="00FF55A8" w:rsidRDefault="00000000">
      <w:pPr>
        <w:pStyle w:val="SummaryText"/>
      </w:pPr>
      <w:r>
        <w:rPr>
          <w:rFonts w:ascii="Aptos" w:hAnsi="Aptos"/>
          <w:b/>
        </w:rPr>
        <w:t>Figurative Concordance Matches Reviewed</w:t>
      </w:r>
      <w:r>
        <w:rPr>
          <w:rFonts w:ascii="Aptos" w:hAnsi="Aptos"/>
        </w:rPr>
        <w:t>: 552 (bear (17); blossom (50); dew (13); dust (50); field (30); fountain (12); garden (22); glory (50); grain (50); mountain (50); rain (50); redeemer (49); shepherd (30); shower (2); stream (27); sun (50))</w:t>
      </w:r>
    </w:p>
    <w:p w14:paraId="60FF044E" w14:textId="77777777" w:rsidR="00FF55A8" w:rsidRDefault="00000000">
      <w:pPr>
        <w:pStyle w:val="SummaryText"/>
      </w:pPr>
      <w:r>
        <w:rPr>
          <w:rFonts w:ascii="Aptos" w:hAnsi="Aptos"/>
          <w:b/>
        </w:rPr>
        <w:t>Rabbi Jonathan Sacks References Reviewed</w:t>
      </w:r>
      <w:r>
        <w:rPr>
          <w:rFonts w:ascii="Aptos" w:hAnsi="Aptos"/>
        </w:rPr>
        <w:t>: N/A</w:t>
      </w:r>
    </w:p>
    <w:p w14:paraId="32551AB9" w14:textId="77777777" w:rsidR="00FF55A8" w:rsidRDefault="00000000">
      <w:pPr>
        <w:pStyle w:val="SummaryText"/>
      </w:pPr>
      <w:r>
        <w:rPr>
          <w:rFonts w:ascii="Aptos" w:hAnsi="Aptos"/>
          <w:b/>
        </w:rPr>
        <w:t>Similar Psalms Analyzed</w:t>
      </w:r>
      <w:r>
        <w:rPr>
          <w:rFonts w:ascii="Aptos" w:hAnsi="Aptos"/>
        </w:rPr>
        <w:t>: 3 (Psalms 92, 18, 46)</w:t>
      </w:r>
    </w:p>
    <w:p w14:paraId="05EF04C0" w14:textId="77777777" w:rsidR="00FF55A8" w:rsidRDefault="00000000">
      <w:pPr>
        <w:pStyle w:val="SummaryText"/>
      </w:pPr>
      <w:r>
        <w:rPr>
          <w:rFonts w:ascii="Aptos" w:hAnsi="Aptos"/>
          <w:b/>
        </w:rPr>
        <w:t>Deep Web Research</w:t>
      </w:r>
      <w:r>
        <w:rPr>
          <w:rFonts w:ascii="Aptos" w:hAnsi="Aptos"/>
        </w:rPr>
        <w:t>: Yes</w:t>
      </w:r>
    </w:p>
    <w:p w14:paraId="3D95EF8D" w14:textId="77777777" w:rsidR="00FF55A8" w:rsidRDefault="00000000">
      <w:pPr>
        <w:pStyle w:val="SummaryText"/>
      </w:pPr>
      <w:r>
        <w:rPr>
          <w:rFonts w:ascii="Aptos" w:hAnsi="Aptos"/>
          <w:b/>
        </w:rPr>
        <w:t>Literary Echoes Research</w:t>
      </w:r>
      <w:r>
        <w:rPr>
          <w:rFonts w:ascii="Aptos" w:hAnsi="Aptos"/>
        </w:rPr>
        <w:t>: Yes</w:t>
      </w:r>
    </w:p>
    <w:p w14:paraId="3C13B7BC" w14:textId="77777777" w:rsidR="00FF55A8" w:rsidRDefault="00000000">
      <w:pPr>
        <w:pStyle w:val="SummaryText"/>
      </w:pPr>
      <w:r>
        <w:rPr>
          <w:rFonts w:ascii="Aptos" w:hAnsi="Aptos"/>
          <w:b/>
        </w:rPr>
        <w:t>Sections Trimmed for Context</w:t>
      </w:r>
      <w:r>
        <w:rPr>
          <w:rFonts w:ascii="Aptos" w:hAnsi="Aptos"/>
        </w:rPr>
        <w:t>: None</w:t>
      </w:r>
    </w:p>
    <w:p w14:paraId="5B7C7406" w14:textId="77777777" w:rsidR="00FF55A8" w:rsidRDefault="00000000">
      <w:pPr>
        <w:pStyle w:val="SummaryText"/>
      </w:pPr>
      <w:r>
        <w:rPr>
          <w:rFonts w:ascii="Aptos" w:hAnsi="Aptos"/>
          <w:b/>
        </w:rPr>
        <w:t>Master Editor Prompt Size</w:t>
      </w:r>
      <w:r>
        <w:rPr>
          <w:rFonts w:ascii="Aptos" w:hAnsi="Aptos"/>
        </w:rPr>
        <w:t>: 353,683 characters</w:t>
      </w:r>
    </w:p>
    <w:p w14:paraId="507BE405" w14:textId="77777777" w:rsidR="00FF55A8" w:rsidRDefault="00000000">
      <w:pPr>
        <w:pStyle w:val="Heading3"/>
      </w:pPr>
      <w:r>
        <w:rPr>
          <w:rFonts w:ascii="Aptos" w:hAnsi="Aptos"/>
        </w:rPr>
        <w:t>Models Used</w:t>
      </w:r>
    </w:p>
    <w:p w14:paraId="3BE7657D" w14:textId="77777777" w:rsidR="00FF55A8" w:rsidRDefault="00000000">
      <w:pPr>
        <w:pStyle w:val="SummaryText"/>
      </w:pPr>
      <w:r>
        <w:rPr>
          <w:rFonts w:ascii="Aptos" w:hAnsi="Aptos"/>
          <w:b/>
        </w:rPr>
        <w:t>Structural Analysis (Macro)</w:t>
      </w:r>
      <w:r>
        <w:rPr>
          <w:rFonts w:ascii="Aptos" w:hAnsi="Aptos"/>
        </w:rPr>
        <w:t>: claude-opus-4-8</w:t>
      </w:r>
    </w:p>
    <w:p w14:paraId="372D45CD" w14:textId="77777777" w:rsidR="00FF55A8" w:rsidRDefault="00000000">
      <w:pPr>
        <w:pStyle w:val="SummaryText"/>
      </w:pPr>
      <w:r>
        <w:rPr>
          <w:rFonts w:ascii="Aptos" w:hAnsi="Aptos"/>
          <w:b/>
        </w:rPr>
        <w:t>Verse Discovery (Micro)</w:t>
      </w:r>
      <w:r>
        <w:rPr>
          <w:rFonts w:ascii="Aptos" w:hAnsi="Aptos"/>
        </w:rPr>
        <w:t>: claude-sonnet-4-6</w:t>
      </w:r>
    </w:p>
    <w:p w14:paraId="5EDB97B2" w14:textId="77777777" w:rsidR="00FF55A8" w:rsidRDefault="00000000">
      <w:pPr>
        <w:pStyle w:val="SummaryText"/>
      </w:pPr>
      <w:r>
        <w:rPr>
          <w:rFonts w:ascii="Aptos" w:hAnsi="Aptos"/>
          <w:b/>
        </w:rPr>
        <w:t>Liturgical Librarian</w:t>
      </w:r>
      <w:r>
        <w:rPr>
          <w:rFonts w:ascii="Aptos" w:hAnsi="Aptos"/>
        </w:rPr>
        <w:t>: gpt-5.1</w:t>
      </w:r>
    </w:p>
    <w:p w14:paraId="295779C8" w14:textId="77777777" w:rsidR="00FF55A8" w:rsidRDefault="00000000">
      <w:pPr>
        <w:pStyle w:val="SummaryText"/>
      </w:pPr>
      <w:r>
        <w:rPr>
          <w:rFonts w:ascii="Aptos" w:hAnsi="Aptos"/>
          <w:b/>
        </w:rPr>
        <w:t>Figurative Curator</w:t>
      </w:r>
      <w:r>
        <w:rPr>
          <w:rFonts w:ascii="Aptos" w:hAnsi="Aptos"/>
        </w:rPr>
        <w:t>: gpt-5.6-terra</w:t>
      </w:r>
    </w:p>
    <w:p w14:paraId="1BE7B9A3" w14:textId="77777777" w:rsidR="00FF55A8" w:rsidRDefault="00000000">
      <w:pPr>
        <w:pStyle w:val="SummaryText"/>
      </w:pPr>
      <w:r>
        <w:rPr>
          <w:rFonts w:ascii="Aptos" w:hAnsi="Aptos"/>
          <w:b/>
        </w:rPr>
        <w:t>Cross-Verse Synthesis Discovery</w:t>
      </w:r>
      <w:r>
        <w:rPr>
          <w:rFonts w:ascii="Aptos" w:hAnsi="Aptos"/>
        </w:rPr>
        <w:t>: claude-opus-4-8</w:t>
      </w:r>
    </w:p>
    <w:p w14:paraId="23C95CBC" w14:textId="77777777" w:rsidR="00FF55A8" w:rsidRDefault="00000000">
      <w:pPr>
        <w:pStyle w:val="SummaryText"/>
      </w:pPr>
      <w:r>
        <w:rPr>
          <w:rFonts w:ascii="Aptos" w:hAnsi="Aptos"/>
          <w:b/>
        </w:rPr>
        <w:t>Commentary (Master Writer)</w:t>
      </w:r>
      <w:r>
        <w:rPr>
          <w:rFonts w:ascii="Aptos" w:hAnsi="Aptos"/>
        </w:rPr>
        <w:t>: claude-opus-5</w:t>
      </w:r>
    </w:p>
    <w:p w14:paraId="7EF76CD0" w14:textId="77777777" w:rsidR="00FF55A8" w:rsidRDefault="00000000">
      <w:pPr>
        <w:pStyle w:val="SummaryText"/>
      </w:pPr>
      <w:r>
        <w:rPr>
          <w:rFonts w:ascii="Aptos" w:hAnsi="Aptos"/>
          <w:b/>
        </w:rPr>
        <w:t>Copy Editor</w:t>
      </w:r>
      <w:r>
        <w:rPr>
          <w:rFonts w:ascii="Aptos" w:hAnsi="Aptos"/>
        </w:rPr>
        <w:t>: gpt-5.4</w:t>
      </w:r>
    </w:p>
    <w:p w14:paraId="75166391" w14:textId="77777777" w:rsidR="00FF55A8" w:rsidRDefault="00000000">
      <w:pPr>
        <w:pStyle w:val="SummaryText"/>
      </w:pPr>
      <w:r>
        <w:rPr>
          <w:rFonts w:ascii="Aptos" w:hAnsi="Aptos"/>
          <w:b/>
        </w:rPr>
        <w:t>Literary Echoes (Passes 1 &amp; 2 — Generation)</w:t>
      </w:r>
      <w:r>
        <w:rPr>
          <w:rFonts w:ascii="Aptos" w:hAnsi="Aptos"/>
        </w:rPr>
        <w:t>: gemini-3.1-pro-preview</w:t>
      </w:r>
    </w:p>
    <w:p w14:paraId="76F6A330" w14:textId="77777777" w:rsidR="00FF55A8" w:rsidRDefault="00000000">
      <w:pPr>
        <w:pStyle w:val="SummaryText"/>
      </w:pPr>
      <w:r>
        <w:rPr>
          <w:rFonts w:ascii="Aptos" w:hAnsi="Aptos"/>
          <w:b/>
        </w:rPr>
        <w:t>Literary Echoes (Passes 3 &amp; 4 — Verify + Reconstruct)</w:t>
      </w:r>
      <w:r>
        <w:rPr>
          <w:rFonts w:ascii="Aptos" w:hAnsi="Aptos"/>
        </w:rPr>
        <w:t>: gpt-5.6-terra</w:t>
      </w:r>
    </w:p>
    <w:p w14:paraId="6EDF6FD5" w14:textId="77777777" w:rsidR="00FF55A8" w:rsidRDefault="00000000">
      <w:pPr>
        <w:pStyle w:val="Heading3"/>
      </w:pPr>
      <w:r>
        <w:rPr>
          <w:rFonts w:ascii="Aptos" w:hAnsi="Aptos"/>
        </w:rPr>
        <w:t>Date Produced</w:t>
      </w:r>
    </w:p>
    <w:p w14:paraId="0CD220EA" w14:textId="77777777" w:rsidR="00FF55A8" w:rsidRDefault="00000000">
      <w:pPr>
        <w:pStyle w:val="SummaryText"/>
      </w:pPr>
      <w:r>
        <w:rPr>
          <w:rFonts w:ascii="Aptos" w:hAnsi="Aptos"/>
        </w:rPr>
        <w:t>August 02, 2026</w:t>
      </w:r>
    </w:p>
    <w:sectPr w:rsidR="00FF55A8" w:rsidSect="00034616">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424708" w14:textId="77777777" w:rsidR="0054265E" w:rsidRDefault="0054265E">
      <w:pPr>
        <w:spacing w:after="0" w:line="240" w:lineRule="auto"/>
      </w:pPr>
      <w:r>
        <w:separator/>
      </w:r>
    </w:p>
  </w:endnote>
  <w:endnote w:type="continuationSeparator" w:id="0">
    <w:p w14:paraId="14B41E39" w14:textId="77777777" w:rsidR="0054265E" w:rsidRDefault="0054265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4BDCD6" w14:textId="77777777" w:rsidR="00FF55A8" w:rsidRDefault="00000000">
    <w:pPr>
      <w:pStyle w:val="Footer"/>
      <w:jc w:val="right"/>
    </w:pPr>
    <w:r>
      <w:fldChar w:fldCharType="begin"/>
    </w:r>
    <w:r>
      <w:instrText>PAGE</w:instrText>
    </w:r>
    <w:r w:rsidR="009F719C">
      <w:fldChar w:fldCharType="separate"/>
    </w:r>
    <w:r w:rsidR="009F719C">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B25194" w14:textId="77777777" w:rsidR="0054265E" w:rsidRDefault="0054265E">
      <w:pPr>
        <w:spacing w:after="0" w:line="240" w:lineRule="auto"/>
      </w:pPr>
      <w:r>
        <w:separator/>
      </w:r>
    </w:p>
  </w:footnote>
  <w:footnote w:type="continuationSeparator" w:id="0">
    <w:p w14:paraId="2E6CA3EA" w14:textId="77777777" w:rsidR="0054265E" w:rsidRDefault="0054265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45268609">
    <w:abstractNumId w:val="8"/>
  </w:num>
  <w:num w:numId="2" w16cid:durableId="1598322295">
    <w:abstractNumId w:val="6"/>
  </w:num>
  <w:num w:numId="3" w16cid:durableId="1690328418">
    <w:abstractNumId w:val="5"/>
  </w:num>
  <w:num w:numId="4" w16cid:durableId="589781570">
    <w:abstractNumId w:val="4"/>
  </w:num>
  <w:num w:numId="5" w16cid:durableId="912928814">
    <w:abstractNumId w:val="7"/>
  </w:num>
  <w:num w:numId="6" w16cid:durableId="1500190968">
    <w:abstractNumId w:val="3"/>
  </w:num>
  <w:num w:numId="7" w16cid:durableId="2070760292">
    <w:abstractNumId w:val="2"/>
  </w:num>
  <w:num w:numId="8" w16cid:durableId="944069387">
    <w:abstractNumId w:val="1"/>
  </w:num>
  <w:num w:numId="9" w16cid:durableId="59575397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2"/>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54265E"/>
    <w:rsid w:val="00746D15"/>
    <w:rsid w:val="009F719C"/>
    <w:rsid w:val="00AA1D8D"/>
    <w:rsid w:val="00B47730"/>
    <w:rsid w:val="00CB0664"/>
    <w:rsid w:val="00FC693F"/>
    <w:rsid w:val="00FF55A8"/>
  </w:rsids>
  <m:mathPr>
    <m:mathFont m:val="Cambria Math"/>
    <m:brkBin m:val="before"/>
    <m:brkBinSub m:val="--"/>
    <m:smallFrac m:val="0"/>
    <m:dispDef/>
    <m:lMargin m:val="0"/>
    <m:rMargin m:val="0"/>
    <m:defJc m:val="centerGroup"/>
    <m:wrapIndent m:val="1440"/>
    <m:intLim m:val="subSup"/>
    <m:naryLim m:val="undOvr"/>
  </m:mathPr>
  <w:themeFontLang w:val="en-US" w:eastAsia="ja-JP" w:bidi="he-IL"/>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9FD5D6F"/>
  <w14:defaultImageDpi w14:val="300"/>
  <w15:docId w15:val="{ECA80420-EA0F-477A-8727-C792C0682B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60"/>
    </w:pPr>
    <w:rPr>
      <w:rFonts w:ascii="Times New Roman" w:hAnsi="Times New Roman" w:cs="Times New Roman"/>
      <w:sz w:val="24"/>
      <w:szCs w:val="26"/>
    </w:rPr>
  </w:style>
  <w:style w:type="paragraph" w:styleId="Heading1">
    <w:name w:val="heading 1"/>
    <w:basedOn w:val="Normal"/>
    <w:next w:val="Normal"/>
    <w:link w:val="Heading1Char"/>
    <w:uiPriority w:val="9"/>
    <w:qFormat/>
    <w:rsid w:val="00FC693F"/>
    <w:pPr>
      <w:keepNext/>
      <w:keepLines/>
      <w:spacing w:before="240" w:after="24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40" w:after="80"/>
      <w:outlineLvl w:val="1"/>
    </w:pPr>
    <w:rPr>
      <w:rFonts w:asciiTheme="majorHAnsi" w:eastAsiaTheme="majorEastAsia" w:hAnsiTheme="majorHAnsi" w:cstheme="majorBidi"/>
      <w:b/>
      <w:bCs/>
      <w:color w:val="4F81BD" w:themeColor="accent1"/>
      <w:sz w:val="26"/>
    </w:rPr>
  </w:style>
  <w:style w:type="paragraph" w:styleId="Heading3">
    <w:name w:val="heading 3"/>
    <w:basedOn w:val="Normal"/>
    <w:next w:val="Normal"/>
    <w:link w:val="Heading3Char"/>
    <w:uiPriority w:val="9"/>
    <w:unhideWhenUsed/>
    <w:qFormat/>
    <w:rsid w:val="00FC693F"/>
    <w:pPr>
      <w:keepNext/>
      <w:keepLines/>
      <w:spacing w:before="240" w:after="8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40" w:after="8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BodySans">
    <w:name w:val="BodySans"/>
    <w:basedOn w:val="Normal"/>
    <w:rPr>
      <w:rFonts w:ascii="Aptos" w:hAnsi="Aptos"/>
    </w:rPr>
  </w:style>
  <w:style w:type="paragraph" w:customStyle="1" w:styleId="SummaryText">
    <w:name w:val="SummaryText"/>
    <w:basedOn w:val="Normal"/>
    <w:pPr>
      <w:spacing w:line="192" w:lineRule="auto"/>
    </w:pPr>
    <w:rPr>
      <w:sz w:val="18"/>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29</Pages>
  <Words>10319</Words>
  <Characters>58822</Characters>
  <Application>Microsoft Office Word</Application>
  <DocSecurity>0</DocSecurity>
  <Lines>490</Lines>
  <Paragraphs>138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69003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Ari Robicsek</cp:lastModifiedBy>
  <cp:revision>2</cp:revision>
  <cp:lastPrinted>2026-08-03T12:00:00Z</cp:lastPrinted>
  <dcterms:created xsi:type="dcterms:W3CDTF">2026-08-03T12:11:00Z</dcterms:created>
  <dcterms:modified xsi:type="dcterms:W3CDTF">2026-08-03T12:11:00Z</dcterms:modified>
  <cp:category/>
</cp:coreProperties>
</file>