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45A33" w14:textId="77777777" w:rsidR="00B1261C" w:rsidRDefault="00287A09">
      <w:pPr>
        <w:pStyle w:val="Heading1"/>
      </w:pPr>
      <w:r>
        <w:t>Commentary on Psalm 25</w:t>
      </w:r>
    </w:p>
    <w:p w14:paraId="0E05262E" w14:textId="77777777" w:rsidR="00B1261C" w:rsidRDefault="00287A09">
      <w:pPr>
        <w:pStyle w:val="Heading2"/>
      </w:pPr>
      <w:r>
        <w:t>Psalm 25</w:t>
      </w:r>
    </w:p>
    <w:tbl>
      <w:tblPr>
        <w:tblW w:w="0" w:type="auto"/>
        <w:tblLook w:val="04A0" w:firstRow="1" w:lastRow="0" w:firstColumn="1" w:lastColumn="0" w:noHBand="0" w:noVBand="1"/>
      </w:tblPr>
      <w:tblGrid>
        <w:gridCol w:w="4680"/>
        <w:gridCol w:w="4680"/>
      </w:tblGrid>
      <w:tr w:rsidR="00B1261C" w14:paraId="2F0001F0" w14:textId="77777777">
        <w:tc>
          <w:tcPr>
            <w:tcW w:w="4680" w:type="dxa"/>
          </w:tcPr>
          <w:p w14:paraId="76966968" w14:textId="77777777" w:rsidR="00B1261C" w:rsidRDefault="00287A09">
            <w:r>
              <w:rPr>
                <w:b/>
              </w:rPr>
              <w:t xml:space="preserve">1. </w:t>
            </w:r>
            <w:r>
              <w:rPr>
                <w:rtl/>
              </w:rPr>
              <w:t>לְדָוִ֡ד אֵלֶ֥יךָ ה׳ נַפְשִׁ֥י אֶשָּֽׂא׃</w:t>
            </w:r>
          </w:p>
        </w:tc>
        <w:tc>
          <w:tcPr>
            <w:tcW w:w="4680" w:type="dxa"/>
          </w:tcPr>
          <w:p w14:paraId="0356AB8D" w14:textId="77777777" w:rsidR="00B1261C" w:rsidRDefault="00287A09">
            <w:r>
              <w:rPr>
                <w:rFonts w:ascii="Cambria" w:hAnsi="Cambria"/>
              </w:rPr>
              <w:t>Of David.</w:t>
            </w:r>
            <w:r>
              <w:rPr>
                <w:rFonts w:ascii="Cambria" w:hAnsi="Cambria"/>
              </w:rPr>
              <w:br/>
              <w:t>O LORD, I set my hope on You;</w:t>
            </w:r>
          </w:p>
        </w:tc>
      </w:tr>
      <w:tr w:rsidR="00B1261C" w14:paraId="6ABD5C9F" w14:textId="77777777">
        <w:tc>
          <w:tcPr>
            <w:tcW w:w="4680" w:type="dxa"/>
          </w:tcPr>
          <w:p w14:paraId="2E571321" w14:textId="77777777" w:rsidR="00B1261C" w:rsidRDefault="00287A09">
            <w:r>
              <w:rPr>
                <w:b/>
              </w:rPr>
              <w:t xml:space="preserve">2. </w:t>
            </w:r>
            <w:r>
              <w:rPr>
                <w:rtl/>
              </w:rPr>
              <w:t>אֱֽלֹקַ֗י בְּךָ֣ בָ֭טַחְתִּי אַל־אֵב֑וֹשָׁה אַל־יַעַלְצ֖וּ אוֹיְבַ֣י לִֽי׃</w:t>
            </w:r>
          </w:p>
        </w:tc>
        <w:tc>
          <w:tcPr>
            <w:tcW w:w="4680" w:type="dxa"/>
          </w:tcPr>
          <w:p w14:paraId="5D85A2A4" w14:textId="77777777" w:rsidR="00B1261C" w:rsidRDefault="00287A09">
            <w:r>
              <w:rPr>
                <w:rFonts w:ascii="Cambria" w:hAnsi="Cambria"/>
              </w:rPr>
              <w:t>my God, in You I trust;</w:t>
            </w:r>
            <w:r>
              <w:rPr>
                <w:rFonts w:ascii="Cambria" w:hAnsi="Cambria"/>
              </w:rPr>
              <w:br/>
              <w:t>may I not be disappointed,</w:t>
            </w:r>
            <w:r>
              <w:rPr>
                <w:rFonts w:ascii="Cambria" w:hAnsi="Cambria"/>
              </w:rPr>
              <w:br/>
              <w:t>may my enemies not exult over me.</w:t>
            </w:r>
          </w:p>
        </w:tc>
      </w:tr>
      <w:tr w:rsidR="00B1261C" w14:paraId="5238E212" w14:textId="77777777">
        <w:tc>
          <w:tcPr>
            <w:tcW w:w="4680" w:type="dxa"/>
          </w:tcPr>
          <w:p w14:paraId="7D9720F1" w14:textId="77777777" w:rsidR="00B1261C" w:rsidRDefault="00287A09">
            <w:r>
              <w:rPr>
                <w:b/>
              </w:rPr>
              <w:t xml:space="preserve">3. </w:t>
            </w:r>
            <w:r>
              <w:rPr>
                <w:rtl/>
              </w:rPr>
              <w:t>גַּ֣ם כׇּל־קֹ֭וֶיךָ לֹ֣א יֵבֹ֑שׁוּ יֵ֝בֹ֗שׁוּ הַבּוֹגְדִ֥ים רֵיקָֽם׃</w:t>
            </w:r>
          </w:p>
        </w:tc>
        <w:tc>
          <w:tcPr>
            <w:tcW w:w="4680" w:type="dxa"/>
          </w:tcPr>
          <w:p w14:paraId="29D7ADF2" w14:textId="77777777" w:rsidR="00B1261C" w:rsidRDefault="00287A09">
            <w:r>
              <w:rPr>
                <w:rFonts w:ascii="Cambria" w:hAnsi="Cambria"/>
              </w:rPr>
              <w:t>O let none who look to You be disappointed;</w:t>
            </w:r>
            <w:r>
              <w:rPr>
                <w:rFonts w:ascii="Cambria" w:hAnsi="Cambria"/>
              </w:rPr>
              <w:br/>
              <w:t>let the faithless be disappointed, empty-handed.</w:t>
            </w:r>
          </w:p>
        </w:tc>
      </w:tr>
      <w:tr w:rsidR="00B1261C" w14:paraId="50DD5D7B" w14:textId="77777777">
        <w:tc>
          <w:tcPr>
            <w:tcW w:w="4680" w:type="dxa"/>
          </w:tcPr>
          <w:p w14:paraId="6B45BF7A" w14:textId="77777777" w:rsidR="00B1261C" w:rsidRDefault="00287A09">
            <w:r>
              <w:rPr>
                <w:b/>
              </w:rPr>
              <w:t xml:space="preserve">4. </w:t>
            </w:r>
            <w:r>
              <w:rPr>
                <w:rtl/>
              </w:rPr>
              <w:t>דְּרָכֶ֣יךָ ה׳ הוֹדִיעֵ֑נִי אֹ֖רְחוֹתֶ֣יךָ לַמְּדֵֽנִי׃</w:t>
            </w:r>
          </w:p>
        </w:tc>
        <w:tc>
          <w:tcPr>
            <w:tcW w:w="4680" w:type="dxa"/>
          </w:tcPr>
          <w:p w14:paraId="6DCF9D95" w14:textId="77777777" w:rsidR="00B1261C" w:rsidRDefault="00287A09">
            <w:r>
              <w:rPr>
                <w:rFonts w:ascii="Cambria" w:hAnsi="Cambria"/>
              </w:rPr>
              <w:t>Let me know Your paths, O LORD;</w:t>
            </w:r>
            <w:r>
              <w:rPr>
                <w:rFonts w:ascii="Cambria" w:hAnsi="Cambria"/>
              </w:rPr>
              <w:br/>
              <w:t>teach me Your ways;</w:t>
            </w:r>
          </w:p>
        </w:tc>
      </w:tr>
      <w:tr w:rsidR="00B1261C" w14:paraId="3958808F" w14:textId="77777777">
        <w:tc>
          <w:tcPr>
            <w:tcW w:w="4680" w:type="dxa"/>
          </w:tcPr>
          <w:p w14:paraId="5758175E" w14:textId="77777777" w:rsidR="00B1261C" w:rsidRDefault="00287A09">
            <w:r>
              <w:rPr>
                <w:b/>
              </w:rPr>
              <w:t xml:space="preserve">5. </w:t>
            </w:r>
            <w:r>
              <w:rPr>
                <w:rtl/>
              </w:rPr>
              <w:t>הַדְרִ֘יכֵ֤נִי בַאֲמִתֶּ֨ךָ ׀ וְֽלַמְּדֵ֗נִי כִּֽי־אַ֭תָּה אֱלֹקֵ֣י יִשְׁעִ֑י אוֹתְךָ֥ קִ֝וִּ֗יתִי כׇּל־הַיּֽוֹם׃</w:t>
            </w:r>
          </w:p>
        </w:tc>
        <w:tc>
          <w:tcPr>
            <w:tcW w:w="4680" w:type="dxa"/>
          </w:tcPr>
          <w:p w14:paraId="69854943" w14:textId="77777777" w:rsidR="00B1261C" w:rsidRDefault="00287A09">
            <w:r>
              <w:rPr>
                <w:rFonts w:ascii="Cambria" w:hAnsi="Cambria"/>
              </w:rPr>
              <w:t>guide me in Your true way and teach me,</w:t>
            </w:r>
            <w:r>
              <w:rPr>
                <w:rFonts w:ascii="Cambria" w:hAnsi="Cambria"/>
              </w:rPr>
              <w:br/>
              <w:t>for You are God, my deliverer;</w:t>
            </w:r>
            <w:r>
              <w:rPr>
                <w:rFonts w:ascii="Cambria" w:hAnsi="Cambria"/>
              </w:rPr>
              <w:br/>
              <w:t>it is You I look to at all times.</w:t>
            </w:r>
          </w:p>
        </w:tc>
      </w:tr>
      <w:tr w:rsidR="00B1261C" w14:paraId="64FEF8C3" w14:textId="77777777">
        <w:tc>
          <w:tcPr>
            <w:tcW w:w="4680" w:type="dxa"/>
          </w:tcPr>
          <w:p w14:paraId="1348B309" w14:textId="77777777" w:rsidR="00B1261C" w:rsidRDefault="00287A09">
            <w:r>
              <w:rPr>
                <w:b/>
              </w:rPr>
              <w:t xml:space="preserve">6. </w:t>
            </w:r>
            <w:r>
              <w:rPr>
                <w:rtl/>
              </w:rPr>
              <w:t>זְכֹר־רַחֲמֶ֣יךָ ה׳ וַחֲסָדֶ֑יךָ כִּ֖י מֵעוֹלָ֣ם הֵֽמָּה׃</w:t>
            </w:r>
          </w:p>
        </w:tc>
        <w:tc>
          <w:tcPr>
            <w:tcW w:w="4680" w:type="dxa"/>
          </w:tcPr>
          <w:p w14:paraId="670925E0" w14:textId="77777777" w:rsidR="00B1261C" w:rsidRDefault="00287A09">
            <w:r>
              <w:rPr>
                <w:rFonts w:ascii="Cambria" w:hAnsi="Cambria"/>
              </w:rPr>
              <w:t>O LORD, be mindful of Your compassion</w:t>
            </w:r>
            <w:r>
              <w:rPr>
                <w:rFonts w:ascii="Cambria" w:hAnsi="Cambria"/>
              </w:rPr>
              <w:br/>
              <w:t>and Your faithfulness;</w:t>
            </w:r>
            <w:r>
              <w:rPr>
                <w:rFonts w:ascii="Cambria" w:hAnsi="Cambria"/>
              </w:rPr>
              <w:br/>
              <w:t>they are old as time.</w:t>
            </w:r>
          </w:p>
        </w:tc>
      </w:tr>
      <w:tr w:rsidR="00B1261C" w14:paraId="691ADDED" w14:textId="77777777">
        <w:tc>
          <w:tcPr>
            <w:tcW w:w="4680" w:type="dxa"/>
          </w:tcPr>
          <w:p w14:paraId="249A2A62" w14:textId="77777777" w:rsidR="00B1261C" w:rsidRDefault="00287A09">
            <w:r>
              <w:rPr>
                <w:b/>
              </w:rPr>
              <w:t xml:space="preserve">7. </w:t>
            </w:r>
            <w:r>
              <w:rPr>
                <w:rtl/>
              </w:rPr>
              <w:t>חַטֹּ֤אות נְעוּרַ֨י ׀ וּפְשָׁעַ֗י אַל־תִּ֫זְכֹּ֥ר כְּחַסְדְּךָ֥ זְכׇר־לִי־אַ֑תָּה לְמַ֖עַן טוּבְךָ֣ ה׳׃</w:t>
            </w:r>
          </w:p>
        </w:tc>
        <w:tc>
          <w:tcPr>
            <w:tcW w:w="4680" w:type="dxa"/>
          </w:tcPr>
          <w:p w14:paraId="4958A766" w14:textId="77777777" w:rsidR="00B1261C" w:rsidRDefault="00287A09">
            <w:r>
              <w:rPr>
                <w:rFonts w:ascii="Cambria" w:hAnsi="Cambria"/>
              </w:rPr>
              <w:t>Be not mindful of my youthful sins and transgressions;</w:t>
            </w:r>
            <w:r>
              <w:rPr>
                <w:rFonts w:ascii="Cambria" w:hAnsi="Cambria"/>
              </w:rPr>
              <w:br/>
              <w:t>in keeping with Your faithfulness consider what is in my favor,</w:t>
            </w:r>
            <w:r>
              <w:rPr>
                <w:rFonts w:ascii="Cambria" w:hAnsi="Cambria"/>
              </w:rPr>
              <w:br/>
              <w:t>as befits Your goodness, O LORD.</w:t>
            </w:r>
          </w:p>
        </w:tc>
      </w:tr>
      <w:tr w:rsidR="00B1261C" w14:paraId="06183478" w14:textId="77777777">
        <w:tc>
          <w:tcPr>
            <w:tcW w:w="4680" w:type="dxa"/>
          </w:tcPr>
          <w:p w14:paraId="46C0C030" w14:textId="77777777" w:rsidR="00B1261C" w:rsidRDefault="00287A09">
            <w:r>
              <w:rPr>
                <w:b/>
              </w:rPr>
              <w:t xml:space="preserve">8. </w:t>
            </w:r>
            <w:r>
              <w:rPr>
                <w:rtl/>
              </w:rPr>
              <w:t>טוֹב־וְיָשָׁ֥ר ה׳ עַל־כֵּ֤ן יוֹרֶ֖ה חַטָּאִ֣ים בַּדָּֽרֶךְ׃</w:t>
            </w:r>
          </w:p>
        </w:tc>
        <w:tc>
          <w:tcPr>
            <w:tcW w:w="4680" w:type="dxa"/>
          </w:tcPr>
          <w:p w14:paraId="6B99CB46" w14:textId="77777777" w:rsidR="00B1261C" w:rsidRDefault="00287A09">
            <w:r>
              <w:rPr>
                <w:rFonts w:ascii="Cambria" w:hAnsi="Cambria"/>
              </w:rPr>
              <w:t>Good and upright is the LORD;</w:t>
            </w:r>
            <w:r>
              <w:rPr>
                <w:rFonts w:ascii="Cambria" w:hAnsi="Cambria"/>
              </w:rPr>
              <w:br/>
              <w:t>therefore He shows sinners the way.</w:t>
            </w:r>
          </w:p>
        </w:tc>
      </w:tr>
      <w:tr w:rsidR="00B1261C" w14:paraId="6A99A871" w14:textId="77777777">
        <w:tc>
          <w:tcPr>
            <w:tcW w:w="4680" w:type="dxa"/>
          </w:tcPr>
          <w:p w14:paraId="69A192C4" w14:textId="77777777" w:rsidR="00B1261C" w:rsidRDefault="00287A09">
            <w:r>
              <w:rPr>
                <w:b/>
              </w:rPr>
              <w:t xml:space="preserve">9. </w:t>
            </w:r>
            <w:r>
              <w:rPr>
                <w:rtl/>
              </w:rPr>
              <w:t>יַדְרֵ֣ךְ עֲ֭נָוִים בַּמִּשְׁפָּ֑ט וִילַמֵּ֖ד עֲנָוִ֣ים דַּרְכּֽוֹ׃</w:t>
            </w:r>
          </w:p>
        </w:tc>
        <w:tc>
          <w:tcPr>
            <w:tcW w:w="4680" w:type="dxa"/>
          </w:tcPr>
          <w:p w14:paraId="76886BBA" w14:textId="77777777" w:rsidR="00B1261C" w:rsidRDefault="00287A09">
            <w:r>
              <w:rPr>
                <w:rFonts w:ascii="Cambria" w:hAnsi="Cambria"/>
              </w:rPr>
              <w:t>He guides the lowly in the right path,</w:t>
            </w:r>
            <w:r>
              <w:rPr>
                <w:rFonts w:ascii="Cambria" w:hAnsi="Cambria"/>
              </w:rPr>
              <w:br/>
              <w:t>and teaches the lowly His way.</w:t>
            </w:r>
          </w:p>
        </w:tc>
      </w:tr>
      <w:tr w:rsidR="00B1261C" w14:paraId="24DBB2F0" w14:textId="77777777">
        <w:tc>
          <w:tcPr>
            <w:tcW w:w="4680" w:type="dxa"/>
          </w:tcPr>
          <w:p w14:paraId="23DFEA38" w14:textId="77777777" w:rsidR="00B1261C" w:rsidRDefault="00287A09">
            <w:r>
              <w:rPr>
                <w:b/>
              </w:rPr>
              <w:t xml:space="preserve">10. </w:t>
            </w:r>
            <w:r>
              <w:rPr>
                <w:rtl/>
              </w:rPr>
              <w:t>כׇּל־אׇרְח֣וֹת ה׳ חֶ֣סֶד וֶאֱמֶ֑ת לְנֹצְרֵ֥י בְ֝רִית֗וֹ וְעֵדֹתָֽיו׃</w:t>
            </w:r>
          </w:p>
        </w:tc>
        <w:tc>
          <w:tcPr>
            <w:tcW w:w="4680" w:type="dxa"/>
          </w:tcPr>
          <w:p w14:paraId="602920C9" w14:textId="77777777" w:rsidR="00B1261C" w:rsidRDefault="00287A09">
            <w:r>
              <w:rPr>
                <w:rFonts w:ascii="Cambria" w:hAnsi="Cambria"/>
              </w:rPr>
              <w:t>All the LORD’s paths are steadfast love</w:t>
            </w:r>
            <w:r>
              <w:rPr>
                <w:rFonts w:ascii="Cambria" w:hAnsi="Cambria"/>
              </w:rPr>
              <w:br/>
              <w:t>for those who keep the decrees of His covenant.</w:t>
            </w:r>
          </w:p>
        </w:tc>
      </w:tr>
      <w:tr w:rsidR="00B1261C" w14:paraId="66F41E75" w14:textId="77777777">
        <w:tc>
          <w:tcPr>
            <w:tcW w:w="4680" w:type="dxa"/>
          </w:tcPr>
          <w:p w14:paraId="1B6C5497" w14:textId="77777777" w:rsidR="00B1261C" w:rsidRDefault="00287A09">
            <w:r>
              <w:rPr>
                <w:b/>
              </w:rPr>
              <w:t xml:space="preserve">11. </w:t>
            </w:r>
            <w:r>
              <w:rPr>
                <w:rtl/>
              </w:rPr>
              <w:t>לְמַֽעַן־שִׁמְךָ֥ ה׳ וְֽסָלַחְתָּ֥ לַ֝עֲוֺנִ֗י כִּ֣י רַב־הֽוּא׃</w:t>
            </w:r>
          </w:p>
        </w:tc>
        <w:tc>
          <w:tcPr>
            <w:tcW w:w="4680" w:type="dxa"/>
          </w:tcPr>
          <w:p w14:paraId="25F5EF90" w14:textId="77777777" w:rsidR="00B1261C" w:rsidRDefault="00287A09">
            <w:r>
              <w:rPr>
                <w:rFonts w:ascii="Cambria" w:hAnsi="Cambria"/>
              </w:rPr>
              <w:t>As befits Your name, O LORD,</w:t>
            </w:r>
            <w:r>
              <w:rPr>
                <w:rFonts w:ascii="Cambria" w:hAnsi="Cambria"/>
              </w:rPr>
              <w:br/>
            </w:r>
            <w:r>
              <w:rPr>
                <w:rFonts w:ascii="Cambria" w:hAnsi="Cambria"/>
              </w:rPr>
              <w:lastRenderedPageBreak/>
              <w:t>pardon my iniquity though it be great.</w:t>
            </w:r>
          </w:p>
        </w:tc>
      </w:tr>
      <w:tr w:rsidR="00B1261C" w14:paraId="3BF8EB7B" w14:textId="77777777">
        <w:tc>
          <w:tcPr>
            <w:tcW w:w="4680" w:type="dxa"/>
          </w:tcPr>
          <w:p w14:paraId="3E4162B8" w14:textId="77777777" w:rsidR="00B1261C" w:rsidRDefault="00287A09">
            <w:r>
              <w:rPr>
                <w:b/>
              </w:rPr>
              <w:lastRenderedPageBreak/>
              <w:t xml:space="preserve">12. </w:t>
            </w:r>
            <w:r>
              <w:rPr>
                <w:rtl/>
              </w:rPr>
              <w:t>מִי־זֶ֣ה הָ֭אִישׁ יְרֵ֣א ה׳ י֝וֹרֶ֗נּוּ בְּדֶ֣רֶךְ יִבְחָֽר׃</w:t>
            </w:r>
          </w:p>
        </w:tc>
        <w:tc>
          <w:tcPr>
            <w:tcW w:w="4680" w:type="dxa"/>
          </w:tcPr>
          <w:p w14:paraId="6D74FC1E" w14:textId="77777777" w:rsidR="00B1261C" w:rsidRDefault="00287A09">
            <w:r>
              <w:rPr>
                <w:rFonts w:ascii="Cambria" w:hAnsi="Cambria"/>
              </w:rPr>
              <w:t>Whoever fears the LORD,</w:t>
            </w:r>
            <w:r>
              <w:rPr>
                <w:rFonts w:ascii="Cambria" w:hAnsi="Cambria"/>
              </w:rPr>
              <w:br/>
              <w:t>he shall be shown what path to choose.</w:t>
            </w:r>
          </w:p>
        </w:tc>
      </w:tr>
      <w:tr w:rsidR="00B1261C" w14:paraId="6F9EF76E" w14:textId="77777777">
        <w:tc>
          <w:tcPr>
            <w:tcW w:w="4680" w:type="dxa"/>
          </w:tcPr>
          <w:p w14:paraId="576EACC4" w14:textId="77777777" w:rsidR="00B1261C" w:rsidRDefault="00287A09">
            <w:r>
              <w:rPr>
                <w:b/>
              </w:rPr>
              <w:t xml:space="preserve">13. </w:t>
            </w:r>
            <w:r>
              <w:rPr>
                <w:rtl/>
              </w:rPr>
              <w:t>נַ֭פְשׁוֹ בְּט֣וֹב תָּלִ֑ין וְ֝זַרְע֗וֹ יִ֣ירַשׁ אָֽרֶץ׃</w:t>
            </w:r>
          </w:p>
        </w:tc>
        <w:tc>
          <w:tcPr>
            <w:tcW w:w="4680" w:type="dxa"/>
          </w:tcPr>
          <w:p w14:paraId="4BE6C84C" w14:textId="77777777" w:rsidR="00B1261C" w:rsidRDefault="00287A09">
            <w:r>
              <w:rPr>
                <w:rFonts w:ascii="Cambria" w:hAnsi="Cambria"/>
              </w:rPr>
              <w:t>He shall live a happy life,</w:t>
            </w:r>
            <w:r>
              <w:rPr>
                <w:rFonts w:ascii="Cambria" w:hAnsi="Cambria"/>
              </w:rPr>
              <w:br/>
              <w:t>and his children shall inherit the land.</w:t>
            </w:r>
          </w:p>
        </w:tc>
      </w:tr>
      <w:tr w:rsidR="00B1261C" w14:paraId="40E37F40" w14:textId="77777777">
        <w:tc>
          <w:tcPr>
            <w:tcW w:w="4680" w:type="dxa"/>
          </w:tcPr>
          <w:p w14:paraId="40871F69" w14:textId="77777777" w:rsidR="00B1261C" w:rsidRDefault="00287A09">
            <w:r>
              <w:rPr>
                <w:b/>
              </w:rPr>
              <w:t xml:space="preserve">14. </w:t>
            </w:r>
            <w:r>
              <w:rPr>
                <w:rtl/>
              </w:rPr>
              <w:t>ס֣וֹד ה׳ לִירֵאָ֑יו וּ֝בְרִית֗וֹ לְהוֹדִיעָֽם׃</w:t>
            </w:r>
          </w:p>
        </w:tc>
        <w:tc>
          <w:tcPr>
            <w:tcW w:w="4680" w:type="dxa"/>
          </w:tcPr>
          <w:p w14:paraId="1ACCE114" w14:textId="77777777" w:rsidR="00B1261C" w:rsidRDefault="00287A09">
            <w:r>
              <w:rPr>
                <w:rFonts w:ascii="Cambria" w:hAnsi="Cambria"/>
              </w:rPr>
              <w:t>The counsel of the LORD is for those who fear Him;</w:t>
            </w:r>
            <w:r>
              <w:rPr>
                <w:rFonts w:ascii="Cambria" w:hAnsi="Cambria"/>
              </w:rPr>
              <w:br/>
              <w:t>to them He makes known His covenant.</w:t>
            </w:r>
          </w:p>
        </w:tc>
      </w:tr>
      <w:tr w:rsidR="00B1261C" w14:paraId="7639B448" w14:textId="77777777">
        <w:tc>
          <w:tcPr>
            <w:tcW w:w="4680" w:type="dxa"/>
          </w:tcPr>
          <w:p w14:paraId="7295A2EC" w14:textId="77777777" w:rsidR="00B1261C" w:rsidRDefault="00287A09">
            <w:r>
              <w:rPr>
                <w:b/>
              </w:rPr>
              <w:t xml:space="preserve">15. </w:t>
            </w:r>
            <w:r>
              <w:rPr>
                <w:rtl/>
              </w:rPr>
              <w:t>עֵינַ֣י תָּ֭מִיד אֶל־ה׳ כִּ֤י הֽוּא־יוֹצִ֖יא מֵרֶ֣שֶׁת רַגְלָֽי׃</w:t>
            </w:r>
          </w:p>
        </w:tc>
        <w:tc>
          <w:tcPr>
            <w:tcW w:w="4680" w:type="dxa"/>
          </w:tcPr>
          <w:p w14:paraId="71982E6B" w14:textId="77777777" w:rsidR="00B1261C" w:rsidRDefault="00287A09">
            <w:r>
              <w:rPr>
                <w:rFonts w:ascii="Cambria" w:hAnsi="Cambria"/>
              </w:rPr>
              <w:t>My eyes are ever toward the LORD,</w:t>
            </w:r>
            <w:r>
              <w:rPr>
                <w:rFonts w:ascii="Cambria" w:hAnsi="Cambria"/>
              </w:rPr>
              <w:br/>
              <w:t>for He will loose my feet from the net.</w:t>
            </w:r>
          </w:p>
        </w:tc>
      </w:tr>
      <w:tr w:rsidR="00B1261C" w14:paraId="3699FB89" w14:textId="77777777">
        <w:tc>
          <w:tcPr>
            <w:tcW w:w="4680" w:type="dxa"/>
          </w:tcPr>
          <w:p w14:paraId="1EC62046" w14:textId="77777777" w:rsidR="00B1261C" w:rsidRDefault="00287A09">
            <w:r>
              <w:rPr>
                <w:b/>
              </w:rPr>
              <w:t xml:space="preserve">16. </w:t>
            </w:r>
            <w:r>
              <w:rPr>
                <w:rtl/>
              </w:rPr>
              <w:t>פְּנֵֽה־אֵלַ֥י וְחׇנֵּ֑נִי כִּֽי־יָחִ֖יד וְעָנִ֣י אָֽנִי׃</w:t>
            </w:r>
          </w:p>
        </w:tc>
        <w:tc>
          <w:tcPr>
            <w:tcW w:w="4680" w:type="dxa"/>
          </w:tcPr>
          <w:p w14:paraId="31D0E97C" w14:textId="77777777" w:rsidR="00B1261C" w:rsidRDefault="00287A09">
            <w:r>
              <w:rPr>
                <w:rFonts w:ascii="Cambria" w:hAnsi="Cambria"/>
              </w:rPr>
              <w:t>Turn to me, have mercy on me,</w:t>
            </w:r>
            <w:r>
              <w:rPr>
                <w:rFonts w:ascii="Cambria" w:hAnsi="Cambria"/>
              </w:rPr>
              <w:br/>
              <w:t>for I am alone and afflicted.</w:t>
            </w:r>
          </w:p>
        </w:tc>
      </w:tr>
      <w:tr w:rsidR="00B1261C" w14:paraId="1EF02523" w14:textId="77777777">
        <w:tc>
          <w:tcPr>
            <w:tcW w:w="4680" w:type="dxa"/>
          </w:tcPr>
          <w:p w14:paraId="4C53872B" w14:textId="77777777" w:rsidR="00B1261C" w:rsidRDefault="00287A09">
            <w:r>
              <w:rPr>
                <w:b/>
              </w:rPr>
              <w:t xml:space="preserve">17. </w:t>
            </w:r>
            <w:r>
              <w:rPr>
                <w:rtl/>
              </w:rPr>
              <w:t>צָר֣וֹת לְבָבִ֣י הִרְחִ֑יבוּ מִ֝מְּצוּקוֹתַ֗י הוֹצִיאֵֽנִי׃</w:t>
            </w:r>
          </w:p>
        </w:tc>
        <w:tc>
          <w:tcPr>
            <w:tcW w:w="4680" w:type="dxa"/>
          </w:tcPr>
          <w:p w14:paraId="3B7552A4" w14:textId="77777777" w:rsidR="00B1261C" w:rsidRDefault="00287A09">
            <w:r>
              <w:rPr>
                <w:rFonts w:ascii="Cambria" w:hAnsi="Cambria"/>
              </w:rPr>
              <w:t>My deep distress increases;</w:t>
            </w:r>
            <w:r>
              <w:rPr>
                <w:rFonts w:ascii="Cambria" w:hAnsi="Cambria"/>
              </w:rPr>
              <w:br/>
              <w:t>deliver me from my straits.</w:t>
            </w:r>
          </w:p>
        </w:tc>
      </w:tr>
      <w:tr w:rsidR="00B1261C" w14:paraId="289E774B" w14:textId="77777777">
        <w:tc>
          <w:tcPr>
            <w:tcW w:w="4680" w:type="dxa"/>
          </w:tcPr>
          <w:p w14:paraId="7DCD7518" w14:textId="77777777" w:rsidR="00B1261C" w:rsidRDefault="00287A09">
            <w:r>
              <w:rPr>
                <w:b/>
              </w:rPr>
              <w:t xml:space="preserve">18. </w:t>
            </w:r>
            <w:r>
              <w:rPr>
                <w:rtl/>
              </w:rPr>
              <w:t>רְאֵ֣ה עׇ֭נְיִי וַעֲמָלִ֑י וְ֝שָׂ֗א לְכׇל־חַטֹּאותָֽי׃</w:t>
            </w:r>
          </w:p>
        </w:tc>
        <w:tc>
          <w:tcPr>
            <w:tcW w:w="4680" w:type="dxa"/>
          </w:tcPr>
          <w:p w14:paraId="4E122190" w14:textId="77777777" w:rsidR="00B1261C" w:rsidRDefault="00287A09">
            <w:r>
              <w:rPr>
                <w:rFonts w:ascii="Cambria" w:hAnsi="Cambria"/>
              </w:rPr>
              <w:t>Look at my affliction and suffering,</w:t>
            </w:r>
            <w:r>
              <w:rPr>
                <w:rFonts w:ascii="Cambria" w:hAnsi="Cambria"/>
              </w:rPr>
              <w:br/>
              <w:t>and forgive all my sins.</w:t>
            </w:r>
          </w:p>
        </w:tc>
      </w:tr>
      <w:tr w:rsidR="00B1261C" w14:paraId="206B8C36" w14:textId="77777777">
        <w:tc>
          <w:tcPr>
            <w:tcW w:w="4680" w:type="dxa"/>
          </w:tcPr>
          <w:p w14:paraId="625333E3" w14:textId="77777777" w:rsidR="00B1261C" w:rsidRDefault="00287A09">
            <w:r>
              <w:rPr>
                <w:b/>
              </w:rPr>
              <w:t xml:space="preserve">19. </w:t>
            </w:r>
            <w:r>
              <w:rPr>
                <w:rtl/>
              </w:rPr>
              <w:t>רְאֵֽה־אֹיְבַ֥י כִּי־רָ֑בּוּ וְשִׂנְאַ֖ת חָמָ֣ס שְׂנֵאֽוּנִי׃</w:t>
            </w:r>
          </w:p>
        </w:tc>
        <w:tc>
          <w:tcPr>
            <w:tcW w:w="4680" w:type="dxa"/>
          </w:tcPr>
          <w:p w14:paraId="2CFA7BC9" w14:textId="77777777" w:rsidR="00B1261C" w:rsidRDefault="00287A09">
            <w:r>
              <w:rPr>
                <w:rFonts w:ascii="Cambria" w:hAnsi="Cambria"/>
              </w:rPr>
              <w:t>See how numerous my enemies are,</w:t>
            </w:r>
            <w:r>
              <w:rPr>
                <w:rFonts w:ascii="Cambria" w:hAnsi="Cambria"/>
              </w:rPr>
              <w:br/>
            </w:r>
            <w:r>
              <w:rPr>
                <w:rFonts w:ascii="Cambria" w:hAnsi="Cambria"/>
              </w:rPr>
              <w:t>and how unjustly they hate me!</w:t>
            </w:r>
          </w:p>
        </w:tc>
      </w:tr>
      <w:tr w:rsidR="00B1261C" w14:paraId="7CBFC813" w14:textId="77777777">
        <w:tc>
          <w:tcPr>
            <w:tcW w:w="4680" w:type="dxa"/>
          </w:tcPr>
          <w:p w14:paraId="58EEC450" w14:textId="77777777" w:rsidR="00B1261C" w:rsidRDefault="00287A09">
            <w:r>
              <w:rPr>
                <w:b/>
              </w:rPr>
              <w:t xml:space="preserve">20. </w:t>
            </w:r>
            <w:r>
              <w:rPr>
                <w:rtl/>
              </w:rPr>
              <w:t>שׇׁמְרָ֣ה נַ֭פְשִׁי וְהַצִּילֵ֑נִי אַל־אֵ֝ב֗וֹשׁ כִּֽי־חָסִ֥יתִי בָֽךְ׃</w:t>
            </w:r>
          </w:p>
        </w:tc>
        <w:tc>
          <w:tcPr>
            <w:tcW w:w="4680" w:type="dxa"/>
          </w:tcPr>
          <w:p w14:paraId="5AEE22F4" w14:textId="77777777" w:rsidR="00B1261C" w:rsidRDefault="00287A09">
            <w:r>
              <w:rPr>
                <w:rFonts w:ascii="Cambria" w:hAnsi="Cambria"/>
              </w:rPr>
              <w:t>Protect me and save me;</w:t>
            </w:r>
            <w:r>
              <w:rPr>
                <w:rFonts w:ascii="Cambria" w:hAnsi="Cambria"/>
              </w:rPr>
              <w:br/>
              <w:t>let me not be disappointed,</w:t>
            </w:r>
            <w:r>
              <w:rPr>
                <w:rFonts w:ascii="Cambria" w:hAnsi="Cambria"/>
              </w:rPr>
              <w:br/>
              <w:t>for I have sought refuge in You.</w:t>
            </w:r>
          </w:p>
        </w:tc>
      </w:tr>
      <w:tr w:rsidR="00B1261C" w14:paraId="6B21F379" w14:textId="77777777">
        <w:tc>
          <w:tcPr>
            <w:tcW w:w="4680" w:type="dxa"/>
          </w:tcPr>
          <w:p w14:paraId="646B6E25" w14:textId="77777777" w:rsidR="00B1261C" w:rsidRDefault="00287A09">
            <w:r>
              <w:rPr>
                <w:b/>
              </w:rPr>
              <w:t xml:space="preserve">21. </w:t>
            </w:r>
            <w:r>
              <w:rPr>
                <w:rtl/>
              </w:rPr>
              <w:t>תֹּם־וָיֹ֥שֶׁר יִצְּר֑וּנִי כִּ֝֗י קִוִּיתִֽיךָ׃</w:t>
            </w:r>
          </w:p>
        </w:tc>
        <w:tc>
          <w:tcPr>
            <w:tcW w:w="4680" w:type="dxa"/>
          </w:tcPr>
          <w:p w14:paraId="086D7B5A" w14:textId="77777777" w:rsidR="00B1261C" w:rsidRDefault="00287A09">
            <w:r>
              <w:rPr>
                <w:rFonts w:ascii="Cambria" w:hAnsi="Cambria"/>
              </w:rPr>
              <w:t>May integrity and uprightness watch over me,</w:t>
            </w:r>
            <w:r>
              <w:rPr>
                <w:rFonts w:ascii="Cambria" w:hAnsi="Cambria"/>
              </w:rPr>
              <w:br/>
              <w:t>for I look to You.</w:t>
            </w:r>
          </w:p>
        </w:tc>
      </w:tr>
      <w:tr w:rsidR="00B1261C" w14:paraId="6340BE47" w14:textId="77777777">
        <w:tc>
          <w:tcPr>
            <w:tcW w:w="4680" w:type="dxa"/>
          </w:tcPr>
          <w:p w14:paraId="1086699D" w14:textId="77777777" w:rsidR="00B1261C" w:rsidRDefault="00287A09">
            <w:r>
              <w:rPr>
                <w:b/>
              </w:rPr>
              <w:t xml:space="preserve">22. </w:t>
            </w:r>
            <w:r>
              <w:rPr>
                <w:rtl/>
              </w:rPr>
              <w:t>פְּדֵ֣ה אֱ֭לֹקִים אֶת־יִשְׂרָאֵ֑ל מִ֝כֹּ֗ל צָרוֹתָֽיו׃ {פ}</w:t>
            </w:r>
          </w:p>
        </w:tc>
        <w:tc>
          <w:tcPr>
            <w:tcW w:w="4680" w:type="dxa"/>
          </w:tcPr>
          <w:p w14:paraId="0F8E5ADE" w14:textId="77777777" w:rsidR="00B1261C" w:rsidRDefault="00287A09">
            <w:r>
              <w:rPr>
                <w:rFonts w:ascii="Cambria" w:hAnsi="Cambria"/>
              </w:rPr>
              <w:t>O God, redeem Israel</w:t>
            </w:r>
            <w:r>
              <w:rPr>
                <w:rFonts w:ascii="Cambria" w:hAnsi="Cambria"/>
              </w:rPr>
              <w:br/>
              <w:t>from all its distress.</w:t>
            </w:r>
          </w:p>
        </w:tc>
      </w:tr>
    </w:tbl>
    <w:p w14:paraId="45D09C82" w14:textId="77777777" w:rsidR="00B1261C" w:rsidRDefault="00B1261C"/>
    <w:p w14:paraId="6F110496" w14:textId="77777777" w:rsidR="00B1261C" w:rsidRDefault="00287A09">
      <w:r>
        <w:br w:type="page"/>
      </w:r>
    </w:p>
    <w:p w14:paraId="7AE9D4C4" w14:textId="77777777" w:rsidR="00B1261C" w:rsidRDefault="00287A09">
      <w:pPr>
        <w:pStyle w:val="Heading2"/>
      </w:pPr>
      <w:r>
        <w:lastRenderedPageBreak/>
        <w:t>Introduction</w:t>
      </w:r>
    </w:p>
    <w:p w14:paraId="77946128" w14:textId="77777777" w:rsidR="00B1261C" w:rsidRDefault="00287A09">
      <w:pPr>
        <w:pStyle w:val="BodySans"/>
      </w:pPr>
      <w:r>
        <w:t xml:space="preserve">Psalm 25 begins with an upward gesture that is almost physical:  </w:t>
      </w:r>
    </w:p>
    <w:p w14:paraId="12602269" w14:textId="77777777" w:rsidR="00B1261C" w:rsidRDefault="00287A09">
      <w:pPr>
        <w:pStyle w:val="BodySans"/>
      </w:pPr>
      <w:r>
        <w:t>לְדָוִד</w:t>
      </w:r>
      <w:r>
        <w:t xml:space="preserve">; </w:t>
      </w:r>
      <w:r>
        <w:t>אֵלֶיךָ</w:t>
      </w:r>
      <w:r>
        <w:t xml:space="preserve"> </w:t>
      </w:r>
      <w:r>
        <w:t>ה׳</w:t>
      </w:r>
      <w:r>
        <w:t xml:space="preserve"> </w:t>
      </w:r>
      <w:r>
        <w:t>נַפְשִׁי</w:t>
      </w:r>
      <w:r>
        <w:t xml:space="preserve"> </w:t>
      </w:r>
      <w:r>
        <w:t>אֶשָּׂא׃</w:t>
      </w:r>
      <w:r>
        <w:t xml:space="preserve">  </w:t>
      </w:r>
    </w:p>
    <w:p w14:paraId="0D14D8C2" w14:textId="77777777" w:rsidR="00B1261C" w:rsidRDefault="00287A09">
      <w:pPr>
        <w:pStyle w:val="BodySans"/>
      </w:pPr>
      <w:r>
        <w:t>“Of David. To You, YHWH, I lift up my soul” (v. 1).</w:t>
      </w:r>
    </w:p>
    <w:p w14:paraId="73CC504F" w14:textId="77777777" w:rsidR="00B1261C" w:rsidRDefault="00287A09">
      <w:pPr>
        <w:pStyle w:val="BodySans"/>
      </w:pPr>
      <w:r>
        <w:t xml:space="preserve">The verb </w:t>
      </w:r>
      <w:r>
        <w:t>נָשָׂא</w:t>
      </w:r>
      <w:r>
        <w:t xml:space="preserve"> (“nasa,” “to lift, carry, bear, forgive”) already twists together the psalm’s central threads. The speaker “lifts” his </w:t>
      </w:r>
      <w:r>
        <w:t>נֶפֶשׁ</w:t>
      </w:r>
      <w:r>
        <w:t xml:space="preserve"> (“nefesh,” “life/self”) to God, even as he will later beg God to “lift” (</w:t>
      </w:r>
      <w:r>
        <w:t>וְשָׂא</w:t>
      </w:r>
      <w:r>
        <w:t>, “and bear/forgive,” v. 18) his sins away. From the first line, the psalm is about an exchange of burdens: I hand you my life; you take away my guilt.</w:t>
      </w:r>
    </w:p>
    <w:p w14:paraId="0031CBA2" w14:textId="77777777" w:rsidR="00B1261C" w:rsidRDefault="00287A09">
      <w:pPr>
        <w:pStyle w:val="BodySans"/>
      </w:pPr>
      <w:r>
        <w:t xml:space="preserve">Formally, Psalm 25 is an alphabet poem, an acrostic. Each verse begins with the next Hebrew letter—from </w:t>
      </w:r>
      <w:r>
        <w:t>א</w:t>
      </w:r>
      <w:r>
        <w:t xml:space="preserve"> (’aleph) in </w:t>
      </w:r>
      <w:r>
        <w:t>אֵלֶיךָ</w:t>
      </w:r>
      <w:r>
        <w:t xml:space="preserve"> (“’eleykha,” “to You,” v. 1) down toward </w:t>
      </w:r>
      <w:r>
        <w:t>ת</w:t>
      </w:r>
      <w:r>
        <w:t xml:space="preserve"> (tav). An acrostic is not just a party trick. It promises order: every letter, every aspect of experience, can be brought under the discipline of prayer. Yet this alphabet breaks. One letter (</w:t>
      </w:r>
      <w:r>
        <w:t>ו</w:t>
      </w:r>
      <w:r>
        <w:t xml:space="preserve">, </w:t>
      </w:r>
      <w:r>
        <w:rPr>
          <w:i/>
        </w:rPr>
        <w:t>vav</w:t>
      </w:r>
      <w:r>
        <w:t>) is missing, another (</w:t>
      </w:r>
      <w:r>
        <w:t>ק</w:t>
      </w:r>
      <w:r>
        <w:t xml:space="preserve">, </w:t>
      </w:r>
      <w:r>
        <w:rPr>
          <w:i/>
        </w:rPr>
        <w:t>qof</w:t>
      </w:r>
      <w:r>
        <w:t xml:space="preserve">) seems to vanish into a doubled </w:t>
      </w:r>
      <w:r>
        <w:t>ר</w:t>
      </w:r>
      <w:r>
        <w:t xml:space="preserve"> (resh), and there is an “extra” </w:t>
      </w:r>
      <w:r>
        <w:t>פ</w:t>
      </w:r>
      <w:r>
        <w:t xml:space="preserve"> (pe) verse at the end. The psalm starts as tidy A–Z devotion and ends messily, with a twenty-third line.</w:t>
      </w:r>
    </w:p>
    <w:p w14:paraId="115DACBE" w14:textId="77777777" w:rsidR="00B1261C" w:rsidRDefault="00287A09">
      <w:pPr>
        <w:pStyle w:val="BodySans"/>
      </w:pPr>
      <w:r>
        <w:t>That structural unease is a clue. Life, as the psalm knows, does not move from aleph to tav in straight lines. The speaker is surrounded by enemies, haunted by “the sins of my youth” (</w:t>
      </w:r>
      <w:r>
        <w:t>חַטֹּאות</w:t>
      </w:r>
      <w:r>
        <w:t xml:space="preserve"> </w:t>
      </w:r>
      <w:r>
        <w:t>נְעוּרַי</w:t>
      </w:r>
      <w:r>
        <w:t>, “</w:t>
      </w:r>
      <w:r>
        <w:t>ḥ</w:t>
      </w:r>
      <w:r>
        <w:t>atto’t ne‘urai,” v. 7), and afraid of public collapse: “</w:t>
      </w:r>
      <w:r>
        <w:t>בְּךָ</w:t>
      </w:r>
      <w:r>
        <w:t xml:space="preserve"> </w:t>
      </w:r>
      <w:r>
        <w:t>בָטַחְתִּי</w:t>
      </w:r>
      <w:r>
        <w:t xml:space="preserve">, </w:t>
      </w:r>
      <w:r>
        <w:t>אַל־אֵבוֹשָׁה</w:t>
      </w:r>
      <w:r>
        <w:t xml:space="preserve">; </w:t>
      </w:r>
      <w:r>
        <w:t>אַל־יַעַלְצוּ</w:t>
      </w:r>
      <w:r>
        <w:t xml:space="preserve"> </w:t>
      </w:r>
      <w:r>
        <w:t>אוֹיְבַי</w:t>
      </w:r>
      <w:r>
        <w:t xml:space="preserve"> </w:t>
      </w:r>
      <w:r>
        <w:t>לִי</w:t>
      </w:r>
      <w:r>
        <w:t>” – “In You I have trusted; let me not be shamed, let my enemies not exult over me” (v. 2). Shame here is not a private emotion; it is a theological verdict. If the one who trusts in YHWH ends up humiliated, the God of Israel looks unreliable.</w:t>
      </w:r>
    </w:p>
    <w:p w14:paraId="51B8B2EA" w14:textId="77777777" w:rsidR="00B1261C" w:rsidRDefault="00287A09">
      <w:pPr>
        <w:pStyle w:val="BodySans"/>
      </w:pPr>
      <w:r>
        <w:t xml:space="preserve">What makes Psalm 25 unusual among laments is </w:t>
      </w:r>
      <w:r>
        <w:rPr>
          <w:i/>
        </w:rPr>
        <w:t>how</w:t>
      </w:r>
      <w:r>
        <w:t xml:space="preserve"> it seeks help. Instead of a simple “How long?” the psalmist asks to be taught.  </w:t>
      </w:r>
    </w:p>
    <w:p w14:paraId="35B4A490" w14:textId="77777777" w:rsidR="00B1261C" w:rsidRDefault="00287A09">
      <w:pPr>
        <w:pStyle w:val="BodySans"/>
      </w:pPr>
      <w:r>
        <w:t>דְּרָכֶיךָ</w:t>
      </w:r>
      <w:r>
        <w:t xml:space="preserve"> </w:t>
      </w:r>
      <w:r>
        <w:t>ה׳</w:t>
      </w:r>
      <w:r>
        <w:t xml:space="preserve"> </w:t>
      </w:r>
      <w:r>
        <w:t>הוֹדִיעֵנִי</w:t>
      </w:r>
      <w:r>
        <w:t xml:space="preserve">; </w:t>
      </w:r>
      <w:r>
        <w:t>אֹרְחוֹתֶיךָ</w:t>
      </w:r>
      <w:r>
        <w:t xml:space="preserve"> </w:t>
      </w:r>
      <w:r>
        <w:t>לַמְּדֵנִי׃</w:t>
      </w:r>
      <w:r>
        <w:t xml:space="preserve">  </w:t>
      </w:r>
    </w:p>
    <w:p w14:paraId="6E1A0765" w14:textId="77777777" w:rsidR="00B1261C" w:rsidRDefault="00287A09">
      <w:pPr>
        <w:pStyle w:val="BodySans"/>
      </w:pPr>
      <w:r>
        <w:t>“Your ways, YHWH, make me know; Your paths teach me” (v. 4).</w:t>
      </w:r>
    </w:p>
    <w:p w14:paraId="779A9AC9" w14:textId="77777777" w:rsidR="00B1261C" w:rsidRDefault="00287A09">
      <w:pPr>
        <w:pStyle w:val="BodySans"/>
      </w:pPr>
      <w:r>
        <w:t xml:space="preserve">The nouns </w:t>
      </w:r>
      <w:r>
        <w:t>דֶּרֶךְ</w:t>
      </w:r>
      <w:r>
        <w:t xml:space="preserve"> (“derekh,” “way”) and </w:t>
      </w:r>
      <w:r>
        <w:t>אֹרַח</w:t>
      </w:r>
      <w:r>
        <w:t xml:space="preserve"> (“’orach,” “path”) are everyday words for a road or track. Here they become metaphors for God’s manner of governing the world and God’s expectations for human conduct. The psalm piles up pedagogy: “Guide me in Your truth and teach me” – </w:t>
      </w:r>
      <w:r>
        <w:t>הַדְרִיכֵנִי</w:t>
      </w:r>
      <w:r>
        <w:t xml:space="preserve"> </w:t>
      </w:r>
      <w:r>
        <w:t>בַאֲמִתֶּךָ</w:t>
      </w:r>
      <w:r>
        <w:t xml:space="preserve">, </w:t>
      </w:r>
      <w:r>
        <w:t>וְלַמְּדֵנִי</w:t>
      </w:r>
      <w:r>
        <w:t xml:space="preserve"> (v. 5). The speaker wants more than rescue; he wants a syllabus. Suffering is not only a problem; it is homework.</w:t>
      </w:r>
    </w:p>
    <w:p w14:paraId="0130FCD8" w14:textId="77777777" w:rsidR="00B1261C" w:rsidRDefault="00287A09">
      <w:pPr>
        <w:pStyle w:val="BodySans"/>
      </w:pPr>
      <w:r>
        <w:t>The shift is marked grammatically. In the middle of the psalm the “I–You” of prayer gives way to a calm, third-person voice:</w:t>
      </w:r>
    </w:p>
    <w:p w14:paraId="4F60ACA1" w14:textId="77777777" w:rsidR="00B1261C" w:rsidRDefault="00287A09">
      <w:pPr>
        <w:pStyle w:val="BodySans"/>
      </w:pPr>
      <w:r>
        <w:t>טוֹב</w:t>
      </w:r>
      <w:r>
        <w:t xml:space="preserve"> </w:t>
      </w:r>
      <w:r>
        <w:t>וְיָשָׁר</w:t>
      </w:r>
      <w:r>
        <w:t xml:space="preserve"> </w:t>
      </w:r>
      <w:r>
        <w:t>ה׳</w:t>
      </w:r>
      <w:r>
        <w:t xml:space="preserve">; </w:t>
      </w:r>
      <w:r>
        <w:t>עַל־כֵּן</w:t>
      </w:r>
      <w:r>
        <w:t xml:space="preserve"> </w:t>
      </w:r>
      <w:r>
        <w:t>יוֹרֶה</w:t>
      </w:r>
      <w:r>
        <w:t xml:space="preserve"> </w:t>
      </w:r>
      <w:r>
        <w:t>חַטָּאִים</w:t>
      </w:r>
      <w:r>
        <w:t xml:space="preserve"> </w:t>
      </w:r>
      <w:r>
        <w:t>בַּדָּרֶךְ׃</w:t>
      </w:r>
      <w:r>
        <w:t xml:space="preserve">  </w:t>
      </w:r>
    </w:p>
    <w:p w14:paraId="4ACB853D" w14:textId="77777777" w:rsidR="00B1261C" w:rsidRDefault="00287A09">
      <w:pPr>
        <w:pStyle w:val="BodySans"/>
      </w:pPr>
      <w:r>
        <w:lastRenderedPageBreak/>
        <w:t>“Good and upright is YHWH; therefore He instructs sinners in the way” (v. 8).</w:t>
      </w:r>
    </w:p>
    <w:p w14:paraId="7CC357EA" w14:textId="77777777" w:rsidR="00B1261C" w:rsidRDefault="00287A09">
      <w:pPr>
        <w:pStyle w:val="BodySans"/>
      </w:pPr>
      <w:r>
        <w:t>This is wisdom language. “Good” (</w:t>
      </w:r>
      <w:r>
        <w:t>טוֹב</w:t>
      </w:r>
      <w:r>
        <w:t>, “tov”) speaks of generosity; “upright” (</w:t>
      </w:r>
      <w:r>
        <w:t>יָשָׁר</w:t>
      </w:r>
      <w:r>
        <w:t xml:space="preserve">, “yashar”) of moral straightness. The logic is striking: </w:t>
      </w:r>
      <w:r>
        <w:rPr>
          <w:i/>
        </w:rPr>
        <w:t>because</w:t>
      </w:r>
      <w:r>
        <w:t xml:space="preserve"> God is both generous and straight, He does not abandon the wrongdoer; He </w:t>
      </w:r>
      <w:r>
        <w:rPr>
          <w:i/>
        </w:rPr>
        <w:t>teaches</w:t>
      </w:r>
      <w:r>
        <w:t xml:space="preserve"> sinners. The verb </w:t>
      </w:r>
      <w:r>
        <w:t>יוֹרֶה</w:t>
      </w:r>
      <w:r>
        <w:t xml:space="preserve"> (“yoreh,” “He instructs”) comes from </w:t>
      </w:r>
      <w:r>
        <w:t>יָרָה</w:t>
      </w:r>
      <w:r>
        <w:t xml:space="preserve"> (“yarah”), “to point, to shoot,” the root behind </w:t>
      </w:r>
      <w:r>
        <w:t>תּוֹרָה</w:t>
      </w:r>
      <w:r>
        <w:t xml:space="preserve"> (“torah,” “instruction”). God is imagined as the archer at a range of wayward pupils, re-aiming their steps.</w:t>
      </w:r>
    </w:p>
    <w:p w14:paraId="6D109548" w14:textId="77777777" w:rsidR="00B1261C" w:rsidRDefault="00287A09">
      <w:pPr>
        <w:pStyle w:val="BodySans"/>
      </w:pPr>
      <w:r>
        <w:t xml:space="preserve">These “students” are not the socially impressive but the </w:t>
      </w:r>
      <w:r>
        <w:t>עֲנָוִים</w:t>
      </w:r>
      <w:r>
        <w:t xml:space="preserve"> (“anavim,” v. 9) – the humble, the lowly. Originally a socio-economic term for the poor, </w:t>
      </w:r>
      <w:r>
        <w:rPr>
          <w:i/>
        </w:rPr>
        <w:t>anavim</w:t>
      </w:r>
      <w:r>
        <w:t xml:space="preserve"> becomes in the Psalms a spiritual category: those who have no power to manipulate outcomes and so entrust themselves to God. “He guides the humble in justice, and teaches the humble His way” – </w:t>
      </w:r>
      <w:r>
        <w:t>יַדְרֵךְ</w:t>
      </w:r>
      <w:r>
        <w:t xml:space="preserve"> </w:t>
      </w:r>
      <w:r>
        <w:t>עֲנָוִים</w:t>
      </w:r>
      <w:r>
        <w:t xml:space="preserve"> </w:t>
      </w:r>
      <w:r>
        <w:t>בַּמִּשְׁפָּט</w:t>
      </w:r>
      <w:r>
        <w:t xml:space="preserve">; </w:t>
      </w:r>
      <w:r>
        <w:t>וִילַמֵּד</w:t>
      </w:r>
      <w:r>
        <w:t xml:space="preserve"> </w:t>
      </w:r>
      <w:r>
        <w:t>עֲנָוִים</w:t>
      </w:r>
      <w:r>
        <w:t xml:space="preserve"> </w:t>
      </w:r>
      <w:r>
        <w:t>דַּרְכּוֹ</w:t>
      </w:r>
      <w:r>
        <w:t xml:space="preserve"> (v. 9). Action verbs carry the weight: he “guides,” he “teaches.”</w:t>
      </w:r>
    </w:p>
    <w:p w14:paraId="303BCCF0" w14:textId="77777777" w:rsidR="00B1261C" w:rsidRDefault="00287A09">
      <w:pPr>
        <w:pStyle w:val="BodySans"/>
      </w:pPr>
      <w:r>
        <w:t>Running underneath is a theology of memory. Verses 6–7 form a small chiasm, a mirror-pattern:</w:t>
      </w:r>
    </w:p>
    <w:p w14:paraId="0131EEAE" w14:textId="77777777" w:rsidR="00B1261C" w:rsidRDefault="00287A09">
      <w:pPr>
        <w:pStyle w:val="BodySans"/>
      </w:pPr>
      <w:r>
        <w:t>זְכֹר־רַחֲמֶיךָ</w:t>
      </w:r>
      <w:r>
        <w:t xml:space="preserve"> </w:t>
      </w:r>
      <w:r>
        <w:t>ה׳</w:t>
      </w:r>
      <w:r>
        <w:t xml:space="preserve">, </w:t>
      </w:r>
      <w:r>
        <w:t>וַחֲסָדֶיךָ</w:t>
      </w:r>
      <w:r>
        <w:t xml:space="preserve"> – </w:t>
      </w:r>
      <w:r>
        <w:t>כִּי</w:t>
      </w:r>
      <w:r>
        <w:t xml:space="preserve"> </w:t>
      </w:r>
      <w:r>
        <w:t>מֵעוֹלָם</w:t>
      </w:r>
      <w:r>
        <w:t xml:space="preserve"> </w:t>
      </w:r>
      <w:r>
        <w:t>הֵמָּה׃</w:t>
      </w:r>
      <w:r>
        <w:t xml:space="preserve">  </w:t>
      </w:r>
    </w:p>
    <w:p w14:paraId="739E345E" w14:textId="77777777" w:rsidR="00B1261C" w:rsidRDefault="00287A09">
      <w:pPr>
        <w:pStyle w:val="BodySans"/>
      </w:pPr>
      <w:r>
        <w:t xml:space="preserve">“Remember Your mercies, YHWH, and Your kindnesses, for they are from of old.”  </w:t>
      </w:r>
    </w:p>
    <w:p w14:paraId="174BEBF8" w14:textId="77777777" w:rsidR="00B1261C" w:rsidRDefault="00287A09">
      <w:pPr>
        <w:pStyle w:val="BodySans"/>
      </w:pPr>
      <w:r>
        <w:t>חַטֹּאות</w:t>
      </w:r>
      <w:r>
        <w:t xml:space="preserve"> </w:t>
      </w:r>
      <w:r>
        <w:t>נְעוּרַי</w:t>
      </w:r>
      <w:r>
        <w:t xml:space="preserve"> </w:t>
      </w:r>
      <w:r>
        <w:t>וּפְשָׁעַי</w:t>
      </w:r>
      <w:r>
        <w:t xml:space="preserve"> </w:t>
      </w:r>
      <w:r>
        <w:t>אַל־תִּזְכֹּר</w:t>
      </w:r>
      <w:r>
        <w:t xml:space="preserve"> … </w:t>
      </w:r>
      <w:r>
        <w:t>לְמַעַן</w:t>
      </w:r>
      <w:r>
        <w:t xml:space="preserve"> </w:t>
      </w:r>
      <w:r>
        <w:t>טוּבְךָ</w:t>
      </w:r>
      <w:r>
        <w:t xml:space="preserve"> </w:t>
      </w:r>
      <w:r>
        <w:t>ה׳׃</w:t>
      </w:r>
      <w:r>
        <w:t xml:space="preserve">  </w:t>
      </w:r>
    </w:p>
    <w:p w14:paraId="56A844CF" w14:textId="77777777" w:rsidR="00B1261C" w:rsidRDefault="00287A09">
      <w:pPr>
        <w:pStyle w:val="BodySans"/>
      </w:pPr>
      <w:r>
        <w:t>“The sins of my youth and my rebellions do not remember… for the sake of Your goodness, YHWH” (vv. 6–7).</w:t>
      </w:r>
    </w:p>
    <w:p w14:paraId="1064B07D" w14:textId="77777777" w:rsidR="00B1261C" w:rsidRDefault="00287A09">
      <w:pPr>
        <w:pStyle w:val="BodySans"/>
      </w:pPr>
      <w:r>
        <w:t xml:space="preserve">God is asked to remember and </w:t>
      </w:r>
      <w:r>
        <w:rPr>
          <w:i/>
        </w:rPr>
        <w:t>not</w:t>
      </w:r>
      <w:r>
        <w:t xml:space="preserve"> remember: to bring ancient compassion into the present and let past failures fall out of court. “Mercies” (</w:t>
      </w:r>
      <w:r>
        <w:t>רַחֲמִים</w:t>
      </w:r>
      <w:r>
        <w:t>, “ra</w:t>
      </w:r>
      <w:r>
        <w:t>ḥ</w:t>
      </w:r>
      <w:r>
        <w:t>amim”) is a womb-word (</w:t>
      </w:r>
      <w:r>
        <w:t>רֶחֶם</w:t>
      </w:r>
      <w:r>
        <w:t>, “re</w:t>
      </w:r>
      <w:r>
        <w:t>ḥ</w:t>
      </w:r>
      <w:r>
        <w:t>em,” “womb”); “kindnesses” (</w:t>
      </w:r>
      <w:r>
        <w:t>חֲסָדִים</w:t>
      </w:r>
      <w:r>
        <w:t xml:space="preserve">, from </w:t>
      </w:r>
      <w:r>
        <w:t>חֶסֶד</w:t>
      </w:r>
      <w:r>
        <w:t>, “</w:t>
      </w:r>
      <w:r>
        <w:t>ḥ</w:t>
      </w:r>
      <w:r>
        <w:t>esed”) are covenant loyalties. The psalmist’s hope is not that the record is blank, but that divine remembering is selective—“I will forgive their iniquity, and their sin I will remember no more” (</w:t>
      </w:r>
      <w:r>
        <w:t>וְחַטָּאתָם</w:t>
      </w:r>
      <w:r>
        <w:t xml:space="preserve"> </w:t>
      </w:r>
      <w:r>
        <w:t>לֹא</w:t>
      </w:r>
      <w:r>
        <w:t xml:space="preserve"> </w:t>
      </w:r>
      <w:r>
        <w:t>אֶזְכֹּר</w:t>
      </w:r>
      <w:r>
        <w:t xml:space="preserve"> </w:t>
      </w:r>
      <w:r>
        <w:t>עוֹד</w:t>
      </w:r>
      <w:r>
        <w:t>, Jeremiah 31:34).</w:t>
      </w:r>
    </w:p>
    <w:p w14:paraId="01D3657C" w14:textId="77777777" w:rsidR="00B1261C" w:rsidRDefault="00287A09">
      <w:pPr>
        <w:pStyle w:val="BodySans"/>
      </w:pPr>
      <w:r>
        <w:t>At the structural center stands verse 11:</w:t>
      </w:r>
    </w:p>
    <w:p w14:paraId="25E8F0C2" w14:textId="77777777" w:rsidR="00B1261C" w:rsidRDefault="00287A09">
      <w:pPr>
        <w:pStyle w:val="BodySans"/>
      </w:pPr>
      <w:r>
        <w:t>לְמַעַן</w:t>
      </w:r>
      <w:r>
        <w:t xml:space="preserve"> </w:t>
      </w:r>
      <w:r>
        <w:t>שִׁמְךָ</w:t>
      </w:r>
      <w:r>
        <w:t xml:space="preserve"> </w:t>
      </w:r>
      <w:r>
        <w:t>ה׳</w:t>
      </w:r>
      <w:r>
        <w:t xml:space="preserve">; </w:t>
      </w:r>
      <w:r>
        <w:t>וְסָלַחְתָּ</w:t>
      </w:r>
      <w:r>
        <w:t xml:space="preserve"> </w:t>
      </w:r>
      <w:r>
        <w:t>לַעֲוֺנִי</w:t>
      </w:r>
      <w:r>
        <w:t xml:space="preserve">, </w:t>
      </w:r>
      <w:r>
        <w:t>כִּי</w:t>
      </w:r>
      <w:r>
        <w:t xml:space="preserve"> </w:t>
      </w:r>
      <w:r>
        <w:t>רַב־הוּא׃</w:t>
      </w:r>
      <w:r>
        <w:t xml:space="preserve">  </w:t>
      </w:r>
    </w:p>
    <w:p w14:paraId="74690A7B" w14:textId="77777777" w:rsidR="00B1261C" w:rsidRDefault="00287A09">
      <w:pPr>
        <w:pStyle w:val="BodySans"/>
      </w:pPr>
      <w:r>
        <w:t>“For Your name’s sake, YHWH, pardon my iniquity, for it is great.”</w:t>
      </w:r>
    </w:p>
    <w:p w14:paraId="7CC416E0" w14:textId="77777777" w:rsidR="00B1261C" w:rsidRDefault="00287A09">
      <w:pPr>
        <w:pStyle w:val="BodySans"/>
      </w:pPr>
      <w:r>
        <w:t>Iniquity (</w:t>
      </w:r>
      <w:r>
        <w:t>עָוֺן</w:t>
      </w:r>
      <w:r>
        <w:t xml:space="preserve">, “avon”) in Hebrew is not just a misdeed; it is bentness, a warped condition, and sometimes the burden or penalty that follows. That this </w:t>
      </w:r>
      <w:r>
        <w:rPr>
          <w:i/>
        </w:rPr>
        <w:t>great</w:t>
      </w:r>
      <w:r>
        <w:t xml:space="preserve"> iniquity should become part of the plea is startling. One medieval gloss puts it, “It is fitting for the Great One to </w:t>
      </w:r>
      <w:r>
        <w:lastRenderedPageBreak/>
        <w:t>forgive great iniquity.” Later Martin Luther will hear here the grammar of grace: the sinner brings nothing to God but the magnitude of his need. The ground of hope is neither character nor contrition but God’s “name” (</w:t>
      </w:r>
      <w:r>
        <w:t>שֵׁם</w:t>
      </w:r>
      <w:r>
        <w:t>, “shem”) – God’s pub</w:t>
      </w:r>
      <w:r>
        <w:t>licly known character as “merciful and gracious… abounding in steadfast love and faithfulness” (</w:t>
      </w:r>
      <w:r>
        <w:t>רַחוּם</w:t>
      </w:r>
      <w:r>
        <w:t xml:space="preserve"> </w:t>
      </w:r>
      <w:r>
        <w:t>וְחַנּוּן</w:t>
      </w:r>
      <w:r>
        <w:t xml:space="preserve">… </w:t>
      </w:r>
      <w:r>
        <w:t>רַב־חֶסֶד</w:t>
      </w:r>
      <w:r>
        <w:t xml:space="preserve"> </w:t>
      </w:r>
      <w:r>
        <w:t>וֶאֱמֶת</w:t>
      </w:r>
      <w:r>
        <w:t>, Exodus 34:6).</w:t>
      </w:r>
    </w:p>
    <w:p w14:paraId="09AE9BDF" w14:textId="77777777" w:rsidR="00B1261C" w:rsidRDefault="00287A09">
      <w:pPr>
        <w:pStyle w:val="BodySans"/>
      </w:pPr>
      <w:r>
        <w:t xml:space="preserve">The psalm is honest about the tangle of guilt and grievance. On one line the speaker begs, “See my affliction and my toil; and lift away all my sins” – </w:t>
      </w:r>
      <w:r>
        <w:t>רְאֵה</w:t>
      </w:r>
      <w:r>
        <w:t xml:space="preserve"> </w:t>
      </w:r>
      <w:r>
        <w:t>עָנְיִי</w:t>
      </w:r>
      <w:r>
        <w:t xml:space="preserve"> </w:t>
      </w:r>
      <w:r>
        <w:t>וַעֲמָלִי</w:t>
      </w:r>
      <w:r>
        <w:t xml:space="preserve">; </w:t>
      </w:r>
      <w:r>
        <w:t>וְשָׂא</w:t>
      </w:r>
      <w:r>
        <w:t xml:space="preserve"> </w:t>
      </w:r>
      <w:r>
        <w:t>לְכׇל־חַטֹּאתָי</w:t>
      </w:r>
      <w:r>
        <w:t xml:space="preserve"> (v. 18). On the next, “See my enemies, how many they are, and with what violent hatred they hate me” – </w:t>
      </w:r>
      <w:r>
        <w:t>רְאֵה־אֹיְבַי</w:t>
      </w:r>
      <w:r>
        <w:t xml:space="preserve"> </w:t>
      </w:r>
      <w:r>
        <w:t>כִּי־רָבּוּ</w:t>
      </w:r>
      <w:r>
        <w:t xml:space="preserve">; </w:t>
      </w:r>
      <w:r>
        <w:t>וְשִׂנְאַת</w:t>
      </w:r>
      <w:r>
        <w:t xml:space="preserve"> </w:t>
      </w:r>
      <w:r>
        <w:t>חָמָס</w:t>
      </w:r>
      <w:r>
        <w:t xml:space="preserve"> </w:t>
      </w:r>
      <w:r>
        <w:t>שְׂנֵאֻנִי</w:t>
      </w:r>
      <w:r>
        <w:t xml:space="preserve"> (v. 19). Before God, he is guilty; before his human foes, he protests his innocence. The phrase </w:t>
      </w:r>
      <w:r>
        <w:t>שִׂנְאַת</w:t>
      </w:r>
      <w:r>
        <w:t xml:space="preserve"> </w:t>
      </w:r>
      <w:r>
        <w:t>חָמָס</w:t>
      </w:r>
      <w:r>
        <w:t xml:space="preserve"> (“sin’at </w:t>
      </w:r>
      <w:r>
        <w:t>ḥ</w:t>
      </w:r>
      <w:r>
        <w:t>amas”) is worth lingering over: “hatred of violence,” or “unjust, lawless hatred.” The psalm knows that our suffering is not neatly sorted into what we “deserve” and what we do not.</w:t>
      </w:r>
    </w:p>
    <w:p w14:paraId="0A9E5D4E" w14:textId="77777777" w:rsidR="00B1261C" w:rsidRDefault="00287A09">
      <w:pPr>
        <w:pStyle w:val="BodySans"/>
      </w:pPr>
      <w:r>
        <w:t xml:space="preserve">Two images crystallize the psalm’s feel. One is the </w:t>
      </w:r>
      <w:r>
        <w:rPr>
          <w:i/>
        </w:rPr>
        <w:t>path</w:t>
      </w:r>
      <w:r>
        <w:t xml:space="preserve">. The other is the </w:t>
      </w:r>
      <w:r>
        <w:rPr>
          <w:i/>
        </w:rPr>
        <w:t>net</w:t>
      </w:r>
      <w:r>
        <w:t xml:space="preserve">. The speaker wants to walk straight:  </w:t>
      </w:r>
    </w:p>
    <w:p w14:paraId="786E4203" w14:textId="77777777" w:rsidR="00B1261C" w:rsidRDefault="00287A09">
      <w:pPr>
        <w:pStyle w:val="BodySans"/>
      </w:pPr>
      <w:r>
        <w:t>הַדְרִיכֵנִי</w:t>
      </w:r>
      <w:r>
        <w:t xml:space="preserve"> </w:t>
      </w:r>
      <w:r>
        <w:t>בַאֲמִתֶּךָ</w:t>
      </w:r>
      <w:r>
        <w:t xml:space="preserve"> </w:t>
      </w:r>
      <w:r>
        <w:t>וְלַמְּדֵנִי</w:t>
      </w:r>
      <w:r>
        <w:t xml:space="preserve"> – “Guide me in Your truth and teach me” (v. 5).  </w:t>
      </w:r>
    </w:p>
    <w:p w14:paraId="38E774A3" w14:textId="77777777" w:rsidR="00B1261C" w:rsidRDefault="00287A09">
      <w:pPr>
        <w:pStyle w:val="BodySans"/>
      </w:pPr>
      <w:r>
        <w:t xml:space="preserve">At the same time he admits, “My eyes are ever toward YHWH, for He will pull my feet out of the net” – </w:t>
      </w:r>
      <w:r>
        <w:t>עֵינַי</w:t>
      </w:r>
      <w:r>
        <w:t xml:space="preserve"> </w:t>
      </w:r>
      <w:r>
        <w:t>תָּמִיד</w:t>
      </w:r>
      <w:r>
        <w:t xml:space="preserve"> </w:t>
      </w:r>
      <w:r>
        <w:t>אֶל־ה׳</w:t>
      </w:r>
      <w:r>
        <w:t xml:space="preserve">, </w:t>
      </w:r>
      <w:r>
        <w:t>כִּי</w:t>
      </w:r>
      <w:r>
        <w:t xml:space="preserve"> </w:t>
      </w:r>
      <w:r>
        <w:t>הוּא־יוֹצִיא</w:t>
      </w:r>
      <w:r>
        <w:t xml:space="preserve"> </w:t>
      </w:r>
      <w:r>
        <w:t>מֵרֶשֶׁת</w:t>
      </w:r>
      <w:r>
        <w:t xml:space="preserve"> </w:t>
      </w:r>
      <w:r>
        <w:t>רַגְלָי</w:t>
      </w:r>
      <w:r>
        <w:t xml:space="preserve"> (v. 15). The “net” (</w:t>
      </w:r>
      <w:r>
        <w:t>רֶשֶׁת</w:t>
      </w:r>
      <w:r>
        <w:t xml:space="preserve">, “reshet”) is the hunter’s or fowler’s trap, elsewhere an image for enemy plots or even divine judgment. Here it is whatever has ensnared the psalmist’s movement: adversaries, consequences, perhaps his own patterns. A related psalm echoes the same rescue: “You will bring me out of the net they secretly laid for me” – </w:t>
      </w:r>
      <w:r>
        <w:t>תּוֹצִיאֵנִי</w:t>
      </w:r>
      <w:r>
        <w:t xml:space="preserve"> </w:t>
      </w:r>
      <w:r>
        <w:t>מֵרֶשֶׁת</w:t>
      </w:r>
      <w:r>
        <w:t xml:space="preserve"> </w:t>
      </w:r>
      <w:r>
        <w:t>זוּ</w:t>
      </w:r>
      <w:r>
        <w:t xml:space="preserve"> </w:t>
      </w:r>
      <w:r>
        <w:t>טָמְנוּ</w:t>
      </w:r>
      <w:r>
        <w:t xml:space="preserve"> </w:t>
      </w:r>
      <w:r>
        <w:t>לִי</w:t>
      </w:r>
      <w:r>
        <w:t xml:space="preserve"> (Psalm 31:5). The student of God’s paths does not start on an open roa</w:t>
      </w:r>
      <w:r>
        <w:t>d; he begins tangled.</w:t>
      </w:r>
    </w:p>
    <w:p w14:paraId="22725B52" w14:textId="77777777" w:rsidR="00B1261C" w:rsidRDefault="00287A09">
      <w:pPr>
        <w:pStyle w:val="BodySans"/>
      </w:pPr>
      <w:r>
        <w:t xml:space="preserve">One verse gestures toward an inner topography of distress:  </w:t>
      </w:r>
    </w:p>
    <w:p w14:paraId="182624EB" w14:textId="77777777" w:rsidR="00B1261C" w:rsidRDefault="00287A09">
      <w:pPr>
        <w:pStyle w:val="BodySans"/>
      </w:pPr>
      <w:r>
        <w:t>צָרוֹת</w:t>
      </w:r>
      <w:r>
        <w:t xml:space="preserve"> </w:t>
      </w:r>
      <w:r>
        <w:t>לְבָבִי</w:t>
      </w:r>
      <w:r>
        <w:t xml:space="preserve"> </w:t>
      </w:r>
      <w:r>
        <w:t>הִרְחִיבוּ</w:t>
      </w:r>
      <w:r>
        <w:t xml:space="preserve">; </w:t>
      </w:r>
      <w:r>
        <w:t>מִמְּצוּקוֹתַי</w:t>
      </w:r>
      <w:r>
        <w:t xml:space="preserve"> </w:t>
      </w:r>
      <w:r>
        <w:t>הוֹצִיאֵנִי׃</w:t>
      </w:r>
      <w:r>
        <w:t xml:space="preserve">  </w:t>
      </w:r>
    </w:p>
    <w:p w14:paraId="0A6313D5" w14:textId="77777777" w:rsidR="00B1261C" w:rsidRDefault="00287A09">
      <w:pPr>
        <w:pStyle w:val="BodySans"/>
      </w:pPr>
      <w:r>
        <w:t>“The troubles of my heart have enlarged; from my straits bring me out” (v. 17).</w:t>
      </w:r>
    </w:p>
    <w:p w14:paraId="15FC784C" w14:textId="77777777" w:rsidR="00B1261C" w:rsidRDefault="00287A09">
      <w:pPr>
        <w:pStyle w:val="BodySans"/>
      </w:pPr>
      <w:r>
        <w:t xml:space="preserve">It is a paradoxical line. The same root </w:t>
      </w:r>
      <w:r>
        <w:t>רָחַב</w:t>
      </w:r>
      <w:r>
        <w:t xml:space="preserve"> (“ra</w:t>
      </w:r>
      <w:r>
        <w:t>ḥ</w:t>
      </w:r>
      <w:r>
        <w:t xml:space="preserve">av”) means “to widen,” while </w:t>
      </w:r>
      <w:r>
        <w:t>מְצוּקוֹת</w:t>
      </w:r>
      <w:r>
        <w:t xml:space="preserve"> (“metzuqot”) are “narrow places,” straits. Anxiety here is not a tight knot but a spreading occupation—troubles “widen” their hold on the heart, leaving the speaker trapped in a narrowing space. In modern terms, we might call it a spiral; the psalm maps it spatially and then prays for extraction.</w:t>
      </w:r>
    </w:p>
    <w:p w14:paraId="119FABA4" w14:textId="77777777" w:rsidR="00B1261C" w:rsidRDefault="00287A09">
      <w:pPr>
        <w:pStyle w:val="BodySans"/>
      </w:pPr>
      <w:r>
        <w:t>Verse 14 offers perhaps the most daring claim:</w:t>
      </w:r>
    </w:p>
    <w:p w14:paraId="3588769D" w14:textId="77777777" w:rsidR="00B1261C" w:rsidRDefault="00287A09">
      <w:pPr>
        <w:pStyle w:val="BodySans"/>
      </w:pPr>
      <w:r>
        <w:t>סוֹד</w:t>
      </w:r>
      <w:r>
        <w:t xml:space="preserve"> </w:t>
      </w:r>
      <w:r>
        <w:t>ה׳</w:t>
      </w:r>
      <w:r>
        <w:t xml:space="preserve"> </w:t>
      </w:r>
      <w:r>
        <w:t>לִירֵאָיו</w:t>
      </w:r>
      <w:r>
        <w:t xml:space="preserve">; </w:t>
      </w:r>
      <w:r>
        <w:t>וּבְרִיתוֹ</w:t>
      </w:r>
      <w:r>
        <w:t xml:space="preserve"> </w:t>
      </w:r>
      <w:r>
        <w:t>לְהוֹדִיעָם׃</w:t>
      </w:r>
      <w:r>
        <w:t xml:space="preserve">  </w:t>
      </w:r>
    </w:p>
    <w:p w14:paraId="4F3B3C2D" w14:textId="77777777" w:rsidR="00B1261C" w:rsidRDefault="00287A09">
      <w:pPr>
        <w:pStyle w:val="BodySans"/>
      </w:pPr>
      <w:r>
        <w:lastRenderedPageBreak/>
        <w:t xml:space="preserve">“The </w:t>
      </w:r>
      <w:r>
        <w:rPr>
          <w:i/>
        </w:rPr>
        <w:t>sod</w:t>
      </w:r>
      <w:r>
        <w:t xml:space="preserve"> of YHWH is for those who fear Him, and His covenant—to make it known to them.”</w:t>
      </w:r>
    </w:p>
    <w:p w14:paraId="2E806DB4" w14:textId="77777777" w:rsidR="00B1261C" w:rsidRDefault="00287A09">
      <w:pPr>
        <w:pStyle w:val="BodySans"/>
      </w:pPr>
      <w:r>
        <w:t>סוֹד</w:t>
      </w:r>
      <w:r>
        <w:t xml:space="preserve"> (“sod”) can mean a council, an intimate circle, or confidential plan. Elsewhere it names the divine council where prophets stand to hear God’s word: “Who has stood in the </w:t>
      </w:r>
      <w:r>
        <w:rPr>
          <w:i/>
        </w:rPr>
        <w:t>sod</w:t>
      </w:r>
      <w:r>
        <w:t xml:space="preserve"> of YHWH, that he should see and hear His word?” – </w:t>
      </w:r>
      <w:r>
        <w:t>מִי</w:t>
      </w:r>
      <w:r>
        <w:t xml:space="preserve"> </w:t>
      </w:r>
      <w:r>
        <w:t>עָמַד</w:t>
      </w:r>
      <w:r>
        <w:t xml:space="preserve"> </w:t>
      </w:r>
      <w:r>
        <w:t>בְּסוֹד</w:t>
      </w:r>
      <w:r>
        <w:t xml:space="preserve"> </w:t>
      </w:r>
      <w:r>
        <w:t>ה׳</w:t>
      </w:r>
      <w:r>
        <w:t xml:space="preserve"> (Jeremiah 23:18). The Greek translators were uneasy enough to flatten it into “strength” (κραταίωμα). But Psalm 25 keeps the scandal: God has a secret, and it is shared—not with an elite of ecstatics, but with “those who fear Him” (</w:t>
      </w:r>
      <w:r>
        <w:t>לִירֵאָיו</w:t>
      </w:r>
      <w:r>
        <w:t>, “lire’av”). To fear YH</w:t>
      </w:r>
      <w:r>
        <w:t>WH here is not to cower but to live in reverent alignment with the covenant. The psalm thus democratizes prophecy: the God-fearers are invited into God’s inner circle.</w:t>
      </w:r>
    </w:p>
    <w:p w14:paraId="0FFD66B0" w14:textId="77777777" w:rsidR="00B1261C" w:rsidRDefault="00287A09">
      <w:pPr>
        <w:pStyle w:val="BodySans"/>
      </w:pPr>
      <w:r>
        <w:t>And then, at the end, the carefully constructed alphabet slips its rails:</w:t>
      </w:r>
    </w:p>
    <w:p w14:paraId="07592EAE" w14:textId="77777777" w:rsidR="00B1261C" w:rsidRDefault="00287A09">
      <w:pPr>
        <w:pStyle w:val="BodySans"/>
      </w:pPr>
      <w:r>
        <w:t>פְּדֵה</w:t>
      </w:r>
      <w:r>
        <w:t xml:space="preserve"> </w:t>
      </w:r>
      <w:r>
        <w:t>אֱלֹקִים</w:t>
      </w:r>
      <w:r>
        <w:t xml:space="preserve"> </w:t>
      </w:r>
      <w:r>
        <w:t>אֶת־יִשְׂרָאֵל</w:t>
      </w:r>
      <w:r>
        <w:t xml:space="preserve">; </w:t>
      </w:r>
      <w:r>
        <w:t>מִכׇּל</w:t>
      </w:r>
      <w:r>
        <w:t xml:space="preserve"> </w:t>
      </w:r>
      <w:r>
        <w:t>צָרוֹתָיו׃</w:t>
      </w:r>
      <w:r>
        <w:t xml:space="preserve">  </w:t>
      </w:r>
    </w:p>
    <w:p w14:paraId="03607A4B" w14:textId="77777777" w:rsidR="00B1261C" w:rsidRDefault="00287A09">
      <w:pPr>
        <w:pStyle w:val="BodySans"/>
      </w:pPr>
      <w:r>
        <w:t>“Redeem, O God, Israel from all his troubles” (v. 22).</w:t>
      </w:r>
    </w:p>
    <w:p w14:paraId="274041C0" w14:textId="77777777" w:rsidR="00B1261C" w:rsidRDefault="00287A09">
      <w:pPr>
        <w:pStyle w:val="BodySans"/>
      </w:pPr>
      <w:r>
        <w:t xml:space="preserve">Suddenly it is not “me” but “Israel.” The divine name shifts from YHWH to the more generic </w:t>
      </w:r>
      <w:r>
        <w:t>אֱלֹקִים</w:t>
      </w:r>
      <w:r>
        <w:t xml:space="preserve"> (“Elohim”). The extra </w:t>
      </w:r>
      <w:r>
        <w:t>פ</w:t>
      </w:r>
      <w:r>
        <w:t xml:space="preserve"> (“pe”) breaks the acrostic pattern. Most scholars see here a later liturgical addition: a community took a beloved individual prayer and hitched it to the wagon of Israel’s collective pain, perhaps in exile or under foreign rule. In that sense, the “alphabet” of private trust is not complete until it spills over its formal bounds and includes the people.</w:t>
      </w:r>
    </w:p>
    <w:p w14:paraId="6727268F" w14:textId="77777777" w:rsidR="00B1261C" w:rsidRDefault="00287A09">
      <w:pPr>
        <w:pStyle w:val="BodySans"/>
      </w:pPr>
      <w:r>
        <w:t xml:space="preserve">There is, however, a more playful possibility. If you take the first letter </w:t>
      </w:r>
      <w:r>
        <w:t>א</w:t>
      </w:r>
      <w:r>
        <w:t xml:space="preserve"> (aleph) of the acrostic, its mid-point </w:t>
      </w:r>
      <w:r>
        <w:t>ל</w:t>
      </w:r>
      <w:r>
        <w:t xml:space="preserve"> (lamed), and this final </w:t>
      </w:r>
      <w:r>
        <w:t>פ</w:t>
      </w:r>
      <w:r>
        <w:t xml:space="preserve"> (pe), you can spell </w:t>
      </w:r>
      <w:r>
        <w:t>אֶלֶף</w:t>
      </w:r>
      <w:r>
        <w:t xml:space="preserve"> (“’elef”), a verb that in one stem means “to teach, to train.” On that reading, the acrostic secretly signs its theme. This is a psalm about being </w:t>
      </w:r>
      <w:r>
        <w:rPr>
          <w:i/>
        </w:rPr>
        <w:t>taught</w:t>
      </w:r>
      <w:r>
        <w:t>—taught how to trust, how to wait, how to acknowledge one’s “great” iniquity without collapsing, how to name enemy injustice without forgetting one’s own fault, how to move from “I” to “Israel.”</w:t>
      </w:r>
    </w:p>
    <w:p w14:paraId="63FF248C" w14:textId="77777777" w:rsidR="00B1261C" w:rsidRDefault="00287A09">
      <w:pPr>
        <w:pStyle w:val="BodySans"/>
      </w:pPr>
      <w:r>
        <w:t xml:space="preserve">Psalm 25 has a companion: Psalm 34, another Davidic acrostic that also omits </w:t>
      </w:r>
      <w:r>
        <w:t>ו</w:t>
      </w:r>
      <w:r>
        <w:t xml:space="preserve"> and adds a final </w:t>
      </w:r>
      <w:r>
        <w:t>פ</w:t>
      </w:r>
      <w:r>
        <w:t xml:space="preserve"> verse. Where Psalm 25 ends in plea—“Redeem Israel from all his troubles”—Psalm 34 closes with answer: “</w:t>
      </w:r>
      <w:r>
        <w:t>פֹּדֶה</w:t>
      </w:r>
      <w:r>
        <w:t xml:space="preserve"> </w:t>
      </w:r>
      <w:r>
        <w:t>ה׳</w:t>
      </w:r>
      <w:r>
        <w:t xml:space="preserve"> </w:t>
      </w:r>
      <w:r>
        <w:t>נֶפֶשׁ</w:t>
      </w:r>
      <w:r>
        <w:t xml:space="preserve"> </w:t>
      </w:r>
      <w:r>
        <w:t>עֲבָדָיו</w:t>
      </w:r>
      <w:r>
        <w:t>” – “YHWH redeems the life of His servants” (Psalm 34:23). The first psalm is the grammar of waiting; the second, the grammar of deliverance. Between them lies the lived space of faith.</w:t>
      </w:r>
    </w:p>
    <w:p w14:paraId="4E29FE94" w14:textId="77777777" w:rsidR="00B1261C" w:rsidRDefault="00287A09">
      <w:pPr>
        <w:pStyle w:val="BodySans"/>
      </w:pPr>
      <w:r>
        <w:t xml:space="preserve">To pray Psalm 25, then, is to enroll in a school whose classroom is affliction. The syllabus is simple and severe: lift up your soul; ask to be taught; live within the tension between your sin and your enemies’ hatred; keep your eyes on the One who can disentangle your </w:t>
      </w:r>
      <w:r>
        <w:lastRenderedPageBreak/>
        <w:t>feet. And in the end, recognize that your story is not just your own—its last verse is written in the plural.</w:t>
      </w:r>
    </w:p>
    <w:p w14:paraId="3C1846F0" w14:textId="77777777" w:rsidR="00B1261C" w:rsidRDefault="00287A09">
      <w:pPr>
        <w:pStyle w:val="Heading2"/>
      </w:pPr>
      <w:r>
        <w:t xml:space="preserve">Introduction - </w:t>
      </w:r>
      <w:r>
        <w:rPr>
          <w:color w:val="008000"/>
        </w:rPr>
        <w:t>College</w:t>
      </w:r>
      <w:r>
        <w:t xml:space="preserve"> version</w:t>
      </w:r>
    </w:p>
    <w:p w14:paraId="0A66307E" w14:textId="77777777" w:rsidR="00B1261C" w:rsidRDefault="00287A09">
      <w:pPr>
        <w:pStyle w:val="Heading3"/>
      </w:pPr>
      <w:r>
        <w:t>What’s this psalm actually about?</w:t>
      </w:r>
    </w:p>
    <w:p w14:paraId="0D5F1A4F" w14:textId="77777777" w:rsidR="00B1261C" w:rsidRDefault="00287A09">
      <w:pPr>
        <w:pStyle w:val="BodySans"/>
      </w:pPr>
      <w:r>
        <w:t>Psalm 25 is a prayer that sounds like someone trying to learn while the house is on fire.</w:t>
      </w:r>
    </w:p>
    <w:p w14:paraId="1480F596" w14:textId="77777777" w:rsidR="00B1261C" w:rsidRDefault="00287A09">
      <w:pPr>
        <w:pStyle w:val="BodySans"/>
      </w:pPr>
      <w:r>
        <w:t>On the surface, it’s a personal lament: the speaker is in trouble, surrounded by enemies, carrying guilt, and terrified of public humiliation. He opens:</w:t>
      </w:r>
    </w:p>
    <w:p w14:paraId="325A2767" w14:textId="77777777" w:rsidR="00B1261C" w:rsidRDefault="00287A09">
      <w:pPr>
        <w:pStyle w:val="BodySans"/>
        <w:ind w:left="720"/>
      </w:pPr>
      <w:r>
        <w:rPr>
          <w:i/>
        </w:rPr>
        <w:t>לְדָוִד׀</w:t>
      </w:r>
      <w:r>
        <w:rPr>
          <w:i/>
        </w:rPr>
        <w:t xml:space="preserve"> </w:t>
      </w:r>
      <w:r>
        <w:rPr>
          <w:i/>
        </w:rPr>
        <w:t>אֵלֶיךָ</w:t>
      </w:r>
      <w:r>
        <w:rPr>
          <w:i/>
        </w:rPr>
        <w:t xml:space="preserve"> </w:t>
      </w:r>
      <w:r>
        <w:rPr>
          <w:i/>
        </w:rPr>
        <w:t>ה׳</w:t>
      </w:r>
      <w:r>
        <w:rPr>
          <w:i/>
        </w:rPr>
        <w:t xml:space="preserve"> </w:t>
      </w:r>
      <w:r>
        <w:rPr>
          <w:i/>
        </w:rPr>
        <w:t>נַפְשִׁי</w:t>
      </w:r>
      <w:r>
        <w:rPr>
          <w:i/>
        </w:rPr>
        <w:t xml:space="preserve"> </w:t>
      </w:r>
      <w:r>
        <w:rPr>
          <w:i/>
        </w:rPr>
        <w:t>אֶשָּׂא</w:t>
      </w:r>
    </w:p>
    <w:p w14:paraId="47A65ED4" w14:textId="77777777" w:rsidR="00B1261C" w:rsidRDefault="00287A09">
      <w:pPr>
        <w:pStyle w:val="BodySans"/>
        <w:ind w:left="720"/>
      </w:pPr>
      <w:r>
        <w:rPr>
          <w:i/>
        </w:rPr>
        <w:t>“Of David. To You, YHWH, I lift up my nefesh—my life, my very self” (v. 1).</w:t>
      </w:r>
    </w:p>
    <w:p w14:paraId="5490BEA2" w14:textId="77777777" w:rsidR="00B1261C" w:rsidRDefault="00287A09">
      <w:pPr>
        <w:pStyle w:val="BodySans"/>
      </w:pPr>
      <w:r>
        <w:t xml:space="preserve">But instead of only saying, “Save me now!”, he keeps asking to be </w:t>
      </w:r>
      <w:r>
        <w:rPr>
          <w:i/>
        </w:rPr>
        <w:t>taught</w:t>
      </w:r>
      <w:r>
        <w:t>:</w:t>
      </w:r>
    </w:p>
    <w:p w14:paraId="4FEE41F7" w14:textId="77777777" w:rsidR="00B1261C" w:rsidRDefault="00287A09">
      <w:pPr>
        <w:pStyle w:val="BodySans"/>
        <w:ind w:left="720"/>
      </w:pPr>
      <w:r>
        <w:rPr>
          <w:i/>
        </w:rPr>
        <w:t>דְּרָכֶיךָ</w:t>
      </w:r>
      <w:r>
        <w:rPr>
          <w:i/>
        </w:rPr>
        <w:t xml:space="preserve"> </w:t>
      </w:r>
      <w:r>
        <w:rPr>
          <w:i/>
        </w:rPr>
        <w:t>ה׳</w:t>
      </w:r>
      <w:r>
        <w:rPr>
          <w:i/>
        </w:rPr>
        <w:t xml:space="preserve"> </w:t>
      </w:r>
      <w:r>
        <w:rPr>
          <w:i/>
        </w:rPr>
        <w:t>הוֹדִיעֵנִי</w:t>
      </w:r>
      <w:r>
        <w:rPr>
          <w:i/>
        </w:rPr>
        <w:t xml:space="preserve">, </w:t>
      </w:r>
      <w:r>
        <w:rPr>
          <w:i/>
        </w:rPr>
        <w:t>אֹרְחוֹתֶיךָ</w:t>
      </w:r>
      <w:r>
        <w:rPr>
          <w:i/>
        </w:rPr>
        <w:t xml:space="preserve"> </w:t>
      </w:r>
      <w:r>
        <w:rPr>
          <w:i/>
        </w:rPr>
        <w:t>לַמְּדֵנִי׃</w:t>
      </w:r>
    </w:p>
    <w:p w14:paraId="026576E7" w14:textId="77777777" w:rsidR="00B1261C" w:rsidRDefault="00287A09">
      <w:pPr>
        <w:pStyle w:val="BodySans"/>
        <w:ind w:left="720"/>
      </w:pPr>
      <w:r>
        <w:rPr>
          <w:i/>
        </w:rPr>
        <w:t>“Your ways, YHWH, make me know; Your paths teach me” (v. 4).</w:t>
      </w:r>
    </w:p>
    <w:p w14:paraId="098F2B0D" w14:textId="77777777" w:rsidR="00B1261C" w:rsidRDefault="00287A09">
      <w:pPr>
        <w:pStyle w:val="BodySans"/>
      </w:pPr>
      <w:r>
        <w:t>So the psalm is doing two things at once:</w:t>
      </w:r>
    </w:p>
    <w:p w14:paraId="54734EDE" w14:textId="77777777" w:rsidR="00B1261C" w:rsidRDefault="00287A09">
      <w:pPr>
        <w:pStyle w:val="ListBullet"/>
      </w:pPr>
      <w:r>
        <w:rPr>
          <w:rFonts w:ascii="Aptos" w:hAnsi="Aptos"/>
        </w:rPr>
        <w:t xml:space="preserve">It’s a </w:t>
      </w:r>
      <w:r>
        <w:rPr>
          <w:rFonts w:ascii="Aptos" w:hAnsi="Aptos"/>
          <w:b/>
        </w:rPr>
        <w:t>cry for help</w:t>
      </w:r>
      <w:r>
        <w:rPr>
          <w:rFonts w:ascii="Aptos" w:hAnsi="Aptos"/>
        </w:rPr>
        <w:t>: protect me from enemies, forgive my sins, don’t let me be shamed.</w:t>
      </w:r>
    </w:p>
    <w:p w14:paraId="66A56D82" w14:textId="77777777" w:rsidR="00B1261C" w:rsidRDefault="00287A09">
      <w:pPr>
        <w:pStyle w:val="ListBullet"/>
      </w:pPr>
      <w:r>
        <w:rPr>
          <w:rFonts w:ascii="Aptos" w:hAnsi="Aptos"/>
        </w:rPr>
        <w:t xml:space="preserve">It’s a </w:t>
      </w:r>
      <w:r>
        <w:rPr>
          <w:rFonts w:ascii="Aptos" w:hAnsi="Aptos"/>
          <w:b/>
        </w:rPr>
        <w:t>student’s prayer</w:t>
      </w:r>
      <w:r>
        <w:rPr>
          <w:rFonts w:ascii="Aptos" w:hAnsi="Aptos"/>
        </w:rPr>
        <w:t>: admit me to Your class, show me how You run the world, train me to walk in Your way.</w:t>
      </w:r>
    </w:p>
    <w:p w14:paraId="73670118" w14:textId="77777777" w:rsidR="00B1261C" w:rsidRDefault="00287A09">
      <w:pPr>
        <w:pStyle w:val="BodySans"/>
      </w:pPr>
      <w:r>
        <w:t>That double focus gives you a good one‑line summary:</w:t>
      </w:r>
    </w:p>
    <w:p w14:paraId="51A1F300" w14:textId="77777777" w:rsidR="00B1261C" w:rsidRDefault="00287A09">
      <w:pPr>
        <w:pStyle w:val="BodySans"/>
        <w:ind w:left="720"/>
      </w:pPr>
      <w:r>
        <w:rPr>
          <w:b/>
          <w:i/>
        </w:rPr>
        <w:t>Psalm 25 is a lament that turns crisis into curriculum.</w:t>
      </w:r>
    </w:p>
    <w:p w14:paraId="4CF41573" w14:textId="77777777" w:rsidR="00B1261C" w:rsidRDefault="00287A09">
      <w:pPr>
        <w:pStyle w:val="BodySans"/>
      </w:pPr>
      <w:r>
        <w:t>The speaker doesn’t just want the problem removed; he wants to understand what kind of life avoids—or at least survives—this kind of disaster.</w:t>
      </w:r>
    </w:p>
    <w:p w14:paraId="4AE7BD6F" w14:textId="77777777" w:rsidR="00B1261C" w:rsidRDefault="00287A09">
      <w:pPr>
        <w:pStyle w:val="Heading3"/>
      </w:pPr>
      <w:r>
        <w:t>The structure: how the poem argues</w:t>
      </w:r>
    </w:p>
    <w:p w14:paraId="375B314D" w14:textId="77777777" w:rsidR="00B1261C" w:rsidRDefault="00287A09">
      <w:pPr>
        <w:pStyle w:val="Heading4"/>
      </w:pPr>
      <w:r>
        <w:t>1. An alphabetic acrostic—with a twist</w:t>
      </w:r>
    </w:p>
    <w:p w14:paraId="407F38FB" w14:textId="77777777" w:rsidR="00B1261C" w:rsidRDefault="00287A09">
      <w:pPr>
        <w:pStyle w:val="BodySans"/>
      </w:pPr>
      <w:r>
        <w:t xml:space="preserve">Psalm 25 is an </w:t>
      </w:r>
      <w:r>
        <w:rPr>
          <w:b/>
        </w:rPr>
        <w:t>acrostic</w:t>
      </w:r>
      <w:r>
        <w:t xml:space="preserve"> poem: each verse begins with the next letter of the Hebrew alphabet—</w:t>
      </w:r>
      <w:r>
        <w:t>א</w:t>
      </w:r>
      <w:r>
        <w:t xml:space="preserve"> (aleph), </w:t>
      </w:r>
      <w:r>
        <w:t>ב</w:t>
      </w:r>
      <w:r>
        <w:t xml:space="preserve"> (bet), </w:t>
      </w:r>
      <w:r>
        <w:t>ג</w:t>
      </w:r>
      <w:r>
        <w:t xml:space="preserve"> (gimel), and so on. That already tells you something. Acrostics in Psalms (like Psalm 34 or Psalm 119) are usually didactic—designed for teaching and memorization. It’s like saying, “This isn’t just my private meltdown; this is a model prayer you can learn from A to Z.”</w:t>
      </w:r>
    </w:p>
    <w:p w14:paraId="6BB9BF23" w14:textId="77777777" w:rsidR="00B1261C" w:rsidRDefault="00287A09">
      <w:pPr>
        <w:pStyle w:val="BodySans"/>
      </w:pPr>
      <w:r>
        <w:t xml:space="preserve">But Psalm 25 is </w:t>
      </w:r>
      <w:r>
        <w:rPr>
          <w:b/>
        </w:rPr>
        <w:t>not</w:t>
      </w:r>
      <w:r>
        <w:t xml:space="preserve"> a neat, perfect acrostic:</w:t>
      </w:r>
    </w:p>
    <w:p w14:paraId="4FE68645" w14:textId="77777777" w:rsidR="00B1261C" w:rsidRDefault="00287A09">
      <w:pPr>
        <w:pStyle w:val="ListBullet"/>
      </w:pPr>
      <w:r>
        <w:rPr>
          <w:rFonts w:ascii="Aptos" w:hAnsi="Aptos"/>
        </w:rPr>
        <w:lastRenderedPageBreak/>
        <w:t xml:space="preserve">The </w:t>
      </w:r>
      <w:r>
        <w:rPr>
          <w:rFonts w:ascii="Aptos" w:hAnsi="Aptos"/>
          <w:b/>
        </w:rPr>
        <w:t>ו</w:t>
      </w:r>
      <w:r>
        <w:rPr>
          <w:rFonts w:ascii="Aptos" w:hAnsi="Aptos"/>
          <w:b/>
        </w:rPr>
        <w:t xml:space="preserve"> (vav)</w:t>
      </w:r>
      <w:r>
        <w:rPr>
          <w:rFonts w:ascii="Aptos" w:hAnsi="Aptos"/>
        </w:rPr>
        <w:t xml:space="preserve"> verse is missing.</w:t>
      </w:r>
    </w:p>
    <w:p w14:paraId="59B9D5EA" w14:textId="77777777" w:rsidR="00B1261C" w:rsidRDefault="00287A09">
      <w:pPr>
        <w:pStyle w:val="ListBullet"/>
      </w:pPr>
      <w:r>
        <w:rPr>
          <w:rFonts w:ascii="Aptos" w:hAnsi="Aptos"/>
        </w:rPr>
        <w:t xml:space="preserve">The </w:t>
      </w:r>
      <w:r>
        <w:rPr>
          <w:rFonts w:ascii="Aptos" w:hAnsi="Aptos"/>
          <w:b/>
        </w:rPr>
        <w:t>ק</w:t>
      </w:r>
      <w:r>
        <w:rPr>
          <w:rFonts w:ascii="Aptos" w:hAnsi="Aptos"/>
          <w:b/>
        </w:rPr>
        <w:t xml:space="preserve"> (qof)</w:t>
      </w:r>
      <w:r>
        <w:rPr>
          <w:rFonts w:ascii="Aptos" w:hAnsi="Aptos"/>
        </w:rPr>
        <w:t xml:space="preserve"> verse is missing; instead </w:t>
      </w:r>
      <w:r>
        <w:rPr>
          <w:rFonts w:ascii="Aptos" w:hAnsi="Aptos"/>
          <w:b/>
        </w:rPr>
        <w:t>ר</w:t>
      </w:r>
      <w:r>
        <w:rPr>
          <w:rFonts w:ascii="Aptos" w:hAnsi="Aptos"/>
          <w:b/>
        </w:rPr>
        <w:t xml:space="preserve"> (resh)</w:t>
      </w:r>
      <w:r>
        <w:rPr>
          <w:rFonts w:ascii="Aptos" w:hAnsi="Aptos"/>
        </w:rPr>
        <w:t xml:space="preserve"> appears twice (vv. 18–19).</w:t>
      </w:r>
    </w:p>
    <w:p w14:paraId="49504B79" w14:textId="77777777" w:rsidR="00B1261C" w:rsidRDefault="00287A09">
      <w:pPr>
        <w:pStyle w:val="ListBullet"/>
      </w:pPr>
      <w:r>
        <w:rPr>
          <w:rFonts w:ascii="Aptos" w:hAnsi="Aptos"/>
        </w:rPr>
        <w:t xml:space="preserve">There’s an “extra” </w:t>
      </w:r>
      <w:r>
        <w:rPr>
          <w:rFonts w:ascii="Aptos" w:hAnsi="Aptos"/>
          <w:b/>
        </w:rPr>
        <w:t>פ</w:t>
      </w:r>
      <w:r>
        <w:rPr>
          <w:rFonts w:ascii="Aptos" w:hAnsi="Aptos"/>
          <w:b/>
        </w:rPr>
        <w:t xml:space="preserve"> (pe)</w:t>
      </w:r>
      <w:r>
        <w:rPr>
          <w:rFonts w:ascii="Aptos" w:hAnsi="Aptos"/>
        </w:rPr>
        <w:t xml:space="preserve"> verse at the end, verse 22.</w:t>
      </w:r>
    </w:p>
    <w:p w14:paraId="286C3627" w14:textId="77777777" w:rsidR="00B1261C" w:rsidRDefault="00287A09">
      <w:pPr>
        <w:pStyle w:val="BodySans"/>
      </w:pPr>
      <w:r>
        <w:t>Those irregularities probably aren’t just sloppy scribes. They line up with two big moves in the psalm:</w:t>
      </w:r>
    </w:p>
    <w:p w14:paraId="5A663DCC" w14:textId="77777777" w:rsidR="00B1261C" w:rsidRDefault="00287A09">
      <w:pPr>
        <w:pStyle w:val="BodySans"/>
      </w:pPr>
      <w:r>
        <w:t xml:space="preserve">1. </w:t>
      </w:r>
      <w:r>
        <w:rPr>
          <w:b/>
        </w:rPr>
        <w:t>Verses 8–14</w:t>
      </w:r>
      <w:r>
        <w:t xml:space="preserve"> suddenly shift into teaching mode:</w:t>
      </w:r>
    </w:p>
    <w:p w14:paraId="1F5DADD4" w14:textId="77777777" w:rsidR="00B1261C" w:rsidRDefault="00287A09">
      <w:pPr>
        <w:pStyle w:val="ListBullet"/>
      </w:pPr>
      <w:r>
        <w:rPr>
          <w:rFonts w:ascii="Aptos" w:hAnsi="Aptos"/>
        </w:rPr>
        <w:t>“</w:t>
      </w:r>
      <w:r>
        <w:rPr>
          <w:rFonts w:ascii="Aptos" w:hAnsi="Aptos"/>
        </w:rPr>
        <w:t>טוֹב</w:t>
      </w:r>
      <w:r>
        <w:rPr>
          <w:rFonts w:ascii="Aptos" w:hAnsi="Aptos"/>
        </w:rPr>
        <w:t xml:space="preserve"> </w:t>
      </w:r>
      <w:r>
        <w:rPr>
          <w:rFonts w:ascii="Aptos" w:hAnsi="Aptos"/>
        </w:rPr>
        <w:t>וְיָשָׁר</w:t>
      </w:r>
      <w:r>
        <w:rPr>
          <w:rFonts w:ascii="Aptos" w:hAnsi="Aptos"/>
        </w:rPr>
        <w:t xml:space="preserve"> </w:t>
      </w:r>
      <w:r>
        <w:rPr>
          <w:rFonts w:ascii="Aptos" w:hAnsi="Aptos"/>
        </w:rPr>
        <w:t>ה׳</w:t>
      </w:r>
      <w:r>
        <w:rPr>
          <w:rFonts w:ascii="Aptos" w:hAnsi="Aptos"/>
        </w:rPr>
        <w:t xml:space="preserve">, </w:t>
      </w:r>
      <w:r>
        <w:rPr>
          <w:rFonts w:ascii="Aptos" w:hAnsi="Aptos"/>
        </w:rPr>
        <w:t>עַל־כֵּן</w:t>
      </w:r>
      <w:r>
        <w:rPr>
          <w:rFonts w:ascii="Aptos" w:hAnsi="Aptos"/>
        </w:rPr>
        <w:t xml:space="preserve"> </w:t>
      </w:r>
      <w:r>
        <w:rPr>
          <w:rFonts w:ascii="Aptos" w:hAnsi="Aptos"/>
        </w:rPr>
        <w:t>יוֹרֶה</w:t>
      </w:r>
      <w:r>
        <w:rPr>
          <w:rFonts w:ascii="Aptos" w:hAnsi="Aptos"/>
        </w:rPr>
        <w:t xml:space="preserve"> </w:t>
      </w:r>
      <w:r>
        <w:rPr>
          <w:rFonts w:ascii="Aptos" w:hAnsi="Aptos"/>
        </w:rPr>
        <w:t>חַטָּאִים</w:t>
      </w:r>
      <w:r>
        <w:rPr>
          <w:rFonts w:ascii="Aptos" w:hAnsi="Aptos"/>
        </w:rPr>
        <w:t xml:space="preserve"> </w:t>
      </w:r>
      <w:r>
        <w:rPr>
          <w:rFonts w:ascii="Aptos" w:hAnsi="Aptos"/>
        </w:rPr>
        <w:t>בַּדָּרֶךְ׃</w:t>
      </w:r>
    </w:p>
    <w:p w14:paraId="67E25503" w14:textId="77777777" w:rsidR="00B1261C" w:rsidRDefault="00287A09">
      <w:pPr>
        <w:pStyle w:val="BodySans"/>
      </w:pPr>
      <w:r>
        <w:t xml:space="preserve">     ‘Good and upright is YHWH; therefore He </w:t>
      </w:r>
      <w:r>
        <w:rPr>
          <w:i/>
        </w:rPr>
        <w:t>teaches</w:t>
      </w:r>
      <w:r>
        <w:t xml:space="preserve"> sinners the way’” (v. 8).</w:t>
      </w:r>
    </w:p>
    <w:p w14:paraId="70E43A5D" w14:textId="77777777" w:rsidR="00B1261C" w:rsidRDefault="00287A09">
      <w:pPr>
        <w:pStyle w:val="ListBullet"/>
      </w:pPr>
      <w:r>
        <w:rPr>
          <w:rFonts w:ascii="Aptos" w:hAnsi="Aptos"/>
        </w:rPr>
        <w:t>“</w:t>
      </w:r>
      <w:r>
        <w:rPr>
          <w:rFonts w:ascii="Aptos" w:hAnsi="Aptos"/>
        </w:rPr>
        <w:t>סוֹד</w:t>
      </w:r>
      <w:r>
        <w:rPr>
          <w:rFonts w:ascii="Aptos" w:hAnsi="Aptos"/>
        </w:rPr>
        <w:t xml:space="preserve"> </w:t>
      </w:r>
      <w:r>
        <w:rPr>
          <w:rFonts w:ascii="Aptos" w:hAnsi="Aptos"/>
        </w:rPr>
        <w:t>ה׳</w:t>
      </w:r>
      <w:r>
        <w:rPr>
          <w:rFonts w:ascii="Aptos" w:hAnsi="Aptos"/>
        </w:rPr>
        <w:t xml:space="preserve"> </w:t>
      </w:r>
      <w:r>
        <w:rPr>
          <w:rFonts w:ascii="Aptos" w:hAnsi="Aptos"/>
        </w:rPr>
        <w:t>לִירֵאָיו</w:t>
      </w:r>
      <w:r>
        <w:rPr>
          <w:rFonts w:ascii="Aptos" w:hAnsi="Aptos"/>
        </w:rPr>
        <w:t xml:space="preserve">, </w:t>
      </w:r>
      <w:r>
        <w:rPr>
          <w:rFonts w:ascii="Aptos" w:hAnsi="Aptos"/>
        </w:rPr>
        <w:t>וּבְרִיתוֹ</w:t>
      </w:r>
      <w:r>
        <w:rPr>
          <w:rFonts w:ascii="Aptos" w:hAnsi="Aptos"/>
        </w:rPr>
        <w:t xml:space="preserve"> </w:t>
      </w:r>
      <w:r>
        <w:rPr>
          <w:rFonts w:ascii="Aptos" w:hAnsi="Aptos"/>
        </w:rPr>
        <w:t>לְהוֹדִיעָם׃</w:t>
      </w:r>
    </w:p>
    <w:p w14:paraId="7E9FFFA9" w14:textId="77777777" w:rsidR="00B1261C" w:rsidRDefault="00287A09">
      <w:pPr>
        <w:pStyle w:val="BodySans"/>
      </w:pPr>
      <w:r>
        <w:t xml:space="preserve">     ‘The </w:t>
      </w:r>
      <w:r>
        <w:rPr>
          <w:i/>
        </w:rPr>
        <w:t>sod</w:t>
      </w:r>
      <w:r>
        <w:t xml:space="preserve"> of YHWH is for those who fear Him, and His covenant, to make it known to them’” (v. 14).</w:t>
      </w:r>
    </w:p>
    <w:p w14:paraId="5B1FFC97" w14:textId="77777777" w:rsidR="00B1261C" w:rsidRDefault="00287A09">
      <w:pPr>
        <w:pStyle w:val="BodySans"/>
      </w:pPr>
      <w:r>
        <w:t xml:space="preserve">   Here the psalm sounds like Proverbs: it talks about “sinners” </w:t>
      </w:r>
      <w:bdo w:val="ltr">
        <w:r>
          <w:t>(</w:t>
        </w:r>
        <w:r>
          <w:t>םיאִטָּחַ</w:t>
        </w:r>
        <w:r>
          <w:t>)</w:t>
        </w:r>
        <w:r>
          <w:t xml:space="preserve">‬, “the humble/lowly” </w:t>
        </w:r>
        <w:bdo w:val="ltr">
          <w:r>
            <w:t>(</w:t>
          </w:r>
          <w:r>
            <w:t>םיוִנָעֲ</w:t>
          </w:r>
          <w:r>
            <w:t>)</w:t>
          </w:r>
          <w:r>
            <w:t xml:space="preserve">‬, “the fear of YHWH” </w:t>
          </w:r>
          <w:bdo w:val="ltr">
            <w:r>
              <w:t>(</w:t>
            </w:r>
            <w:r>
              <w:t>ה</w:t>
            </w:r>
            <w:r>
              <w:t xml:space="preserve"> </w:t>
            </w:r>
            <w:r>
              <w:t>תאַרְיִ</w:t>
            </w:r>
            <w:r>
              <w:t>)</w:t>
            </w:r>
            <w:r>
              <w:t xml:space="preserve">‬, “covenant” </w:t>
            </w:r>
            <w:bdo w:val="ltr">
              <w:r>
                <w:t>(</w:t>
              </w:r>
              <w:r>
                <w:t>תירִבְּ</w:t>
              </w:r>
              <w:r>
                <w:t>)</w:t>
              </w:r>
              <w:r>
                <w:t xml:space="preserve">‬. This is </w:t>
              </w:r>
              <w:r>
                <w:rPr>
                  <w:b/>
                </w:rPr>
                <w:t>wisdom</w:t>
              </w:r>
              <w:r>
                <w:t xml:space="preserve"> vocabulary.</w:t>
              </w:r>
            </w:bdo>
          </w:bdo>
        </w:bdo>
      </w:bdo>
    </w:p>
    <w:p w14:paraId="752A12FB" w14:textId="77777777" w:rsidR="00B1261C" w:rsidRDefault="00287A09">
      <w:pPr>
        <w:pStyle w:val="BodySans"/>
      </w:pPr>
      <w:r>
        <w:t xml:space="preserve">2. </w:t>
      </w:r>
      <w:r>
        <w:rPr>
          <w:b/>
        </w:rPr>
        <w:t>Verse 22</w:t>
      </w:r>
      <w:r>
        <w:t xml:space="preserve"> suddenly speaks for everyone:</w:t>
      </w:r>
    </w:p>
    <w:p w14:paraId="6A271720" w14:textId="77777777" w:rsidR="00B1261C" w:rsidRDefault="00287A09">
      <w:pPr>
        <w:pStyle w:val="ListBullet"/>
      </w:pPr>
      <w:r>
        <w:rPr>
          <w:rFonts w:ascii="Aptos" w:hAnsi="Aptos"/>
        </w:rPr>
        <w:t>“</w:t>
      </w:r>
      <w:r>
        <w:rPr>
          <w:rFonts w:ascii="Aptos" w:hAnsi="Aptos"/>
        </w:rPr>
        <w:t>פְּדֵה</w:t>
      </w:r>
      <w:r>
        <w:rPr>
          <w:rFonts w:ascii="Aptos" w:hAnsi="Aptos"/>
        </w:rPr>
        <w:t xml:space="preserve"> </w:t>
      </w:r>
      <w:r>
        <w:rPr>
          <w:rFonts w:ascii="Aptos" w:hAnsi="Aptos"/>
        </w:rPr>
        <w:t>אֱלֹקִים</w:t>
      </w:r>
      <w:r>
        <w:rPr>
          <w:rFonts w:ascii="Aptos" w:hAnsi="Aptos"/>
        </w:rPr>
        <w:t xml:space="preserve"> </w:t>
      </w:r>
      <w:r>
        <w:rPr>
          <w:rFonts w:ascii="Aptos" w:hAnsi="Aptos"/>
        </w:rPr>
        <w:t>אֶת־יִשְׂרָאֵל</w:t>
      </w:r>
      <w:r>
        <w:rPr>
          <w:rFonts w:ascii="Aptos" w:hAnsi="Aptos"/>
        </w:rPr>
        <w:t xml:space="preserve"> </w:t>
      </w:r>
      <w:r>
        <w:rPr>
          <w:rFonts w:ascii="Aptos" w:hAnsi="Aptos"/>
        </w:rPr>
        <w:t>מִכֹּל</w:t>
      </w:r>
      <w:r>
        <w:rPr>
          <w:rFonts w:ascii="Aptos" w:hAnsi="Aptos"/>
        </w:rPr>
        <w:t xml:space="preserve"> </w:t>
      </w:r>
      <w:r>
        <w:rPr>
          <w:rFonts w:ascii="Aptos" w:hAnsi="Aptos"/>
        </w:rPr>
        <w:t>צָרוֹתָיו׃</w:t>
      </w:r>
    </w:p>
    <w:p w14:paraId="78AF0ED9" w14:textId="77777777" w:rsidR="00B1261C" w:rsidRDefault="00287A09">
      <w:pPr>
        <w:pStyle w:val="BodySans"/>
      </w:pPr>
      <w:r>
        <w:t xml:space="preserve">     ‘Redeem, O God, Israel from all its troubles’” (v. 22).</w:t>
      </w:r>
    </w:p>
    <w:p w14:paraId="6ED98E12" w14:textId="77777777" w:rsidR="00B1261C" w:rsidRDefault="00287A09">
      <w:pPr>
        <w:pStyle w:val="BodySans"/>
      </w:pPr>
      <w:r>
        <w:t xml:space="preserve">   The whole psalm has been “I… me… my enemies… my sins…,” and now the last line zooms out to “Israel” as a whole. It also switches God’s name from the personal covenant name YHWH </w:t>
      </w:r>
      <w:bdo w:val="ltr">
        <w:r>
          <w:t>(</w:t>
        </w:r>
        <w:r>
          <w:t>ה</w:t>
        </w:r>
        <w:r>
          <w:t>)</w:t>
        </w:r>
        <w:r>
          <w:t xml:space="preserve">‬ to the more general </w:t>
        </w:r>
        <w:r>
          <w:t>אֱלֹקִים</w:t>
        </w:r>
        <w:r>
          <w:t xml:space="preserve"> (“God”).</w:t>
        </w:r>
      </w:bdo>
    </w:p>
    <w:p w14:paraId="2B2C3077" w14:textId="77777777" w:rsidR="00B1261C" w:rsidRDefault="00287A09">
      <w:pPr>
        <w:pStyle w:val="BodySans"/>
      </w:pPr>
      <w:r>
        <w:t xml:space="preserve">Most scholars think verse 22 is a later </w:t>
      </w:r>
      <w:r>
        <w:rPr>
          <w:b/>
        </w:rPr>
        <w:t>liturgical add‑on</w:t>
      </w:r>
      <w:r>
        <w:t>: someone took a very personal psalm and added one line so it could be prayed by the whole community. But there’s also a clever literary reading: if you take the acrostic’s first letter (</w:t>
      </w:r>
      <w:r>
        <w:t>א</w:t>
      </w:r>
      <w:r>
        <w:t>, aleph), a middle focal letter (</w:t>
      </w:r>
      <w:r>
        <w:t>ל</w:t>
      </w:r>
      <w:r>
        <w:t>, lamed), and the added final letter (</w:t>
      </w:r>
      <w:r>
        <w:t>פ</w:t>
      </w:r>
      <w:r>
        <w:t xml:space="preserve">, pe), you get </w:t>
      </w:r>
      <w:r>
        <w:rPr>
          <w:b/>
        </w:rPr>
        <w:t>א</w:t>
      </w:r>
      <w:r>
        <w:rPr>
          <w:b/>
        </w:rPr>
        <w:t>‑</w:t>
      </w:r>
      <w:r>
        <w:rPr>
          <w:b/>
        </w:rPr>
        <w:t>ל</w:t>
      </w:r>
      <w:r>
        <w:rPr>
          <w:b/>
        </w:rPr>
        <w:t>‑</w:t>
      </w:r>
      <w:r>
        <w:rPr>
          <w:b/>
        </w:rPr>
        <w:t>ף</w:t>
      </w:r>
      <w:r>
        <w:rPr>
          <w:b/>
        </w:rPr>
        <w:t xml:space="preserve"> (aleph)</w:t>
      </w:r>
      <w:r>
        <w:t xml:space="preserve">, from the verb </w:t>
      </w:r>
      <w:r>
        <w:t>אָלַף</w:t>
      </w:r>
      <w:r>
        <w:t xml:space="preserve">, “to teach, to train.” That fits the psalm’s obsession with being taught. Even the </w:t>
      </w:r>
      <w:r>
        <w:rPr>
          <w:i/>
        </w:rPr>
        <w:t>form</w:t>
      </w:r>
      <w:r>
        <w:t xml:space="preserve"> of the poem says, “This is about learning.”</w:t>
      </w:r>
    </w:p>
    <w:p w14:paraId="594C1CAC" w14:textId="77777777" w:rsidR="00B1261C" w:rsidRDefault="00287A09">
      <w:pPr>
        <w:pStyle w:val="Heading4"/>
      </w:pPr>
      <w:r>
        <w:t>2. A hinge in the middle: sin at the center</w:t>
      </w:r>
    </w:p>
    <w:p w14:paraId="57F4CB59" w14:textId="77777777" w:rsidR="00B1261C" w:rsidRDefault="00287A09">
      <w:pPr>
        <w:pStyle w:val="BodySans"/>
      </w:pPr>
      <w:r>
        <w:t xml:space="preserve">If you zoom out, you can see a rough “ring” structure (a chiasm—A B C </w:t>
      </w:r>
      <w:r>
        <w:rPr>
          <w:i/>
        </w:rPr>
        <w:t>X</w:t>
      </w:r>
      <w:r>
        <w:t xml:space="preserve"> C' B' A'):</w:t>
      </w:r>
    </w:p>
    <w:p w14:paraId="6529FF81" w14:textId="77777777" w:rsidR="00B1261C" w:rsidRDefault="00287A09">
      <w:pPr>
        <w:pStyle w:val="ListBullet"/>
      </w:pPr>
      <w:r>
        <w:rPr>
          <w:rFonts w:ascii="Aptos" w:hAnsi="Aptos"/>
          <w:b/>
        </w:rPr>
        <w:t>A (vv. 1–3):</w:t>
      </w:r>
      <w:r>
        <w:rPr>
          <w:rFonts w:ascii="Aptos" w:hAnsi="Aptos"/>
        </w:rPr>
        <w:t xml:space="preserve"> Trust and fear of shame: “</w:t>
      </w:r>
      <w:r>
        <w:rPr>
          <w:rFonts w:ascii="Aptos" w:hAnsi="Aptos"/>
        </w:rPr>
        <w:t>בְּךָ</w:t>
      </w:r>
      <w:r>
        <w:rPr>
          <w:rFonts w:ascii="Aptos" w:hAnsi="Aptos"/>
        </w:rPr>
        <w:t xml:space="preserve"> </w:t>
      </w:r>
      <w:r>
        <w:rPr>
          <w:rFonts w:ascii="Aptos" w:hAnsi="Aptos"/>
        </w:rPr>
        <w:t>בָטַחְתִּי</w:t>
      </w:r>
      <w:r>
        <w:rPr>
          <w:rFonts w:ascii="Aptos" w:hAnsi="Aptos"/>
        </w:rPr>
        <w:t xml:space="preserve">, </w:t>
      </w:r>
      <w:r>
        <w:rPr>
          <w:rFonts w:ascii="Aptos" w:hAnsi="Aptos"/>
        </w:rPr>
        <w:t>אַל־אֵבוֹשָׁה</w:t>
      </w:r>
      <w:r>
        <w:rPr>
          <w:rFonts w:ascii="Aptos" w:hAnsi="Aptos"/>
        </w:rPr>
        <w:t>” – “In You I trust; let me not be shamed.”</w:t>
      </w:r>
    </w:p>
    <w:p w14:paraId="173BE077" w14:textId="77777777" w:rsidR="00B1261C" w:rsidRDefault="00287A09">
      <w:pPr>
        <w:pStyle w:val="ListBullet"/>
      </w:pPr>
      <w:r>
        <w:rPr>
          <w:rFonts w:ascii="Aptos" w:hAnsi="Aptos"/>
          <w:b/>
        </w:rPr>
        <w:t>B (vv. 4–7):</w:t>
      </w:r>
      <w:r>
        <w:rPr>
          <w:rFonts w:ascii="Aptos" w:hAnsi="Aptos"/>
        </w:rPr>
        <w:t xml:space="preserve"> “Teach me Your ways; don’t remember my youthful sins.”</w:t>
      </w:r>
    </w:p>
    <w:p w14:paraId="6F1EFE95" w14:textId="77777777" w:rsidR="00B1261C" w:rsidRDefault="00287A09">
      <w:pPr>
        <w:pStyle w:val="ListBullet"/>
      </w:pPr>
      <w:r>
        <w:rPr>
          <w:rFonts w:ascii="Aptos" w:hAnsi="Aptos"/>
          <w:b/>
        </w:rPr>
        <w:lastRenderedPageBreak/>
        <w:t>C (vv. 8–10):</w:t>
      </w:r>
      <w:r>
        <w:rPr>
          <w:rFonts w:ascii="Aptos" w:hAnsi="Aptos"/>
        </w:rPr>
        <w:t xml:space="preserve"> God’s character: good, upright, full of </w:t>
      </w:r>
      <w:r>
        <w:rPr>
          <w:rFonts w:ascii="Aptos" w:hAnsi="Aptos"/>
        </w:rPr>
        <w:t>חֶסֶד</w:t>
      </w:r>
      <w:r>
        <w:rPr>
          <w:rFonts w:ascii="Aptos" w:hAnsi="Aptos"/>
        </w:rPr>
        <w:t xml:space="preserve"> </w:t>
      </w:r>
      <w:r>
        <w:rPr>
          <w:rFonts w:ascii="Aptos" w:hAnsi="Aptos"/>
        </w:rPr>
        <w:t>וֶאֱמֶת</w:t>
      </w:r>
      <w:r>
        <w:rPr>
          <w:rFonts w:ascii="Aptos" w:hAnsi="Aptos"/>
        </w:rPr>
        <w:t xml:space="preserve"> (“steadfast love and faithfulness”).</w:t>
      </w:r>
    </w:p>
    <w:p w14:paraId="131993AA" w14:textId="77777777" w:rsidR="00B1261C" w:rsidRDefault="00287A09">
      <w:pPr>
        <w:pStyle w:val="ListBullet"/>
      </w:pPr>
      <w:r>
        <w:rPr>
          <w:rFonts w:ascii="Aptos" w:hAnsi="Aptos"/>
          <w:b/>
        </w:rPr>
        <w:t>X (v. 11):</w:t>
      </w:r>
      <w:r>
        <w:rPr>
          <w:rFonts w:ascii="Aptos" w:hAnsi="Aptos"/>
        </w:rPr>
        <w:t xml:space="preserve"> The core confession:</w:t>
      </w:r>
    </w:p>
    <w:p w14:paraId="5742AC36" w14:textId="77777777" w:rsidR="00B1261C" w:rsidRDefault="00287A09">
      <w:pPr>
        <w:pStyle w:val="BodySans"/>
      </w:pPr>
      <w:r>
        <w:t xml:space="preserve">  “</w:t>
      </w:r>
      <w:r>
        <w:t>לְמַעַן</w:t>
      </w:r>
      <w:r>
        <w:t xml:space="preserve"> </w:t>
      </w:r>
      <w:r>
        <w:t>שִׁמְךָ</w:t>
      </w:r>
      <w:r>
        <w:t xml:space="preserve"> </w:t>
      </w:r>
      <w:r>
        <w:t>ה׳</w:t>
      </w:r>
      <w:r>
        <w:t xml:space="preserve">, </w:t>
      </w:r>
      <w:r>
        <w:t>וְסָלַחְתָּ</w:t>
      </w:r>
      <w:r>
        <w:t xml:space="preserve"> </w:t>
      </w:r>
      <w:r>
        <w:t>לַעֲוֹנִי</w:t>
      </w:r>
      <w:r>
        <w:t xml:space="preserve"> </w:t>
      </w:r>
      <w:r>
        <w:t>כִּי</w:t>
      </w:r>
      <w:r>
        <w:t xml:space="preserve"> </w:t>
      </w:r>
      <w:r>
        <w:t>רַב</w:t>
      </w:r>
      <w:r>
        <w:t xml:space="preserve"> </w:t>
      </w:r>
      <w:r>
        <w:t>הוּא׃</w:t>
      </w:r>
      <w:r>
        <w:t xml:space="preserve">  </w:t>
      </w:r>
    </w:p>
    <w:p w14:paraId="33D56A16" w14:textId="77777777" w:rsidR="00B1261C" w:rsidRDefault="00287A09">
      <w:pPr>
        <w:pStyle w:val="BodySans"/>
      </w:pPr>
      <w:r>
        <w:t xml:space="preserve">  ‘For Your name’s sake, YHWH, pardon my iniquity, for it is great.’”</w:t>
      </w:r>
    </w:p>
    <w:p w14:paraId="1D5398FF" w14:textId="77777777" w:rsidR="00B1261C" w:rsidRDefault="00287A09">
      <w:pPr>
        <w:pStyle w:val="ListBullet"/>
      </w:pPr>
      <w:r>
        <w:rPr>
          <w:rFonts w:ascii="Aptos" w:hAnsi="Aptos"/>
          <w:b/>
        </w:rPr>
        <w:t>C' (vv. 12–14):</w:t>
      </w:r>
      <w:r>
        <w:rPr>
          <w:rFonts w:ascii="Aptos" w:hAnsi="Aptos"/>
        </w:rPr>
        <w:t xml:space="preserve"> The character and future of those who fear YHWH.</w:t>
      </w:r>
    </w:p>
    <w:p w14:paraId="2B2141A9" w14:textId="77777777" w:rsidR="00B1261C" w:rsidRDefault="00287A09">
      <w:pPr>
        <w:pStyle w:val="ListBullet"/>
      </w:pPr>
      <w:r>
        <w:rPr>
          <w:rFonts w:ascii="Aptos" w:hAnsi="Aptos"/>
          <w:b/>
        </w:rPr>
        <w:t>B' (vv. 15–18):</w:t>
      </w:r>
      <w:r>
        <w:rPr>
          <w:rFonts w:ascii="Aptos" w:hAnsi="Aptos"/>
        </w:rPr>
        <w:t xml:space="preserve"> “Look on my affliction; bring me out of my distresses; forgive all my sins.”</w:t>
      </w:r>
    </w:p>
    <w:p w14:paraId="35E0ADC3" w14:textId="77777777" w:rsidR="00B1261C" w:rsidRDefault="00287A09">
      <w:pPr>
        <w:pStyle w:val="ListBullet"/>
      </w:pPr>
      <w:r>
        <w:rPr>
          <w:rFonts w:ascii="Aptos" w:hAnsi="Aptos"/>
          <w:b/>
        </w:rPr>
        <w:t>A' (vv. 19–21):</w:t>
      </w:r>
      <w:r>
        <w:rPr>
          <w:rFonts w:ascii="Aptos" w:hAnsi="Aptos"/>
        </w:rPr>
        <w:t xml:space="preserve"> Enemies again, and the same “don’t let me be ashamed” fear.</w:t>
      </w:r>
    </w:p>
    <w:p w14:paraId="0776E29E" w14:textId="77777777" w:rsidR="00B1261C" w:rsidRDefault="00287A09">
      <w:pPr>
        <w:pStyle w:val="BodySans"/>
      </w:pPr>
      <w:r>
        <w:t xml:space="preserve">So the central problem is not just </w:t>
      </w:r>
      <w:r>
        <w:rPr>
          <w:b/>
        </w:rPr>
        <w:t>enemies</w:t>
      </w:r>
      <w:r>
        <w:t xml:space="preserve"> out there but </w:t>
      </w:r>
      <w:r>
        <w:rPr>
          <w:b/>
        </w:rPr>
        <w:t>iniquity</w:t>
      </w:r>
      <w:r>
        <w:t xml:space="preserve"> </w:t>
      </w:r>
      <w:bdo w:val="ltr">
        <w:r>
          <w:t>(</w:t>
        </w:r>
        <w:r>
          <w:t>ןוֺעָ</w:t>
        </w:r>
        <w:r>
          <w:t>)</w:t>
        </w:r>
        <w:r>
          <w:t>‬ in here. External danger and internal guilt are tangled together.</w:t>
        </w:r>
      </w:bdo>
    </w:p>
    <w:p w14:paraId="76E07387" w14:textId="77777777" w:rsidR="00B1261C" w:rsidRDefault="00287A09">
      <w:pPr>
        <w:pStyle w:val="Heading4"/>
      </w:pPr>
      <w:r>
        <w:t>3. A hybrid genre: lament meets wisdom</w:t>
      </w:r>
    </w:p>
    <w:p w14:paraId="1BBD01B9" w14:textId="77777777" w:rsidR="00B1261C" w:rsidRDefault="00287A09">
      <w:pPr>
        <w:pStyle w:val="BodySans"/>
      </w:pPr>
      <w:r>
        <w:t>If you compare Psalm 25 with a “classic” lament like Psalm 13, you immediately feel the difference.</w:t>
      </w:r>
    </w:p>
    <w:p w14:paraId="3CF7DD77" w14:textId="77777777" w:rsidR="00B1261C" w:rsidRDefault="00287A09">
      <w:pPr>
        <w:pStyle w:val="BodySans"/>
      </w:pPr>
      <w:r>
        <w:t>Psalm 13 is raw:</w:t>
      </w:r>
    </w:p>
    <w:p w14:paraId="0BF7EE1C" w14:textId="77777777" w:rsidR="00B1261C" w:rsidRDefault="00287A09">
      <w:pPr>
        <w:pStyle w:val="BodySans"/>
        <w:ind w:left="720"/>
      </w:pPr>
      <w:r>
        <w:rPr>
          <w:i/>
        </w:rPr>
        <w:t>“</w:t>
      </w:r>
      <w:r>
        <w:rPr>
          <w:i/>
        </w:rPr>
        <w:t>עַד־אָ֣נָה</w:t>
      </w:r>
      <w:r>
        <w:rPr>
          <w:i/>
        </w:rPr>
        <w:t xml:space="preserve"> </w:t>
      </w:r>
      <w:r>
        <w:rPr>
          <w:i/>
        </w:rPr>
        <w:t>ה׳</w:t>
      </w:r>
      <w:r>
        <w:rPr>
          <w:i/>
        </w:rPr>
        <w:t xml:space="preserve"> </w:t>
      </w:r>
      <w:r>
        <w:rPr>
          <w:i/>
        </w:rPr>
        <w:t>תִּשְׁכָּחֵ֣נִי</w:t>
      </w:r>
      <w:r>
        <w:rPr>
          <w:i/>
        </w:rPr>
        <w:t xml:space="preserve"> </w:t>
      </w:r>
      <w:r>
        <w:rPr>
          <w:i/>
        </w:rPr>
        <w:t>נֶ֑צַח</w:t>
      </w:r>
    </w:p>
    <w:p w14:paraId="41764D69" w14:textId="77777777" w:rsidR="00B1261C" w:rsidRDefault="00287A09">
      <w:pPr>
        <w:pStyle w:val="BodySans"/>
        <w:ind w:left="720"/>
      </w:pPr>
      <w:r>
        <w:rPr>
          <w:i/>
        </w:rPr>
        <w:t>‘How long, YHWH, will You forget me forever?’” (Ps 13:2)</w:t>
      </w:r>
    </w:p>
    <w:p w14:paraId="7284998C" w14:textId="77777777" w:rsidR="00B1261C" w:rsidRDefault="00287A09">
      <w:pPr>
        <w:pStyle w:val="BodySans"/>
      </w:pPr>
      <w:r>
        <w:t>Psalm 25 is gentler, more reflective. It complains, but it keeps circling back to teaching:</w:t>
      </w:r>
    </w:p>
    <w:p w14:paraId="640378FB" w14:textId="77777777" w:rsidR="00B1261C" w:rsidRDefault="00287A09">
      <w:pPr>
        <w:pStyle w:val="ListBullet"/>
      </w:pPr>
      <w:r>
        <w:rPr>
          <w:rFonts w:ascii="Aptos" w:hAnsi="Aptos"/>
        </w:rPr>
        <w:t>“</w:t>
      </w:r>
      <w:r>
        <w:rPr>
          <w:rFonts w:ascii="Aptos" w:hAnsi="Aptos"/>
        </w:rPr>
        <w:t>הַדְרִיכֵנִי</w:t>
      </w:r>
      <w:r>
        <w:rPr>
          <w:rFonts w:ascii="Aptos" w:hAnsi="Aptos"/>
        </w:rPr>
        <w:t xml:space="preserve"> </w:t>
      </w:r>
      <w:r>
        <w:rPr>
          <w:rFonts w:ascii="Aptos" w:hAnsi="Aptos"/>
        </w:rPr>
        <w:t>בַאֲמִתֶּךָ</w:t>
      </w:r>
      <w:r>
        <w:rPr>
          <w:rFonts w:ascii="Aptos" w:hAnsi="Aptos"/>
        </w:rPr>
        <w:t xml:space="preserve"> </w:t>
      </w:r>
      <w:r>
        <w:rPr>
          <w:rFonts w:ascii="Aptos" w:hAnsi="Aptos"/>
        </w:rPr>
        <w:t>וְלַמְּדֵנִי׃</w:t>
      </w:r>
    </w:p>
    <w:p w14:paraId="74452F64" w14:textId="77777777" w:rsidR="00B1261C" w:rsidRDefault="00287A09">
      <w:pPr>
        <w:pStyle w:val="BodySans"/>
      </w:pPr>
      <w:r>
        <w:t xml:space="preserve">  ‘Guide me in Your truth and teach me’” (v. 5).</w:t>
      </w:r>
    </w:p>
    <w:p w14:paraId="1D37F2FC" w14:textId="77777777" w:rsidR="00B1261C" w:rsidRDefault="00287A09">
      <w:pPr>
        <w:pStyle w:val="ListBullet"/>
      </w:pPr>
      <w:r>
        <w:rPr>
          <w:rFonts w:ascii="Aptos" w:hAnsi="Aptos"/>
        </w:rPr>
        <w:t>“</w:t>
      </w:r>
      <w:r>
        <w:rPr>
          <w:rFonts w:ascii="Aptos" w:hAnsi="Aptos"/>
        </w:rPr>
        <w:t>יוֹרֶה</w:t>
      </w:r>
      <w:r>
        <w:rPr>
          <w:rFonts w:ascii="Aptos" w:hAnsi="Aptos"/>
        </w:rPr>
        <w:t xml:space="preserve"> </w:t>
      </w:r>
      <w:r>
        <w:rPr>
          <w:rFonts w:ascii="Aptos" w:hAnsi="Aptos"/>
        </w:rPr>
        <w:t>חַטָּאִים</w:t>
      </w:r>
      <w:r>
        <w:rPr>
          <w:rFonts w:ascii="Aptos" w:hAnsi="Aptos"/>
        </w:rPr>
        <w:t xml:space="preserve"> </w:t>
      </w:r>
      <w:r>
        <w:rPr>
          <w:rFonts w:ascii="Aptos" w:hAnsi="Aptos"/>
        </w:rPr>
        <w:t>בַּדָּרֶךְ׃</w:t>
      </w:r>
    </w:p>
    <w:p w14:paraId="06717781" w14:textId="77777777" w:rsidR="00B1261C" w:rsidRDefault="00287A09">
      <w:pPr>
        <w:pStyle w:val="BodySans"/>
      </w:pPr>
      <w:r>
        <w:t xml:space="preserve">  ‘He instructs sinners in the way’” (v. 8).</w:t>
      </w:r>
    </w:p>
    <w:p w14:paraId="4A024E0E" w14:textId="77777777" w:rsidR="00B1261C" w:rsidRDefault="00287A09">
      <w:pPr>
        <w:pStyle w:val="ListBullet"/>
      </w:pPr>
      <w:r>
        <w:rPr>
          <w:rFonts w:ascii="Aptos" w:hAnsi="Aptos"/>
        </w:rPr>
        <w:t>“</w:t>
      </w:r>
      <w:r>
        <w:rPr>
          <w:rFonts w:ascii="Aptos" w:hAnsi="Aptos"/>
        </w:rPr>
        <w:t>יֹרֶנּוּ</w:t>
      </w:r>
      <w:r>
        <w:rPr>
          <w:rFonts w:ascii="Aptos" w:hAnsi="Aptos"/>
        </w:rPr>
        <w:t xml:space="preserve"> </w:t>
      </w:r>
      <w:r>
        <w:rPr>
          <w:rFonts w:ascii="Aptos" w:hAnsi="Aptos"/>
        </w:rPr>
        <w:t>בְּדֶרֶךְ</w:t>
      </w:r>
      <w:r>
        <w:rPr>
          <w:rFonts w:ascii="Aptos" w:hAnsi="Aptos"/>
        </w:rPr>
        <w:t xml:space="preserve"> </w:t>
      </w:r>
      <w:r>
        <w:rPr>
          <w:rFonts w:ascii="Aptos" w:hAnsi="Aptos"/>
        </w:rPr>
        <w:t>יִבְחָר׃</w:t>
      </w:r>
    </w:p>
    <w:p w14:paraId="55793FC8" w14:textId="77777777" w:rsidR="00B1261C" w:rsidRDefault="00287A09">
      <w:pPr>
        <w:pStyle w:val="BodySans"/>
      </w:pPr>
      <w:r>
        <w:t xml:space="preserve">  ‘He will teach him in the way he should choose’” (v. 12).</w:t>
      </w:r>
    </w:p>
    <w:p w14:paraId="2790CD8D" w14:textId="77777777" w:rsidR="00B1261C" w:rsidRDefault="00287A09">
      <w:pPr>
        <w:pStyle w:val="BodySans"/>
      </w:pPr>
      <w:r>
        <w:t xml:space="preserve">So form‑critically, it’s a </w:t>
      </w:r>
      <w:r>
        <w:rPr>
          <w:b/>
        </w:rPr>
        <w:t>“didactic lament”</w:t>
      </w:r>
      <w:r>
        <w:t>—a lament that wants to teach you a way of life, not just model how to scream at God.</w:t>
      </w:r>
    </w:p>
    <w:p w14:paraId="792A514B" w14:textId="77777777" w:rsidR="00B1261C" w:rsidRDefault="00287A09">
      <w:pPr>
        <w:pStyle w:val="BodySans"/>
      </w:pPr>
      <w:r>
        <w:t xml:space="preserve">One really nice way to see this is to set Psalm 25 next to </w:t>
      </w:r>
      <w:r>
        <w:rPr>
          <w:b/>
        </w:rPr>
        <w:t>Psalm 34</w:t>
      </w:r>
      <w:r>
        <w:t>, another Davidic acrostic. They share features:</w:t>
      </w:r>
    </w:p>
    <w:p w14:paraId="677D977D" w14:textId="77777777" w:rsidR="00B1261C" w:rsidRDefault="00287A09">
      <w:pPr>
        <w:pStyle w:val="ListBullet"/>
      </w:pPr>
      <w:r>
        <w:rPr>
          <w:rFonts w:ascii="Aptos" w:hAnsi="Aptos"/>
        </w:rPr>
        <w:t xml:space="preserve">Both omit the </w:t>
      </w:r>
      <w:r>
        <w:rPr>
          <w:rFonts w:ascii="Aptos" w:hAnsi="Aptos"/>
        </w:rPr>
        <w:t>ו</w:t>
      </w:r>
      <w:r>
        <w:rPr>
          <w:rFonts w:ascii="Aptos" w:hAnsi="Aptos"/>
        </w:rPr>
        <w:t xml:space="preserve"> (vav) line.</w:t>
      </w:r>
    </w:p>
    <w:p w14:paraId="58299051" w14:textId="77777777" w:rsidR="00B1261C" w:rsidRDefault="00287A09">
      <w:pPr>
        <w:pStyle w:val="ListBullet"/>
      </w:pPr>
      <w:r>
        <w:rPr>
          <w:rFonts w:ascii="Aptos" w:hAnsi="Aptos"/>
        </w:rPr>
        <w:lastRenderedPageBreak/>
        <w:t xml:space="preserve">Both end with an extra </w:t>
      </w:r>
      <w:r>
        <w:rPr>
          <w:rFonts w:ascii="Aptos" w:hAnsi="Aptos"/>
        </w:rPr>
        <w:t>פ</w:t>
      </w:r>
      <w:r>
        <w:rPr>
          <w:rFonts w:ascii="Aptos" w:hAnsi="Aptos"/>
        </w:rPr>
        <w:t xml:space="preserve"> (pe) line about God redeeming:</w:t>
      </w:r>
    </w:p>
    <w:p w14:paraId="4D926192" w14:textId="77777777" w:rsidR="00B1261C" w:rsidRDefault="00287A09">
      <w:pPr>
        <w:pStyle w:val="ListBullet"/>
      </w:pPr>
      <w:r>
        <w:rPr>
          <w:rFonts w:ascii="Aptos" w:hAnsi="Aptos"/>
        </w:rPr>
        <w:t>Ps 25:22 – “</w:t>
      </w:r>
      <w:r>
        <w:rPr>
          <w:rFonts w:ascii="Aptos" w:hAnsi="Aptos"/>
        </w:rPr>
        <w:t>פְּדֵה</w:t>
      </w:r>
      <w:r>
        <w:rPr>
          <w:rFonts w:ascii="Aptos" w:hAnsi="Aptos"/>
        </w:rPr>
        <w:t xml:space="preserve"> </w:t>
      </w:r>
      <w:r>
        <w:rPr>
          <w:rFonts w:ascii="Aptos" w:hAnsi="Aptos"/>
        </w:rPr>
        <w:t>אֱלֹקִים</w:t>
      </w:r>
      <w:r>
        <w:rPr>
          <w:rFonts w:ascii="Aptos" w:hAnsi="Aptos"/>
        </w:rPr>
        <w:t xml:space="preserve"> </w:t>
      </w:r>
      <w:r>
        <w:rPr>
          <w:rFonts w:ascii="Aptos" w:hAnsi="Aptos"/>
        </w:rPr>
        <w:t>אֶת־יִשְׂרָאֵל</w:t>
      </w:r>
      <w:r>
        <w:rPr>
          <w:rFonts w:ascii="Aptos" w:hAnsi="Aptos"/>
        </w:rPr>
        <w:t xml:space="preserve"> </w:t>
      </w:r>
      <w:r>
        <w:rPr>
          <w:rFonts w:ascii="Aptos" w:hAnsi="Aptos"/>
        </w:rPr>
        <w:t>מִכֹּל</w:t>
      </w:r>
      <w:r>
        <w:rPr>
          <w:rFonts w:ascii="Aptos" w:hAnsi="Aptos"/>
        </w:rPr>
        <w:t xml:space="preserve"> </w:t>
      </w:r>
      <w:r>
        <w:rPr>
          <w:rFonts w:ascii="Aptos" w:hAnsi="Aptos"/>
        </w:rPr>
        <w:t>צָרוֹתָיו׃</w:t>
      </w:r>
    </w:p>
    <w:p w14:paraId="03B5F855" w14:textId="77777777" w:rsidR="00B1261C" w:rsidRDefault="00287A09">
      <w:pPr>
        <w:pStyle w:val="BodySans"/>
      </w:pPr>
      <w:r>
        <w:t xml:space="preserve">    ‘Redeem, O God, Israel from all its troubles.’”</w:t>
      </w:r>
    </w:p>
    <w:p w14:paraId="770483A2" w14:textId="77777777" w:rsidR="00B1261C" w:rsidRDefault="00287A09">
      <w:pPr>
        <w:pStyle w:val="ListBullet"/>
      </w:pPr>
      <w:r>
        <w:rPr>
          <w:rFonts w:ascii="Aptos" w:hAnsi="Aptos"/>
        </w:rPr>
        <w:t>Ps 34:23 – “</w:t>
      </w:r>
      <w:r>
        <w:rPr>
          <w:rFonts w:ascii="Aptos" w:hAnsi="Aptos"/>
        </w:rPr>
        <w:t>פֹּדֶה</w:t>
      </w:r>
      <w:r>
        <w:rPr>
          <w:rFonts w:ascii="Aptos" w:hAnsi="Aptos"/>
        </w:rPr>
        <w:t xml:space="preserve"> </w:t>
      </w:r>
      <w:r>
        <w:rPr>
          <w:rFonts w:ascii="Aptos" w:hAnsi="Aptos"/>
        </w:rPr>
        <w:t>ה׳</w:t>
      </w:r>
      <w:r>
        <w:rPr>
          <w:rFonts w:ascii="Aptos" w:hAnsi="Aptos"/>
        </w:rPr>
        <w:t xml:space="preserve"> </w:t>
      </w:r>
      <w:r>
        <w:rPr>
          <w:rFonts w:ascii="Aptos" w:hAnsi="Aptos"/>
        </w:rPr>
        <w:t>נֶפֶשׁ</w:t>
      </w:r>
      <w:r>
        <w:rPr>
          <w:rFonts w:ascii="Aptos" w:hAnsi="Aptos"/>
        </w:rPr>
        <w:t xml:space="preserve"> </w:t>
      </w:r>
      <w:r>
        <w:rPr>
          <w:rFonts w:ascii="Aptos" w:hAnsi="Aptos"/>
        </w:rPr>
        <w:t>עֲבָדָיו</w:t>
      </w:r>
      <w:r>
        <w:rPr>
          <w:rFonts w:ascii="Aptos" w:hAnsi="Aptos"/>
        </w:rPr>
        <w:t>…</w:t>
      </w:r>
    </w:p>
    <w:p w14:paraId="033AC4E2" w14:textId="77777777" w:rsidR="00B1261C" w:rsidRDefault="00287A09">
      <w:pPr>
        <w:pStyle w:val="BodySans"/>
      </w:pPr>
      <w:r>
        <w:t xml:space="preserve">    ‘YHWH redeems the life of His servants…’”</w:t>
      </w:r>
    </w:p>
    <w:p w14:paraId="009FBC4A" w14:textId="77777777" w:rsidR="00B1261C" w:rsidRDefault="00287A09">
      <w:pPr>
        <w:pStyle w:val="ListBullet"/>
      </w:pPr>
      <w:r>
        <w:rPr>
          <w:rFonts w:ascii="Aptos" w:hAnsi="Aptos"/>
        </w:rPr>
        <w:t>Both have the rhetorical question “</w:t>
      </w:r>
      <w:r>
        <w:rPr>
          <w:rFonts w:ascii="Aptos" w:hAnsi="Aptos"/>
        </w:rPr>
        <w:t>מִי־הָאִישׁ</w:t>
      </w:r>
      <w:r>
        <w:rPr>
          <w:rFonts w:ascii="Aptos" w:hAnsi="Aptos"/>
        </w:rPr>
        <w:t>…?”</w:t>
      </w:r>
    </w:p>
    <w:p w14:paraId="0B07207B" w14:textId="77777777" w:rsidR="00B1261C" w:rsidRDefault="00287A09">
      <w:pPr>
        <w:pStyle w:val="BodySans"/>
      </w:pPr>
      <w:r>
        <w:t xml:space="preserve">  “Who is the man…?” (Ps 25:12; Ps 34:13).</w:t>
      </w:r>
    </w:p>
    <w:p w14:paraId="2B75BEA2" w14:textId="77777777" w:rsidR="00B1261C" w:rsidRDefault="00287A09">
      <w:pPr>
        <w:pStyle w:val="BodySans"/>
      </w:pPr>
      <w:r>
        <w:t xml:space="preserve">Many scholars see them as a </w:t>
      </w:r>
      <w:r>
        <w:rPr>
          <w:b/>
        </w:rPr>
        <w:t>diptych</w:t>
      </w:r>
      <w:r>
        <w:t>—two panels of one theological picture. Psalm 25 is the plea from the middle of trouble; Psalm 34 is the “after” picture: “I sought YHWH, and He answered me” (Ps 34:5).</w:t>
      </w:r>
    </w:p>
    <w:p w14:paraId="5F1F1D28" w14:textId="77777777" w:rsidR="00B1261C" w:rsidRDefault="00287A09">
      <w:pPr>
        <w:pStyle w:val="Heading3"/>
      </w:pPr>
      <w:r>
        <w:t>Why this psalm still matters</w:t>
      </w:r>
    </w:p>
    <w:p w14:paraId="47AE5E73" w14:textId="77777777" w:rsidR="00B1261C" w:rsidRDefault="00287A09">
      <w:pPr>
        <w:pStyle w:val="BodySans"/>
      </w:pPr>
      <w:r>
        <w:t>A few reasons this psalm is worth your time (and not just on an exam):</w:t>
      </w:r>
    </w:p>
    <w:p w14:paraId="076A303B" w14:textId="77777777" w:rsidR="00B1261C" w:rsidRDefault="00287A09">
      <w:pPr>
        <w:pStyle w:val="Heading4"/>
      </w:pPr>
      <w:r>
        <w:t>1. It’s brutally honest about mixed motives</w:t>
      </w:r>
    </w:p>
    <w:p w14:paraId="0FC901BB" w14:textId="77777777" w:rsidR="00B1261C" w:rsidRDefault="00287A09">
      <w:pPr>
        <w:pStyle w:val="BodySans"/>
      </w:pPr>
      <w:r>
        <w:t>The psalmist is not a spotless victim. He keeps bringing up his own sin:</w:t>
      </w:r>
    </w:p>
    <w:p w14:paraId="2D54228D" w14:textId="77777777" w:rsidR="00B1261C" w:rsidRDefault="00287A09">
      <w:pPr>
        <w:pStyle w:val="ListBullet"/>
      </w:pPr>
      <w:r>
        <w:rPr>
          <w:rFonts w:ascii="Aptos" w:hAnsi="Aptos"/>
        </w:rPr>
        <w:t>“</w:t>
      </w:r>
      <w:r>
        <w:rPr>
          <w:rFonts w:ascii="Aptos" w:hAnsi="Aptos"/>
        </w:rPr>
        <w:t>חַטֹּאות</w:t>
      </w:r>
      <w:r>
        <w:rPr>
          <w:rFonts w:ascii="Aptos" w:hAnsi="Aptos"/>
        </w:rPr>
        <w:t xml:space="preserve"> </w:t>
      </w:r>
      <w:r>
        <w:rPr>
          <w:rFonts w:ascii="Aptos" w:hAnsi="Aptos"/>
        </w:rPr>
        <w:t>נְעוּרַי</w:t>
      </w:r>
      <w:r>
        <w:rPr>
          <w:rFonts w:ascii="Aptos" w:hAnsi="Aptos"/>
        </w:rPr>
        <w:t xml:space="preserve"> </w:t>
      </w:r>
      <w:r>
        <w:rPr>
          <w:rFonts w:ascii="Aptos" w:hAnsi="Aptos"/>
        </w:rPr>
        <w:t>וּפְשָׁעַי</w:t>
      </w:r>
      <w:r>
        <w:rPr>
          <w:rFonts w:ascii="Aptos" w:hAnsi="Aptos"/>
        </w:rPr>
        <w:t xml:space="preserve"> </w:t>
      </w:r>
      <w:r>
        <w:rPr>
          <w:rFonts w:ascii="Aptos" w:hAnsi="Aptos"/>
        </w:rPr>
        <w:t>אַל־תִּזְכֹּר׃</w:t>
      </w:r>
    </w:p>
    <w:p w14:paraId="0FBE36DE" w14:textId="77777777" w:rsidR="00B1261C" w:rsidRDefault="00287A09">
      <w:pPr>
        <w:pStyle w:val="BodySans"/>
      </w:pPr>
      <w:r>
        <w:t xml:space="preserve">  ‘The sins of my youth and my transgressions, do not remember’” (v. 7).</w:t>
      </w:r>
    </w:p>
    <w:p w14:paraId="0F4BAC9B" w14:textId="77777777" w:rsidR="00B1261C" w:rsidRDefault="00287A09">
      <w:pPr>
        <w:pStyle w:val="ListBullet"/>
      </w:pPr>
      <w:r>
        <w:rPr>
          <w:rFonts w:ascii="Aptos" w:hAnsi="Aptos"/>
        </w:rPr>
        <w:t>“</w:t>
      </w:r>
      <w:r>
        <w:rPr>
          <w:rFonts w:ascii="Aptos" w:hAnsi="Aptos"/>
        </w:rPr>
        <w:t>וְשָׂא</w:t>
      </w:r>
      <w:r>
        <w:rPr>
          <w:rFonts w:ascii="Aptos" w:hAnsi="Aptos"/>
        </w:rPr>
        <w:t xml:space="preserve"> </w:t>
      </w:r>
      <w:r>
        <w:rPr>
          <w:rFonts w:ascii="Aptos" w:hAnsi="Aptos"/>
        </w:rPr>
        <w:t>לְכָל־חַטֹּאתָי׃</w:t>
      </w:r>
    </w:p>
    <w:p w14:paraId="6529747F" w14:textId="77777777" w:rsidR="00B1261C" w:rsidRDefault="00287A09">
      <w:pPr>
        <w:pStyle w:val="BodySans"/>
      </w:pPr>
      <w:r>
        <w:t xml:space="preserve">  ‘And carry away all my sins’” (v. 18).</w:t>
      </w:r>
    </w:p>
    <w:p w14:paraId="02672334" w14:textId="77777777" w:rsidR="00B1261C" w:rsidRDefault="00287A09">
      <w:pPr>
        <w:pStyle w:val="BodySans"/>
      </w:pPr>
      <w:r>
        <w:t>And yet, in vv. 19–20 he can say “</w:t>
      </w:r>
      <w:r>
        <w:t>שִׂנְאַת</w:t>
      </w:r>
      <w:r>
        <w:t xml:space="preserve"> </w:t>
      </w:r>
      <w:r>
        <w:t>חָמָס</w:t>
      </w:r>
      <w:r>
        <w:t xml:space="preserve"> </w:t>
      </w:r>
      <w:r>
        <w:t>שְׂנֵאוּנִי׃</w:t>
      </w:r>
      <w:r>
        <w:t xml:space="preserve">  </w:t>
      </w:r>
    </w:p>
    <w:p w14:paraId="49BE270E" w14:textId="77777777" w:rsidR="00B1261C" w:rsidRDefault="00287A09">
      <w:pPr>
        <w:pStyle w:val="BodySans"/>
      </w:pPr>
      <w:r>
        <w:t xml:space="preserve">‘They hate me with </w:t>
      </w:r>
      <w:r>
        <w:rPr>
          <w:i/>
        </w:rPr>
        <w:t>violent</w:t>
      </w:r>
      <w:r>
        <w:t>, unjust hatred’” and still plead, “</w:t>
      </w:r>
      <w:r>
        <w:t>אַל־אֵבוֹשׁ</w:t>
      </w:r>
      <w:r>
        <w:t xml:space="preserve"> </w:t>
      </w:r>
      <w:r>
        <w:t>כִּי</w:t>
      </w:r>
      <w:r>
        <w:t xml:space="preserve"> </w:t>
      </w:r>
      <w:r>
        <w:t>חָסִיתִי</w:t>
      </w:r>
      <w:r>
        <w:t xml:space="preserve"> </w:t>
      </w:r>
      <w:r>
        <w:t>בָךְ׃</w:t>
      </w:r>
      <w:r>
        <w:t xml:space="preserve">  </w:t>
      </w:r>
    </w:p>
    <w:p w14:paraId="1EED2187" w14:textId="77777777" w:rsidR="00B1261C" w:rsidRDefault="00287A09">
      <w:pPr>
        <w:pStyle w:val="BodySans"/>
      </w:pPr>
      <w:r>
        <w:t>‘Let me not be shamed, for I have taken refuge in You.’”</w:t>
      </w:r>
    </w:p>
    <w:p w14:paraId="0A2BEF92" w14:textId="77777777" w:rsidR="00B1261C" w:rsidRDefault="00287A09">
      <w:pPr>
        <w:pStyle w:val="BodySans"/>
      </w:pPr>
      <w:r>
        <w:t xml:space="preserve">So he sees himself as </w:t>
      </w:r>
      <w:r>
        <w:rPr>
          <w:b/>
        </w:rPr>
        <w:t>guilty before God</w:t>
      </w:r>
      <w:r>
        <w:t xml:space="preserve"> but </w:t>
      </w:r>
      <w:r>
        <w:rPr>
          <w:b/>
        </w:rPr>
        <w:t>innocent of what his enemies charge him with</w:t>
      </w:r>
      <w:r>
        <w:t>. That’s psychologically real: you can know you’re flawed and still be genuinely wronged.</w:t>
      </w:r>
    </w:p>
    <w:p w14:paraId="52925801" w14:textId="77777777" w:rsidR="00B1261C" w:rsidRDefault="00287A09">
      <w:pPr>
        <w:pStyle w:val="Heading4"/>
      </w:pPr>
      <w:r>
        <w:t>2. It reframes “waiting” as active</w:t>
      </w:r>
    </w:p>
    <w:p w14:paraId="5346FF65" w14:textId="77777777" w:rsidR="00B1261C" w:rsidRDefault="00287A09">
      <w:pPr>
        <w:pStyle w:val="BodySans"/>
      </w:pPr>
      <w:r>
        <w:t xml:space="preserve">The verb </w:t>
      </w:r>
      <w:r>
        <w:t>קִוִּיתִי</w:t>
      </w:r>
      <w:r>
        <w:t xml:space="preserve"> / </w:t>
      </w:r>
      <w:r>
        <w:t>קוֹוֶיךָ</w:t>
      </w:r>
      <w:r>
        <w:t xml:space="preserve"> (from </w:t>
      </w:r>
      <w:r>
        <w:t>קָוָה</w:t>
      </w:r>
      <w:r>
        <w:t xml:space="preserve">, “to wait/hope”) runs through the psalm (vv. 3, 5, 21). In Hebrew this root is related to twisting strands into a cord. Waiting isn’t flopping on the </w:t>
      </w:r>
      <w:r>
        <w:lastRenderedPageBreak/>
        <w:t xml:space="preserve">couch; it’s </w:t>
      </w:r>
      <w:r>
        <w:rPr>
          <w:b/>
        </w:rPr>
        <w:t>holding tension over time</w:t>
      </w:r>
      <w:r>
        <w:t>—like a rope under load. The psalmist’s “all day” (</w:t>
      </w:r>
      <w:r>
        <w:t>כׇּל־הַיּוֹם</w:t>
      </w:r>
      <w:r>
        <w:t>, v. 5) and “always” (</w:t>
      </w:r>
      <w:r>
        <w:t>תָּמִיד</w:t>
      </w:r>
      <w:r>
        <w:t>, v. 15) describe a lifestyle of stubborn expectation.</w:t>
      </w:r>
    </w:p>
    <w:p w14:paraId="65C0A825" w14:textId="77777777" w:rsidR="00B1261C" w:rsidRDefault="00287A09">
      <w:pPr>
        <w:pStyle w:val="BodySans"/>
      </w:pPr>
      <w:r>
        <w:t xml:space="preserve">In a modern key: this psalm is about </w:t>
      </w:r>
      <w:r>
        <w:rPr>
          <w:b/>
        </w:rPr>
        <w:t>sticking with God</w:t>
      </w:r>
      <w:r>
        <w:t xml:space="preserve"> when you don’t have quick answers—asking both for rescue </w:t>
      </w:r>
      <w:r>
        <w:rPr>
          <w:i/>
        </w:rPr>
        <w:t>and</w:t>
      </w:r>
      <w:r>
        <w:t xml:space="preserve"> for understanding.</w:t>
      </w:r>
    </w:p>
    <w:p w14:paraId="2AFF8735" w14:textId="77777777" w:rsidR="00B1261C" w:rsidRDefault="00287A09">
      <w:pPr>
        <w:pStyle w:val="Heading4"/>
      </w:pPr>
      <w:r>
        <w:t>3. It makes divine teaching itself into salvation</w:t>
      </w:r>
    </w:p>
    <w:p w14:paraId="27F2C815" w14:textId="77777777" w:rsidR="00B1261C" w:rsidRDefault="00287A09">
      <w:pPr>
        <w:pStyle w:val="BodySans"/>
      </w:pPr>
      <w:r>
        <w:t>Verse 11’s logic is wild:</w:t>
      </w:r>
    </w:p>
    <w:p w14:paraId="27F2A094" w14:textId="77777777" w:rsidR="00B1261C" w:rsidRDefault="00287A09">
      <w:pPr>
        <w:pStyle w:val="BodySans"/>
        <w:ind w:left="720"/>
      </w:pPr>
      <w:r>
        <w:rPr>
          <w:i/>
        </w:rPr>
        <w:t>“</w:t>
      </w:r>
      <w:r>
        <w:rPr>
          <w:i/>
        </w:rPr>
        <w:t>לְמַעַן</w:t>
      </w:r>
      <w:r>
        <w:rPr>
          <w:i/>
        </w:rPr>
        <w:t xml:space="preserve"> </w:t>
      </w:r>
      <w:r>
        <w:rPr>
          <w:i/>
        </w:rPr>
        <w:t>שִׁמְךָ</w:t>
      </w:r>
      <w:r>
        <w:rPr>
          <w:i/>
        </w:rPr>
        <w:t xml:space="preserve"> </w:t>
      </w:r>
      <w:r>
        <w:rPr>
          <w:i/>
        </w:rPr>
        <w:t>ה׳</w:t>
      </w:r>
      <w:r>
        <w:rPr>
          <w:i/>
        </w:rPr>
        <w:t xml:space="preserve">, </w:t>
      </w:r>
      <w:r>
        <w:rPr>
          <w:i/>
        </w:rPr>
        <w:t>וְסָלַחְתָּ</w:t>
      </w:r>
      <w:r>
        <w:rPr>
          <w:i/>
        </w:rPr>
        <w:t xml:space="preserve"> </w:t>
      </w:r>
      <w:r>
        <w:rPr>
          <w:i/>
        </w:rPr>
        <w:t>לַעֲוֹנִי</w:t>
      </w:r>
      <w:r>
        <w:rPr>
          <w:i/>
        </w:rPr>
        <w:t xml:space="preserve"> </w:t>
      </w:r>
      <w:r>
        <w:rPr>
          <w:i/>
        </w:rPr>
        <w:t>כִּי</w:t>
      </w:r>
      <w:r>
        <w:rPr>
          <w:i/>
        </w:rPr>
        <w:t xml:space="preserve"> </w:t>
      </w:r>
      <w:r>
        <w:rPr>
          <w:i/>
        </w:rPr>
        <w:t>רַב</w:t>
      </w:r>
      <w:r>
        <w:rPr>
          <w:i/>
        </w:rPr>
        <w:t xml:space="preserve"> </w:t>
      </w:r>
      <w:r>
        <w:rPr>
          <w:i/>
        </w:rPr>
        <w:t>הוּא׃</w:t>
      </w:r>
    </w:p>
    <w:p w14:paraId="2207042A" w14:textId="77777777" w:rsidR="00B1261C" w:rsidRDefault="00287A09">
      <w:pPr>
        <w:pStyle w:val="BodySans"/>
        <w:ind w:left="720"/>
      </w:pPr>
      <w:r>
        <w:rPr>
          <w:i/>
        </w:rPr>
        <w:t>‘For Your name’s sake, YHWH, pardon my iniquity, for it is great.’”</w:t>
      </w:r>
    </w:p>
    <w:p w14:paraId="02379428" w14:textId="77777777" w:rsidR="00B1261C" w:rsidRDefault="00287A09">
      <w:pPr>
        <w:pStyle w:val="BodySans"/>
      </w:pPr>
      <w:r>
        <w:t xml:space="preserve">You’d expect “because it’s small.” Instead: </w:t>
      </w:r>
      <w:r>
        <w:rPr>
          <w:i/>
        </w:rPr>
        <w:t>because it’s big</w:t>
      </w:r>
      <w:r>
        <w:t>. The basis is not “I’m not that bad,” but “You are that merciful—and Your reputation as a forgiver is on the line.”</w:t>
      </w:r>
    </w:p>
    <w:p w14:paraId="293B6E4B" w14:textId="77777777" w:rsidR="00B1261C" w:rsidRDefault="00287A09">
      <w:pPr>
        <w:pStyle w:val="BodySans"/>
      </w:pPr>
      <w:r>
        <w:t xml:space="preserve">And the whole teaching theme says: </w:t>
      </w:r>
      <w:r>
        <w:rPr>
          <w:b/>
        </w:rPr>
        <w:t>being taught by God is not extra credit; it’s rescue.</w:t>
      </w:r>
      <w:r>
        <w:t xml:space="preserve"> Walking in the divine “way” </w:t>
      </w:r>
      <w:bdo w:val="ltr">
        <w:r>
          <w:t>(</w:t>
        </w:r>
        <w:r>
          <w:t>ךְרֶדֶּ</w:t>
        </w:r>
        <w:r>
          <w:t>)</w:t>
        </w:r>
        <w:r>
          <w:t xml:space="preserve">‬ is how you get out of the net </w:t>
        </w:r>
        <w:bdo w:val="ltr">
          <w:r>
            <w:t>(</w:t>
          </w:r>
          <w:r>
            <w:t>תשֶׁרֶ</w:t>
          </w:r>
          <w:r>
            <w:t>)</w:t>
          </w:r>
          <w:r>
            <w:t xml:space="preserve">‬, out of the “straits” </w:t>
          </w:r>
          <w:bdo w:val="ltr">
            <w:r>
              <w:t>(</w:t>
            </w:r>
            <w:r>
              <w:t>תוֹקוּצמְ</w:t>
            </w:r>
            <w:r>
              <w:t>)</w:t>
            </w:r>
            <w:r>
              <w:t xml:space="preserve">‬, and into “goodness” </w:t>
            </w:r>
            <w:bdo w:val="ltr">
              <w:r>
                <w:t>(</w:t>
              </w:r>
              <w:r>
                <w:t>בוֹט</w:t>
              </w:r>
              <w:r>
                <w:t>)</w:t>
              </w:r>
              <w:r>
                <w:t>‬.</w:t>
              </w:r>
            </w:bdo>
          </w:bdo>
        </w:bdo>
      </w:bdo>
    </w:p>
    <w:p w14:paraId="6802E9B8" w14:textId="77777777" w:rsidR="00B1261C" w:rsidRDefault="00287A09">
      <w:pPr>
        <w:pStyle w:val="Heading2"/>
      </w:pPr>
      <w:r>
        <w:t>Modern Jewish Liturgical Use</w:t>
      </w:r>
    </w:p>
    <w:p w14:paraId="52CD2AB5" w14:textId="77777777" w:rsidR="00B1261C" w:rsidRDefault="00287A09">
      <w:pPr>
        <w:pStyle w:val="Heading4"/>
      </w:pPr>
      <w:r>
        <w:t>Full psalm</w:t>
      </w:r>
    </w:p>
    <w:p w14:paraId="23EC4D0E" w14:textId="77777777" w:rsidR="00B1261C" w:rsidRDefault="00287A09">
      <w:pPr>
        <w:pStyle w:val="BodySans"/>
      </w:pPr>
      <w:r>
        <w:t xml:space="preserve">In the Sefardi and Edot HaMizrach traditions, Psalm 25 is recited in full as the centerpiece of daily </w:t>
      </w:r>
      <w:r>
        <w:rPr>
          <w:i/>
        </w:rPr>
        <w:t>Tachanun</w:t>
      </w:r>
      <w:r>
        <w:t xml:space="preserve"> (supplicatory prayers) at </w:t>
      </w:r>
      <w:r>
        <w:rPr>
          <w:i/>
        </w:rPr>
        <w:t>Shacharit</w:t>
      </w:r>
      <w:r>
        <w:t xml:space="preserve"> (morning) and </w:t>
      </w:r>
      <w:r>
        <w:rPr>
          <w:i/>
        </w:rPr>
        <w:t>Mincha</w:t>
      </w:r>
      <w:r>
        <w:t xml:space="preserve"> (afternoon). The supplicant recites:  </w:t>
      </w:r>
    </w:p>
    <w:p w14:paraId="3B54C9C2" w14:textId="77777777" w:rsidR="00B1261C" w:rsidRDefault="00287A09">
      <w:pPr>
        <w:pStyle w:val="BodySans"/>
      </w:pPr>
      <w:r>
        <w:t>אֵלֶיךָ</w:t>
      </w:r>
      <w:r>
        <w:t xml:space="preserve"> </w:t>
      </w:r>
      <w:r>
        <w:t>ה׳</w:t>
      </w:r>
      <w:r>
        <w:t xml:space="preserve"> </w:t>
      </w:r>
      <w:r>
        <w:t>נַפְשִׁי</w:t>
      </w:r>
      <w:r>
        <w:t xml:space="preserve"> </w:t>
      </w:r>
      <w:r>
        <w:t>אֶשָּׂא</w:t>
      </w:r>
      <w:r>
        <w:t xml:space="preserve">… </w:t>
      </w:r>
      <w:r>
        <w:t>פְּדֵה</w:t>
      </w:r>
      <w:r>
        <w:t xml:space="preserve"> </w:t>
      </w:r>
      <w:r>
        <w:t>אֱלֹקִים</w:t>
      </w:r>
      <w:r>
        <w:t xml:space="preserve"> </w:t>
      </w:r>
      <w:r>
        <w:t>אֶת־יִשְׂרָאֵל</w:t>
      </w:r>
      <w:r>
        <w:t xml:space="preserve"> </w:t>
      </w:r>
      <w:r>
        <w:t>מִכׇּל</w:t>
      </w:r>
      <w:r>
        <w:t xml:space="preserve"> </w:t>
      </w:r>
      <w:r>
        <w:t>צָרוֹתָיו׃</w:t>
      </w:r>
      <w:r>
        <w:t xml:space="preserve">  </w:t>
      </w:r>
    </w:p>
    <w:p w14:paraId="3ECCEFBE" w14:textId="77777777" w:rsidR="00B1261C" w:rsidRDefault="00287A09">
      <w:pPr>
        <w:pStyle w:val="BodySans"/>
      </w:pPr>
      <w:r>
        <w:t xml:space="preserve">“To You, YHWH, I lift up my soul… Redeem, O God, Israel from all his troubles.”  </w:t>
      </w:r>
    </w:p>
    <w:p w14:paraId="571624D0" w14:textId="77777777" w:rsidR="00B1261C" w:rsidRDefault="00287A09">
      <w:pPr>
        <w:pStyle w:val="BodySans"/>
      </w:pPr>
      <w:r>
        <w:t xml:space="preserve">The posture of leaning the head on the arm during </w:t>
      </w:r>
      <w:r>
        <w:rPr>
          <w:i/>
        </w:rPr>
        <w:t>Nefilat Apayim</w:t>
      </w:r>
      <w:r>
        <w:t xml:space="preserve"> (“falling on the face”) turns the psalm into a daily act of embodied humility. In some Eastern rites it is also included among the </w:t>
      </w:r>
      <w:r>
        <w:rPr>
          <w:i/>
        </w:rPr>
        <w:t>Pesukei deZimra</w:t>
      </w:r>
      <w:r>
        <w:t xml:space="preserve"> (introductory psalms) on weekdays, framing the day as a lesson in trust and repentance.</w:t>
      </w:r>
    </w:p>
    <w:p w14:paraId="078F22C5" w14:textId="77777777" w:rsidR="00B1261C" w:rsidRDefault="00287A09">
      <w:pPr>
        <w:pStyle w:val="Heading4"/>
      </w:pPr>
      <w:r>
        <w:t>Key verses</w:t>
      </w:r>
    </w:p>
    <w:p w14:paraId="1935A5ED" w14:textId="77777777" w:rsidR="00B1261C" w:rsidRDefault="00287A09">
      <w:pPr>
        <w:pStyle w:val="BodySans"/>
      </w:pPr>
      <w:r>
        <w:rPr>
          <w:b/>
        </w:rPr>
        <w:t>Psalm 25:6</w:t>
      </w:r>
      <w:r>
        <w:t xml:space="preserve"> – </w:t>
      </w:r>
      <w:r>
        <w:t>זְכֹר־רַחֲמֶיךָ</w:t>
      </w:r>
      <w:r>
        <w:t xml:space="preserve"> </w:t>
      </w:r>
      <w:r>
        <w:t>ה׳</w:t>
      </w:r>
      <w:r>
        <w:t xml:space="preserve"> </w:t>
      </w:r>
      <w:r>
        <w:t>וַחֲסָדֶיךָ</w:t>
      </w:r>
      <w:r>
        <w:t xml:space="preserve"> </w:t>
      </w:r>
      <w:r>
        <w:t>כִּי</w:t>
      </w:r>
      <w:r>
        <w:t xml:space="preserve"> </w:t>
      </w:r>
      <w:r>
        <w:t>מֵעוֹלָם</w:t>
      </w:r>
      <w:r>
        <w:t xml:space="preserve"> </w:t>
      </w:r>
      <w:r>
        <w:t>הֵמָּה׃</w:t>
      </w:r>
      <w:r>
        <w:t xml:space="preserve">  </w:t>
      </w:r>
    </w:p>
    <w:p w14:paraId="3A2B3E14" w14:textId="77777777" w:rsidR="00B1261C" w:rsidRDefault="00287A09">
      <w:pPr>
        <w:pStyle w:val="BodySans"/>
      </w:pPr>
      <w:r>
        <w:t>“Remember Your mercies, YHWH, and Your kindnesses, for they are from of old.”</w:t>
      </w:r>
    </w:p>
    <w:p w14:paraId="27F95BF6" w14:textId="77777777" w:rsidR="00B1261C" w:rsidRDefault="00287A09">
      <w:pPr>
        <w:pStyle w:val="BodySans"/>
      </w:pPr>
      <w:r>
        <w:t xml:space="preserve">This verse anchors the </w:t>
      </w:r>
      <w:r>
        <w:rPr>
          <w:i/>
        </w:rPr>
        <w:t>Zechor</w:t>
      </w:r>
      <w:r>
        <w:t xml:space="preserve"> (“Remember”) section of </w:t>
      </w:r>
      <w:r>
        <w:rPr>
          <w:i/>
        </w:rPr>
        <w:t>Selichot</w:t>
      </w:r>
      <w:r>
        <w:t xml:space="preserve"> on public fast days. A typical Sephardic formulation strings together biblical pleas:  </w:t>
      </w:r>
    </w:p>
    <w:p w14:paraId="2449A5EA" w14:textId="77777777" w:rsidR="00B1261C" w:rsidRDefault="00287A09">
      <w:pPr>
        <w:pStyle w:val="BodySans"/>
      </w:pPr>
      <w:r>
        <w:lastRenderedPageBreak/>
        <w:t>זְכֹר</w:t>
      </w:r>
      <w:r>
        <w:t xml:space="preserve"> </w:t>
      </w:r>
      <w:r>
        <w:t>רַחֲמֶיךָ</w:t>
      </w:r>
      <w:r>
        <w:t xml:space="preserve"> </w:t>
      </w:r>
      <w:r>
        <w:t>ה׳</w:t>
      </w:r>
      <w:r>
        <w:t xml:space="preserve"> </w:t>
      </w:r>
      <w:r>
        <w:t>וַחֲסָדֶיךָ</w:t>
      </w:r>
      <w:r>
        <w:t xml:space="preserve"> </w:t>
      </w:r>
      <w:r>
        <w:t>כִּי</w:t>
      </w:r>
      <w:r>
        <w:t xml:space="preserve"> </w:t>
      </w:r>
      <w:r>
        <w:t>מֵעוֹלָם</w:t>
      </w:r>
      <w:r>
        <w:t xml:space="preserve"> </w:t>
      </w:r>
      <w:r>
        <w:t>הֵמָּה</w:t>
      </w:r>
      <w:r>
        <w:t xml:space="preserve">; </w:t>
      </w:r>
      <w:r>
        <w:t>זָכְרֵנוּ</w:t>
      </w:r>
      <w:r>
        <w:t xml:space="preserve"> </w:t>
      </w:r>
      <w:r>
        <w:t>ה׳</w:t>
      </w:r>
      <w:r>
        <w:t xml:space="preserve"> </w:t>
      </w:r>
      <w:r>
        <w:t>בִּרְצוֹן</w:t>
      </w:r>
      <w:r>
        <w:t xml:space="preserve"> </w:t>
      </w:r>
      <w:r>
        <w:t>עַמֶּךָ׃</w:t>
      </w:r>
      <w:r>
        <w:t xml:space="preserve">  </w:t>
      </w:r>
    </w:p>
    <w:p w14:paraId="386EC8AA" w14:textId="77777777" w:rsidR="00B1261C" w:rsidRDefault="00287A09">
      <w:pPr>
        <w:pStyle w:val="BodySans"/>
      </w:pPr>
      <w:r>
        <w:t xml:space="preserve">“Remember Your mercies, YHWH, and Your kindnesses, for they are from of old; remember us, YHWH, with the favor You show Your people.”  </w:t>
      </w:r>
    </w:p>
    <w:p w14:paraId="0D15069D" w14:textId="77777777" w:rsidR="00B1261C" w:rsidRDefault="00287A09">
      <w:pPr>
        <w:pStyle w:val="BodySans"/>
      </w:pPr>
      <w:r>
        <w:t>Here the verse becomes a legal argument: God’s ancient character obligates present mercy.</w:t>
      </w:r>
    </w:p>
    <w:p w14:paraId="7AAB7B3D" w14:textId="77777777" w:rsidR="00B1261C" w:rsidRDefault="00287A09">
      <w:pPr>
        <w:pStyle w:val="BodySans"/>
      </w:pPr>
      <w:r>
        <w:rPr>
          <w:b/>
        </w:rPr>
        <w:t>Psalm 25:7 (phrase)</w:t>
      </w:r>
      <w:r>
        <w:t xml:space="preserve"> – </w:t>
      </w:r>
      <w:r>
        <w:t>לְמַעַן</w:t>
      </w:r>
      <w:r>
        <w:t xml:space="preserve"> </w:t>
      </w:r>
      <w:r>
        <w:t>טוּבְךָ</w:t>
      </w:r>
      <w:r>
        <w:t xml:space="preserve"> </w:t>
      </w:r>
      <w:r>
        <w:t>ה׳׃</w:t>
      </w:r>
      <w:r>
        <w:t xml:space="preserve">  </w:t>
      </w:r>
    </w:p>
    <w:p w14:paraId="1FA3DAEF" w14:textId="77777777" w:rsidR="00B1261C" w:rsidRDefault="00287A09">
      <w:pPr>
        <w:pStyle w:val="BodySans"/>
      </w:pPr>
      <w:r>
        <w:t>“For the sake of Your goodness, YHWH.”</w:t>
      </w:r>
    </w:p>
    <w:p w14:paraId="6C12BB65" w14:textId="77777777" w:rsidR="00B1261C" w:rsidRDefault="00287A09">
      <w:pPr>
        <w:pStyle w:val="BodySans"/>
      </w:pPr>
      <w:r>
        <w:t xml:space="preserve">This becomes the </w:t>
      </w:r>
      <w:r>
        <w:t>ט</w:t>
      </w:r>
      <w:r>
        <w:t xml:space="preserve"> (tet) line in an alphabetic litany used in </w:t>
      </w:r>
      <w:r>
        <w:rPr>
          <w:i/>
        </w:rPr>
        <w:t>Hoshanot</w:t>
      </w:r>
      <w:r>
        <w:t xml:space="preserve"> (Sukkot processions) and fast-day </w:t>
      </w:r>
      <w:r>
        <w:rPr>
          <w:i/>
        </w:rPr>
        <w:t>Selichot</w:t>
      </w:r>
      <w:r>
        <w:t xml:space="preserve">:  </w:t>
      </w:r>
    </w:p>
    <w:p w14:paraId="25ABF0DA" w14:textId="77777777" w:rsidR="00B1261C" w:rsidRDefault="00287A09">
      <w:pPr>
        <w:pStyle w:val="BodySans"/>
      </w:pPr>
      <w:r>
        <w:t>לְמַעַן</w:t>
      </w:r>
      <w:r>
        <w:t xml:space="preserve"> </w:t>
      </w:r>
      <w:r>
        <w:t>חַסְדְּךָ</w:t>
      </w:r>
      <w:r>
        <w:t xml:space="preserve">, </w:t>
      </w:r>
      <w:r>
        <w:t>לְמַעַן</w:t>
      </w:r>
      <w:r>
        <w:t xml:space="preserve"> </w:t>
      </w:r>
      <w:r>
        <w:t>טוּבָךְ</w:t>
      </w:r>
      <w:r>
        <w:t xml:space="preserve">, </w:t>
      </w:r>
      <w:r>
        <w:t>לְמַעַן</w:t>
      </w:r>
      <w:r>
        <w:t xml:space="preserve"> </w:t>
      </w:r>
      <w:r>
        <w:t>יִחוּדָךָ</w:t>
      </w:r>
      <w:r>
        <w:t xml:space="preserve">, </w:t>
      </w:r>
      <w:r>
        <w:t>לְמַעַן</w:t>
      </w:r>
      <w:r>
        <w:t xml:space="preserve"> </w:t>
      </w:r>
      <w:r>
        <w:t>כְּבוֹדָךָ׃</w:t>
      </w:r>
      <w:r>
        <w:t xml:space="preserve">  </w:t>
      </w:r>
    </w:p>
    <w:p w14:paraId="5043A90C" w14:textId="77777777" w:rsidR="00B1261C" w:rsidRDefault="00287A09">
      <w:pPr>
        <w:pStyle w:val="BodySans"/>
      </w:pPr>
      <w:r>
        <w:t xml:space="preserve">“For the sake of Your kindness, for the sake of Your goodness, for the sake of Your unity, for the sake of Your glory.”  </w:t>
      </w:r>
    </w:p>
    <w:p w14:paraId="4EB900A2" w14:textId="77777777" w:rsidR="00B1261C" w:rsidRDefault="00287A09">
      <w:pPr>
        <w:pStyle w:val="BodySans"/>
      </w:pPr>
      <w:r>
        <w:t>The psalm’s move from merit to God’s attributes is thus liturgically expanded into a fourfold appeal.</w:t>
      </w:r>
    </w:p>
    <w:p w14:paraId="2A5A2770" w14:textId="77777777" w:rsidR="00B1261C" w:rsidRDefault="00287A09">
      <w:pPr>
        <w:pStyle w:val="BodySans"/>
      </w:pPr>
      <w:r>
        <w:rPr>
          <w:b/>
        </w:rPr>
        <w:t>Psalm 25:8</w:t>
      </w:r>
      <w:r>
        <w:t xml:space="preserve"> – </w:t>
      </w:r>
      <w:r>
        <w:t>טוֹב</w:t>
      </w:r>
      <w:r>
        <w:t xml:space="preserve"> </w:t>
      </w:r>
      <w:r>
        <w:t>וְיָשָׁר</w:t>
      </w:r>
      <w:r>
        <w:t xml:space="preserve"> </w:t>
      </w:r>
      <w:r>
        <w:t>ה׳</w:t>
      </w:r>
      <w:r>
        <w:t xml:space="preserve">; </w:t>
      </w:r>
      <w:r>
        <w:t>עַל־כֵּן</w:t>
      </w:r>
      <w:r>
        <w:t xml:space="preserve"> </w:t>
      </w:r>
      <w:r>
        <w:t>יוֹרֶה</w:t>
      </w:r>
      <w:r>
        <w:t xml:space="preserve"> </w:t>
      </w:r>
      <w:r>
        <w:t>חַטָּאִים</w:t>
      </w:r>
      <w:r>
        <w:t xml:space="preserve"> </w:t>
      </w:r>
      <w:r>
        <w:t>בַּדָּרֶךְ׃</w:t>
      </w:r>
      <w:r>
        <w:t xml:space="preserve">  </w:t>
      </w:r>
    </w:p>
    <w:p w14:paraId="5FA7AC55" w14:textId="77777777" w:rsidR="00B1261C" w:rsidRDefault="00287A09">
      <w:pPr>
        <w:pStyle w:val="BodySans"/>
      </w:pPr>
      <w:r>
        <w:t>“Good and upright is YHWH; therefore He instructs sinners in the way.”</w:t>
      </w:r>
    </w:p>
    <w:p w14:paraId="3E8B1F02" w14:textId="77777777" w:rsidR="00B1261C" w:rsidRDefault="00287A09">
      <w:pPr>
        <w:pStyle w:val="BodySans"/>
      </w:pPr>
      <w:r>
        <w:t xml:space="preserve">This verse is recited in </w:t>
      </w:r>
      <w:r>
        <w:rPr>
          <w:i/>
        </w:rPr>
        <w:t>Yom Kippur Katan</w:t>
      </w:r>
      <w:r>
        <w:t xml:space="preserve"> (the “little Yom Kippur” on the eve of each new month) as part of a chain of verses beginning with </w:t>
      </w:r>
      <w:r>
        <w:t>טוֹב</w:t>
      </w:r>
      <w:r>
        <w:t xml:space="preserve"> (“tov,” “good”):  </w:t>
      </w:r>
    </w:p>
    <w:p w14:paraId="7A31594E" w14:textId="77777777" w:rsidR="00B1261C" w:rsidRDefault="00287A09">
      <w:pPr>
        <w:pStyle w:val="BodySans"/>
      </w:pPr>
      <w:r>
        <w:t>טוֹב</w:t>
      </w:r>
      <w:r>
        <w:t xml:space="preserve"> </w:t>
      </w:r>
      <w:r>
        <w:t>לַחֲסוֹת</w:t>
      </w:r>
      <w:r>
        <w:t xml:space="preserve"> </w:t>
      </w:r>
      <w:r>
        <w:t>בַּי־ה׳</w:t>
      </w:r>
      <w:r>
        <w:t xml:space="preserve"> </w:t>
      </w:r>
      <w:r>
        <w:t>מִבְּטֹחַ</w:t>
      </w:r>
      <w:r>
        <w:t xml:space="preserve"> </w:t>
      </w:r>
      <w:r>
        <w:t>בִּנְדִיבִים</w:t>
      </w:r>
      <w:r>
        <w:t xml:space="preserve">; </w:t>
      </w:r>
      <w:r>
        <w:t>טוֹב</w:t>
      </w:r>
      <w:r>
        <w:t xml:space="preserve"> </w:t>
      </w:r>
      <w:r>
        <w:t>וְיָשָׁר</w:t>
      </w:r>
      <w:r>
        <w:t xml:space="preserve"> </w:t>
      </w:r>
      <w:r>
        <w:t>ה׳</w:t>
      </w:r>
      <w:r>
        <w:t xml:space="preserve"> </w:t>
      </w:r>
      <w:r>
        <w:t>עַל</w:t>
      </w:r>
      <w:r>
        <w:t xml:space="preserve"> </w:t>
      </w:r>
      <w:r>
        <w:t>כֵּן</w:t>
      </w:r>
      <w:r>
        <w:t xml:space="preserve"> </w:t>
      </w:r>
      <w:r>
        <w:t>יוֹרֶה</w:t>
      </w:r>
      <w:r>
        <w:t xml:space="preserve"> </w:t>
      </w:r>
      <w:r>
        <w:t>חַטָּאִים</w:t>
      </w:r>
      <w:r>
        <w:t xml:space="preserve"> </w:t>
      </w:r>
      <w:r>
        <w:t>בַּדָּרֶךְ׃</w:t>
      </w:r>
      <w:r>
        <w:t xml:space="preserve">  </w:t>
      </w:r>
    </w:p>
    <w:p w14:paraId="523BED69" w14:textId="77777777" w:rsidR="00B1261C" w:rsidRDefault="00287A09">
      <w:pPr>
        <w:pStyle w:val="BodySans"/>
      </w:pPr>
      <w:r>
        <w:t xml:space="preserve">“It is good to take refuge in YHWH than to trust in nobles; good and upright is YHWH; therefore He instructs sinners in the way.”  </w:t>
      </w:r>
    </w:p>
    <w:p w14:paraId="600FBA85" w14:textId="77777777" w:rsidR="00B1261C" w:rsidRDefault="00287A09">
      <w:pPr>
        <w:pStyle w:val="BodySans"/>
      </w:pPr>
      <w:r>
        <w:t>The verse is heard as reassurance that repentance itself is God-taught.</w:t>
      </w:r>
    </w:p>
    <w:p w14:paraId="5673774D" w14:textId="77777777" w:rsidR="00B1261C" w:rsidRDefault="00287A09">
      <w:pPr>
        <w:pStyle w:val="BodySans"/>
      </w:pPr>
      <w:r>
        <w:rPr>
          <w:b/>
        </w:rPr>
        <w:t>Psalm 25:11</w:t>
      </w:r>
      <w:r>
        <w:t xml:space="preserve"> – </w:t>
      </w:r>
      <w:r>
        <w:t>לְמַעַן</w:t>
      </w:r>
      <w:r>
        <w:t xml:space="preserve"> </w:t>
      </w:r>
      <w:r>
        <w:t>שִׁמְךָ</w:t>
      </w:r>
      <w:r>
        <w:t xml:space="preserve"> </w:t>
      </w:r>
      <w:r>
        <w:t>ה׳</w:t>
      </w:r>
      <w:r>
        <w:t xml:space="preserve">; </w:t>
      </w:r>
      <w:r>
        <w:t>וְסָלַחְתָּ</w:t>
      </w:r>
      <w:r>
        <w:t xml:space="preserve"> </w:t>
      </w:r>
      <w:r>
        <w:t>לַעֲוֺנִי</w:t>
      </w:r>
      <w:r>
        <w:t xml:space="preserve"> </w:t>
      </w:r>
      <w:r>
        <w:t>כִּי</w:t>
      </w:r>
      <w:r>
        <w:t xml:space="preserve"> </w:t>
      </w:r>
      <w:r>
        <w:t>רַב־הוּא׃</w:t>
      </w:r>
      <w:r>
        <w:t xml:space="preserve">  </w:t>
      </w:r>
    </w:p>
    <w:p w14:paraId="26B4AFE6" w14:textId="77777777" w:rsidR="00B1261C" w:rsidRDefault="00287A09">
      <w:pPr>
        <w:pStyle w:val="BodySans"/>
      </w:pPr>
      <w:r>
        <w:t>“For Your name’s sake, YHWH, pardon my iniquity, for it is great.”</w:t>
      </w:r>
    </w:p>
    <w:p w14:paraId="7CCCC5BF" w14:textId="77777777" w:rsidR="00B1261C" w:rsidRDefault="00287A09">
      <w:pPr>
        <w:pStyle w:val="BodySans"/>
      </w:pPr>
      <w:r>
        <w:t xml:space="preserve">Ashkenazi </w:t>
      </w:r>
      <w:r>
        <w:rPr>
          <w:i/>
        </w:rPr>
        <w:t>Yom Kippur</w:t>
      </w:r>
      <w:r>
        <w:t xml:space="preserve"> liturgy cites this line explicitly in the heart of the confessional (</w:t>
      </w:r>
      <w:r>
        <w:rPr>
          <w:i/>
        </w:rPr>
        <w:t>Vidui</w:t>
      </w:r>
      <w:r>
        <w:t xml:space="preserve">):  </w:t>
      </w:r>
    </w:p>
    <w:p w14:paraId="56CB1D42" w14:textId="77777777" w:rsidR="00B1261C" w:rsidRDefault="00287A09">
      <w:pPr>
        <w:pStyle w:val="BodySans"/>
      </w:pPr>
      <w:r>
        <w:t>וּלְמַעַן</w:t>
      </w:r>
      <w:r>
        <w:t xml:space="preserve"> </w:t>
      </w:r>
      <w:r>
        <w:t>שִׁמְךָ</w:t>
      </w:r>
      <w:r>
        <w:t xml:space="preserve"> </w:t>
      </w:r>
      <w:r>
        <w:t>הַגָּדוֹל</w:t>
      </w:r>
      <w:r>
        <w:t xml:space="preserve"> </w:t>
      </w:r>
      <w:r>
        <w:t>תִּמְחֹל</w:t>
      </w:r>
      <w:r>
        <w:t xml:space="preserve"> </w:t>
      </w:r>
      <w:r>
        <w:t>וְתִסְלַח</w:t>
      </w:r>
      <w:r>
        <w:t xml:space="preserve"> </w:t>
      </w:r>
      <w:r>
        <w:t>לַעֲוֹנוֹתֵינוּ</w:t>
      </w:r>
      <w:r>
        <w:t xml:space="preserve">, </w:t>
      </w:r>
      <w:r>
        <w:t>כַּכָּתוּב</w:t>
      </w:r>
      <w:r>
        <w:t xml:space="preserve">: </w:t>
      </w:r>
      <w:r>
        <w:t>לְמַעַן</w:t>
      </w:r>
      <w:r>
        <w:t xml:space="preserve"> </w:t>
      </w:r>
      <w:r>
        <w:t>שִׁמְךָ</w:t>
      </w:r>
      <w:r>
        <w:t xml:space="preserve"> </w:t>
      </w:r>
      <w:r>
        <w:t>ה׳</w:t>
      </w:r>
      <w:r>
        <w:t xml:space="preserve"> </w:t>
      </w:r>
      <w:r>
        <w:t>וְסָלַחְתָּ</w:t>
      </w:r>
      <w:r>
        <w:t xml:space="preserve"> </w:t>
      </w:r>
      <w:r>
        <w:t>לַעֲוֺנִי</w:t>
      </w:r>
      <w:r>
        <w:t xml:space="preserve"> </w:t>
      </w:r>
      <w:r>
        <w:t>כִּי</w:t>
      </w:r>
      <w:r>
        <w:t xml:space="preserve"> </w:t>
      </w:r>
      <w:r>
        <w:t>רַב־הוּא׃</w:t>
      </w:r>
      <w:r>
        <w:t xml:space="preserve">  </w:t>
      </w:r>
    </w:p>
    <w:p w14:paraId="492E43F8" w14:textId="77777777" w:rsidR="00B1261C" w:rsidRDefault="00287A09">
      <w:pPr>
        <w:pStyle w:val="BodySans"/>
      </w:pPr>
      <w:r>
        <w:t xml:space="preserve">“And for the sake of Your great Name, erase and forgive our iniquities, as it is written: ‘For Your name’s sake, YHWH, pardon my iniquity, for it is great.’”  </w:t>
      </w:r>
    </w:p>
    <w:p w14:paraId="0EF25684" w14:textId="77777777" w:rsidR="00B1261C" w:rsidRDefault="00287A09">
      <w:pPr>
        <w:pStyle w:val="BodySans"/>
      </w:pPr>
      <w:r>
        <w:lastRenderedPageBreak/>
        <w:t>The congregation thus makes the psalmist’s paradoxical logic—great sin as the occasion for great mercy—their own.</w:t>
      </w:r>
    </w:p>
    <w:p w14:paraId="01EDBC21" w14:textId="77777777" w:rsidR="00B1261C" w:rsidRDefault="00287A09">
      <w:pPr>
        <w:pStyle w:val="BodySans"/>
      </w:pPr>
      <w:r>
        <w:rPr>
          <w:b/>
        </w:rPr>
        <w:t>Psalm 25:15</w:t>
      </w:r>
      <w:r>
        <w:t xml:space="preserve"> – </w:t>
      </w:r>
      <w:r>
        <w:t>עֵינַי</w:t>
      </w:r>
      <w:r>
        <w:t xml:space="preserve"> </w:t>
      </w:r>
      <w:r>
        <w:t>תָּמִיד</w:t>
      </w:r>
      <w:r>
        <w:t xml:space="preserve"> </w:t>
      </w:r>
      <w:r>
        <w:t>אֶל־ה׳</w:t>
      </w:r>
      <w:r>
        <w:t xml:space="preserve">, </w:t>
      </w:r>
      <w:r>
        <w:t>כִּי</w:t>
      </w:r>
      <w:r>
        <w:t xml:space="preserve"> </w:t>
      </w:r>
      <w:r>
        <w:t>הוּא־יוֹצִיא</w:t>
      </w:r>
      <w:r>
        <w:t xml:space="preserve"> </w:t>
      </w:r>
      <w:r>
        <w:t>מֵרֶשֶׁת</w:t>
      </w:r>
      <w:r>
        <w:t xml:space="preserve"> </w:t>
      </w:r>
      <w:r>
        <w:t>רַגְלָי׃</w:t>
      </w:r>
      <w:r>
        <w:t xml:space="preserve">  </w:t>
      </w:r>
    </w:p>
    <w:p w14:paraId="1856FDFB" w14:textId="77777777" w:rsidR="00B1261C" w:rsidRDefault="00287A09">
      <w:pPr>
        <w:pStyle w:val="BodySans"/>
      </w:pPr>
      <w:r>
        <w:t>“My eyes are ever toward YHWH, for He will bring my feet out of the net.”</w:t>
      </w:r>
    </w:p>
    <w:p w14:paraId="5C5A3E4E" w14:textId="77777777" w:rsidR="00B1261C" w:rsidRDefault="00287A09">
      <w:pPr>
        <w:pStyle w:val="BodySans"/>
      </w:pPr>
      <w:r>
        <w:t xml:space="preserve">In Eastern rites this verse appears in the </w:t>
      </w:r>
      <w:r>
        <w:rPr>
          <w:i/>
        </w:rPr>
        <w:t>Seder Tekiat Shofar</w:t>
      </w:r>
      <w:r>
        <w:t xml:space="preserve"> (order of shofar blasts) for Rosh Hashanah:  </w:t>
      </w:r>
    </w:p>
    <w:p w14:paraId="0D15290E" w14:textId="77777777" w:rsidR="00B1261C" w:rsidRDefault="00287A09">
      <w:pPr>
        <w:pStyle w:val="BodySans"/>
      </w:pPr>
      <w:r>
        <w:t>עֵינַי</w:t>
      </w:r>
      <w:r>
        <w:t xml:space="preserve"> </w:t>
      </w:r>
      <w:r>
        <w:t>תָּמִיד</w:t>
      </w:r>
      <w:r>
        <w:t xml:space="preserve"> </w:t>
      </w:r>
      <w:r>
        <w:t>אֶל־ה׳</w:t>
      </w:r>
      <w:r>
        <w:t xml:space="preserve"> </w:t>
      </w:r>
      <w:r>
        <w:t>כִּי</w:t>
      </w:r>
      <w:r>
        <w:t xml:space="preserve"> </w:t>
      </w:r>
      <w:r>
        <w:t>הוּא־יוֹצִיא</w:t>
      </w:r>
      <w:r>
        <w:t xml:space="preserve"> </w:t>
      </w:r>
      <w:r>
        <w:t>מֵרֶשֶׁת</w:t>
      </w:r>
      <w:r>
        <w:t xml:space="preserve"> </w:t>
      </w:r>
      <w:r>
        <w:t>רַגְלָי</w:t>
      </w:r>
      <w:r>
        <w:t xml:space="preserve">; </w:t>
      </w:r>
      <w:r>
        <w:t>הַשְׁמִיעֵנִי</w:t>
      </w:r>
      <w:r>
        <w:t xml:space="preserve"> </w:t>
      </w:r>
      <w:r>
        <w:t>בַבֹּקֶר</w:t>
      </w:r>
      <w:r>
        <w:t xml:space="preserve"> </w:t>
      </w:r>
      <w:r>
        <w:t>חַסְדֶּךָ׃</w:t>
      </w:r>
      <w:r>
        <w:t xml:space="preserve">  </w:t>
      </w:r>
    </w:p>
    <w:p w14:paraId="7FD4B514" w14:textId="77777777" w:rsidR="00B1261C" w:rsidRDefault="00287A09">
      <w:pPr>
        <w:pStyle w:val="BodySans"/>
      </w:pPr>
      <w:r>
        <w:t xml:space="preserve">“My eyes are ever toward YHWH, for He will bring my feet out of the net; let me hear Your kindness in the morning.”  </w:t>
      </w:r>
    </w:p>
    <w:p w14:paraId="1E33CCE9" w14:textId="77777777" w:rsidR="00B1261C" w:rsidRDefault="00287A09">
      <w:pPr>
        <w:pStyle w:val="BodySans"/>
      </w:pPr>
      <w:r>
        <w:t>Amid judgment imagery, the “net” becomes the web of harsh decrees from which God can free the community.</w:t>
      </w:r>
    </w:p>
    <w:p w14:paraId="4448B7DF" w14:textId="77777777" w:rsidR="00B1261C" w:rsidRDefault="00287A09">
      <w:pPr>
        <w:pStyle w:val="BodySans"/>
      </w:pPr>
      <w:r>
        <w:rPr>
          <w:b/>
        </w:rPr>
        <w:t>Psalm 25:16</w:t>
      </w:r>
      <w:r>
        <w:t xml:space="preserve"> – </w:t>
      </w:r>
      <w:r>
        <w:t>פְּנֵה־אֵלַי</w:t>
      </w:r>
      <w:r>
        <w:t xml:space="preserve"> </w:t>
      </w:r>
      <w:r>
        <w:t>וְחָנֵּנִי</w:t>
      </w:r>
      <w:r>
        <w:t xml:space="preserve">, </w:t>
      </w:r>
      <w:r>
        <w:t>כִּי־יָחִיד</w:t>
      </w:r>
      <w:r>
        <w:t xml:space="preserve"> </w:t>
      </w:r>
      <w:r>
        <w:t>וְעָנִי</w:t>
      </w:r>
      <w:r>
        <w:t xml:space="preserve"> </w:t>
      </w:r>
      <w:r>
        <w:t>אָנִי׃</w:t>
      </w:r>
      <w:r>
        <w:t xml:space="preserve">  </w:t>
      </w:r>
    </w:p>
    <w:p w14:paraId="34C2CCD0" w14:textId="77777777" w:rsidR="00B1261C" w:rsidRDefault="00287A09">
      <w:pPr>
        <w:pStyle w:val="BodySans"/>
      </w:pPr>
      <w:r>
        <w:t>“Turn to me and be gracious to me, for I am lonely and afflicted.”</w:t>
      </w:r>
    </w:p>
    <w:p w14:paraId="3038297F" w14:textId="77777777" w:rsidR="00B1261C" w:rsidRDefault="00287A09">
      <w:pPr>
        <w:pStyle w:val="BodySans"/>
      </w:pPr>
      <w:r>
        <w:t xml:space="preserve">In Sefardi </w:t>
      </w:r>
      <w:r>
        <w:rPr>
          <w:i/>
        </w:rPr>
        <w:t>Birkat Kohanim</w:t>
      </w:r>
      <w:r>
        <w:t xml:space="preserve"> (Priestly Blessing), when the priests say “</w:t>
      </w:r>
      <w:r>
        <w:t>יָאֵר</w:t>
      </w:r>
      <w:r>
        <w:t xml:space="preserve"> </w:t>
      </w:r>
      <w:r>
        <w:t>ה׳</w:t>
      </w:r>
      <w:r>
        <w:t xml:space="preserve"> </w:t>
      </w:r>
      <w:r>
        <w:t>פָּנָיו</w:t>
      </w:r>
      <w:r>
        <w:t xml:space="preserve"> </w:t>
      </w:r>
      <w:r>
        <w:t>אֵלֶיךָ</w:t>
      </w:r>
      <w:r>
        <w:t xml:space="preserve">” – “May YHWH make His face shine toward you” (Numbers 6:25), the congregation answers:  </w:t>
      </w:r>
    </w:p>
    <w:p w14:paraId="759CB01F" w14:textId="77777777" w:rsidR="00B1261C" w:rsidRDefault="00287A09">
      <w:pPr>
        <w:pStyle w:val="BodySans"/>
      </w:pPr>
      <w:r>
        <w:t>פְּנֵה</w:t>
      </w:r>
      <w:r>
        <w:t xml:space="preserve"> </w:t>
      </w:r>
      <w:r>
        <w:t>אֵלַי</w:t>
      </w:r>
      <w:r>
        <w:t xml:space="preserve"> </w:t>
      </w:r>
      <w:r>
        <w:t>וְחָנֵּנִי</w:t>
      </w:r>
      <w:r>
        <w:t xml:space="preserve"> </w:t>
      </w:r>
      <w:r>
        <w:t>כִּי</w:t>
      </w:r>
      <w:r>
        <w:t xml:space="preserve"> </w:t>
      </w:r>
      <w:r>
        <w:t>יָחִיד</w:t>
      </w:r>
      <w:r>
        <w:t xml:space="preserve"> </w:t>
      </w:r>
      <w:r>
        <w:t>וְעָנִי</w:t>
      </w:r>
      <w:r>
        <w:t xml:space="preserve"> </w:t>
      </w:r>
      <w:r>
        <w:t>אָנִי׃</w:t>
      </w:r>
      <w:r>
        <w:t xml:space="preserve">  </w:t>
      </w:r>
    </w:p>
    <w:p w14:paraId="171D7DF0" w14:textId="77777777" w:rsidR="00B1261C" w:rsidRDefault="00287A09">
      <w:pPr>
        <w:pStyle w:val="BodySans"/>
      </w:pPr>
      <w:r>
        <w:t xml:space="preserve">“Turn to me and be gracious to me, for I am lonely and afflicted.”  </w:t>
      </w:r>
    </w:p>
    <w:p w14:paraId="61753095" w14:textId="77777777" w:rsidR="00B1261C" w:rsidRDefault="00287A09">
      <w:pPr>
        <w:pStyle w:val="BodySans"/>
      </w:pPr>
      <w:r>
        <w:t>The biblical benediction is thus immediately personalized as plea.</w:t>
      </w:r>
    </w:p>
    <w:p w14:paraId="67D5C082" w14:textId="77777777" w:rsidR="00B1261C" w:rsidRDefault="00287A09">
      <w:pPr>
        <w:pStyle w:val="BodySans"/>
      </w:pPr>
      <w:r>
        <w:rPr>
          <w:b/>
        </w:rPr>
        <w:t>Psalm 25:22</w:t>
      </w:r>
      <w:r>
        <w:t xml:space="preserve"> – </w:t>
      </w:r>
      <w:r>
        <w:t>פְּדֵה</w:t>
      </w:r>
      <w:r>
        <w:t xml:space="preserve"> </w:t>
      </w:r>
      <w:r>
        <w:t>אֱלֹקִים</w:t>
      </w:r>
      <w:r>
        <w:t xml:space="preserve"> </w:t>
      </w:r>
      <w:r>
        <w:t>אֶת־יִשְׂרָאֵל</w:t>
      </w:r>
      <w:r>
        <w:t xml:space="preserve">, </w:t>
      </w:r>
      <w:r>
        <w:t>מִכׇּל</w:t>
      </w:r>
      <w:r>
        <w:t xml:space="preserve"> </w:t>
      </w:r>
      <w:r>
        <w:t>צָרוֹתָיו׃</w:t>
      </w:r>
      <w:r>
        <w:t xml:space="preserve">  </w:t>
      </w:r>
    </w:p>
    <w:p w14:paraId="0E472926" w14:textId="77777777" w:rsidR="00B1261C" w:rsidRDefault="00287A09">
      <w:pPr>
        <w:pStyle w:val="BodySans"/>
      </w:pPr>
      <w:r>
        <w:t>“Redeem, O God, Israel from all his troubles.”</w:t>
      </w:r>
    </w:p>
    <w:p w14:paraId="5B025C30" w14:textId="77777777" w:rsidR="00B1261C" w:rsidRDefault="00287A09">
      <w:pPr>
        <w:pStyle w:val="BodySans"/>
      </w:pPr>
      <w:r>
        <w:t xml:space="preserve">This closing line surfaces in </w:t>
      </w:r>
      <w:r>
        <w:rPr>
          <w:i/>
        </w:rPr>
        <w:t>Selichot</w:t>
      </w:r>
      <w:r>
        <w:t xml:space="preserve"> for the fast of the Tenth of Tevet, often paired with Psalm 130:8:  </w:t>
      </w:r>
    </w:p>
    <w:p w14:paraId="04977EEC" w14:textId="77777777" w:rsidR="00B1261C" w:rsidRDefault="00287A09">
      <w:pPr>
        <w:pStyle w:val="BodySans"/>
      </w:pPr>
      <w:r>
        <w:t>פְּדֵה</w:t>
      </w:r>
      <w:r>
        <w:t xml:space="preserve"> </w:t>
      </w:r>
      <w:r>
        <w:t>אֱלֹקִים</w:t>
      </w:r>
      <w:r>
        <w:t xml:space="preserve"> </w:t>
      </w:r>
      <w:r>
        <w:t>אֶת־יִשְׂרָאֵל</w:t>
      </w:r>
      <w:r>
        <w:t xml:space="preserve"> </w:t>
      </w:r>
      <w:r>
        <w:t>מִכׇּל</w:t>
      </w:r>
      <w:r>
        <w:t xml:space="preserve"> </w:t>
      </w:r>
      <w:r>
        <w:t>צָרוֹתָיו</w:t>
      </w:r>
      <w:r>
        <w:t xml:space="preserve">; </w:t>
      </w:r>
      <w:r>
        <w:t>וְהוּא</w:t>
      </w:r>
      <w:r>
        <w:t xml:space="preserve"> </w:t>
      </w:r>
      <w:r>
        <w:t>יִפְדֶּה</w:t>
      </w:r>
      <w:r>
        <w:t xml:space="preserve"> </w:t>
      </w:r>
      <w:r>
        <w:t>אֶת־יִשְׂרָאֵל</w:t>
      </w:r>
      <w:r>
        <w:t xml:space="preserve"> </w:t>
      </w:r>
      <w:r>
        <w:t>מִכׇּל</w:t>
      </w:r>
      <w:r>
        <w:t xml:space="preserve"> </w:t>
      </w:r>
      <w:r>
        <w:t>עֲוֺנֹתָיו׃</w:t>
      </w:r>
      <w:r>
        <w:t xml:space="preserve">  </w:t>
      </w:r>
    </w:p>
    <w:p w14:paraId="42ECE346" w14:textId="77777777" w:rsidR="00B1261C" w:rsidRDefault="00287A09">
      <w:pPr>
        <w:pStyle w:val="BodySans"/>
      </w:pPr>
      <w:r>
        <w:t xml:space="preserve">“Redeem, O God, Israel from all his troubles; and He will redeem Israel from all his iniquities.”  </w:t>
      </w:r>
    </w:p>
    <w:p w14:paraId="14D7CF78" w14:textId="77777777" w:rsidR="00B1261C" w:rsidRDefault="00287A09">
      <w:pPr>
        <w:pStyle w:val="BodySans"/>
      </w:pPr>
      <w:r>
        <w:t>Here the psalm’s final turn to the collective becomes a liturgical bridge between physical troubles and moral failures.</w:t>
      </w:r>
    </w:p>
    <w:p w14:paraId="363EFCAC" w14:textId="77777777" w:rsidR="00B1261C" w:rsidRDefault="00287A09">
      <w:pPr>
        <w:pStyle w:val="Heading4"/>
      </w:pPr>
      <w:r>
        <w:t>Phrases</w:t>
      </w:r>
    </w:p>
    <w:p w14:paraId="2970104D" w14:textId="77777777" w:rsidR="00B1261C" w:rsidRDefault="00287A09">
      <w:pPr>
        <w:pStyle w:val="BodySans"/>
      </w:pPr>
      <w:r>
        <w:rPr>
          <w:b/>
        </w:rPr>
        <w:t>לְמַעַן</w:t>
      </w:r>
      <w:r>
        <w:rPr>
          <w:b/>
        </w:rPr>
        <w:t xml:space="preserve"> </w:t>
      </w:r>
      <w:r>
        <w:rPr>
          <w:b/>
        </w:rPr>
        <w:t>שִׁמְךָ</w:t>
      </w:r>
      <w:r>
        <w:t xml:space="preserve"> – “For Your name’s sake” (v. 11).  </w:t>
      </w:r>
    </w:p>
    <w:p w14:paraId="4B2E2E31" w14:textId="77777777" w:rsidR="00B1261C" w:rsidRDefault="00287A09">
      <w:pPr>
        <w:pStyle w:val="BodySans"/>
      </w:pPr>
      <w:r>
        <w:lastRenderedPageBreak/>
        <w:t xml:space="preserve">As a free-floating phrase it recurs throughout penitential poetry, for example in High Holiday </w:t>
      </w:r>
      <w:r>
        <w:rPr>
          <w:i/>
        </w:rPr>
        <w:t>piyyutim</w:t>
      </w:r>
      <w:r>
        <w:t xml:space="preserve">:  </w:t>
      </w:r>
    </w:p>
    <w:p w14:paraId="45AEEDEF" w14:textId="77777777" w:rsidR="00B1261C" w:rsidRDefault="00287A09">
      <w:pPr>
        <w:pStyle w:val="BodySans"/>
      </w:pPr>
      <w:r>
        <w:t>ה׳</w:t>
      </w:r>
      <w:r>
        <w:t xml:space="preserve">, </w:t>
      </w:r>
      <w:r>
        <w:t>עֲשֵׂה</w:t>
      </w:r>
      <w:r>
        <w:t xml:space="preserve"> </w:t>
      </w:r>
      <w:r>
        <w:t>לְמַעַן</w:t>
      </w:r>
      <w:r>
        <w:t xml:space="preserve"> </w:t>
      </w:r>
      <w:r>
        <w:t>שִׁמְךָ</w:t>
      </w:r>
      <w:r>
        <w:t xml:space="preserve">; </w:t>
      </w:r>
      <w:r>
        <w:t>וְאַל</w:t>
      </w:r>
      <w:r>
        <w:t xml:space="preserve"> </w:t>
      </w:r>
      <w:r>
        <w:t>תַּעֲשֶׂה</w:t>
      </w:r>
      <w:r>
        <w:t xml:space="preserve"> </w:t>
      </w:r>
      <w:r>
        <w:t>לְמַעַן</w:t>
      </w:r>
      <w:r>
        <w:t xml:space="preserve"> </w:t>
      </w:r>
      <w:r>
        <w:t>מַעֲשֵׂינוּ׃</w:t>
      </w:r>
      <w:r>
        <w:t xml:space="preserve">  </w:t>
      </w:r>
    </w:p>
    <w:p w14:paraId="62EAC563" w14:textId="77777777" w:rsidR="00B1261C" w:rsidRDefault="00287A09">
      <w:pPr>
        <w:pStyle w:val="BodySans"/>
      </w:pPr>
      <w:r>
        <w:t xml:space="preserve">“YHWH, act for the sake of Your name; and do not act for the sake of our deeds.”  </w:t>
      </w:r>
    </w:p>
    <w:p w14:paraId="63A33F74" w14:textId="77777777" w:rsidR="00B1261C" w:rsidRDefault="00287A09">
      <w:pPr>
        <w:pStyle w:val="BodySans"/>
      </w:pPr>
      <w:r>
        <w:t>This distills the psalm’s core move from self to God’s reputation.</w:t>
      </w:r>
    </w:p>
    <w:p w14:paraId="08C632D7" w14:textId="77777777" w:rsidR="00B1261C" w:rsidRDefault="00287A09">
      <w:pPr>
        <w:pStyle w:val="BodySans"/>
      </w:pPr>
      <w:r>
        <w:rPr>
          <w:b/>
        </w:rPr>
        <w:t>כׇּל־קֹוֶיךָ</w:t>
      </w:r>
      <w:r>
        <w:rPr>
          <w:b/>
        </w:rPr>
        <w:t xml:space="preserve"> </w:t>
      </w:r>
      <w:r>
        <w:rPr>
          <w:b/>
        </w:rPr>
        <w:t>לֹא</w:t>
      </w:r>
      <w:r>
        <w:rPr>
          <w:b/>
        </w:rPr>
        <w:t xml:space="preserve"> </w:t>
      </w:r>
      <w:r>
        <w:rPr>
          <w:b/>
        </w:rPr>
        <w:t>יֵבֹשׁוּ</w:t>
      </w:r>
      <w:r>
        <w:t xml:space="preserve"> – “All who hope in You will not be shamed” (v. 3).  </w:t>
      </w:r>
    </w:p>
    <w:p w14:paraId="36991296" w14:textId="77777777" w:rsidR="00B1261C" w:rsidRDefault="00287A09">
      <w:pPr>
        <w:pStyle w:val="BodySans"/>
      </w:pPr>
      <w:r>
        <w:t xml:space="preserve">Adapted in the Purim hymn </w:t>
      </w:r>
      <w:r>
        <w:rPr>
          <w:i/>
        </w:rPr>
        <w:t>Shoshanat Yaakov</w:t>
      </w:r>
      <w:r>
        <w:t xml:space="preserve">:  </w:t>
      </w:r>
    </w:p>
    <w:p w14:paraId="296ACBFA" w14:textId="77777777" w:rsidR="00B1261C" w:rsidRDefault="00287A09">
      <w:pPr>
        <w:pStyle w:val="BodySans"/>
      </w:pPr>
      <w:r>
        <w:t>לְהוֹדִיעַ</w:t>
      </w:r>
      <w:r>
        <w:t xml:space="preserve"> </w:t>
      </w:r>
      <w:r>
        <w:t>שֶׁכׇּל</w:t>
      </w:r>
      <w:r>
        <w:t xml:space="preserve"> </w:t>
      </w:r>
      <w:r>
        <w:t>קֹוֶיךָ</w:t>
      </w:r>
      <w:r>
        <w:t xml:space="preserve"> </w:t>
      </w:r>
      <w:r>
        <w:t>לֹא</w:t>
      </w:r>
      <w:r>
        <w:t xml:space="preserve"> </w:t>
      </w:r>
      <w:r>
        <w:t>יֵבֹשׁוּ</w:t>
      </w:r>
      <w:r>
        <w:t xml:space="preserve">, </w:t>
      </w:r>
      <w:r>
        <w:t>וְלֹא</w:t>
      </w:r>
      <w:r>
        <w:t xml:space="preserve"> </w:t>
      </w:r>
      <w:r>
        <w:t>יִכָּלְמוּ</w:t>
      </w:r>
      <w:r>
        <w:t xml:space="preserve"> </w:t>
      </w:r>
      <w:r>
        <w:t>לָנֶצַח</w:t>
      </w:r>
      <w:r>
        <w:t xml:space="preserve"> </w:t>
      </w:r>
      <w:r>
        <w:t>כָּל</w:t>
      </w:r>
      <w:r>
        <w:t xml:space="preserve"> </w:t>
      </w:r>
      <w:r>
        <w:t>הַחוֹסִים</w:t>
      </w:r>
      <w:r>
        <w:t xml:space="preserve"> </w:t>
      </w:r>
      <w:r>
        <w:t>בָּךְ׃</w:t>
      </w:r>
      <w:r>
        <w:t xml:space="preserve">  </w:t>
      </w:r>
    </w:p>
    <w:p w14:paraId="011FF43D" w14:textId="77777777" w:rsidR="00B1261C" w:rsidRDefault="00287A09">
      <w:pPr>
        <w:pStyle w:val="BodySans"/>
      </w:pPr>
      <w:r>
        <w:t xml:space="preserve">“To make known that all who hope in You will not be shamed, and all who seek refuge in You will never be disgraced.”  </w:t>
      </w:r>
    </w:p>
    <w:p w14:paraId="41E98766" w14:textId="77777777" w:rsidR="00B1261C" w:rsidRDefault="00287A09">
      <w:pPr>
        <w:pStyle w:val="BodySans"/>
      </w:pPr>
      <w:r>
        <w:t>Mordechai and Esther’s vindication is read as proof of Psalm 25’s promise.</w:t>
      </w:r>
    </w:p>
    <w:p w14:paraId="36FC3996" w14:textId="77777777" w:rsidR="00B1261C" w:rsidRDefault="00287A09">
      <w:pPr>
        <w:pStyle w:val="BodySans"/>
      </w:pPr>
      <w:r>
        <w:t>---</w:t>
      </w:r>
    </w:p>
    <w:p w14:paraId="0539F328" w14:textId="77777777" w:rsidR="00B1261C" w:rsidRDefault="00287A09">
      <w:pPr>
        <w:pStyle w:val="Heading2"/>
      </w:pPr>
      <w:r>
        <w:t xml:space="preserve">Verse-by-verse commentary: Main and </w:t>
      </w:r>
      <w:r>
        <w:rPr>
          <w:color w:val="008000"/>
        </w:rPr>
        <w:t>College</w:t>
      </w:r>
      <w:r>
        <w:t xml:space="preserve"> versions</w:t>
      </w:r>
    </w:p>
    <w:p w14:paraId="1B31F9D5" w14:textId="77777777" w:rsidR="00B1261C" w:rsidRDefault="00287A09">
      <w:pPr>
        <w:pStyle w:val="Heading3"/>
      </w:pPr>
      <w:r>
        <w:t>Verse 1</w:t>
      </w:r>
    </w:p>
    <w:p w14:paraId="674A31F9" w14:textId="77777777" w:rsidR="00B1261C" w:rsidRDefault="00287A09">
      <w:pPr>
        <w:pStyle w:val="BodySans"/>
      </w:pPr>
      <w:r>
        <w:t>לְדָוִד</w:t>
      </w:r>
      <w:r>
        <w:t xml:space="preserve">; </w:t>
      </w:r>
      <w:r>
        <w:t>אֵלֶיךָ</w:t>
      </w:r>
      <w:r>
        <w:t xml:space="preserve"> </w:t>
      </w:r>
      <w:r>
        <w:t>ה׳</w:t>
      </w:r>
      <w:r>
        <w:t xml:space="preserve"> </w:t>
      </w:r>
      <w:r>
        <w:t>נַפְשִׁי</w:t>
      </w:r>
      <w:r>
        <w:t xml:space="preserve"> </w:t>
      </w:r>
      <w:r>
        <w:t>אֶשָּׂא׃</w:t>
      </w:r>
    </w:p>
    <w:p w14:paraId="246C163E" w14:textId="77777777" w:rsidR="00B1261C" w:rsidRDefault="00287A09">
      <w:pPr>
        <w:pStyle w:val="BodySans"/>
      </w:pPr>
      <w:r>
        <w:t>“Of David. To You, YHWH, I lift up my soul.”</w:t>
      </w:r>
    </w:p>
    <w:p w14:paraId="619E1ADE" w14:textId="77777777" w:rsidR="00B1261C" w:rsidRDefault="00287A09">
      <w:pPr>
        <w:pStyle w:val="BodySans"/>
      </w:pPr>
      <w:r>
        <w:t xml:space="preserve">The psalm opens with a compact gesture: the verb </w:t>
      </w:r>
      <w:r>
        <w:t>אֶשָּׂא</w:t>
      </w:r>
      <w:r>
        <w:t xml:space="preserve"> (“essa,” from </w:t>
      </w:r>
      <w:r>
        <w:t>נָשָׂא</w:t>
      </w:r>
      <w:r>
        <w:t xml:space="preserve">, “to lift, carry, bear, forgive”) takes </w:t>
      </w:r>
      <w:r>
        <w:t>נַפְשִׁי</w:t>
      </w:r>
      <w:r>
        <w:t xml:space="preserve"> (“nafshi,” “my life/self”) as its object. Elsewhere this exact phrase recurs only in Psalm 86:4, “</w:t>
      </w:r>
      <w:r>
        <w:t>כִּי</w:t>
      </w:r>
      <w:r>
        <w:t xml:space="preserve"> </w:t>
      </w:r>
      <w:r>
        <w:t>אֵלֶיךָ</w:t>
      </w:r>
      <w:r>
        <w:t xml:space="preserve">… </w:t>
      </w:r>
      <w:r>
        <w:t>נַפְשִׁי</w:t>
      </w:r>
      <w:r>
        <w:t xml:space="preserve"> </w:t>
      </w:r>
      <w:r>
        <w:t>אֶשָּׂא</w:t>
      </w:r>
      <w:r>
        <w:t>” – “For to You… I lift up my life,” signaling a shared devotional idiom. The act is more than mental focus; it imagines the self hoisted toward God.</w:t>
      </w:r>
    </w:p>
    <w:p w14:paraId="0979A865" w14:textId="77777777" w:rsidR="00B1261C" w:rsidRDefault="00287A09">
      <w:pPr>
        <w:pStyle w:val="BodySans"/>
      </w:pPr>
      <w:r>
        <w:t>נֶפֶשׁ</w:t>
      </w:r>
      <w:r>
        <w:t xml:space="preserve"> (“nefesh”) in biblical Hebrew is not a disembodied “soul” but the living person. To “lift up the nefesh” is to expose one’s whole being—desires, fears, reputation—to divine scrutiny. There is an anti-idolatrous undercurrent. Prophets rebuke those who “lift up their eyes to their idols” – </w:t>
      </w:r>
      <w:r>
        <w:t>וְעֵינֵיכֶם</w:t>
      </w:r>
      <w:r>
        <w:t xml:space="preserve"> </w:t>
      </w:r>
      <w:r>
        <w:t>תִּשְׂאוּ</w:t>
      </w:r>
      <w:r>
        <w:t xml:space="preserve"> </w:t>
      </w:r>
      <w:r>
        <w:t>אֶל־גִּלּוּלֵיכֶם</w:t>
      </w:r>
      <w:r>
        <w:t xml:space="preserve"> (“you raise your eyes to your fetishes,” Ezekiel 33:25). Here the same verb is repurposed: there is only one legitimate addressee of this lifting.</w:t>
      </w:r>
    </w:p>
    <w:p w14:paraId="1B3DD3D4" w14:textId="77777777" w:rsidR="00B1261C" w:rsidRDefault="00287A09">
      <w:pPr>
        <w:pStyle w:val="BodySans"/>
      </w:pPr>
      <w:r>
        <w:t xml:space="preserve">Traditional commentators already hear an inner discipline. Rashi glosses: </w:t>
      </w:r>
      <w:r>
        <w:t>אֲכַוֵּן</w:t>
      </w:r>
      <w:r>
        <w:t xml:space="preserve"> </w:t>
      </w:r>
      <w:r>
        <w:t>לִבִּי</w:t>
      </w:r>
      <w:r>
        <w:t xml:space="preserve"> – “I will direct my heart.” For him the lifting is an aligning of the inner compass, not mere emotional overflow. Meiri, a Provencal rationalist, connects it to Lamentations 3:41, “</w:t>
      </w:r>
      <w:r>
        <w:t>נִשָּׂא</w:t>
      </w:r>
      <w:r>
        <w:t xml:space="preserve"> </w:t>
      </w:r>
      <w:r>
        <w:t>לְבָבֵנוּ</w:t>
      </w:r>
      <w:r>
        <w:t xml:space="preserve"> </w:t>
      </w:r>
      <w:r>
        <w:t>אֶל־</w:t>
      </w:r>
      <w:r>
        <w:lastRenderedPageBreak/>
        <w:t>כַּפָּיִם</w:t>
      </w:r>
      <w:r>
        <w:t>” – “Let us lift up our heart with our hands,” and says: the external gesture of uplifted hands is worthless unless the heart rises with them. Psalm 25’s first line thus already insists that posture and intention match.</w:t>
      </w:r>
    </w:p>
    <w:p w14:paraId="2DF43B24" w14:textId="77777777" w:rsidR="00B1261C" w:rsidRDefault="00287A09">
      <w:pPr>
        <w:pStyle w:val="BodySans"/>
      </w:pPr>
      <w:r>
        <w:t xml:space="preserve">The superscription </w:t>
      </w:r>
      <w:r>
        <w:t>לְדָוִד</w:t>
      </w:r>
      <w:r>
        <w:t xml:space="preserve"> (“le-David,” “of David”) also doubles as the acrostic’s aleph-verse. In an acrostic, verse 1 sets the pattern: we are in for a prayer that runs the alphabet. But the very first line places that formal order under the sign of radical dependence. This is not an A–Z catalogue of doctrines; it is an alphabet of exposure.</w:t>
      </w:r>
    </w:p>
    <w:p w14:paraId="0D8DA6BA" w14:textId="77777777" w:rsidR="00B1261C" w:rsidRDefault="00287A09">
      <w:pPr>
        <w:pStyle w:val="BodySans"/>
      </w:pPr>
      <w:r>
        <w:t>Reception history has seized on this upward motion. In Advent liturgy, the Latin “Ad te, Domine, levavi animam meam” becomes the Church’s voice of waiting. Bach’s early cantata “Nach dir, Herr, verlanget mich” (“For You, Lord, I long”) builds a chromatic bass line that drops as the singer claims to lift his soul, turning the verse into a poignant tension between aspiration and heaviness. The verse’s power lies in that paradox: the soul does the lifting precisely because it feels the pull of gravity.</w:t>
      </w:r>
    </w:p>
    <w:p w14:paraId="0E41EE76" w14:textId="77777777" w:rsidR="00B1261C" w:rsidRDefault="00287A09">
      <w:pPr>
        <w:pStyle w:val="BodySans"/>
        <w:jc w:val="center"/>
      </w:pPr>
      <w:r>
        <w:t>—</w:t>
      </w:r>
    </w:p>
    <w:p w14:paraId="1265E3E3" w14:textId="77777777" w:rsidR="00B1261C" w:rsidRDefault="00287A09">
      <w:pPr>
        <w:pStyle w:val="BodySans"/>
      </w:pPr>
      <w:r>
        <w:rPr>
          <w:b/>
          <w:color w:val="008000"/>
        </w:rPr>
        <w:t>Hebrew:</w:t>
      </w:r>
    </w:p>
    <w:p w14:paraId="69E425B9" w14:textId="77777777" w:rsidR="00B1261C" w:rsidRDefault="00287A09">
      <w:pPr>
        <w:pStyle w:val="BodySans"/>
      </w:pPr>
      <w:r>
        <w:t>לְדָוִד׀</w:t>
      </w:r>
      <w:r>
        <w:t xml:space="preserve"> </w:t>
      </w:r>
      <w:r>
        <w:t>אֵלֶיךָ</w:t>
      </w:r>
      <w:r>
        <w:t xml:space="preserve"> </w:t>
      </w:r>
      <w:r>
        <w:t>ה׳</w:t>
      </w:r>
      <w:r>
        <w:t xml:space="preserve"> </w:t>
      </w:r>
      <w:r>
        <w:t>נַפְשִׁי</w:t>
      </w:r>
      <w:r>
        <w:t xml:space="preserve"> </w:t>
      </w:r>
      <w:r>
        <w:t>אֶשָּׂא׃</w:t>
      </w:r>
    </w:p>
    <w:p w14:paraId="70881521" w14:textId="77777777" w:rsidR="00B1261C" w:rsidRDefault="00287A09">
      <w:pPr>
        <w:pStyle w:val="BodySans"/>
      </w:pPr>
      <w:r>
        <w:rPr>
          <w:b/>
        </w:rPr>
        <w:t>English:</w:t>
      </w:r>
    </w:p>
    <w:p w14:paraId="2F9F748C" w14:textId="77777777" w:rsidR="00B1261C" w:rsidRDefault="00287A09">
      <w:pPr>
        <w:pStyle w:val="BodySans"/>
      </w:pPr>
      <w:r>
        <w:t>“Of David. To You, YHWH, I lift up my soul.”</w:t>
      </w:r>
    </w:p>
    <w:p w14:paraId="1346E585" w14:textId="77777777" w:rsidR="00B1261C" w:rsidRDefault="00287A09">
      <w:pPr>
        <w:pStyle w:val="BodySans"/>
      </w:pPr>
      <w:r>
        <w:t xml:space="preserve">The poem opens with a very physical metaphor. The verb </w:t>
      </w:r>
      <w:r>
        <w:t>אֶשָּׂא</w:t>
      </w:r>
      <w:r>
        <w:t xml:space="preserve"> (’essā) is from </w:t>
      </w:r>
      <w:r>
        <w:t>נָשָׂא</w:t>
      </w:r>
      <w:r>
        <w:t xml:space="preserve"> (“to lift, carry, bear, forgive”). So when he says “</w:t>
      </w:r>
      <w:r>
        <w:t>נַפְשִׁי</w:t>
      </w:r>
      <w:r>
        <w:t xml:space="preserve"> </w:t>
      </w:r>
      <w:r>
        <w:t>אֶשָּׂא</w:t>
      </w:r>
      <w:r>
        <w:t xml:space="preserve"> – I lift up my </w:t>
      </w:r>
      <w:r>
        <w:rPr>
          <w:i/>
        </w:rPr>
        <w:t>nefesh</w:t>
      </w:r>
      <w:r>
        <w:t>,” he’s picturing his whole life/self as something he picks up and hands over.</w:t>
      </w:r>
    </w:p>
    <w:p w14:paraId="21DFDDCF" w14:textId="77777777" w:rsidR="00B1261C" w:rsidRDefault="00287A09">
      <w:pPr>
        <w:pStyle w:val="BodySans"/>
      </w:pPr>
      <w:r>
        <w:t xml:space="preserve">Because </w:t>
      </w:r>
      <w:r>
        <w:t>נָשָׂא</w:t>
      </w:r>
      <w:r>
        <w:t xml:space="preserve"> can also mean “to carry away sin,” this verb will echo later when he asks, “</w:t>
      </w:r>
      <w:r>
        <w:t>וְשָׂא</w:t>
      </w:r>
      <w:r>
        <w:t xml:space="preserve"> </w:t>
      </w:r>
      <w:r>
        <w:t>לְכָל־חַטֹּאתָי</w:t>
      </w:r>
      <w:r>
        <w:t xml:space="preserve"> – and </w:t>
      </w:r>
      <w:r>
        <w:rPr>
          <w:i/>
        </w:rPr>
        <w:t>lift away</w:t>
      </w:r>
      <w:r>
        <w:t xml:space="preserve"> all my sins” (v. 18). The psalm quietly links </w:t>
      </w:r>
      <w:r>
        <w:rPr>
          <w:b/>
        </w:rPr>
        <w:t>offering himself up</w:t>
      </w:r>
      <w:r>
        <w:t xml:space="preserve"> with </w:t>
      </w:r>
      <w:r>
        <w:rPr>
          <w:b/>
        </w:rPr>
        <w:t>God lifting sin off</w:t>
      </w:r>
      <w:r>
        <w:t xml:space="preserve"> him.</w:t>
      </w:r>
    </w:p>
    <w:p w14:paraId="244D1469" w14:textId="77777777" w:rsidR="00B1261C" w:rsidRDefault="00287A09">
      <w:pPr>
        <w:pStyle w:val="BodySans"/>
      </w:pPr>
      <w:r>
        <w:t>The phrase “</w:t>
      </w:r>
      <w:r>
        <w:t>אֵלֶיךָ</w:t>
      </w:r>
      <w:r>
        <w:t xml:space="preserve">… </w:t>
      </w:r>
      <w:r>
        <w:t>נַפְשִׁי</w:t>
      </w:r>
      <w:r>
        <w:t xml:space="preserve"> </w:t>
      </w:r>
      <w:r>
        <w:t>אֶשָּׂא</w:t>
      </w:r>
      <w:r>
        <w:t xml:space="preserve"> – To You… I lift my soul” appears only here and in Psalm 86:4:</w:t>
      </w:r>
    </w:p>
    <w:p w14:paraId="3C14BB30" w14:textId="77777777" w:rsidR="00B1261C" w:rsidRDefault="00287A09">
      <w:pPr>
        <w:pStyle w:val="BodySans"/>
        <w:ind w:left="720"/>
      </w:pPr>
      <w:r>
        <w:rPr>
          <w:i/>
        </w:rPr>
        <w:t>“</w:t>
      </w:r>
      <w:r>
        <w:rPr>
          <w:i/>
        </w:rPr>
        <w:t>כִּי</w:t>
      </w:r>
      <w:r>
        <w:rPr>
          <w:i/>
        </w:rPr>
        <w:t xml:space="preserve"> </w:t>
      </w:r>
      <w:r>
        <w:rPr>
          <w:i/>
        </w:rPr>
        <w:t>אֵלֶיךָ</w:t>
      </w:r>
      <w:r>
        <w:rPr>
          <w:i/>
        </w:rPr>
        <w:t xml:space="preserve"> </w:t>
      </w:r>
      <w:r>
        <w:rPr>
          <w:i/>
        </w:rPr>
        <w:t>אֲדֹנָי</w:t>
      </w:r>
      <w:r>
        <w:rPr>
          <w:i/>
        </w:rPr>
        <w:t xml:space="preserve"> </w:t>
      </w:r>
      <w:r>
        <w:rPr>
          <w:i/>
        </w:rPr>
        <w:t>נַפְשִׁי</w:t>
      </w:r>
      <w:r>
        <w:rPr>
          <w:i/>
        </w:rPr>
        <w:t xml:space="preserve"> </w:t>
      </w:r>
      <w:r>
        <w:rPr>
          <w:i/>
        </w:rPr>
        <w:t>אֶשָּׂא׃</w:t>
      </w:r>
    </w:p>
    <w:p w14:paraId="025DFF60" w14:textId="77777777" w:rsidR="00B1261C" w:rsidRDefault="00287A09">
      <w:pPr>
        <w:pStyle w:val="BodySans"/>
        <w:ind w:left="720"/>
      </w:pPr>
      <w:r>
        <w:rPr>
          <w:i/>
        </w:rPr>
        <w:t>‘For to You, my Lord, I lift my soul’” (Ps 86:4).</w:t>
      </w:r>
    </w:p>
    <w:p w14:paraId="6B1ABEAB" w14:textId="77777777" w:rsidR="00B1261C" w:rsidRDefault="00287A09">
      <w:pPr>
        <w:pStyle w:val="BodySans"/>
      </w:pPr>
      <w:r>
        <w:t xml:space="preserve">So it may be a </w:t>
      </w:r>
      <w:r>
        <w:rPr>
          <w:b/>
        </w:rPr>
        <w:t>technical prayer formula</w:t>
      </w:r>
      <w:r>
        <w:t>, almost like saying, “I set my whole being on You.”</w:t>
      </w:r>
    </w:p>
    <w:p w14:paraId="7C119A2F" w14:textId="77777777" w:rsidR="00B1261C" w:rsidRDefault="00287A09">
      <w:pPr>
        <w:pStyle w:val="BodySans"/>
      </w:pPr>
      <w:r>
        <w:t>Notice the direction words: “</w:t>
      </w:r>
      <w:r>
        <w:t>אֵלֶיךָ</w:t>
      </w:r>
      <w:r>
        <w:t xml:space="preserve"> – to You.” He’s not just feeling vaguely religious. He’s choosing a </w:t>
      </w:r>
      <w:r>
        <w:rPr>
          <w:i/>
        </w:rPr>
        <w:t>target</w:t>
      </w:r>
      <w:r>
        <w:t xml:space="preserve"> for his dependence. The superscription “</w:t>
      </w:r>
      <w:r>
        <w:t>לְדָוִד</w:t>
      </w:r>
      <w:r>
        <w:t xml:space="preserve"> – Of David” doesn’t prove </w:t>
      </w:r>
      <w:r>
        <w:lastRenderedPageBreak/>
        <w:t>David himself wrote it, but it invites you to imagine a royal figure under pressure (running from Saul, or from Absalom) saying this.</w:t>
      </w:r>
    </w:p>
    <w:p w14:paraId="4A54FBC7" w14:textId="77777777" w:rsidR="00B1261C" w:rsidRDefault="00287A09">
      <w:pPr>
        <w:pStyle w:val="BodySans"/>
      </w:pPr>
      <w:r>
        <w:t>Rashi (11th‑c. French commentator) glosses “</w:t>
      </w:r>
      <w:r>
        <w:t>נַפְשִׁי</w:t>
      </w:r>
      <w:r>
        <w:t xml:space="preserve"> </w:t>
      </w:r>
      <w:r>
        <w:t>אֶשָּׂא</w:t>
      </w:r>
      <w:r>
        <w:t xml:space="preserve"> – I lift my soul” as “</w:t>
      </w:r>
      <w:r>
        <w:t>אֲכַוֵּן</w:t>
      </w:r>
      <w:r>
        <w:t xml:space="preserve"> </w:t>
      </w:r>
      <w:r>
        <w:t>לִבִּי</w:t>
      </w:r>
      <w:r>
        <w:t xml:space="preserve"> – I will direct my heart.” For him, “lifting” means </w:t>
      </w:r>
      <w:r>
        <w:rPr>
          <w:b/>
        </w:rPr>
        <w:t>focused inner attention</w:t>
      </w:r>
      <w:r>
        <w:t>, not just emotion. Malbim (19th‑c. grammarian) adds another layer: just like an archer aims at a target, the psalmist “puts YHWH as his only target” for every desire, physical and spiritual.</w:t>
      </w:r>
    </w:p>
    <w:p w14:paraId="394BE121" w14:textId="77777777" w:rsidR="00B1261C" w:rsidRDefault="00287A09">
      <w:pPr>
        <w:pStyle w:val="BodySans"/>
      </w:pPr>
      <w:r>
        <w:t>So the psalm starts by taking a posture: total orientation toward God, with his whole self as the offering.</w:t>
      </w:r>
    </w:p>
    <w:p w14:paraId="2F086EAE" w14:textId="77777777" w:rsidR="00B1261C" w:rsidRDefault="00B1261C">
      <w:pPr>
        <w:pBdr>
          <w:bottom w:val="single" w:sz="12" w:space="1" w:color="000000"/>
        </w:pBdr>
      </w:pPr>
    </w:p>
    <w:p w14:paraId="718ACBD2" w14:textId="77777777" w:rsidR="00B1261C" w:rsidRDefault="00287A09">
      <w:pPr>
        <w:pStyle w:val="Heading3"/>
      </w:pPr>
      <w:r>
        <w:t>Verse 2</w:t>
      </w:r>
    </w:p>
    <w:p w14:paraId="74BA237C" w14:textId="77777777" w:rsidR="00B1261C" w:rsidRDefault="00287A09">
      <w:pPr>
        <w:pStyle w:val="BodySans"/>
      </w:pPr>
      <w:r>
        <w:t>אֱלֹקַי</w:t>
      </w:r>
      <w:r>
        <w:t xml:space="preserve">, </w:t>
      </w:r>
      <w:r>
        <w:t>בְּךָ</w:t>
      </w:r>
      <w:r>
        <w:t xml:space="preserve"> </w:t>
      </w:r>
      <w:r>
        <w:t>בָטַחְתִּי</w:t>
      </w:r>
      <w:r>
        <w:t xml:space="preserve">; </w:t>
      </w:r>
      <w:r>
        <w:t>אַל־אֵבוֹשָׁה</w:t>
      </w:r>
      <w:r>
        <w:t xml:space="preserve">, </w:t>
      </w:r>
      <w:r>
        <w:t>אַל־יַעַלְצוּ</w:t>
      </w:r>
      <w:r>
        <w:t xml:space="preserve"> </w:t>
      </w:r>
      <w:r>
        <w:t>אוֹיְבַי</w:t>
      </w:r>
      <w:r>
        <w:t xml:space="preserve"> </w:t>
      </w:r>
      <w:r>
        <w:t>לִי׃</w:t>
      </w:r>
    </w:p>
    <w:p w14:paraId="23F030FA" w14:textId="77777777" w:rsidR="00B1261C" w:rsidRDefault="00287A09">
      <w:pPr>
        <w:pStyle w:val="BodySans"/>
      </w:pPr>
      <w:r>
        <w:t>“My God, in You I have trusted; let me not be shamed; let my enemies not exult over me.”</w:t>
      </w:r>
    </w:p>
    <w:p w14:paraId="5093B412" w14:textId="77777777" w:rsidR="00B1261C" w:rsidRDefault="00287A09">
      <w:pPr>
        <w:pStyle w:val="BodySans"/>
      </w:pPr>
      <w:r>
        <w:t xml:space="preserve">The second verse intertwines trust and public honor. </w:t>
      </w:r>
      <w:r>
        <w:t>בָּטַחְתִּי</w:t>
      </w:r>
      <w:r>
        <w:t xml:space="preserve"> (“ba</w:t>
      </w:r>
      <w:r>
        <w:t>ṭ</w:t>
      </w:r>
      <w:r>
        <w:t>a</w:t>
      </w:r>
      <w:r>
        <w:t>ḥ</w:t>
      </w:r>
      <w:r>
        <w:t xml:space="preserve">ti,” “I have trusted”) comes from </w:t>
      </w:r>
      <w:r>
        <w:t>בָּטַח</w:t>
      </w:r>
      <w:r>
        <w:t xml:space="preserve">, a verb whose root imagery probably involves lying down in security. It is visceral: not merely “I assented to propositions,” but “I relaxed my weight onto You.” Against that inner repose stands the social terror of </w:t>
      </w:r>
      <w:r>
        <w:t>אֵבוֹשָׁה</w:t>
      </w:r>
      <w:r>
        <w:t xml:space="preserve"> (“’evosha,” “I be shamed/put to disgrace”). In the world of the psalms, shame (</w:t>
      </w:r>
      <w:r>
        <w:t>בּוּשׁ</w:t>
      </w:r>
      <w:r>
        <w:t>, “bosh”) is external and visible—a loss of face before the community.</w:t>
      </w:r>
    </w:p>
    <w:p w14:paraId="4D6FFACB" w14:textId="77777777" w:rsidR="00B1261C" w:rsidRDefault="00287A09">
      <w:pPr>
        <w:pStyle w:val="BodySans"/>
      </w:pPr>
      <w:r>
        <w:t xml:space="preserve">The invocation </w:t>
      </w:r>
      <w:r>
        <w:t>אֱלֹקַי</w:t>
      </w:r>
      <w:r>
        <w:t xml:space="preserve"> (“Elohai,” “my God”) creates a small acrostic puzzle. In a perfect A–B–C alphabet, verse 2 should begin with a </w:t>
      </w:r>
      <w:r>
        <w:t>ב</w:t>
      </w:r>
      <w:r>
        <w:t xml:space="preserve"> (“bet”) word, </w:t>
      </w:r>
      <w:r>
        <w:t>בְּךָ</w:t>
      </w:r>
      <w:r>
        <w:t xml:space="preserve"> (“bekha,” “in You”), not with </w:t>
      </w:r>
      <w:r>
        <w:t>אֱלֹקַי</w:t>
      </w:r>
      <w:r>
        <w:t>. Some ancient readers simply moved “my God” back into verse 1 to repair the pattern. But the Masoretic Text leaves the “error,” foregrounding relationship over symmetry. As Ibn Ezra notes, there is pressure on the bet: it must carry both the alphabet and the logic, “</w:t>
      </w:r>
      <w:r>
        <w:t>בְּךָ</w:t>
      </w:r>
      <w:r>
        <w:t xml:space="preserve"> </w:t>
      </w:r>
      <w:r>
        <w:t>בָּטַחְתִּי</w:t>
      </w:r>
      <w:r>
        <w:t>” – “In You I have trusted.”</w:t>
      </w:r>
    </w:p>
    <w:p w14:paraId="5BF518EF" w14:textId="77777777" w:rsidR="00B1261C" w:rsidRDefault="00287A09">
      <w:pPr>
        <w:pStyle w:val="BodySans"/>
      </w:pPr>
      <w:r>
        <w:t>The second colon turns from inner fear to outer spectators: “</w:t>
      </w:r>
      <w:r>
        <w:t>אַל־יַעַלְצוּ</w:t>
      </w:r>
      <w:r>
        <w:t xml:space="preserve"> </w:t>
      </w:r>
      <w:r>
        <w:t>אוֹיְבַי</w:t>
      </w:r>
      <w:r>
        <w:t xml:space="preserve"> </w:t>
      </w:r>
      <w:r>
        <w:t>לִי</w:t>
      </w:r>
      <w:r>
        <w:t xml:space="preserve">” – “Let my enemies not exult over me.” The rare verb </w:t>
      </w:r>
      <w:r>
        <w:t>יַעַלְצוּ</w:t>
      </w:r>
      <w:r>
        <w:t xml:space="preserve"> (“ya‘altsu”) conveys jubilant gloating; it appears when enemies relish another’s fall. In psalmic theology, the danger is not only that they will hurt me, but that they will claim my God has failed me.</w:t>
      </w:r>
    </w:p>
    <w:p w14:paraId="64CA64D6" w14:textId="77777777" w:rsidR="00B1261C" w:rsidRDefault="00287A09">
      <w:pPr>
        <w:pStyle w:val="BodySans"/>
      </w:pPr>
      <w:r>
        <w:t xml:space="preserve">Radak (David Kimhi) observes that if God does not answer, the shame falls not only on the individual but on the very practice of trusting: “If You do not give me my request, there is disgrace in my trust.” Malbim sharpens this: the psalmist’s real petition is not for this or that outcome, but that his having trusted should not prove foolish. The verse thus frames </w:t>
      </w:r>
      <w:r>
        <w:lastRenderedPageBreak/>
        <w:t>the entire psalm as a test case: can someone who has committed himself to God without reserve be let down?</w:t>
      </w:r>
    </w:p>
    <w:p w14:paraId="438B41AE" w14:textId="77777777" w:rsidR="00B1261C" w:rsidRDefault="00287A09">
      <w:pPr>
        <w:pStyle w:val="BodySans"/>
      </w:pPr>
      <w:r>
        <w:t>Liturgically, the same anxiety reappears at the end of the psalm in “</w:t>
      </w:r>
      <w:r>
        <w:t>אַל־אֵבוֹשׁ</w:t>
      </w:r>
      <w:r>
        <w:t xml:space="preserve"> </w:t>
      </w:r>
      <w:r>
        <w:t>כִּי־חָסִיתִי</w:t>
      </w:r>
      <w:r>
        <w:t xml:space="preserve"> </w:t>
      </w:r>
      <w:r>
        <w:t>בָךְ</w:t>
      </w:r>
      <w:r>
        <w:t>” – “Let me not be shamed, for I have sought refuge in You” (v. 20). Together, verses 2 and 20 create an inclusio around the experience of risk inherent in faith.</w:t>
      </w:r>
    </w:p>
    <w:p w14:paraId="5063852E" w14:textId="77777777" w:rsidR="00B1261C" w:rsidRDefault="00287A09">
      <w:pPr>
        <w:pStyle w:val="BodySans"/>
        <w:jc w:val="center"/>
      </w:pPr>
      <w:r>
        <w:t>—</w:t>
      </w:r>
    </w:p>
    <w:p w14:paraId="14F90ECE" w14:textId="77777777" w:rsidR="00B1261C" w:rsidRDefault="00287A09">
      <w:pPr>
        <w:pStyle w:val="BodySans"/>
      </w:pPr>
      <w:r>
        <w:rPr>
          <w:b/>
          <w:color w:val="008000"/>
        </w:rPr>
        <w:t>Hebrew:</w:t>
      </w:r>
    </w:p>
    <w:p w14:paraId="31B9A730" w14:textId="77777777" w:rsidR="00B1261C" w:rsidRDefault="00287A09">
      <w:pPr>
        <w:pStyle w:val="BodySans"/>
      </w:pPr>
      <w:r>
        <w:t>אֱלֹקַי</w:t>
      </w:r>
      <w:r>
        <w:t xml:space="preserve"> </w:t>
      </w:r>
      <w:r>
        <w:t>בְּךָ</w:t>
      </w:r>
      <w:r>
        <w:t xml:space="preserve"> </w:t>
      </w:r>
      <w:r>
        <w:t>בָטַחְתִּי</w:t>
      </w:r>
      <w:r>
        <w:t xml:space="preserve"> </w:t>
      </w:r>
      <w:r>
        <w:t>אַל־אֵבוֹשָׁה</w:t>
      </w:r>
      <w:r>
        <w:t xml:space="preserve">, </w:t>
      </w:r>
      <w:r>
        <w:t>אַל־יַעַלְצוּ</w:t>
      </w:r>
      <w:r>
        <w:t xml:space="preserve"> </w:t>
      </w:r>
      <w:r>
        <w:t>אֹיְבַי</w:t>
      </w:r>
      <w:r>
        <w:t xml:space="preserve"> </w:t>
      </w:r>
      <w:r>
        <w:t>לִי׃</w:t>
      </w:r>
    </w:p>
    <w:p w14:paraId="3A4FB8AD" w14:textId="77777777" w:rsidR="00B1261C" w:rsidRDefault="00287A09">
      <w:pPr>
        <w:pStyle w:val="BodySans"/>
      </w:pPr>
      <w:r>
        <w:rPr>
          <w:b/>
        </w:rPr>
        <w:t>English:</w:t>
      </w:r>
    </w:p>
    <w:p w14:paraId="1F6C8F54" w14:textId="77777777" w:rsidR="00B1261C" w:rsidRDefault="00287A09">
      <w:pPr>
        <w:pStyle w:val="BodySans"/>
      </w:pPr>
      <w:r>
        <w:t>“My God, in You I have trusted; may I not be shamed. May my enemies not exult over me.”</w:t>
      </w:r>
    </w:p>
    <w:p w14:paraId="22C35220" w14:textId="77777777" w:rsidR="00B1261C" w:rsidRDefault="00287A09">
      <w:pPr>
        <w:pStyle w:val="BodySans"/>
      </w:pPr>
      <w:r>
        <w:t xml:space="preserve">Two big emotions land here: </w:t>
      </w:r>
      <w:r>
        <w:rPr>
          <w:b/>
        </w:rPr>
        <w:t>trust</w:t>
      </w:r>
      <w:r>
        <w:t xml:space="preserve"> and </w:t>
      </w:r>
      <w:r>
        <w:rPr>
          <w:b/>
        </w:rPr>
        <w:t>fear of shame</w:t>
      </w:r>
      <w:r>
        <w:t>.</w:t>
      </w:r>
    </w:p>
    <w:p w14:paraId="3A32497A" w14:textId="77777777" w:rsidR="00B1261C" w:rsidRDefault="00287A09">
      <w:pPr>
        <w:pStyle w:val="BodySans"/>
      </w:pPr>
      <w:r>
        <w:t>“</w:t>
      </w:r>
      <w:r>
        <w:t>בְּךָ</w:t>
      </w:r>
      <w:r>
        <w:t xml:space="preserve"> </w:t>
      </w:r>
      <w:r>
        <w:t>בָטַחְתִּי</w:t>
      </w:r>
      <w:r>
        <w:t xml:space="preserve"> – In You I have trusted.” The root </w:t>
      </w:r>
      <w:r>
        <w:t>בָטַח</w:t>
      </w:r>
      <w:r>
        <w:t xml:space="preserve"> (batach) means to feel secure, like lying down unguarded. It’s more like “resting in” than “I have an opinion about.” The psalmist has already put all his weight on God.</w:t>
      </w:r>
    </w:p>
    <w:p w14:paraId="36399B79" w14:textId="77777777" w:rsidR="00B1261C" w:rsidRDefault="00287A09">
      <w:pPr>
        <w:pStyle w:val="BodySans"/>
      </w:pPr>
      <w:r>
        <w:t>But then: “</w:t>
      </w:r>
      <w:r>
        <w:t>אַל־אֵבוֹשָׁה</w:t>
      </w:r>
      <w:r>
        <w:t xml:space="preserve"> – Let me not be shamed.” The verb </w:t>
      </w:r>
      <w:r>
        <w:t>בּוֹשׁ</w:t>
      </w:r>
      <w:r>
        <w:t xml:space="preserve"> (bosh) is not just embarrassment; it’s </w:t>
      </w:r>
      <w:r>
        <w:rPr>
          <w:b/>
        </w:rPr>
        <w:t>public disgrace</w:t>
      </w:r>
      <w:r>
        <w:t xml:space="preserve"> when your hope is shown to be foolish. In this culture, if you trust a god and then your life collapses, people say, “Your god is weak.” So there’s a theological stake: “If I’m shamed, </w:t>
      </w:r>
      <w:r>
        <w:rPr>
          <w:i/>
        </w:rPr>
        <w:t>You</w:t>
      </w:r>
      <w:r>
        <w:t xml:space="preserve"> look bad.”</w:t>
      </w:r>
    </w:p>
    <w:p w14:paraId="5B0E35BD" w14:textId="77777777" w:rsidR="00B1261C" w:rsidRDefault="00287A09">
      <w:pPr>
        <w:pStyle w:val="BodySans"/>
      </w:pPr>
      <w:r>
        <w:t>Then the second request: “</w:t>
      </w:r>
      <w:r>
        <w:t>אַל־יַעַלְצוּ</w:t>
      </w:r>
      <w:r>
        <w:t xml:space="preserve"> </w:t>
      </w:r>
      <w:r>
        <w:t>אֹיְבַי</w:t>
      </w:r>
      <w:r>
        <w:t xml:space="preserve"> </w:t>
      </w:r>
      <w:r>
        <w:t>לִי</w:t>
      </w:r>
      <w:r>
        <w:t xml:space="preserve"> – Let my enemies not </w:t>
      </w:r>
      <w:r>
        <w:rPr>
          <w:i/>
        </w:rPr>
        <w:t>exult</w:t>
      </w:r>
      <w:r>
        <w:t xml:space="preserve"> over me.” The rare verb </w:t>
      </w:r>
      <w:r>
        <w:t>עָלַץ</w:t>
      </w:r>
      <w:r>
        <w:t xml:space="preserve"> (alats) is gloating joy. The enemies aren’t neutral observers; they want a humiliating story to tell.</w:t>
      </w:r>
    </w:p>
    <w:p w14:paraId="4B308A1F" w14:textId="77777777" w:rsidR="00B1261C" w:rsidRDefault="00287A09">
      <w:pPr>
        <w:pStyle w:val="BodySans"/>
      </w:pPr>
      <w:r>
        <w:t>Radak (12th‑13th c.) points out the logic: “Because I trusted in You and not another, therefore my plea is before You.” If God doesn’t act, it’s not just that the psalmist suffers; his entire decision to trust God looks like a mistake.</w:t>
      </w:r>
    </w:p>
    <w:p w14:paraId="202FA7C6" w14:textId="77777777" w:rsidR="00B1261C" w:rsidRDefault="00287A09">
      <w:pPr>
        <w:pStyle w:val="BodySans"/>
      </w:pPr>
      <w:r>
        <w:t>This verse sets up a tension that will echo in vv. 3 and 20:</w:t>
      </w:r>
    </w:p>
    <w:p w14:paraId="5F44089B" w14:textId="77777777" w:rsidR="00B1261C" w:rsidRDefault="00287A09">
      <w:pPr>
        <w:pStyle w:val="ListBullet"/>
      </w:pPr>
      <w:r>
        <w:rPr>
          <w:rFonts w:ascii="Aptos" w:hAnsi="Aptos"/>
          <w:b/>
        </w:rPr>
        <w:t>If</w:t>
      </w:r>
      <w:r>
        <w:rPr>
          <w:rFonts w:ascii="Aptos" w:hAnsi="Aptos"/>
        </w:rPr>
        <w:t xml:space="preserve"> God is trustworthy,</w:t>
      </w:r>
    </w:p>
    <w:p w14:paraId="500B0C8E" w14:textId="77777777" w:rsidR="00B1261C" w:rsidRDefault="00287A09">
      <w:pPr>
        <w:pStyle w:val="ListBullet"/>
      </w:pPr>
      <w:r>
        <w:rPr>
          <w:rFonts w:ascii="Aptos" w:hAnsi="Aptos"/>
          <w:b/>
        </w:rPr>
        <w:t>then</w:t>
      </w:r>
      <w:r>
        <w:rPr>
          <w:rFonts w:ascii="Aptos" w:hAnsi="Aptos"/>
        </w:rPr>
        <w:t xml:space="preserve"> those who trust should not end in shame.</w:t>
      </w:r>
    </w:p>
    <w:p w14:paraId="52ED9327" w14:textId="77777777" w:rsidR="00B1261C" w:rsidRDefault="00287A09">
      <w:pPr>
        <w:pStyle w:val="BodySans"/>
      </w:pPr>
      <w:r>
        <w:t>The rest of the psalm will keep pressing on that question: what does it mean for God to “come through” for someone who trusts Him, especially when trouble and sin are involved?</w:t>
      </w:r>
    </w:p>
    <w:p w14:paraId="7F332AC3" w14:textId="77777777" w:rsidR="00B1261C" w:rsidRDefault="00B1261C">
      <w:pPr>
        <w:pBdr>
          <w:bottom w:val="single" w:sz="12" w:space="1" w:color="000000"/>
        </w:pBdr>
      </w:pPr>
    </w:p>
    <w:p w14:paraId="68FC74BF" w14:textId="77777777" w:rsidR="00B1261C" w:rsidRDefault="00287A09">
      <w:pPr>
        <w:pStyle w:val="Heading3"/>
      </w:pPr>
      <w:r>
        <w:lastRenderedPageBreak/>
        <w:t>Verse 3</w:t>
      </w:r>
    </w:p>
    <w:p w14:paraId="3817B19B" w14:textId="77777777" w:rsidR="00B1261C" w:rsidRDefault="00287A09">
      <w:pPr>
        <w:pStyle w:val="BodySans"/>
      </w:pPr>
      <w:r>
        <w:t>גַּם</w:t>
      </w:r>
      <w:r>
        <w:t xml:space="preserve"> </w:t>
      </w:r>
      <w:r>
        <w:t>כׇּל־קוֹוֶיךָ</w:t>
      </w:r>
      <w:r>
        <w:t xml:space="preserve"> </w:t>
      </w:r>
      <w:r>
        <w:t>לֹא</w:t>
      </w:r>
      <w:r>
        <w:t xml:space="preserve"> </w:t>
      </w:r>
      <w:r>
        <w:t>יֵבֹשׁוּ</w:t>
      </w:r>
      <w:r>
        <w:t xml:space="preserve">; </w:t>
      </w:r>
      <w:r>
        <w:t>יֵבֹשׁוּ</w:t>
      </w:r>
      <w:r>
        <w:t xml:space="preserve"> </w:t>
      </w:r>
      <w:r>
        <w:t>הַבּוֹגְדִים</w:t>
      </w:r>
      <w:r>
        <w:t xml:space="preserve"> </w:t>
      </w:r>
      <w:r>
        <w:t>רֵיקָם׃</w:t>
      </w:r>
    </w:p>
    <w:p w14:paraId="00056892" w14:textId="77777777" w:rsidR="00B1261C" w:rsidRDefault="00287A09">
      <w:pPr>
        <w:pStyle w:val="BodySans"/>
      </w:pPr>
      <w:r>
        <w:t>“Indeed, let none who hope in You be shamed; let the treacherous be shamed, empty-handed.”</w:t>
      </w:r>
    </w:p>
    <w:p w14:paraId="6A8953AC" w14:textId="77777777" w:rsidR="00B1261C" w:rsidRDefault="00287A09">
      <w:pPr>
        <w:pStyle w:val="BodySans"/>
      </w:pPr>
      <w:r>
        <w:t xml:space="preserve">The “I” of verse 2 expands to “all who hope in You” – </w:t>
      </w:r>
      <w:r>
        <w:t>כׇּל־קוֹוֶיךָ</w:t>
      </w:r>
      <w:r>
        <w:t xml:space="preserve"> (“kol-qovekha”). The verb </w:t>
      </w:r>
      <w:r>
        <w:t>קִוָּה</w:t>
      </w:r>
      <w:r>
        <w:t xml:space="preserve"> (“qivvah,” from </w:t>
      </w:r>
      <w:r>
        <w:t>קָוָה</w:t>
      </w:r>
      <w:r>
        <w:t>) is richer than English “hope.” Its root means “to bind, to twist,” as in making a rope. To “wait/hope” is to hold oneself in taut expectation, fastening one’s future to God. The speaker’s fear of shame becomes representative: if he is disgraced, what does that imply about everyone whose life is likewise bound to YHWH?</w:t>
      </w:r>
    </w:p>
    <w:p w14:paraId="315BD4E3" w14:textId="77777777" w:rsidR="00B1261C" w:rsidRDefault="00287A09">
      <w:pPr>
        <w:pStyle w:val="BodySans"/>
      </w:pPr>
      <w:r>
        <w:t>The second colon answers with a sharp reversal: “</w:t>
      </w:r>
      <w:r>
        <w:t>יֵבֹשׁוּ</w:t>
      </w:r>
      <w:r>
        <w:t xml:space="preserve"> </w:t>
      </w:r>
      <w:r>
        <w:t>הַבּוֹגְדִים</w:t>
      </w:r>
      <w:r>
        <w:t xml:space="preserve"> </w:t>
      </w:r>
      <w:r>
        <w:t>רֵיקָם</w:t>
      </w:r>
      <w:r>
        <w:t xml:space="preserve">” – “Let the treacherous be shamed, </w:t>
      </w:r>
      <w:r>
        <w:rPr>
          <w:i/>
        </w:rPr>
        <w:t>requam</w:t>
      </w:r>
      <w:r>
        <w:t xml:space="preserve">.” The participle </w:t>
      </w:r>
      <w:r>
        <w:t>הַבּוֹגְדִים</w:t>
      </w:r>
      <w:r>
        <w:t xml:space="preserve"> (“ha-bogedim,” “those who act treacherously”) comes from </w:t>
      </w:r>
      <w:r>
        <w:t>בָּגַד</w:t>
      </w:r>
      <w:r>
        <w:t>, a verb often used in prophets for covenant infidelity—Israel “playing the traitor” like an unfaithful spouse. Here it can name either internal betrayers within the community or external oppressors who betray treaties and basic justice.</w:t>
      </w:r>
    </w:p>
    <w:p w14:paraId="2B02E348" w14:textId="77777777" w:rsidR="00B1261C" w:rsidRDefault="00287A09">
      <w:pPr>
        <w:pStyle w:val="BodySans"/>
      </w:pPr>
      <w:r>
        <w:t>רֵיקָם</w:t>
      </w:r>
      <w:r>
        <w:t xml:space="preserve"> (“reqam”) literally means “empty,” “with empty hands,” and by extension “for nothing, without cause.” Rashi reads it socially: these are “robbers and oppressors who leave the poor destitute,” the ones who send others away empty-handed. Radak hears moral futility: their treachery will yield them nothing—they will be shamed </w:t>
      </w:r>
      <w:r>
        <w:rPr>
          <w:i/>
        </w:rPr>
        <w:t>in vain</w:t>
      </w:r>
      <w:r>
        <w:t>. Either way, the ones who end up exposed are not those who leaned on God but those who leaned on exploitation.</w:t>
      </w:r>
    </w:p>
    <w:p w14:paraId="28D5FA54" w14:textId="77777777" w:rsidR="00B1261C" w:rsidRDefault="00287A09">
      <w:pPr>
        <w:pStyle w:val="BodySans"/>
      </w:pPr>
      <w:r>
        <w:t xml:space="preserve">This verse became a liturgical refrain in the Purim poem </w:t>
      </w:r>
      <w:r>
        <w:rPr>
          <w:i/>
        </w:rPr>
        <w:t>Shoshanat Yaakov</w:t>
      </w:r>
      <w:r>
        <w:t>, sung after the Megillah:</w:t>
      </w:r>
    </w:p>
    <w:p w14:paraId="33F132B2" w14:textId="77777777" w:rsidR="00B1261C" w:rsidRDefault="00287A09">
      <w:pPr>
        <w:pStyle w:val="BodySans"/>
      </w:pPr>
      <w:r>
        <w:t>לְהוֹדִיעַ</w:t>
      </w:r>
      <w:r>
        <w:t xml:space="preserve"> </w:t>
      </w:r>
      <w:r>
        <w:t>שֶׁכׇּל</w:t>
      </w:r>
      <w:r>
        <w:t xml:space="preserve"> </w:t>
      </w:r>
      <w:r>
        <w:t>קֹוֶיךָ</w:t>
      </w:r>
      <w:r>
        <w:t xml:space="preserve"> </w:t>
      </w:r>
      <w:r>
        <w:t>לֹא</w:t>
      </w:r>
      <w:r>
        <w:t xml:space="preserve"> </w:t>
      </w:r>
      <w:r>
        <w:t>יֵבֹשׁוּ</w:t>
      </w:r>
      <w:r>
        <w:t xml:space="preserve">; </w:t>
      </w:r>
      <w:r>
        <w:t>וְלֹא</w:t>
      </w:r>
      <w:r>
        <w:t xml:space="preserve"> </w:t>
      </w:r>
      <w:r>
        <w:t>יִכָּלְמוּ</w:t>
      </w:r>
      <w:r>
        <w:t xml:space="preserve"> </w:t>
      </w:r>
      <w:r>
        <w:t>לָנֶצַח</w:t>
      </w:r>
      <w:r>
        <w:t xml:space="preserve"> </w:t>
      </w:r>
      <w:r>
        <w:t>כָּל</w:t>
      </w:r>
      <w:r>
        <w:t xml:space="preserve"> </w:t>
      </w:r>
      <w:r>
        <w:t>הַחוֹסִים</w:t>
      </w:r>
      <w:r>
        <w:t xml:space="preserve"> </w:t>
      </w:r>
      <w:r>
        <w:t>בָּךְ׃</w:t>
      </w:r>
    </w:p>
    <w:p w14:paraId="4732A9C2" w14:textId="77777777" w:rsidR="00B1261C" w:rsidRDefault="00287A09">
      <w:pPr>
        <w:pStyle w:val="BodySans"/>
      </w:pPr>
      <w:r>
        <w:t>“To make known that all who hope in You will not be shamed; and all who take refuge in You will never be disgraced.”</w:t>
      </w:r>
    </w:p>
    <w:p w14:paraId="7DA7622C" w14:textId="77777777" w:rsidR="00B1261C" w:rsidRDefault="00287A09">
      <w:pPr>
        <w:pStyle w:val="BodySans"/>
      </w:pPr>
      <w:r>
        <w:t xml:space="preserve">The historical vindication of Mordechai and Esther is retro-read as the proof case that Psalm 25:3 was right: the rope of </w:t>
      </w:r>
      <w:r>
        <w:rPr>
          <w:i/>
        </w:rPr>
        <w:t>qavah</w:t>
      </w:r>
      <w:r>
        <w:t xml:space="preserve"> holds.</w:t>
      </w:r>
    </w:p>
    <w:p w14:paraId="196E2501" w14:textId="77777777" w:rsidR="00B1261C" w:rsidRDefault="00287A09">
      <w:pPr>
        <w:pStyle w:val="BodySans"/>
      </w:pPr>
      <w:r>
        <w:t>Psalm 34, the “answering” acrostic, virtually quotes this line in narrative form: “This poor man cried, and YHWH heard, and from all his troubles He saved him” – “</w:t>
      </w:r>
      <w:r>
        <w:t>זֶה</w:t>
      </w:r>
      <w:r>
        <w:t xml:space="preserve"> </w:t>
      </w:r>
      <w:r>
        <w:t>עָנִי</w:t>
      </w:r>
      <w:r>
        <w:t xml:space="preserve"> </w:t>
      </w:r>
      <w:r>
        <w:t>קָרָא</w:t>
      </w:r>
      <w:r>
        <w:t xml:space="preserve"> </w:t>
      </w:r>
      <w:r>
        <w:t>וַה׳</w:t>
      </w:r>
      <w:r>
        <w:t xml:space="preserve"> </w:t>
      </w:r>
      <w:r>
        <w:t>שָׁמֵעַ</w:t>
      </w:r>
      <w:r>
        <w:t xml:space="preserve">; </w:t>
      </w:r>
      <w:r>
        <w:t>וּמִכׇּל־צָרוֹתָיו</w:t>
      </w:r>
      <w:r>
        <w:t xml:space="preserve"> </w:t>
      </w:r>
      <w:r>
        <w:t>הוֹשִׁיעוֹ</w:t>
      </w:r>
      <w:r>
        <w:t>” (Psalm 34:7). Where Psalm 25 prays that those who hope not be shamed, Psalm 34 narrates such a rescue.</w:t>
      </w:r>
    </w:p>
    <w:p w14:paraId="318E43F2" w14:textId="77777777" w:rsidR="00B1261C" w:rsidRDefault="00287A09">
      <w:pPr>
        <w:pStyle w:val="BodySans"/>
        <w:jc w:val="center"/>
      </w:pPr>
      <w:r>
        <w:t>—</w:t>
      </w:r>
    </w:p>
    <w:p w14:paraId="39D177AD" w14:textId="77777777" w:rsidR="00B1261C" w:rsidRDefault="00287A09">
      <w:pPr>
        <w:pStyle w:val="BodySans"/>
      </w:pPr>
      <w:r>
        <w:rPr>
          <w:b/>
          <w:color w:val="008000"/>
        </w:rPr>
        <w:lastRenderedPageBreak/>
        <w:t>Hebrew:</w:t>
      </w:r>
    </w:p>
    <w:p w14:paraId="33E8FCBE" w14:textId="77777777" w:rsidR="00B1261C" w:rsidRDefault="00287A09">
      <w:pPr>
        <w:pStyle w:val="BodySans"/>
      </w:pPr>
      <w:r>
        <w:t>גַּם</w:t>
      </w:r>
      <w:r>
        <w:t xml:space="preserve"> </w:t>
      </w:r>
      <w:r>
        <w:t>כׇּל־קֹוֶיךָ</w:t>
      </w:r>
      <w:r>
        <w:t xml:space="preserve"> </w:t>
      </w:r>
      <w:r>
        <w:t>לֹא</w:t>
      </w:r>
      <w:r>
        <w:t xml:space="preserve"> </w:t>
      </w:r>
      <w:r>
        <w:t>יֵבֹשׁוּ</w:t>
      </w:r>
      <w:r>
        <w:t xml:space="preserve">, </w:t>
      </w:r>
      <w:r>
        <w:t>יֵבֹשׁוּ</w:t>
      </w:r>
      <w:r>
        <w:t xml:space="preserve"> </w:t>
      </w:r>
      <w:r>
        <w:t>הַבֹּגְדִים</w:t>
      </w:r>
      <w:r>
        <w:t xml:space="preserve"> </w:t>
      </w:r>
      <w:r>
        <w:t>רֵיקָם׃</w:t>
      </w:r>
    </w:p>
    <w:p w14:paraId="0C34D726" w14:textId="77777777" w:rsidR="00B1261C" w:rsidRDefault="00287A09">
      <w:pPr>
        <w:pStyle w:val="BodySans"/>
      </w:pPr>
      <w:r>
        <w:rPr>
          <w:b/>
        </w:rPr>
        <w:t>English:</w:t>
      </w:r>
    </w:p>
    <w:p w14:paraId="622E8347" w14:textId="77777777" w:rsidR="00B1261C" w:rsidRDefault="00287A09">
      <w:pPr>
        <w:pStyle w:val="BodySans"/>
      </w:pPr>
      <w:r>
        <w:t>“Indeed, all who hope in You will not be shamed; they will be shamed—the traitors—</w:t>
      </w:r>
      <w:r>
        <w:rPr>
          <w:i/>
        </w:rPr>
        <w:t>for nothing</w:t>
      </w:r>
      <w:r>
        <w:t xml:space="preserve"> / </w:t>
      </w:r>
      <w:r>
        <w:rPr>
          <w:i/>
        </w:rPr>
        <w:t>empty‑handed</w:t>
      </w:r>
      <w:r>
        <w:t>.”</w:t>
      </w:r>
    </w:p>
    <w:p w14:paraId="2D6F16A8" w14:textId="77777777" w:rsidR="00B1261C" w:rsidRDefault="00287A09">
      <w:pPr>
        <w:pStyle w:val="BodySans"/>
      </w:pPr>
      <w:r>
        <w:t xml:space="preserve">The psalmist immediately “un‑privatizes” his case. It’s not just “Don’t let </w:t>
      </w:r>
      <w:r>
        <w:rPr>
          <w:i/>
        </w:rPr>
        <w:t>me</w:t>
      </w:r>
      <w:r>
        <w:t xml:space="preserve"> be shamed,” but:</w:t>
      </w:r>
    </w:p>
    <w:p w14:paraId="19C4F909" w14:textId="77777777" w:rsidR="00B1261C" w:rsidRDefault="00287A09">
      <w:pPr>
        <w:pStyle w:val="BodySans"/>
        <w:ind w:left="720"/>
      </w:pPr>
      <w:r>
        <w:rPr>
          <w:i/>
        </w:rPr>
        <w:t>“</w:t>
      </w:r>
      <w:r>
        <w:rPr>
          <w:i/>
        </w:rPr>
        <w:t>כׇּל־קֹוֶיךָ</w:t>
      </w:r>
      <w:r>
        <w:rPr>
          <w:i/>
        </w:rPr>
        <w:t xml:space="preserve"> </w:t>
      </w:r>
      <w:r>
        <w:rPr>
          <w:i/>
        </w:rPr>
        <w:t>לֹא</w:t>
      </w:r>
      <w:r>
        <w:rPr>
          <w:i/>
        </w:rPr>
        <w:t xml:space="preserve"> </w:t>
      </w:r>
      <w:r>
        <w:rPr>
          <w:i/>
        </w:rPr>
        <w:t>יֵבֹשׁוּ</w:t>
      </w:r>
      <w:r>
        <w:rPr>
          <w:i/>
        </w:rPr>
        <w:t xml:space="preserve"> – All who hope in You will not be shamed.”</w:t>
      </w:r>
    </w:p>
    <w:p w14:paraId="3492851E" w14:textId="77777777" w:rsidR="00B1261C" w:rsidRDefault="00287A09">
      <w:pPr>
        <w:pStyle w:val="BodySans"/>
      </w:pPr>
      <w:r>
        <w:t xml:space="preserve">The verb here is from </w:t>
      </w:r>
      <w:r>
        <w:t>קָוָה</w:t>
      </w:r>
      <w:r>
        <w:t xml:space="preserve"> (qavah), “to wait/hope.” As we said, it’s an active, tense waiting—picture a rope twisted tight. The psalmist is basically claiming a </w:t>
      </w:r>
      <w:r>
        <w:rPr>
          <w:b/>
        </w:rPr>
        <w:t>general rule</w:t>
      </w:r>
      <w:r>
        <w:t>: hoping in God is never ultimately ridiculous.</w:t>
      </w:r>
    </w:p>
    <w:p w14:paraId="7409A83C" w14:textId="77777777" w:rsidR="00B1261C" w:rsidRDefault="00287A09">
      <w:pPr>
        <w:pStyle w:val="BodySans"/>
      </w:pPr>
      <w:r>
        <w:t>Then the contrast:</w:t>
      </w:r>
    </w:p>
    <w:p w14:paraId="31880BEB" w14:textId="77777777" w:rsidR="00B1261C" w:rsidRDefault="00287A09">
      <w:pPr>
        <w:pStyle w:val="BodySans"/>
        <w:ind w:left="720"/>
      </w:pPr>
      <w:r>
        <w:rPr>
          <w:i/>
        </w:rPr>
        <w:t>“</w:t>
      </w:r>
      <w:r>
        <w:rPr>
          <w:i/>
        </w:rPr>
        <w:t>יֵבֹשׁוּ</w:t>
      </w:r>
      <w:r>
        <w:rPr>
          <w:i/>
        </w:rPr>
        <w:t xml:space="preserve"> </w:t>
      </w:r>
      <w:r>
        <w:rPr>
          <w:i/>
        </w:rPr>
        <w:t>הַבֹּגְדִים</w:t>
      </w:r>
      <w:r>
        <w:rPr>
          <w:i/>
        </w:rPr>
        <w:t xml:space="preserve"> </w:t>
      </w:r>
      <w:r>
        <w:rPr>
          <w:i/>
        </w:rPr>
        <w:t>רֵיקָם׃</w:t>
      </w:r>
    </w:p>
    <w:p w14:paraId="4B3E159B" w14:textId="77777777" w:rsidR="00B1261C" w:rsidRDefault="00287A09">
      <w:pPr>
        <w:pStyle w:val="BodySans"/>
        <w:ind w:left="720"/>
      </w:pPr>
      <w:r>
        <w:rPr>
          <w:i/>
        </w:rPr>
        <w:t>‘Let the traitors be shamed—reqam.’”</w:t>
      </w:r>
    </w:p>
    <w:p w14:paraId="27CFAFFB" w14:textId="77777777" w:rsidR="00B1261C" w:rsidRDefault="00287A09">
      <w:pPr>
        <w:pStyle w:val="BodySans"/>
      </w:pPr>
      <w:r>
        <w:t>בֹּגְדִים</w:t>
      </w:r>
      <w:r>
        <w:t xml:space="preserve"> (bogedim) are “those who act treacherously”—a favorite prophetic word for covenant‑breakers, whether in politics or idolatry. </w:t>
      </w:r>
      <w:r>
        <w:t>רֵיקָם</w:t>
      </w:r>
      <w:r>
        <w:t xml:space="preserve"> (reqam) can mean “for nothing / without cause” </w:t>
      </w:r>
      <w:r>
        <w:rPr>
          <w:b/>
        </w:rPr>
        <w:t>or</w:t>
      </w:r>
      <w:r>
        <w:t xml:space="preserve"> “empty‑handed / with nothing to show.”</w:t>
      </w:r>
    </w:p>
    <w:p w14:paraId="659EED66" w14:textId="77777777" w:rsidR="00B1261C" w:rsidRDefault="00287A09">
      <w:pPr>
        <w:pStyle w:val="BodySans"/>
      </w:pPr>
      <w:r>
        <w:t>So you can hear it two ways (and both work):</w:t>
      </w:r>
    </w:p>
    <w:p w14:paraId="1D064B42" w14:textId="77777777" w:rsidR="00B1261C" w:rsidRDefault="00287A09">
      <w:pPr>
        <w:pStyle w:val="ListBullet"/>
      </w:pPr>
      <w:r>
        <w:rPr>
          <w:rFonts w:ascii="Aptos" w:hAnsi="Aptos"/>
        </w:rPr>
        <w:t xml:space="preserve">“May the traitors be shamed </w:t>
      </w:r>
      <w:r>
        <w:rPr>
          <w:rFonts w:ascii="Aptos" w:hAnsi="Aptos"/>
          <w:b/>
        </w:rPr>
        <w:t>for no good reason</w:t>
      </w:r>
      <w:r>
        <w:rPr>
          <w:rFonts w:ascii="Aptos" w:hAnsi="Aptos"/>
        </w:rPr>
        <w:t xml:space="preserve"> (their attacks are baseless).”</w:t>
      </w:r>
    </w:p>
    <w:p w14:paraId="1581D75B" w14:textId="77777777" w:rsidR="00B1261C" w:rsidRDefault="00287A09">
      <w:pPr>
        <w:pStyle w:val="ListBullet"/>
      </w:pPr>
      <w:r>
        <w:rPr>
          <w:rFonts w:ascii="Aptos" w:hAnsi="Aptos"/>
        </w:rPr>
        <w:t xml:space="preserve">“May they be shamed </w:t>
      </w:r>
      <w:r>
        <w:rPr>
          <w:rFonts w:ascii="Aptos" w:hAnsi="Aptos"/>
          <w:b/>
        </w:rPr>
        <w:t>with empty hands</w:t>
      </w:r>
      <w:r>
        <w:rPr>
          <w:rFonts w:ascii="Aptos" w:hAnsi="Aptos"/>
        </w:rPr>
        <w:t xml:space="preserve"> (their plans produce nothing).”</w:t>
      </w:r>
    </w:p>
    <w:p w14:paraId="312F7043" w14:textId="77777777" w:rsidR="00B1261C" w:rsidRDefault="00287A09">
      <w:pPr>
        <w:pStyle w:val="BodySans"/>
      </w:pPr>
      <w:r>
        <w:t xml:space="preserve">The line also defines the </w:t>
      </w:r>
      <w:r>
        <w:rPr>
          <w:b/>
        </w:rPr>
        <w:t>two paths</w:t>
      </w:r>
      <w:r>
        <w:t xml:space="preserve"> this psalm cares about:</w:t>
      </w:r>
    </w:p>
    <w:p w14:paraId="03F288A5" w14:textId="77777777" w:rsidR="00B1261C" w:rsidRDefault="00287A09">
      <w:pPr>
        <w:pStyle w:val="ListBullet"/>
      </w:pPr>
      <w:r>
        <w:rPr>
          <w:rFonts w:ascii="Aptos" w:hAnsi="Aptos"/>
        </w:rPr>
        <w:t xml:space="preserve">Those who </w:t>
      </w:r>
      <w:r>
        <w:rPr>
          <w:rFonts w:ascii="Aptos" w:hAnsi="Aptos"/>
          <w:b/>
        </w:rPr>
        <w:t>wait</w:t>
      </w:r>
      <w:r>
        <w:rPr>
          <w:rFonts w:ascii="Aptos" w:hAnsi="Aptos"/>
        </w:rPr>
        <w:t xml:space="preserve"> </w:t>
      </w:r>
      <w:bdo w:val="ltr">
        <w:r>
          <w:rPr>
            <w:rFonts w:ascii="Aptos" w:hAnsi="Aptos"/>
          </w:rPr>
          <w:t>(</w:t>
        </w:r>
        <w:r>
          <w:rPr>
            <w:rFonts w:ascii="Aptos" w:hAnsi="Aptos"/>
          </w:rPr>
          <w:t>הוק</w:t>
        </w:r>
        <w:r>
          <w:rPr>
            <w:rFonts w:ascii="Aptos" w:hAnsi="Aptos"/>
          </w:rPr>
          <w:t>)</w:t>
        </w:r>
        <w:r>
          <w:rPr>
            <w:rFonts w:ascii="Aptos" w:hAnsi="Aptos"/>
          </w:rPr>
          <w:t>‬ on God,</w:t>
        </w:r>
      </w:bdo>
    </w:p>
    <w:p w14:paraId="0A70CE4D" w14:textId="77777777" w:rsidR="00B1261C" w:rsidRDefault="00287A09">
      <w:pPr>
        <w:pStyle w:val="ListBullet"/>
      </w:pPr>
      <w:r>
        <w:rPr>
          <w:rFonts w:ascii="Aptos" w:hAnsi="Aptos"/>
        </w:rPr>
        <w:t xml:space="preserve">Those who </w:t>
      </w:r>
      <w:r>
        <w:rPr>
          <w:rFonts w:ascii="Aptos" w:hAnsi="Aptos"/>
          <w:b/>
        </w:rPr>
        <w:t>betray</w:t>
      </w:r>
      <w:r>
        <w:rPr>
          <w:rFonts w:ascii="Aptos" w:hAnsi="Aptos"/>
        </w:rPr>
        <w:t xml:space="preserve"> </w:t>
      </w:r>
      <w:bdo w:val="ltr">
        <w:r>
          <w:rPr>
            <w:rFonts w:ascii="Aptos" w:hAnsi="Aptos"/>
          </w:rPr>
          <w:t>(</w:t>
        </w:r>
        <w:r>
          <w:rPr>
            <w:rFonts w:ascii="Aptos" w:hAnsi="Aptos"/>
          </w:rPr>
          <w:t>דגב</w:t>
        </w:r>
        <w:r>
          <w:rPr>
            <w:rFonts w:ascii="Aptos" w:hAnsi="Aptos"/>
          </w:rPr>
          <w:t>)</w:t>
        </w:r>
        <w:r>
          <w:rPr>
            <w:rFonts w:ascii="Aptos" w:hAnsi="Aptos"/>
          </w:rPr>
          <w:t>‬ others.</w:t>
        </w:r>
      </w:bdo>
    </w:p>
    <w:p w14:paraId="24A727D5" w14:textId="77777777" w:rsidR="00B1261C" w:rsidRDefault="00287A09">
      <w:pPr>
        <w:pStyle w:val="BodySans"/>
      </w:pPr>
      <w:r>
        <w:t>It’s wisdom language: two ways to live, two outcomes.</w:t>
      </w:r>
    </w:p>
    <w:p w14:paraId="3BAFD146" w14:textId="77777777" w:rsidR="00B1261C" w:rsidRDefault="00287A09">
      <w:pPr>
        <w:pStyle w:val="BodySans"/>
      </w:pPr>
      <w:r>
        <w:t xml:space="preserve">This verse is quoted liturgically in the Purim poem </w:t>
      </w:r>
      <w:r>
        <w:rPr>
          <w:i/>
        </w:rPr>
        <w:t>Shoshanat Yaakov</w:t>
      </w:r>
      <w:r>
        <w:t>, which praises God “</w:t>
      </w:r>
      <w:r>
        <w:t>לְהוֹדִיעַ</w:t>
      </w:r>
      <w:r>
        <w:t xml:space="preserve"> </w:t>
      </w:r>
      <w:r>
        <w:t>שֶׁכָּל</w:t>
      </w:r>
      <w:r>
        <w:t xml:space="preserve"> </w:t>
      </w:r>
      <w:r>
        <w:t>קֹוֶיךָ</w:t>
      </w:r>
      <w:r>
        <w:t xml:space="preserve"> </w:t>
      </w:r>
      <w:r>
        <w:t>לֹא</w:t>
      </w:r>
      <w:r>
        <w:t xml:space="preserve"> </w:t>
      </w:r>
      <w:r>
        <w:t>יֵבֹשׁוּ</w:t>
      </w:r>
      <w:r>
        <w:t xml:space="preserve"> – to make known that all who hope in You will not be shamed.” So Jewish tradition hears Psalm 25:3 as a claim that the Megillah story itself </w:t>
      </w:r>
      <w:r>
        <w:rPr>
          <w:i/>
        </w:rPr>
        <w:t>proves</w:t>
      </w:r>
      <w:r>
        <w:t xml:space="preserve"> this verse.</w:t>
      </w:r>
    </w:p>
    <w:p w14:paraId="62FC3B6D" w14:textId="77777777" w:rsidR="00B1261C" w:rsidRDefault="00B1261C">
      <w:pPr>
        <w:pBdr>
          <w:bottom w:val="single" w:sz="12" w:space="1" w:color="000000"/>
        </w:pBdr>
      </w:pPr>
    </w:p>
    <w:p w14:paraId="0180AC01" w14:textId="77777777" w:rsidR="00B1261C" w:rsidRDefault="00287A09">
      <w:pPr>
        <w:pStyle w:val="Heading3"/>
      </w:pPr>
      <w:r>
        <w:lastRenderedPageBreak/>
        <w:t>Verse 4</w:t>
      </w:r>
    </w:p>
    <w:p w14:paraId="405348F4" w14:textId="77777777" w:rsidR="00B1261C" w:rsidRDefault="00287A09">
      <w:pPr>
        <w:pStyle w:val="BodySans"/>
      </w:pPr>
      <w:r>
        <w:t>דְּרָכֶיךָ</w:t>
      </w:r>
      <w:r>
        <w:t xml:space="preserve"> </w:t>
      </w:r>
      <w:r>
        <w:t>ה׳</w:t>
      </w:r>
      <w:r>
        <w:t xml:space="preserve"> </w:t>
      </w:r>
      <w:r>
        <w:t>הוֹדִיעֵנִי</w:t>
      </w:r>
      <w:r>
        <w:t xml:space="preserve">; </w:t>
      </w:r>
      <w:r>
        <w:t>אֹרְחוֹתֶיךָ</w:t>
      </w:r>
      <w:r>
        <w:t xml:space="preserve"> </w:t>
      </w:r>
      <w:r>
        <w:t>לַמְּדֵנִי׃</w:t>
      </w:r>
    </w:p>
    <w:p w14:paraId="56228106" w14:textId="77777777" w:rsidR="00B1261C" w:rsidRDefault="00287A09">
      <w:pPr>
        <w:pStyle w:val="BodySans"/>
      </w:pPr>
      <w:r>
        <w:t>“Your ways, YHWH, make me know; Your paths teach me.”</w:t>
      </w:r>
    </w:p>
    <w:p w14:paraId="04BC93F5" w14:textId="77777777" w:rsidR="00B1261C" w:rsidRDefault="00287A09">
      <w:pPr>
        <w:pStyle w:val="BodySans"/>
      </w:pPr>
      <w:r>
        <w:t>Verse 4 is the psalm’s first explicit turn from rescue to instruction. Two near-synonyms—</w:t>
      </w:r>
      <w:r>
        <w:t>דְּרָכִים</w:t>
      </w:r>
      <w:r>
        <w:t xml:space="preserve"> (“derakhim,” “ways”) and </w:t>
      </w:r>
      <w:r>
        <w:t>אֹרְחוֹת</w:t>
      </w:r>
      <w:r>
        <w:t xml:space="preserve"> (“’orchot,” “paths”)—name the divine pattern of action. In Hebrew “way” is one of the master metaphors for moral and spiritual life; one </w:t>
      </w:r>
      <w:r>
        <w:rPr>
          <w:i/>
        </w:rPr>
        <w:t>walks</w:t>
      </w:r>
      <w:r>
        <w:t xml:space="preserve"> a life, does not simply have it.</w:t>
      </w:r>
    </w:p>
    <w:p w14:paraId="5184CA23" w14:textId="77777777" w:rsidR="00B1261C" w:rsidRDefault="00287A09">
      <w:pPr>
        <w:pStyle w:val="BodySans"/>
      </w:pPr>
      <w:r>
        <w:t xml:space="preserve">The parallel imperatives clarify two aspects of learning. </w:t>
      </w:r>
      <w:r>
        <w:t>הוֹדִיעֵנִי</w:t>
      </w:r>
      <w:r>
        <w:t xml:space="preserve"> (“hodi‘eni,” “make me know”) is revelatory: show me what is otherwise hidden. </w:t>
      </w:r>
      <w:r>
        <w:t>לַמְּדֵנִי</w:t>
      </w:r>
      <w:r>
        <w:t xml:space="preserve"> (“lammedeni,” “teach me”) is pedagogical: drill me until I can walk it. Ibn Ezra, with his taste for precision, distinguishes: “</w:t>
      </w:r>
      <w:r>
        <w:t>דְּרָכֶיךָ</w:t>
      </w:r>
      <w:r>
        <w:t xml:space="preserve">” are God’s ways in the structure of creation and providence, to be </w:t>
      </w:r>
      <w:r>
        <w:rPr>
          <w:i/>
        </w:rPr>
        <w:t>made known</w:t>
      </w:r>
      <w:r>
        <w:t>; “</w:t>
      </w:r>
      <w:r>
        <w:t>אֹרְחוֹתֶיךָ</w:t>
      </w:r>
      <w:r>
        <w:t xml:space="preserve">” are the specific paths of commandment, to be </w:t>
      </w:r>
      <w:r>
        <w:rPr>
          <w:i/>
        </w:rPr>
        <w:t>taught</w:t>
      </w:r>
      <w:r>
        <w:t>.</w:t>
      </w:r>
    </w:p>
    <w:p w14:paraId="6E4B7A07" w14:textId="77777777" w:rsidR="00B1261C" w:rsidRDefault="00287A09">
      <w:pPr>
        <w:pStyle w:val="BodySans"/>
      </w:pPr>
      <w:r>
        <w:t>Radak hears Moses behind this verse. When Moses prays, “</w:t>
      </w:r>
      <w:r>
        <w:t>הוֹדִיעֵנִי</w:t>
      </w:r>
      <w:r>
        <w:t xml:space="preserve"> </w:t>
      </w:r>
      <w:r>
        <w:t>נָא</w:t>
      </w:r>
      <w:r>
        <w:t xml:space="preserve"> </w:t>
      </w:r>
      <w:r>
        <w:t>אֶת־דְּרָכֶךָ</w:t>
      </w:r>
      <w:r>
        <w:t xml:space="preserve"> </w:t>
      </w:r>
      <w:r>
        <w:t>וְאֵדָעֲךָ</w:t>
      </w:r>
      <w:r>
        <w:t>” – “Let me know Your way, that I may know You” (Exodus 33:13), he too links knowing God with knowing God’s “way.” The psalmist thus situates his personal crisis as a scaled-down Sinai: in the middle of fear and guilt, what I most need is to understand how You run the world and what You want from me.</w:t>
      </w:r>
    </w:p>
    <w:p w14:paraId="60954C29" w14:textId="77777777" w:rsidR="00B1261C" w:rsidRDefault="00287A09">
      <w:pPr>
        <w:pStyle w:val="BodySans"/>
      </w:pPr>
      <w:r>
        <w:t xml:space="preserve">The imagery is concrete. In ancient travel, there were multiple kinds of ways: a broad caravan route </w:t>
      </w:r>
      <w:bdo w:val="ltr">
        <w:r>
          <w:t>(</w:t>
        </w:r>
        <w:r>
          <w:t>ךְרֶדֶּ</w:t>
        </w:r>
        <w:r>
          <w:t>)</w:t>
        </w:r>
        <w:r>
          <w:t xml:space="preserve">‬, footpaths </w:t>
        </w:r>
        <w:bdo w:val="ltr">
          <w:r>
            <w:t>(</w:t>
          </w:r>
          <w:r>
            <w:t>חרַאֹ</w:t>
          </w:r>
          <w:r>
            <w:t>)</w:t>
          </w:r>
          <w:r>
            <w:t xml:space="preserve">‬, and tiny tracks </w:t>
          </w:r>
          <w:bdo w:val="ltr">
            <w:r>
              <w:t>(</w:t>
            </w:r>
            <w:r>
              <w:t>תוֹביתִנְ</w:t>
            </w:r>
            <w:r>
              <w:t>)</w:t>
            </w:r>
            <w:r>
              <w:t>‬. The psalmist is essentially saying, “Get me onto Your main road, and then show me every side trail that is really Yours.” Later, in verse 10, he will say “</w:t>
            </w:r>
            <w:r>
              <w:t>כׇּל־אָרְחוֹת</w:t>
            </w:r>
            <w:r>
              <w:t xml:space="preserve"> </w:t>
            </w:r>
            <w:r>
              <w:t>ה׳</w:t>
            </w:r>
            <w:r>
              <w:t xml:space="preserve"> </w:t>
            </w:r>
            <w:r>
              <w:t>חֶסֶד</w:t>
            </w:r>
            <w:r>
              <w:t xml:space="preserve"> </w:t>
            </w:r>
            <w:r>
              <w:t>וֶאֱמֶת</w:t>
            </w:r>
            <w:r>
              <w:t>” – “All the paths of YHWH are steadfast love and faithfulness.” What begins as plea morphs into creed.</w:t>
            </w:r>
          </w:bdo>
        </w:bdo>
      </w:bdo>
    </w:p>
    <w:p w14:paraId="5A97B734" w14:textId="77777777" w:rsidR="00B1261C" w:rsidRDefault="00287A09">
      <w:pPr>
        <w:pStyle w:val="BodySans"/>
      </w:pPr>
      <w:r>
        <w:t>In modern Sefardi liturgy this line is woven into a Yom Kippur poem: “</w:t>
      </w:r>
      <w:r>
        <w:t>דְּרָכֶיךָ</w:t>
      </w:r>
      <w:r>
        <w:t xml:space="preserve"> </w:t>
      </w:r>
      <w:r>
        <w:t>ה׳</w:t>
      </w:r>
      <w:r>
        <w:t xml:space="preserve"> </w:t>
      </w:r>
      <w:r>
        <w:t>לַמְּדֵנִי</w:t>
      </w:r>
      <w:r>
        <w:t xml:space="preserve">, </w:t>
      </w:r>
      <w:r>
        <w:t>וְשׁוּב</w:t>
      </w:r>
      <w:r>
        <w:t xml:space="preserve"> </w:t>
      </w:r>
      <w:r>
        <w:t>מִמַּאֲסַר</w:t>
      </w:r>
      <w:r>
        <w:t xml:space="preserve"> </w:t>
      </w:r>
      <w:r>
        <w:t>סִכְלוּת</w:t>
      </w:r>
      <w:r>
        <w:t xml:space="preserve"> </w:t>
      </w:r>
      <w:r>
        <w:t>שְׁבוּתִי</w:t>
      </w:r>
      <w:r>
        <w:t>” – “Your ways, YHWH, teach me, and return my captivity from the prison of foolishness.” The psalm’s “path” becomes an escape route from spiritual stupidity.</w:t>
      </w:r>
    </w:p>
    <w:p w14:paraId="095C3ED4" w14:textId="77777777" w:rsidR="00B1261C" w:rsidRDefault="00287A09">
      <w:pPr>
        <w:pStyle w:val="BodySans"/>
        <w:jc w:val="center"/>
      </w:pPr>
      <w:r>
        <w:t>—</w:t>
      </w:r>
    </w:p>
    <w:p w14:paraId="32E304F0" w14:textId="77777777" w:rsidR="00B1261C" w:rsidRDefault="00287A09">
      <w:pPr>
        <w:pStyle w:val="BodySans"/>
      </w:pPr>
      <w:r>
        <w:rPr>
          <w:b/>
          <w:color w:val="008000"/>
        </w:rPr>
        <w:t>Hebrew:</w:t>
      </w:r>
    </w:p>
    <w:p w14:paraId="4A412E53" w14:textId="77777777" w:rsidR="00B1261C" w:rsidRDefault="00287A09">
      <w:pPr>
        <w:pStyle w:val="BodySans"/>
      </w:pPr>
      <w:r>
        <w:t>דְּרָכֶיךָ</w:t>
      </w:r>
      <w:r>
        <w:t xml:space="preserve"> </w:t>
      </w:r>
      <w:r>
        <w:t>ה׳</w:t>
      </w:r>
      <w:r>
        <w:t xml:space="preserve"> </w:t>
      </w:r>
      <w:r>
        <w:t>הוֹדִיעֵנִי</w:t>
      </w:r>
      <w:r>
        <w:t xml:space="preserve">, </w:t>
      </w:r>
      <w:r>
        <w:t>אֹרְחוֹתֶיךָ</w:t>
      </w:r>
      <w:r>
        <w:t xml:space="preserve"> </w:t>
      </w:r>
      <w:r>
        <w:t>לַמְּדֵנִי׃</w:t>
      </w:r>
    </w:p>
    <w:p w14:paraId="419AF667" w14:textId="77777777" w:rsidR="00B1261C" w:rsidRDefault="00287A09">
      <w:pPr>
        <w:pStyle w:val="BodySans"/>
      </w:pPr>
      <w:r>
        <w:rPr>
          <w:b/>
        </w:rPr>
        <w:t>English:</w:t>
      </w:r>
    </w:p>
    <w:p w14:paraId="70EB957F" w14:textId="77777777" w:rsidR="00B1261C" w:rsidRDefault="00287A09">
      <w:pPr>
        <w:pStyle w:val="BodySans"/>
      </w:pPr>
      <w:r>
        <w:t>“Your ways, YHWH, make me know; Your paths teach me.”</w:t>
      </w:r>
    </w:p>
    <w:p w14:paraId="18D31F4D" w14:textId="77777777" w:rsidR="00B1261C" w:rsidRDefault="00287A09">
      <w:pPr>
        <w:pStyle w:val="BodySans"/>
      </w:pPr>
      <w:r>
        <w:lastRenderedPageBreak/>
        <w:t>We hit the first pure “student prayer.” Two nouns, two verbs, both with second‑person suffixes:</w:t>
      </w:r>
    </w:p>
    <w:p w14:paraId="766491AE" w14:textId="77777777" w:rsidR="00B1261C" w:rsidRDefault="00287A09">
      <w:pPr>
        <w:pStyle w:val="ListBullet"/>
      </w:pPr>
      <w:r>
        <w:rPr>
          <w:rFonts w:ascii="Aptos" w:hAnsi="Aptos"/>
        </w:rPr>
        <w:t>“</w:t>
      </w:r>
      <w:r>
        <w:rPr>
          <w:rFonts w:ascii="Aptos" w:hAnsi="Aptos"/>
        </w:rPr>
        <w:t>דְּרָכֶיךָ</w:t>
      </w:r>
      <w:r>
        <w:rPr>
          <w:rFonts w:ascii="Aptos" w:hAnsi="Aptos"/>
        </w:rPr>
        <w:t xml:space="preserve"> – Your </w:t>
      </w:r>
      <w:r>
        <w:rPr>
          <w:rFonts w:ascii="Aptos" w:hAnsi="Aptos"/>
          <w:i/>
        </w:rPr>
        <w:t>ways</w:t>
      </w:r>
      <w:r>
        <w:rPr>
          <w:rFonts w:ascii="Aptos" w:hAnsi="Aptos"/>
        </w:rPr>
        <w:t>” and “</w:t>
      </w:r>
      <w:r>
        <w:rPr>
          <w:rFonts w:ascii="Aptos" w:hAnsi="Aptos"/>
        </w:rPr>
        <w:t>אֹרְחוֹתֶיךָ</w:t>
      </w:r>
      <w:r>
        <w:rPr>
          <w:rFonts w:ascii="Aptos" w:hAnsi="Aptos"/>
        </w:rPr>
        <w:t xml:space="preserve"> – Your </w:t>
      </w:r>
      <w:r>
        <w:rPr>
          <w:rFonts w:ascii="Aptos" w:hAnsi="Aptos"/>
          <w:i/>
        </w:rPr>
        <w:t>paths</w:t>
      </w:r>
      <w:r>
        <w:rPr>
          <w:rFonts w:ascii="Aptos" w:hAnsi="Aptos"/>
        </w:rPr>
        <w:t>.”</w:t>
      </w:r>
    </w:p>
    <w:p w14:paraId="0B35AFB5" w14:textId="77777777" w:rsidR="00B1261C" w:rsidRDefault="00287A09">
      <w:pPr>
        <w:pStyle w:val="ListBullet"/>
      </w:pPr>
      <w:r>
        <w:rPr>
          <w:rFonts w:ascii="Aptos" w:hAnsi="Aptos"/>
        </w:rPr>
        <w:t>“</w:t>
      </w:r>
      <w:r>
        <w:rPr>
          <w:rFonts w:ascii="Aptos" w:hAnsi="Aptos"/>
        </w:rPr>
        <w:t>הוֹדִיעֵנִי</w:t>
      </w:r>
      <w:r>
        <w:rPr>
          <w:rFonts w:ascii="Aptos" w:hAnsi="Aptos"/>
        </w:rPr>
        <w:t xml:space="preserve"> – Make me </w:t>
      </w:r>
      <w:r>
        <w:rPr>
          <w:rFonts w:ascii="Aptos" w:hAnsi="Aptos"/>
          <w:i/>
        </w:rPr>
        <w:t>know</w:t>
      </w:r>
      <w:r>
        <w:rPr>
          <w:rFonts w:ascii="Aptos" w:hAnsi="Aptos"/>
        </w:rPr>
        <w:t>” and “</w:t>
      </w:r>
      <w:r>
        <w:rPr>
          <w:rFonts w:ascii="Aptos" w:hAnsi="Aptos"/>
        </w:rPr>
        <w:t>לַמְּדֵנִי</w:t>
      </w:r>
      <w:r>
        <w:rPr>
          <w:rFonts w:ascii="Aptos" w:hAnsi="Aptos"/>
        </w:rPr>
        <w:t xml:space="preserve"> – </w:t>
      </w:r>
      <w:r>
        <w:rPr>
          <w:rFonts w:ascii="Aptos" w:hAnsi="Aptos"/>
          <w:i/>
        </w:rPr>
        <w:t>Teach</w:t>
      </w:r>
      <w:r>
        <w:rPr>
          <w:rFonts w:ascii="Aptos" w:hAnsi="Aptos"/>
        </w:rPr>
        <w:t xml:space="preserve"> me.”</w:t>
      </w:r>
    </w:p>
    <w:p w14:paraId="25A27105" w14:textId="77777777" w:rsidR="00B1261C" w:rsidRDefault="00287A09">
      <w:pPr>
        <w:pStyle w:val="BodySans"/>
      </w:pPr>
      <w:r>
        <w:t xml:space="preserve">In Hebrew, </w:t>
      </w:r>
      <w:r>
        <w:t>דֶּרֶךְ</w:t>
      </w:r>
      <w:r>
        <w:t xml:space="preserve"> (derekh, “way”) is both a literal road and a metaphor for someone’s conduct or the pattern of God’s actions. </w:t>
      </w:r>
      <w:r>
        <w:t>אֹרַח</w:t>
      </w:r>
      <w:r>
        <w:t xml:space="preserve"> (orach, “path”) is often a smaller path, a route others have walked. So you can hear:</w:t>
      </w:r>
    </w:p>
    <w:p w14:paraId="63D6A47B" w14:textId="77777777" w:rsidR="00B1261C" w:rsidRDefault="00287A09">
      <w:pPr>
        <w:pStyle w:val="BodySans"/>
        <w:ind w:left="720"/>
      </w:pPr>
      <w:r>
        <w:rPr>
          <w:i/>
        </w:rPr>
        <w:t>“Show me how You act in the world;</w:t>
      </w:r>
    </w:p>
    <w:p w14:paraId="3C70F074" w14:textId="77777777" w:rsidR="00B1261C" w:rsidRDefault="00287A09">
      <w:pPr>
        <w:pStyle w:val="BodySans"/>
        <w:ind w:left="720"/>
      </w:pPr>
      <w:r>
        <w:rPr>
          <w:i/>
        </w:rPr>
        <w:t>Train me to walk in the tracks You’ve left.”</w:t>
      </w:r>
    </w:p>
    <w:p w14:paraId="53C56FF3" w14:textId="77777777" w:rsidR="00B1261C" w:rsidRDefault="00287A09">
      <w:pPr>
        <w:pStyle w:val="BodySans"/>
      </w:pPr>
      <w:r>
        <w:t>The verbs are slightly different:</w:t>
      </w:r>
    </w:p>
    <w:p w14:paraId="5864A700" w14:textId="77777777" w:rsidR="00B1261C" w:rsidRDefault="00287A09">
      <w:pPr>
        <w:pStyle w:val="ListBullet"/>
      </w:pPr>
      <w:r>
        <w:rPr>
          <w:rFonts w:ascii="Aptos" w:hAnsi="Aptos"/>
        </w:rPr>
        <w:t>הוֹדִיעֵנִי</w:t>
      </w:r>
      <w:r>
        <w:rPr>
          <w:rFonts w:ascii="Aptos" w:hAnsi="Aptos"/>
        </w:rPr>
        <w:t xml:space="preserve"> (from </w:t>
      </w:r>
      <w:r>
        <w:rPr>
          <w:rFonts w:ascii="Aptos" w:hAnsi="Aptos"/>
        </w:rPr>
        <w:t>יָדַע</w:t>
      </w:r>
      <w:r>
        <w:rPr>
          <w:rFonts w:ascii="Aptos" w:hAnsi="Aptos"/>
        </w:rPr>
        <w:t>, “to know”) is “cause me to know”—give me information, insight.</w:t>
      </w:r>
    </w:p>
    <w:p w14:paraId="28679028" w14:textId="77777777" w:rsidR="00B1261C" w:rsidRDefault="00287A09">
      <w:pPr>
        <w:pStyle w:val="ListBullet"/>
      </w:pPr>
      <w:r>
        <w:rPr>
          <w:rFonts w:ascii="Aptos" w:hAnsi="Aptos"/>
        </w:rPr>
        <w:t>לַמְּדֵנִי</w:t>
      </w:r>
      <w:r>
        <w:rPr>
          <w:rFonts w:ascii="Aptos" w:hAnsi="Aptos"/>
        </w:rPr>
        <w:t xml:space="preserve"> (from </w:t>
      </w:r>
      <w:r>
        <w:rPr>
          <w:rFonts w:ascii="Aptos" w:hAnsi="Aptos"/>
        </w:rPr>
        <w:t>לָמַד</w:t>
      </w:r>
      <w:r>
        <w:rPr>
          <w:rFonts w:ascii="Aptos" w:hAnsi="Aptos"/>
        </w:rPr>
        <w:t>, “to teach/train”) is “drill me”—form habits, not just ideas.</w:t>
      </w:r>
    </w:p>
    <w:p w14:paraId="28120A40" w14:textId="77777777" w:rsidR="00B1261C" w:rsidRDefault="00287A09">
      <w:pPr>
        <w:pStyle w:val="BodySans"/>
      </w:pPr>
      <w:r>
        <w:t>Ibn Ezra (12th‑c. Spain) nicely distinguishes:</w:t>
      </w:r>
    </w:p>
    <w:p w14:paraId="57200A2C" w14:textId="77777777" w:rsidR="00B1261C" w:rsidRDefault="00287A09">
      <w:pPr>
        <w:pStyle w:val="ListBullet"/>
      </w:pPr>
      <w:r>
        <w:rPr>
          <w:rFonts w:ascii="Aptos" w:hAnsi="Aptos"/>
        </w:rPr>
        <w:t>“</w:t>
      </w:r>
      <w:r>
        <w:rPr>
          <w:rFonts w:ascii="Aptos" w:hAnsi="Aptos"/>
        </w:rPr>
        <w:t>דְּרָכֶיךָ</w:t>
      </w:r>
      <w:r>
        <w:rPr>
          <w:rFonts w:ascii="Aptos" w:hAnsi="Aptos"/>
        </w:rPr>
        <w:t xml:space="preserve"> – Your ways” = the patterns of nature and history (how God runs the world).</w:t>
      </w:r>
    </w:p>
    <w:p w14:paraId="03331A6C" w14:textId="77777777" w:rsidR="00B1261C" w:rsidRDefault="00287A09">
      <w:pPr>
        <w:pStyle w:val="ListBullet"/>
      </w:pPr>
      <w:r>
        <w:rPr>
          <w:rFonts w:ascii="Aptos" w:hAnsi="Aptos"/>
        </w:rPr>
        <w:t>“</w:t>
      </w:r>
      <w:r>
        <w:rPr>
          <w:rFonts w:ascii="Aptos" w:hAnsi="Aptos"/>
        </w:rPr>
        <w:t>אֹרְחוֹתֶיךָ</w:t>
      </w:r>
      <w:r>
        <w:rPr>
          <w:rFonts w:ascii="Aptos" w:hAnsi="Aptos"/>
        </w:rPr>
        <w:t xml:space="preserve"> – Your paths” = the commandments given through prophets.</w:t>
      </w:r>
    </w:p>
    <w:p w14:paraId="5A894BF1" w14:textId="77777777" w:rsidR="00B1261C" w:rsidRDefault="00287A09">
      <w:pPr>
        <w:pStyle w:val="BodySans"/>
      </w:pPr>
      <w:r>
        <w:t xml:space="preserve">So the psalmist is asking for both </w:t>
      </w:r>
      <w:r>
        <w:rPr>
          <w:b/>
        </w:rPr>
        <w:t>world‑wisdom</w:t>
      </w:r>
      <w:r>
        <w:t xml:space="preserve"> and </w:t>
      </w:r>
      <w:r>
        <w:rPr>
          <w:b/>
        </w:rPr>
        <w:t>Torah‑wisdom</w:t>
      </w:r>
      <w:r>
        <w:t>. Later, Psalm 103:7 says of Moses:</w:t>
      </w:r>
    </w:p>
    <w:p w14:paraId="60334AEC" w14:textId="77777777" w:rsidR="00B1261C" w:rsidRDefault="00287A09">
      <w:pPr>
        <w:pStyle w:val="BodySans"/>
        <w:ind w:left="720"/>
      </w:pPr>
      <w:r>
        <w:rPr>
          <w:i/>
        </w:rPr>
        <w:t>“</w:t>
      </w:r>
      <w:r>
        <w:rPr>
          <w:i/>
        </w:rPr>
        <w:t>יוֹדִיעַ</w:t>
      </w:r>
      <w:r>
        <w:rPr>
          <w:i/>
        </w:rPr>
        <w:t xml:space="preserve"> </w:t>
      </w:r>
      <w:r>
        <w:rPr>
          <w:i/>
        </w:rPr>
        <w:t>דְּרָכָיו</w:t>
      </w:r>
      <w:r>
        <w:rPr>
          <w:i/>
        </w:rPr>
        <w:t xml:space="preserve"> </w:t>
      </w:r>
      <w:r>
        <w:rPr>
          <w:i/>
        </w:rPr>
        <w:t>לְמֹשֶׁה</w:t>
      </w:r>
      <w:r>
        <w:rPr>
          <w:i/>
        </w:rPr>
        <w:t>…</w:t>
      </w:r>
    </w:p>
    <w:p w14:paraId="2ACE1F92" w14:textId="77777777" w:rsidR="00B1261C" w:rsidRDefault="00287A09">
      <w:pPr>
        <w:pStyle w:val="BodySans"/>
        <w:ind w:left="720"/>
      </w:pPr>
      <w:r>
        <w:rPr>
          <w:i/>
        </w:rPr>
        <w:t>‘He made His ways known to Moses…’” (Ps 103:7).</w:t>
      </w:r>
    </w:p>
    <w:p w14:paraId="409DE3BA" w14:textId="77777777" w:rsidR="00B1261C" w:rsidRDefault="00287A09">
      <w:pPr>
        <w:pStyle w:val="BodySans"/>
      </w:pPr>
      <w:r>
        <w:t>Psalm 25 is putting that same prophetic privilege on the table for an ordinary worshiper: “Let me in on how You operate, so I don’t keep crashing into reality.”</w:t>
      </w:r>
    </w:p>
    <w:p w14:paraId="04363F8C" w14:textId="77777777" w:rsidR="00B1261C" w:rsidRDefault="00B1261C">
      <w:pPr>
        <w:pBdr>
          <w:bottom w:val="single" w:sz="12" w:space="1" w:color="000000"/>
        </w:pBdr>
      </w:pPr>
    </w:p>
    <w:p w14:paraId="3030A3B2" w14:textId="77777777" w:rsidR="00B1261C" w:rsidRDefault="00287A09">
      <w:pPr>
        <w:pStyle w:val="Heading3"/>
      </w:pPr>
      <w:r>
        <w:t>Verse 5</w:t>
      </w:r>
    </w:p>
    <w:p w14:paraId="5504A23A" w14:textId="77777777" w:rsidR="00B1261C" w:rsidRDefault="00287A09">
      <w:pPr>
        <w:pStyle w:val="BodySans"/>
      </w:pPr>
      <w:r>
        <w:t>הַדְרִיכֵנִי</w:t>
      </w:r>
      <w:r>
        <w:t xml:space="preserve"> </w:t>
      </w:r>
      <w:r>
        <w:t>בַאֲמִתֶּךָ</w:t>
      </w:r>
      <w:r>
        <w:t xml:space="preserve"> </w:t>
      </w:r>
      <w:r>
        <w:t>וְלַמְּדֵנִי</w:t>
      </w:r>
      <w:r>
        <w:t xml:space="preserve">; </w:t>
      </w:r>
      <w:r>
        <w:t>כִּי־אַתָּה</w:t>
      </w:r>
      <w:r>
        <w:t xml:space="preserve"> </w:t>
      </w:r>
      <w:r>
        <w:t>אֱלֹקֵי</w:t>
      </w:r>
      <w:r>
        <w:t xml:space="preserve"> </w:t>
      </w:r>
      <w:r>
        <w:t>יִשְׁעִי</w:t>
      </w:r>
      <w:r>
        <w:t xml:space="preserve">, </w:t>
      </w:r>
      <w:r>
        <w:t>אוֹתְךָ</w:t>
      </w:r>
      <w:r>
        <w:t xml:space="preserve"> </w:t>
      </w:r>
      <w:r>
        <w:t>קִוִּיתִי</w:t>
      </w:r>
      <w:r>
        <w:t xml:space="preserve"> </w:t>
      </w:r>
      <w:r>
        <w:t>כׇּל־הַיּוֹם׃</w:t>
      </w:r>
    </w:p>
    <w:p w14:paraId="2DD07E9C" w14:textId="77777777" w:rsidR="00B1261C" w:rsidRDefault="00287A09">
      <w:pPr>
        <w:pStyle w:val="BodySans"/>
      </w:pPr>
      <w:r>
        <w:t>“Guide me in Your truth and teach me; for You are God my salvation; it is You I have hoped for all the day.”</w:t>
      </w:r>
    </w:p>
    <w:p w14:paraId="329603F5" w14:textId="77777777" w:rsidR="00B1261C" w:rsidRDefault="00287A09">
      <w:pPr>
        <w:pStyle w:val="BodySans"/>
      </w:pPr>
      <w:r>
        <w:t xml:space="preserve">The education motif intensifies. </w:t>
      </w:r>
      <w:r>
        <w:t>הַדְרִיכֵנִי</w:t>
      </w:r>
      <w:r>
        <w:t xml:space="preserve"> (“had’rikhéni,” from </w:t>
      </w:r>
      <w:r>
        <w:t>דָּרַךְ</w:t>
      </w:r>
      <w:r>
        <w:t xml:space="preserve"> in the causative) literally means “cause me to tread,” “lead me along.” It evokes a guide walking alongside a traveler, keeping him on the track. The sphere of this guidance is “</w:t>
      </w:r>
      <w:r>
        <w:t>בַאֲמִתֶּךָ</w:t>
      </w:r>
      <w:r>
        <w:t xml:space="preserve">” – “in Your truth.” </w:t>
      </w:r>
      <w:r>
        <w:lastRenderedPageBreak/>
        <w:t>אֱמֶת</w:t>
      </w:r>
      <w:r>
        <w:t xml:space="preserve"> (“’emet”) in Hebrew merges “truth” with “reliability”: God’s truth is not just accurate information but trustworthy character.</w:t>
      </w:r>
    </w:p>
    <w:p w14:paraId="4022AD50" w14:textId="77777777" w:rsidR="00B1261C" w:rsidRDefault="00287A09">
      <w:pPr>
        <w:pStyle w:val="BodySans"/>
      </w:pPr>
      <w:r>
        <w:t xml:space="preserve">Again </w:t>
      </w:r>
      <w:r>
        <w:t>לַמְּדֵנִי</w:t>
      </w:r>
      <w:r>
        <w:t xml:space="preserve"> (“teach me”) follows. If verse 4 looked outward to God’s “ways,” verse 5 looks inward: remake my habits so that I live inside Your reliability. The reason clause—“for You are God, my salvation” </w:t>
      </w:r>
      <w:bdo w:val="ltr">
        <w:r>
          <w:t>(</w:t>
        </w:r>
        <w:r>
          <w:t>יעִשְׁיִ</w:t>
        </w:r>
        <w:r>
          <w:t xml:space="preserve"> </w:t>
        </w:r>
        <w:r>
          <w:t>יקֵלֹאֱ</w:t>
        </w:r>
        <w:r>
          <w:t xml:space="preserve"> </w:t>
        </w:r>
        <w:r>
          <w:t>התָּאַ־יכִּ</w:t>
        </w:r>
        <w:r>
          <w:t>)</w:t>
        </w:r>
        <w:r>
          <w:t xml:space="preserve">‬—links learning and deliverance. Instruction is not a luxury for quiet times; it is how God </w:t>
        </w:r>
        <w:r>
          <w:rPr>
            <w:i/>
          </w:rPr>
          <w:t>saves</w:t>
        </w:r>
        <w:r>
          <w:t>.</w:t>
        </w:r>
      </w:bdo>
    </w:p>
    <w:p w14:paraId="0D5FB1B4" w14:textId="77777777" w:rsidR="00B1261C" w:rsidRDefault="00287A09">
      <w:pPr>
        <w:pStyle w:val="BodySans"/>
      </w:pPr>
      <w:r>
        <w:t xml:space="preserve">The closing line is temporally expansive: </w:t>
      </w:r>
      <w:r>
        <w:t>אוֹתְךָ</w:t>
      </w:r>
      <w:r>
        <w:t xml:space="preserve"> </w:t>
      </w:r>
      <w:r>
        <w:t>קִוִּיתִי</w:t>
      </w:r>
      <w:r>
        <w:t xml:space="preserve"> </w:t>
      </w:r>
      <w:r>
        <w:t>כׇּל־הַיּוֹם</w:t>
      </w:r>
      <w:r>
        <w:t xml:space="preserve"> – “It is You I have hoped for all the day.” The verb </w:t>
      </w:r>
      <w:r>
        <w:t>קִוִּיתִי</w:t>
      </w:r>
      <w:r>
        <w:t xml:space="preserve"> (“qiviti,” “I have hoped/waited”) echoes verse 3, now in the first person. </w:t>
      </w:r>
      <w:r>
        <w:t>כׇּל־הַיּוֹם</w:t>
      </w:r>
      <w:r>
        <w:t xml:space="preserve"> (“kol ha-yom,” “all day”) means more than twelve hours; Radak glosses, “at all times.” Trust is not crisis-only; it is a daily posture.</w:t>
      </w:r>
    </w:p>
    <w:p w14:paraId="2B30FF7D" w14:textId="77777777" w:rsidR="00B1261C" w:rsidRDefault="00287A09">
      <w:pPr>
        <w:pStyle w:val="BodySans"/>
      </w:pPr>
      <w:r>
        <w:t>Psalm 86, another Davidic prayer, almost paraphrases this line: “</w:t>
      </w:r>
      <w:r>
        <w:t>הוֹרֵנִי</w:t>
      </w:r>
      <w:r>
        <w:t xml:space="preserve"> </w:t>
      </w:r>
      <w:r>
        <w:t>ה׳</w:t>
      </w:r>
      <w:r>
        <w:t xml:space="preserve"> </w:t>
      </w:r>
      <w:r>
        <w:t>דַּרְכֶּךָ</w:t>
      </w:r>
      <w:r>
        <w:t xml:space="preserve">; </w:t>
      </w:r>
      <w:r>
        <w:t>אֲהַלֵּךְ</w:t>
      </w:r>
      <w:r>
        <w:t xml:space="preserve"> </w:t>
      </w:r>
      <w:r>
        <w:t>בַּאֲמִתֶּךָ</w:t>
      </w:r>
      <w:r>
        <w:t>” – “Teach me, YHWH, Your way; I will walk in Your truth” (Psalm 86:11). The same pairing of “way” and “truth” suggests a shared devotional vocabulary among those who thought of life as instruction from God.</w:t>
      </w:r>
    </w:p>
    <w:p w14:paraId="11C621A0" w14:textId="77777777" w:rsidR="00B1261C" w:rsidRDefault="00287A09">
      <w:pPr>
        <w:pStyle w:val="BodySans"/>
      </w:pPr>
      <w:r>
        <w:t>Malbim notes an important theological nuance: the psalmist’s goal is not simply to get what he wants but to have his waiting vindicated. If God, who is “Elohei yishi” (“God of my salvation”), leaves that hope unmet, it is not only the petitioner’s reputation at stake but God’s. Waiting all day thus has a double edge: it is both humble endurance and a tacit claim on God’s name.</w:t>
      </w:r>
    </w:p>
    <w:p w14:paraId="7904A7FA" w14:textId="77777777" w:rsidR="00B1261C" w:rsidRDefault="00287A09">
      <w:pPr>
        <w:pStyle w:val="BodySans"/>
        <w:jc w:val="center"/>
      </w:pPr>
      <w:r>
        <w:t>—</w:t>
      </w:r>
    </w:p>
    <w:p w14:paraId="42AD0C25" w14:textId="77777777" w:rsidR="00B1261C" w:rsidRDefault="00287A09">
      <w:pPr>
        <w:pStyle w:val="BodySans"/>
      </w:pPr>
      <w:r>
        <w:rPr>
          <w:b/>
          <w:color w:val="008000"/>
        </w:rPr>
        <w:t>Hebrew:</w:t>
      </w:r>
    </w:p>
    <w:p w14:paraId="03B7B7B2" w14:textId="77777777" w:rsidR="00B1261C" w:rsidRDefault="00287A09">
      <w:pPr>
        <w:pStyle w:val="BodySans"/>
      </w:pPr>
      <w:r>
        <w:t>הַדְרִיכֵנִי</w:t>
      </w:r>
      <w:r>
        <w:t xml:space="preserve"> </w:t>
      </w:r>
      <w:r>
        <w:t>בַאֲמִתֶּךָ</w:t>
      </w:r>
      <w:r>
        <w:t xml:space="preserve"> </w:t>
      </w:r>
      <w:r>
        <w:t>וְלַמְּדֵנִי</w:t>
      </w:r>
      <w:r>
        <w:t xml:space="preserve">, </w:t>
      </w:r>
      <w:r>
        <w:t>כִּי־אַתָּה</w:t>
      </w:r>
      <w:r>
        <w:t xml:space="preserve"> </w:t>
      </w:r>
      <w:r>
        <w:t>אֱלֹקֵי</w:t>
      </w:r>
      <w:r>
        <w:t xml:space="preserve"> </w:t>
      </w:r>
      <w:r>
        <w:t>יִשְׁעִי</w:t>
      </w:r>
      <w:r>
        <w:t xml:space="preserve">; </w:t>
      </w:r>
      <w:r>
        <w:t>אוֹתְךָ</w:t>
      </w:r>
      <w:r>
        <w:t xml:space="preserve"> </w:t>
      </w:r>
      <w:r>
        <w:t>קִוִּיתִי</w:t>
      </w:r>
      <w:r>
        <w:t xml:space="preserve"> </w:t>
      </w:r>
      <w:r>
        <w:t>כׇּל־הַיּוֹם׃</w:t>
      </w:r>
    </w:p>
    <w:p w14:paraId="3A0EC962" w14:textId="77777777" w:rsidR="00B1261C" w:rsidRDefault="00287A09">
      <w:pPr>
        <w:pStyle w:val="BodySans"/>
      </w:pPr>
      <w:r>
        <w:rPr>
          <w:b/>
        </w:rPr>
        <w:t>English:</w:t>
      </w:r>
    </w:p>
    <w:p w14:paraId="64508466" w14:textId="77777777" w:rsidR="00B1261C" w:rsidRDefault="00287A09">
      <w:pPr>
        <w:pStyle w:val="BodySans"/>
      </w:pPr>
      <w:r>
        <w:t>“Guide me in Your truth and teach me, for You are God my salvation; it is You I wait for all the day.”</w:t>
      </w:r>
    </w:p>
    <w:p w14:paraId="7FF4280C" w14:textId="77777777" w:rsidR="00B1261C" w:rsidRDefault="00287A09">
      <w:pPr>
        <w:pStyle w:val="BodySans"/>
      </w:pPr>
      <w:r>
        <w:t>The teaching theme intensifies:</w:t>
      </w:r>
    </w:p>
    <w:p w14:paraId="54B1633F" w14:textId="77777777" w:rsidR="00B1261C" w:rsidRDefault="00287A09">
      <w:pPr>
        <w:pStyle w:val="ListBullet"/>
      </w:pPr>
      <w:r>
        <w:rPr>
          <w:rFonts w:ascii="Aptos" w:hAnsi="Aptos"/>
        </w:rPr>
        <w:t>“</w:t>
      </w:r>
      <w:r>
        <w:rPr>
          <w:rFonts w:ascii="Aptos" w:hAnsi="Aptos"/>
        </w:rPr>
        <w:t>הַדְרִיכֵנִי</w:t>
      </w:r>
      <w:r>
        <w:rPr>
          <w:rFonts w:ascii="Aptos" w:hAnsi="Aptos"/>
        </w:rPr>
        <w:t xml:space="preserve"> – Lead/guide me” (from </w:t>
      </w:r>
      <w:r>
        <w:rPr>
          <w:rFonts w:ascii="Aptos" w:hAnsi="Aptos"/>
        </w:rPr>
        <w:t>דָּרַךְ</w:t>
      </w:r>
      <w:r>
        <w:rPr>
          <w:rFonts w:ascii="Aptos" w:hAnsi="Aptos"/>
        </w:rPr>
        <w:t>, “to tread, walk”).</w:t>
      </w:r>
    </w:p>
    <w:p w14:paraId="343950B6" w14:textId="77777777" w:rsidR="00B1261C" w:rsidRDefault="00287A09">
      <w:pPr>
        <w:pStyle w:val="ListBullet"/>
      </w:pPr>
      <w:r>
        <w:rPr>
          <w:rFonts w:ascii="Aptos" w:hAnsi="Aptos"/>
        </w:rPr>
        <w:t>“</w:t>
      </w:r>
      <w:r>
        <w:rPr>
          <w:rFonts w:ascii="Aptos" w:hAnsi="Aptos"/>
        </w:rPr>
        <w:t>בַאֲמִתֶּךָ</w:t>
      </w:r>
      <w:r>
        <w:rPr>
          <w:rFonts w:ascii="Aptos" w:hAnsi="Aptos"/>
        </w:rPr>
        <w:t xml:space="preserve"> – In Your </w:t>
      </w:r>
      <w:r>
        <w:rPr>
          <w:rFonts w:ascii="Aptos" w:hAnsi="Aptos"/>
          <w:i/>
        </w:rPr>
        <w:t>truth</w:t>
      </w:r>
      <w:r>
        <w:rPr>
          <w:rFonts w:ascii="Aptos" w:hAnsi="Aptos"/>
        </w:rPr>
        <w:t xml:space="preserve"> / faithfulness.”</w:t>
      </w:r>
    </w:p>
    <w:p w14:paraId="15DA3461" w14:textId="77777777" w:rsidR="00B1261C" w:rsidRDefault="00287A09">
      <w:pPr>
        <w:pStyle w:val="ListBullet"/>
      </w:pPr>
      <w:r>
        <w:rPr>
          <w:rFonts w:ascii="Aptos" w:hAnsi="Aptos"/>
        </w:rPr>
        <w:t>“</w:t>
      </w:r>
      <w:r>
        <w:rPr>
          <w:rFonts w:ascii="Aptos" w:hAnsi="Aptos"/>
        </w:rPr>
        <w:t>וְלַמְּדֵנִי</w:t>
      </w:r>
      <w:r>
        <w:rPr>
          <w:rFonts w:ascii="Aptos" w:hAnsi="Aptos"/>
        </w:rPr>
        <w:t xml:space="preserve"> – And teach me.”</w:t>
      </w:r>
    </w:p>
    <w:p w14:paraId="6F18340B" w14:textId="77777777" w:rsidR="00B1261C" w:rsidRDefault="00287A09">
      <w:pPr>
        <w:pStyle w:val="BodySans"/>
      </w:pPr>
      <w:r>
        <w:t>אֱמֶת</w:t>
      </w:r>
      <w:r>
        <w:t xml:space="preserve"> (’emet) means both “truth” and “reliability.” It’s what you can count on. To be guided “in Your truth” is to be led </w:t>
      </w:r>
      <w:r>
        <w:rPr>
          <w:b/>
        </w:rPr>
        <w:t>by God’s reliable character</w:t>
      </w:r>
      <w:r>
        <w:t>—not by fads, fear, or wishful thinking.</w:t>
      </w:r>
    </w:p>
    <w:p w14:paraId="0E917CCA" w14:textId="77777777" w:rsidR="00B1261C" w:rsidRDefault="00287A09">
      <w:pPr>
        <w:pStyle w:val="BodySans"/>
      </w:pPr>
      <w:r>
        <w:lastRenderedPageBreak/>
        <w:t>Then the reason:</w:t>
      </w:r>
    </w:p>
    <w:p w14:paraId="7E6D0F58" w14:textId="77777777" w:rsidR="00B1261C" w:rsidRDefault="00287A09">
      <w:pPr>
        <w:pStyle w:val="BodySans"/>
        <w:ind w:left="720"/>
      </w:pPr>
      <w:r>
        <w:rPr>
          <w:i/>
        </w:rPr>
        <w:t>“</w:t>
      </w:r>
      <w:r>
        <w:rPr>
          <w:i/>
        </w:rPr>
        <w:t>כִּי־אַתָּה</w:t>
      </w:r>
      <w:r>
        <w:rPr>
          <w:i/>
        </w:rPr>
        <w:t xml:space="preserve"> </w:t>
      </w:r>
      <w:r>
        <w:rPr>
          <w:i/>
        </w:rPr>
        <w:t>אֱלֹקֵי</w:t>
      </w:r>
      <w:r>
        <w:rPr>
          <w:i/>
        </w:rPr>
        <w:t xml:space="preserve"> </w:t>
      </w:r>
      <w:r>
        <w:rPr>
          <w:i/>
        </w:rPr>
        <w:t>יִשְׁעִי</w:t>
      </w:r>
      <w:r>
        <w:rPr>
          <w:i/>
        </w:rPr>
        <w:t xml:space="preserve"> – For You are God of my salvation/deliverance.”</w:t>
      </w:r>
    </w:p>
    <w:p w14:paraId="38F2AB7D" w14:textId="77777777" w:rsidR="00B1261C" w:rsidRDefault="00287A09">
      <w:pPr>
        <w:pStyle w:val="BodySans"/>
      </w:pPr>
      <w:r>
        <w:t>יֶשַׁע</w:t>
      </w:r>
      <w:r>
        <w:t xml:space="preserve"> (yesha’) is concrete rescue—being pulled out of trouble. So learning God’s way is not abstract theology; it’s tied to being saved.</w:t>
      </w:r>
    </w:p>
    <w:p w14:paraId="50A9B273" w14:textId="77777777" w:rsidR="00B1261C" w:rsidRDefault="00287A09">
      <w:pPr>
        <w:pStyle w:val="BodySans"/>
      </w:pPr>
      <w:r>
        <w:t>The last line is important for the psalm’s time‑sense:</w:t>
      </w:r>
    </w:p>
    <w:p w14:paraId="192FD007" w14:textId="77777777" w:rsidR="00B1261C" w:rsidRDefault="00287A09">
      <w:pPr>
        <w:pStyle w:val="BodySans"/>
        <w:ind w:left="720"/>
      </w:pPr>
      <w:r>
        <w:rPr>
          <w:i/>
        </w:rPr>
        <w:t>“</w:t>
      </w:r>
      <w:r>
        <w:rPr>
          <w:i/>
        </w:rPr>
        <w:t>אוֹתְךָ</w:t>
      </w:r>
      <w:r>
        <w:rPr>
          <w:i/>
        </w:rPr>
        <w:t xml:space="preserve"> </w:t>
      </w:r>
      <w:r>
        <w:rPr>
          <w:i/>
        </w:rPr>
        <w:t>קִוִּיתִי</w:t>
      </w:r>
      <w:r>
        <w:rPr>
          <w:i/>
        </w:rPr>
        <w:t xml:space="preserve"> </w:t>
      </w:r>
      <w:r>
        <w:rPr>
          <w:i/>
        </w:rPr>
        <w:t>כׇּל־הַיּוֹם</w:t>
      </w:r>
      <w:r>
        <w:rPr>
          <w:i/>
        </w:rPr>
        <w:t xml:space="preserve"> – It is You I have hoped for all the day.”</w:t>
      </w:r>
    </w:p>
    <w:p w14:paraId="5A4C65BF" w14:textId="77777777" w:rsidR="00B1261C" w:rsidRDefault="00287A09">
      <w:pPr>
        <w:pStyle w:val="BodySans"/>
      </w:pPr>
      <w:r>
        <w:t xml:space="preserve">Note the direct object: literally, “I have hoped </w:t>
      </w:r>
      <w:r>
        <w:rPr>
          <w:b/>
        </w:rPr>
        <w:t>You</w:t>
      </w:r>
      <w:r>
        <w:t xml:space="preserve">,” not “hoped </w:t>
      </w:r>
      <w:r>
        <w:rPr>
          <w:i/>
        </w:rPr>
        <w:t>for</w:t>
      </w:r>
      <w:r>
        <w:t xml:space="preserve"> something.” The object of hope is not a thing God will give but </w:t>
      </w:r>
      <w:r>
        <w:rPr>
          <w:b/>
        </w:rPr>
        <w:t>God Himself</w:t>
      </w:r>
      <w:r>
        <w:t>.</w:t>
      </w:r>
    </w:p>
    <w:p w14:paraId="3FE83BFC" w14:textId="77777777" w:rsidR="00B1261C" w:rsidRDefault="00287A09">
      <w:pPr>
        <w:pStyle w:val="BodySans"/>
      </w:pPr>
      <w:r>
        <w:t>כׇּל־הַיּוֹם</w:t>
      </w:r>
      <w:r>
        <w:t xml:space="preserve"> (“all day long”) points to a lifestyle: this is not a single emergency prayer but a </w:t>
      </w:r>
      <w:r>
        <w:rPr>
          <w:b/>
        </w:rPr>
        <w:t>daily posture</w:t>
      </w:r>
      <w:r>
        <w:t xml:space="preserve">. Radak glosses it as “at all times” </w:t>
      </w:r>
      <w:bdo w:val="ltr">
        <w:r>
          <w:t>(</w:t>
        </w:r>
        <w:r>
          <w:t>תעֵ</w:t>
        </w:r>
        <w:r>
          <w:t xml:space="preserve"> </w:t>
        </w:r>
        <w:r>
          <w:t>לכָבְּ</w:t>
        </w:r>
        <w:r>
          <w:t>)</w:t>
        </w:r>
        <w:r>
          <w:t>‬.</w:t>
        </w:r>
      </w:bdo>
    </w:p>
    <w:p w14:paraId="4B520617" w14:textId="77777777" w:rsidR="00B1261C" w:rsidRDefault="00287A09">
      <w:pPr>
        <w:pStyle w:val="BodySans"/>
      </w:pPr>
      <w:r>
        <w:t>So verse 5 pulls together:</w:t>
      </w:r>
    </w:p>
    <w:p w14:paraId="24C08E81" w14:textId="77777777" w:rsidR="00B1261C" w:rsidRDefault="00287A09">
      <w:pPr>
        <w:pStyle w:val="ListBullet"/>
      </w:pPr>
      <w:r>
        <w:rPr>
          <w:rFonts w:ascii="Aptos" w:hAnsi="Aptos"/>
          <w:b/>
        </w:rPr>
        <w:t>Direction</w:t>
      </w:r>
      <w:r>
        <w:rPr>
          <w:rFonts w:ascii="Aptos" w:hAnsi="Aptos"/>
        </w:rPr>
        <w:t>: “Guide me.”</w:t>
      </w:r>
    </w:p>
    <w:p w14:paraId="0A279ECB" w14:textId="77777777" w:rsidR="00B1261C" w:rsidRDefault="00287A09">
      <w:pPr>
        <w:pStyle w:val="ListBullet"/>
      </w:pPr>
      <w:r>
        <w:rPr>
          <w:rFonts w:ascii="Aptos" w:hAnsi="Aptos"/>
          <w:b/>
        </w:rPr>
        <w:t>Content</w:t>
      </w:r>
      <w:r>
        <w:rPr>
          <w:rFonts w:ascii="Aptos" w:hAnsi="Aptos"/>
        </w:rPr>
        <w:t>: “in Your truth.”</w:t>
      </w:r>
    </w:p>
    <w:p w14:paraId="2D038081" w14:textId="77777777" w:rsidR="00B1261C" w:rsidRDefault="00287A09">
      <w:pPr>
        <w:pStyle w:val="ListBullet"/>
      </w:pPr>
      <w:r>
        <w:rPr>
          <w:rFonts w:ascii="Aptos" w:hAnsi="Aptos"/>
          <w:b/>
        </w:rPr>
        <w:t>Motivation</w:t>
      </w:r>
      <w:r>
        <w:rPr>
          <w:rFonts w:ascii="Aptos" w:hAnsi="Aptos"/>
        </w:rPr>
        <w:t>: “You’re my rescuer.”</w:t>
      </w:r>
    </w:p>
    <w:p w14:paraId="7A659586" w14:textId="77777777" w:rsidR="00B1261C" w:rsidRDefault="00287A09">
      <w:pPr>
        <w:pStyle w:val="ListBullet"/>
      </w:pPr>
      <w:r>
        <w:rPr>
          <w:rFonts w:ascii="Aptos" w:hAnsi="Aptos"/>
          <w:b/>
        </w:rPr>
        <w:t>Duration</w:t>
      </w:r>
      <w:r>
        <w:rPr>
          <w:rFonts w:ascii="Aptos" w:hAnsi="Aptos"/>
        </w:rPr>
        <w:t>: “I’m in this all day, every day.”</w:t>
      </w:r>
    </w:p>
    <w:p w14:paraId="26262C85" w14:textId="77777777" w:rsidR="00B1261C" w:rsidRDefault="00B1261C">
      <w:pPr>
        <w:pBdr>
          <w:bottom w:val="single" w:sz="12" w:space="1" w:color="000000"/>
        </w:pBdr>
      </w:pPr>
    </w:p>
    <w:p w14:paraId="2186A117" w14:textId="77777777" w:rsidR="00B1261C" w:rsidRDefault="00287A09">
      <w:pPr>
        <w:pStyle w:val="Heading3"/>
      </w:pPr>
      <w:r>
        <w:t>Verse 6</w:t>
      </w:r>
    </w:p>
    <w:p w14:paraId="44DEC0BA" w14:textId="77777777" w:rsidR="00B1261C" w:rsidRDefault="00287A09">
      <w:pPr>
        <w:pStyle w:val="BodySans"/>
      </w:pPr>
      <w:r>
        <w:t>זְכֹר־רַחֲמֶיךָ</w:t>
      </w:r>
      <w:r>
        <w:t xml:space="preserve"> </w:t>
      </w:r>
      <w:r>
        <w:t>ה׳</w:t>
      </w:r>
      <w:r>
        <w:t xml:space="preserve"> </w:t>
      </w:r>
      <w:r>
        <w:t>וַחֲסָדֶיךָ</w:t>
      </w:r>
      <w:r>
        <w:t xml:space="preserve">; </w:t>
      </w:r>
      <w:r>
        <w:t>כִּי</w:t>
      </w:r>
      <w:r>
        <w:t xml:space="preserve"> </w:t>
      </w:r>
      <w:r>
        <w:t>מֵעוֹלָם</w:t>
      </w:r>
      <w:r>
        <w:t xml:space="preserve"> </w:t>
      </w:r>
      <w:r>
        <w:t>הֵמָּה׃</w:t>
      </w:r>
    </w:p>
    <w:p w14:paraId="30948373" w14:textId="77777777" w:rsidR="00B1261C" w:rsidRDefault="00287A09">
      <w:pPr>
        <w:pStyle w:val="BodySans"/>
      </w:pPr>
      <w:r>
        <w:t>“Remember Your mercies, YHWH, and Your kindnesses; for they are from of old.”</w:t>
      </w:r>
    </w:p>
    <w:p w14:paraId="4C83B17C" w14:textId="77777777" w:rsidR="00B1261C" w:rsidRDefault="00287A09">
      <w:pPr>
        <w:pStyle w:val="BodySans"/>
      </w:pPr>
      <w:r>
        <w:t xml:space="preserve">Here the psalmist changes key from “teach me” to “remember.” </w:t>
      </w:r>
      <w:r>
        <w:t>זְכֹר</w:t>
      </w:r>
      <w:r>
        <w:t xml:space="preserve"> (“zekhor,” “remember!”) is both a plea and, in covenant idiom, almost a legal summons. In the Bible, divine remembering is not mental recall but action faithful to a prior commitment—“God remembered His covenant” (Exodus 2:24).</w:t>
      </w:r>
    </w:p>
    <w:p w14:paraId="733CD2A9" w14:textId="77777777" w:rsidR="00B1261C" w:rsidRDefault="00287A09">
      <w:pPr>
        <w:pStyle w:val="BodySans"/>
      </w:pPr>
      <w:r>
        <w:t xml:space="preserve">The objects of that remembering are plural: </w:t>
      </w:r>
      <w:r>
        <w:t>רַחֲמֶיךָ</w:t>
      </w:r>
      <w:r>
        <w:t xml:space="preserve"> (“ra</w:t>
      </w:r>
      <w:r>
        <w:t>ḥ</w:t>
      </w:r>
      <w:r>
        <w:t xml:space="preserve">amekha,” “Your compassions”) and </w:t>
      </w:r>
      <w:r>
        <w:t>חֲסָדֶיךָ</w:t>
      </w:r>
      <w:r>
        <w:t xml:space="preserve"> (“</w:t>
      </w:r>
      <w:r>
        <w:t>ḥ</w:t>
      </w:r>
      <w:r>
        <w:t xml:space="preserve">asadeikha,” “Your kindnesses”). </w:t>
      </w:r>
      <w:r>
        <w:t>רַחֲמִים</w:t>
      </w:r>
      <w:r>
        <w:t xml:space="preserve"> (“ra</w:t>
      </w:r>
      <w:r>
        <w:t>ḥ</w:t>
      </w:r>
      <w:r>
        <w:t xml:space="preserve">amim”) derives from </w:t>
      </w:r>
      <w:r>
        <w:t>רֶחֶם</w:t>
      </w:r>
      <w:r>
        <w:t xml:space="preserve"> (“re</w:t>
      </w:r>
      <w:r>
        <w:t>ḥ</w:t>
      </w:r>
      <w:r>
        <w:t xml:space="preserve">em,” “womb”); it is visceral, maternal imagery, the stirring of deep attachment. </w:t>
      </w:r>
      <w:r>
        <w:t>חֶסֶד</w:t>
      </w:r>
      <w:r>
        <w:t xml:space="preserve"> (“</w:t>
      </w:r>
      <w:r>
        <w:t>ḥ</w:t>
      </w:r>
      <w:r>
        <w:t>esed”) is the dense covenant word often rendered “steadfast love” or “loyalty.” It names God’s committed, sometimes stubborn favor toward His people.</w:t>
      </w:r>
    </w:p>
    <w:p w14:paraId="7F6A9DD1" w14:textId="77777777" w:rsidR="00B1261C" w:rsidRDefault="00287A09">
      <w:pPr>
        <w:pStyle w:val="BodySans"/>
      </w:pPr>
      <w:r>
        <w:t xml:space="preserve">The temporal clause </w:t>
      </w:r>
      <w:r>
        <w:t>כִּי</w:t>
      </w:r>
      <w:r>
        <w:t xml:space="preserve"> </w:t>
      </w:r>
      <w:r>
        <w:t>מֵעוֹלָם</w:t>
      </w:r>
      <w:r>
        <w:t xml:space="preserve"> </w:t>
      </w:r>
      <w:r>
        <w:t>הֵמָּה</w:t>
      </w:r>
      <w:r>
        <w:t xml:space="preserve"> (“for they are from of old/eternity”) does two things at once. It roots mercy and </w:t>
      </w:r>
      <w:r>
        <w:t>ḥ</w:t>
      </w:r>
      <w:r>
        <w:t xml:space="preserve">esed not in a recent decision but in God’s ancient, even </w:t>
      </w:r>
      <w:r>
        <w:lastRenderedPageBreak/>
        <w:t>primordial way of being. And it implicitly contrasts that “from of old” with the “youth” of the next verse’s sins. God’s character is older than my failures.</w:t>
      </w:r>
    </w:p>
    <w:p w14:paraId="38356804" w14:textId="77777777" w:rsidR="00B1261C" w:rsidRDefault="00287A09">
      <w:pPr>
        <w:pStyle w:val="BodySans"/>
      </w:pPr>
      <w:r>
        <w:t>Rashi cites a midrash that personifies this antiquity: from the day God warned Adam “on the day you eat of it you shall surely die” (Genesis 2:17), He already tempered justice with mercy by letting Adam live hundreds of years. For Rashi, verse 6 looks back to that first reprieve: “from of old” means “since the first man.”</w:t>
      </w:r>
    </w:p>
    <w:p w14:paraId="73E43C7D" w14:textId="77777777" w:rsidR="00B1261C" w:rsidRDefault="00287A09">
      <w:pPr>
        <w:pStyle w:val="BodySans"/>
      </w:pPr>
      <w:r>
        <w:t xml:space="preserve">Liturgically, this line anchors the “Zechor” unit of fast-day </w:t>
      </w:r>
      <w:r>
        <w:rPr>
          <w:i/>
        </w:rPr>
        <w:t>Selichot</w:t>
      </w:r>
      <w:r>
        <w:t>. Communities facing drought, siege, or persecution recite: “</w:t>
      </w:r>
      <w:r>
        <w:t>זְכֹר</w:t>
      </w:r>
      <w:r>
        <w:t xml:space="preserve"> </w:t>
      </w:r>
      <w:r>
        <w:t>רַחֲמֶיךָ</w:t>
      </w:r>
      <w:r>
        <w:t xml:space="preserve"> </w:t>
      </w:r>
      <w:r>
        <w:t>ה׳</w:t>
      </w:r>
      <w:r>
        <w:t xml:space="preserve"> </w:t>
      </w:r>
      <w:r>
        <w:t>וַחֲסָדֶיךָ</w:t>
      </w:r>
      <w:r>
        <w:t xml:space="preserve"> </w:t>
      </w:r>
      <w:r>
        <w:t>כִּי</w:t>
      </w:r>
      <w:r>
        <w:t xml:space="preserve"> </w:t>
      </w:r>
      <w:r>
        <w:t>מֵעוֹלָם</w:t>
      </w:r>
      <w:r>
        <w:t xml:space="preserve"> </w:t>
      </w:r>
      <w:r>
        <w:t>הֵמָּה</w:t>
      </w:r>
      <w:r>
        <w:t xml:space="preserve">; </w:t>
      </w:r>
      <w:r>
        <w:t>זָכְרֵנוּ</w:t>
      </w:r>
      <w:r>
        <w:t xml:space="preserve"> </w:t>
      </w:r>
      <w:r>
        <w:t>ה׳</w:t>
      </w:r>
      <w:r>
        <w:t xml:space="preserve"> </w:t>
      </w:r>
      <w:r>
        <w:t>בִּרְצוֹן</w:t>
      </w:r>
      <w:r>
        <w:t xml:space="preserve"> </w:t>
      </w:r>
      <w:r>
        <w:t>עַמֶּךָ</w:t>
      </w:r>
      <w:r>
        <w:t>” – “Remember Your compassions, YHWH, and Your kindnesses, for they are from of old; remember us, YHWH, with the favor You show Your people.” The theology is crisp: the petition does not appeal to present worthiness but to the long memory of mercy.</w:t>
      </w:r>
    </w:p>
    <w:p w14:paraId="15F17BDA" w14:textId="77777777" w:rsidR="00B1261C" w:rsidRDefault="00287A09">
      <w:pPr>
        <w:pStyle w:val="BodySans"/>
        <w:jc w:val="center"/>
      </w:pPr>
      <w:r>
        <w:t>—</w:t>
      </w:r>
    </w:p>
    <w:p w14:paraId="6C291829" w14:textId="77777777" w:rsidR="00B1261C" w:rsidRDefault="00287A09">
      <w:pPr>
        <w:pStyle w:val="BodySans"/>
      </w:pPr>
      <w:r>
        <w:rPr>
          <w:b/>
          <w:color w:val="008000"/>
        </w:rPr>
        <w:t>Hebrew:</w:t>
      </w:r>
    </w:p>
    <w:p w14:paraId="7F90BF0C" w14:textId="77777777" w:rsidR="00B1261C" w:rsidRDefault="00287A09">
      <w:pPr>
        <w:pStyle w:val="BodySans"/>
      </w:pPr>
      <w:r>
        <w:t>זְכֹר־רַחֲמֶיךָ</w:t>
      </w:r>
      <w:r>
        <w:t xml:space="preserve"> </w:t>
      </w:r>
      <w:r>
        <w:t>ה׳</w:t>
      </w:r>
      <w:r>
        <w:t xml:space="preserve">, </w:t>
      </w:r>
      <w:r>
        <w:t>וַחֲסָדֶיךָ</w:t>
      </w:r>
      <w:r>
        <w:t xml:space="preserve"> </w:t>
      </w:r>
      <w:r>
        <w:t>כִּי</w:t>
      </w:r>
      <w:r>
        <w:t xml:space="preserve"> </w:t>
      </w:r>
      <w:r>
        <w:t>מֵעוֹלָם</w:t>
      </w:r>
      <w:r>
        <w:t xml:space="preserve"> </w:t>
      </w:r>
      <w:r>
        <w:t>הֵמָּה׃</w:t>
      </w:r>
    </w:p>
    <w:p w14:paraId="6EFE2DC3" w14:textId="77777777" w:rsidR="00B1261C" w:rsidRDefault="00287A09">
      <w:pPr>
        <w:pStyle w:val="BodySans"/>
      </w:pPr>
      <w:r>
        <w:rPr>
          <w:b/>
        </w:rPr>
        <w:t>English:</w:t>
      </w:r>
    </w:p>
    <w:p w14:paraId="282E7C2A" w14:textId="77777777" w:rsidR="00B1261C" w:rsidRDefault="00287A09">
      <w:pPr>
        <w:pStyle w:val="BodySans"/>
      </w:pPr>
      <w:r>
        <w:t>“Remember Your compassions, YHWH, and Your steadfast loves, for they are from of old.”</w:t>
      </w:r>
    </w:p>
    <w:p w14:paraId="1A5E2782" w14:textId="77777777" w:rsidR="00B1261C" w:rsidRDefault="00287A09">
      <w:pPr>
        <w:pStyle w:val="BodySans"/>
      </w:pPr>
      <w:r>
        <w:t xml:space="preserve">We now hit a mini‑cluster around </w:t>
      </w:r>
      <w:r>
        <w:rPr>
          <w:b/>
        </w:rPr>
        <w:t>memory</w:t>
      </w:r>
      <w:r>
        <w:t xml:space="preserve">. Three times in vv. 6–7 we get forms of “remember / not remember / remember” </w:t>
      </w:r>
      <w:bdo w:val="ltr">
        <w:r>
          <w:t>(</w:t>
        </w:r>
        <w:r>
          <w:t>רכַזָ</w:t>
        </w:r>
        <w:r>
          <w:t>)</w:t>
        </w:r>
        <w:r>
          <w:t>‬, but applied differently.</w:t>
        </w:r>
      </w:bdo>
    </w:p>
    <w:p w14:paraId="291E6E4F" w14:textId="77777777" w:rsidR="00B1261C" w:rsidRDefault="00287A09">
      <w:pPr>
        <w:pStyle w:val="BodySans"/>
      </w:pPr>
      <w:r>
        <w:t>Here, “</w:t>
      </w:r>
      <w:r>
        <w:t>זְכֹר</w:t>
      </w:r>
      <w:r>
        <w:t xml:space="preserve"> – Remember!” is an imperative to God. The psalmist asks God to “remember” not facts, but </w:t>
      </w:r>
      <w:r>
        <w:rPr>
          <w:b/>
        </w:rPr>
        <w:t>qualities</w:t>
      </w:r>
      <w:r>
        <w:t>:</w:t>
      </w:r>
    </w:p>
    <w:p w14:paraId="0F7A9C80" w14:textId="77777777" w:rsidR="00B1261C" w:rsidRDefault="00287A09">
      <w:pPr>
        <w:pStyle w:val="ListBullet"/>
      </w:pPr>
      <w:r>
        <w:rPr>
          <w:rFonts w:ascii="Aptos" w:hAnsi="Aptos"/>
        </w:rPr>
        <w:t>“</w:t>
      </w:r>
      <w:r>
        <w:rPr>
          <w:rFonts w:ascii="Aptos" w:hAnsi="Aptos"/>
        </w:rPr>
        <w:t>רַחֲמֶיךָ</w:t>
      </w:r>
      <w:r>
        <w:rPr>
          <w:rFonts w:ascii="Aptos" w:hAnsi="Aptos"/>
        </w:rPr>
        <w:t xml:space="preserve"> – Your compassions/mercies” (literally “womb‑mercies,” from </w:t>
      </w:r>
      <w:r>
        <w:rPr>
          <w:rFonts w:ascii="Aptos" w:hAnsi="Aptos"/>
        </w:rPr>
        <w:t>רֶחֶם</w:t>
      </w:r>
      <w:r>
        <w:rPr>
          <w:rFonts w:ascii="Aptos" w:hAnsi="Aptos"/>
        </w:rPr>
        <w:t>, “womb”), a very tender, almost maternal image.</w:t>
      </w:r>
    </w:p>
    <w:p w14:paraId="6DD29F22" w14:textId="77777777" w:rsidR="00B1261C" w:rsidRDefault="00287A09">
      <w:pPr>
        <w:pStyle w:val="ListBullet"/>
      </w:pPr>
      <w:r>
        <w:rPr>
          <w:rFonts w:ascii="Aptos" w:hAnsi="Aptos"/>
        </w:rPr>
        <w:t>“</w:t>
      </w:r>
      <w:r>
        <w:rPr>
          <w:rFonts w:ascii="Aptos" w:hAnsi="Aptos"/>
        </w:rPr>
        <w:t>חֲסָדֶיךָ</w:t>
      </w:r>
      <w:r>
        <w:rPr>
          <w:rFonts w:ascii="Aptos" w:hAnsi="Aptos"/>
        </w:rPr>
        <w:t xml:space="preserve"> – Your </w:t>
      </w:r>
      <w:r>
        <w:rPr>
          <w:rFonts w:ascii="Aptos" w:hAnsi="Aptos"/>
          <w:i/>
        </w:rPr>
        <w:t>chesed</w:t>
      </w:r>
      <w:r>
        <w:rPr>
          <w:rFonts w:ascii="Aptos" w:hAnsi="Aptos"/>
        </w:rPr>
        <w:t>s,” God’s acts of loyal love or covenant faithfulness.</w:t>
      </w:r>
    </w:p>
    <w:p w14:paraId="442FC3E0" w14:textId="77777777" w:rsidR="00B1261C" w:rsidRDefault="00287A09">
      <w:pPr>
        <w:pStyle w:val="BodySans"/>
      </w:pPr>
      <w:r>
        <w:t>Then: “</w:t>
      </w:r>
      <w:r>
        <w:t>כִּי</w:t>
      </w:r>
      <w:r>
        <w:t xml:space="preserve"> </w:t>
      </w:r>
      <w:r>
        <w:t>מֵעוֹלָם</w:t>
      </w:r>
      <w:r>
        <w:t xml:space="preserve"> </w:t>
      </w:r>
      <w:r>
        <w:t>הֵמָּה</w:t>
      </w:r>
      <w:r>
        <w:t xml:space="preserve"> – For they are from eternity / from of old.” He’s appealing to God’s permanent, pre‑existing character. He’s not asking God to improvise something new; he’s saying, “Do now what You’ve always been like.”</w:t>
      </w:r>
    </w:p>
    <w:p w14:paraId="777A5132" w14:textId="77777777" w:rsidR="00B1261C" w:rsidRDefault="00287A09">
      <w:pPr>
        <w:pStyle w:val="BodySans"/>
      </w:pPr>
      <w:r>
        <w:t>Rashi plays with this “from of old” in a midrashic way: from Adam onward God has shown mercy even when strict justice would have killed humans immediately. So the psalmist is tapping into that huge back‑catalog of mercy.</w:t>
      </w:r>
    </w:p>
    <w:p w14:paraId="2A89EFCA" w14:textId="77777777" w:rsidR="00B1261C" w:rsidRDefault="00287A09">
      <w:pPr>
        <w:pStyle w:val="BodySans"/>
      </w:pPr>
      <w:r>
        <w:t>This sets up a contrast: in the next verse he will say, “</w:t>
      </w:r>
      <w:r>
        <w:t>חַטֹּאות</w:t>
      </w:r>
      <w:r>
        <w:t xml:space="preserve"> </w:t>
      </w:r>
      <w:r>
        <w:t>נְעוּרַי</w:t>
      </w:r>
      <w:r>
        <w:t xml:space="preserve">… </w:t>
      </w:r>
      <w:r>
        <w:t>אַל־תִּזְכֹּר</w:t>
      </w:r>
      <w:r>
        <w:t xml:space="preserve"> – The sins of my youth… do not remember.” So God’s </w:t>
      </w:r>
      <w:r>
        <w:rPr>
          <w:b/>
        </w:rPr>
        <w:t>ancient mercies</w:t>
      </w:r>
      <w:r>
        <w:t xml:space="preserve"> should be remembered; the psalmist’s </w:t>
      </w:r>
      <w:r>
        <w:rPr>
          <w:b/>
        </w:rPr>
        <w:t>old sins</w:t>
      </w:r>
      <w:r>
        <w:t xml:space="preserve"> should not.</w:t>
      </w:r>
    </w:p>
    <w:p w14:paraId="08C0DF58" w14:textId="77777777" w:rsidR="00B1261C" w:rsidRDefault="00B1261C">
      <w:pPr>
        <w:pBdr>
          <w:bottom w:val="single" w:sz="12" w:space="1" w:color="000000"/>
        </w:pBdr>
      </w:pPr>
    </w:p>
    <w:p w14:paraId="6A44E6F7" w14:textId="77777777" w:rsidR="00B1261C" w:rsidRDefault="00287A09">
      <w:pPr>
        <w:pStyle w:val="Heading3"/>
      </w:pPr>
      <w:r>
        <w:t>Verse 7</w:t>
      </w:r>
    </w:p>
    <w:p w14:paraId="705D942E" w14:textId="77777777" w:rsidR="00B1261C" w:rsidRDefault="00287A09">
      <w:pPr>
        <w:pStyle w:val="BodySans"/>
      </w:pPr>
      <w:r>
        <w:t>חַטֹּאות</w:t>
      </w:r>
      <w:r>
        <w:t xml:space="preserve"> </w:t>
      </w:r>
      <w:r>
        <w:t>נְעוּרַי</w:t>
      </w:r>
      <w:r>
        <w:t xml:space="preserve"> </w:t>
      </w:r>
      <w:r>
        <w:t>וּפְשָׁעַי</w:t>
      </w:r>
      <w:r>
        <w:t xml:space="preserve"> </w:t>
      </w:r>
      <w:r>
        <w:t>אַל־תִּזְכֹּר</w:t>
      </w:r>
      <w:r>
        <w:t xml:space="preserve">; </w:t>
      </w:r>
      <w:r>
        <w:t>כְּחַסְדְּךָ</w:t>
      </w:r>
      <w:r>
        <w:t xml:space="preserve"> </w:t>
      </w:r>
      <w:r>
        <w:t>זְכֹר־לִי־אַתָּה</w:t>
      </w:r>
      <w:r>
        <w:t xml:space="preserve">, </w:t>
      </w:r>
      <w:r>
        <w:t>לְמַעַן</w:t>
      </w:r>
      <w:r>
        <w:t xml:space="preserve"> </w:t>
      </w:r>
      <w:r>
        <w:t>טוּבְךָ</w:t>
      </w:r>
      <w:r>
        <w:t xml:space="preserve"> </w:t>
      </w:r>
      <w:r>
        <w:t>ה׳׃</w:t>
      </w:r>
    </w:p>
    <w:p w14:paraId="510A8B9E" w14:textId="77777777" w:rsidR="00B1261C" w:rsidRDefault="00287A09">
      <w:pPr>
        <w:pStyle w:val="BodySans"/>
      </w:pPr>
      <w:r>
        <w:t>“The sins of my youth and my rebellions do not remember; according to Your kindness remember me, You, for the sake of Your goodness, YHWH.”</w:t>
      </w:r>
    </w:p>
    <w:p w14:paraId="1C9AFD40" w14:textId="77777777" w:rsidR="00B1261C" w:rsidRDefault="00287A09">
      <w:pPr>
        <w:pStyle w:val="BodySans"/>
      </w:pPr>
      <w:r>
        <w:t xml:space="preserve">The memory motif now flips: from “remember Your mercies” to “do not remember my sins.” Two terms for wrongdoing are carefully chosen. </w:t>
      </w:r>
      <w:r>
        <w:t>חַטֹּאות</w:t>
      </w:r>
      <w:r>
        <w:t xml:space="preserve"> (“</w:t>
      </w:r>
      <w:r>
        <w:t>ḥ</w:t>
      </w:r>
      <w:r>
        <w:t xml:space="preserve">atto’t”) comes from </w:t>
      </w:r>
      <w:r>
        <w:t>חָטָא</w:t>
      </w:r>
      <w:r>
        <w:t xml:space="preserve">, literally “to miss the mark,” and often denotes errors, failings, even inadvertent sins. </w:t>
      </w:r>
      <w:r>
        <w:t>פְשָׁעַי</w:t>
      </w:r>
      <w:r>
        <w:t xml:space="preserve"> (“pish‘ai,” from </w:t>
      </w:r>
      <w:r>
        <w:t>פֶּשַׁע</w:t>
      </w:r>
      <w:r>
        <w:t xml:space="preserve">) are “rebellions,” willful transgressions. Meiri says succinctly: </w:t>
      </w:r>
      <w:r>
        <w:rPr>
          <w:i/>
        </w:rPr>
        <w:t>chata’im</w:t>
      </w:r>
      <w:r>
        <w:t xml:space="preserve"> are the unintentional, </w:t>
      </w:r>
      <w:r>
        <w:rPr>
          <w:i/>
        </w:rPr>
        <w:t>pesha‘im</w:t>
      </w:r>
      <w:r>
        <w:t xml:space="preserve"> the defiant.</w:t>
      </w:r>
    </w:p>
    <w:p w14:paraId="00F2335B" w14:textId="77777777" w:rsidR="00B1261C" w:rsidRDefault="00287A09">
      <w:pPr>
        <w:pStyle w:val="BodySans"/>
      </w:pPr>
      <w:r>
        <w:t xml:space="preserve">By qualifying them as </w:t>
      </w:r>
      <w:r>
        <w:t>נְעוּרַי</w:t>
      </w:r>
      <w:r>
        <w:t xml:space="preserve"> (“ne‘urai,” “of my youth”), the psalmist introduces a temporal mitigation. Youth is the age when, as Radak puts it, “a person’s understanding is not yet complete.” There is a hint of developmental psychology: perhaps some of what looked like rebellion was immaturity. Yet the plea does not rest there; it rests in God’s character.</w:t>
      </w:r>
    </w:p>
    <w:p w14:paraId="66A8D8E3" w14:textId="77777777" w:rsidR="00B1261C" w:rsidRDefault="00287A09">
      <w:pPr>
        <w:pStyle w:val="BodySans"/>
      </w:pPr>
      <w:r>
        <w:t xml:space="preserve">The second colon artfully rearranges the grammar. Instead of “do not remember </w:t>
      </w:r>
      <w:r>
        <w:rPr>
          <w:i/>
        </w:rPr>
        <w:t>my sins</w:t>
      </w:r>
      <w:r>
        <w:t>,” it asks “</w:t>
      </w:r>
      <w:r>
        <w:t>כְּחַסְדְּךָ</w:t>
      </w:r>
      <w:r>
        <w:t xml:space="preserve"> </w:t>
      </w:r>
      <w:r>
        <w:t>זְכֹר־לִי־אַתָּה</w:t>
      </w:r>
      <w:r>
        <w:t xml:space="preserve">” – “according to Your </w:t>
      </w:r>
      <w:r>
        <w:t>ḥ</w:t>
      </w:r>
      <w:r>
        <w:t xml:space="preserve">esed remember </w:t>
      </w:r>
      <w:r>
        <w:rPr>
          <w:i/>
        </w:rPr>
        <w:t>me</w:t>
      </w:r>
      <w:r>
        <w:t xml:space="preserve">—You.” The pronoun </w:t>
      </w:r>
      <w:r>
        <w:t>אַתָּה</w:t>
      </w:r>
      <w:r>
        <w:t xml:space="preserve"> (“You”) is almost superfluous, but it throws emphasis onto God as the remembering subject. The dative </w:t>
      </w:r>
      <w:r>
        <w:t>לִי</w:t>
      </w:r>
      <w:r>
        <w:t xml:space="preserve"> (“for me” or “toward me”) signals remembrance with favor, not with accusation.</w:t>
      </w:r>
    </w:p>
    <w:p w14:paraId="76956A75" w14:textId="77777777" w:rsidR="00B1261C" w:rsidRDefault="00287A09">
      <w:pPr>
        <w:pStyle w:val="BodySans"/>
      </w:pPr>
      <w:r>
        <w:t>לְמַעַן</w:t>
      </w:r>
      <w:r>
        <w:t xml:space="preserve"> </w:t>
      </w:r>
      <w:r>
        <w:t>טוּבְךָ</w:t>
      </w:r>
      <w:r>
        <w:t xml:space="preserve"> </w:t>
      </w:r>
      <w:r>
        <w:t>ה׳</w:t>
      </w:r>
      <w:r>
        <w:t xml:space="preserve"> (“for the sake of Your goodness, YHWH”) closes the argument. As in verse 11, the “for the sake of” particle </w:t>
      </w:r>
      <w:r>
        <w:t>לְמַעַן</w:t>
      </w:r>
      <w:r>
        <w:t xml:space="preserve"> marks purpose or ground. God’s goodness (</w:t>
      </w:r>
      <w:r>
        <w:t>טוּב</w:t>
      </w:r>
      <w:r>
        <w:t xml:space="preserve">, “tuv”) is not just a pleasant trait; it becomes the reason to forgive. This logic will be ritualized in Hoshanot and fast-day </w:t>
      </w:r>
      <w:r>
        <w:rPr>
          <w:i/>
        </w:rPr>
        <w:t>piyyutim</w:t>
      </w:r>
      <w:r>
        <w:t>: “</w:t>
      </w:r>
      <w:r>
        <w:t>לְמַעַן</w:t>
      </w:r>
      <w:r>
        <w:t xml:space="preserve"> </w:t>
      </w:r>
      <w:r>
        <w:t>חַסְדְּךָ</w:t>
      </w:r>
      <w:r>
        <w:t xml:space="preserve">, </w:t>
      </w:r>
      <w:r>
        <w:t>לְמַעַן</w:t>
      </w:r>
      <w:r>
        <w:t xml:space="preserve"> </w:t>
      </w:r>
      <w:r>
        <w:t>טוּבָךְ</w:t>
      </w:r>
      <w:r>
        <w:t>…” – “for the sake of Your kindness, for the sake of Your goodness.”</w:t>
      </w:r>
    </w:p>
    <w:p w14:paraId="5D2208AF" w14:textId="77777777" w:rsidR="00B1261C" w:rsidRDefault="00287A09">
      <w:pPr>
        <w:pStyle w:val="BodySans"/>
      </w:pPr>
      <w:r>
        <w:t xml:space="preserve">The verse sums up the paradox of penitent memory: the past cannot be undone, but its legal force can be suspended if the Judge decides to remember the person through the lens of </w:t>
      </w:r>
      <w:r>
        <w:t>ḥ</w:t>
      </w:r>
      <w:r>
        <w:t>esed rather than the ledger of deeds. Divine amnesia is not metaphysical; it is juridical.</w:t>
      </w:r>
    </w:p>
    <w:p w14:paraId="7DB3F6EA" w14:textId="77777777" w:rsidR="00B1261C" w:rsidRDefault="00287A09">
      <w:pPr>
        <w:pStyle w:val="BodySans"/>
        <w:jc w:val="center"/>
      </w:pPr>
      <w:r>
        <w:t>—</w:t>
      </w:r>
    </w:p>
    <w:p w14:paraId="7C146AF0" w14:textId="77777777" w:rsidR="00B1261C" w:rsidRDefault="00287A09">
      <w:pPr>
        <w:pStyle w:val="BodySans"/>
      </w:pPr>
      <w:r>
        <w:rPr>
          <w:b/>
          <w:color w:val="008000"/>
        </w:rPr>
        <w:t>Hebrew:</w:t>
      </w:r>
    </w:p>
    <w:p w14:paraId="365763D0" w14:textId="77777777" w:rsidR="00B1261C" w:rsidRDefault="00287A09">
      <w:pPr>
        <w:pStyle w:val="BodySans"/>
      </w:pPr>
      <w:r>
        <w:t>חַטֹּאות</w:t>
      </w:r>
      <w:r>
        <w:t xml:space="preserve"> </w:t>
      </w:r>
      <w:r>
        <w:t>נְעוּרַי</w:t>
      </w:r>
      <w:r>
        <w:t xml:space="preserve"> </w:t>
      </w:r>
      <w:r>
        <w:t>וּפְשָׁעַי</w:t>
      </w:r>
      <w:r>
        <w:t xml:space="preserve"> </w:t>
      </w:r>
      <w:r>
        <w:t>אַל־תִּזְכֹּר</w:t>
      </w:r>
      <w:r>
        <w:t xml:space="preserve">; </w:t>
      </w:r>
      <w:r>
        <w:t>כְּחַסְדְּךָ</w:t>
      </w:r>
      <w:r>
        <w:t xml:space="preserve"> </w:t>
      </w:r>
      <w:r>
        <w:t>זְכׇר־לִי</w:t>
      </w:r>
      <w:r>
        <w:t xml:space="preserve"> </w:t>
      </w:r>
      <w:r>
        <w:t>אַתָּה</w:t>
      </w:r>
      <w:r>
        <w:t xml:space="preserve">, </w:t>
      </w:r>
      <w:r>
        <w:t>לְמַעַן</w:t>
      </w:r>
      <w:r>
        <w:t xml:space="preserve"> </w:t>
      </w:r>
      <w:r>
        <w:t>טוּבְךָ</w:t>
      </w:r>
      <w:r>
        <w:t xml:space="preserve"> </w:t>
      </w:r>
      <w:r>
        <w:t>ה׳׃</w:t>
      </w:r>
    </w:p>
    <w:p w14:paraId="519CE852" w14:textId="77777777" w:rsidR="00B1261C" w:rsidRDefault="00287A09">
      <w:pPr>
        <w:pStyle w:val="BodySans"/>
      </w:pPr>
      <w:r>
        <w:rPr>
          <w:b/>
        </w:rPr>
        <w:t>English:</w:t>
      </w:r>
    </w:p>
    <w:p w14:paraId="0B896FC1" w14:textId="77777777" w:rsidR="00B1261C" w:rsidRDefault="00287A09">
      <w:pPr>
        <w:pStyle w:val="BodySans"/>
      </w:pPr>
      <w:r>
        <w:lastRenderedPageBreak/>
        <w:t>“The sins of my youth and my transgressions, do not remember; according to Your steadfast love remember me—You Yourself—for the sake of Your goodness, YHWH.”</w:t>
      </w:r>
    </w:p>
    <w:p w14:paraId="3290EA0C" w14:textId="77777777" w:rsidR="00B1261C" w:rsidRDefault="00287A09">
      <w:pPr>
        <w:pStyle w:val="BodySans"/>
      </w:pPr>
      <w:r>
        <w:t>Now the memory theme flips.</w:t>
      </w:r>
    </w:p>
    <w:p w14:paraId="7C6FAB44" w14:textId="77777777" w:rsidR="00B1261C" w:rsidRDefault="00287A09">
      <w:pPr>
        <w:pStyle w:val="BodySans"/>
      </w:pPr>
      <w:r>
        <w:t>Two kinds of wrongdoing:</w:t>
      </w:r>
    </w:p>
    <w:p w14:paraId="630A58E5" w14:textId="77777777" w:rsidR="00B1261C" w:rsidRDefault="00287A09">
      <w:pPr>
        <w:pStyle w:val="ListBullet"/>
      </w:pPr>
      <w:r>
        <w:rPr>
          <w:rFonts w:ascii="Aptos" w:hAnsi="Aptos"/>
        </w:rPr>
        <w:t>“</w:t>
      </w:r>
      <w:r>
        <w:rPr>
          <w:rFonts w:ascii="Aptos" w:hAnsi="Aptos"/>
        </w:rPr>
        <w:t>חַטֹּאות</w:t>
      </w:r>
      <w:r>
        <w:rPr>
          <w:rFonts w:ascii="Aptos" w:hAnsi="Aptos"/>
        </w:rPr>
        <w:t xml:space="preserve"> </w:t>
      </w:r>
      <w:r>
        <w:rPr>
          <w:rFonts w:ascii="Aptos" w:hAnsi="Aptos"/>
        </w:rPr>
        <w:t>נְעוּרַי</w:t>
      </w:r>
      <w:r>
        <w:rPr>
          <w:rFonts w:ascii="Aptos" w:hAnsi="Aptos"/>
        </w:rPr>
        <w:t xml:space="preserve"> – The sins of my youth”: from </w:t>
      </w:r>
      <w:r>
        <w:rPr>
          <w:rFonts w:ascii="Aptos" w:hAnsi="Aptos"/>
        </w:rPr>
        <w:t>חַטָּאת</w:t>
      </w:r>
      <w:r>
        <w:rPr>
          <w:rFonts w:ascii="Aptos" w:hAnsi="Aptos"/>
        </w:rPr>
        <w:t xml:space="preserve"> (“sin/failure”), originally “to miss the mark.”</w:t>
      </w:r>
    </w:p>
    <w:p w14:paraId="1F013983" w14:textId="77777777" w:rsidR="00B1261C" w:rsidRDefault="00287A09">
      <w:pPr>
        <w:pStyle w:val="ListBullet"/>
      </w:pPr>
      <w:r>
        <w:rPr>
          <w:rFonts w:ascii="Aptos" w:hAnsi="Aptos"/>
        </w:rPr>
        <w:t>“</w:t>
      </w:r>
      <w:r>
        <w:rPr>
          <w:rFonts w:ascii="Aptos" w:hAnsi="Aptos"/>
        </w:rPr>
        <w:t>וּפְשָׁעַי</w:t>
      </w:r>
      <w:r>
        <w:rPr>
          <w:rFonts w:ascii="Aptos" w:hAnsi="Aptos"/>
        </w:rPr>
        <w:t xml:space="preserve"> – and my transgressions”: from </w:t>
      </w:r>
      <w:r>
        <w:rPr>
          <w:rFonts w:ascii="Aptos" w:hAnsi="Aptos"/>
        </w:rPr>
        <w:t>פֶּשַׁע</w:t>
      </w:r>
      <w:r>
        <w:rPr>
          <w:rFonts w:ascii="Aptos" w:hAnsi="Aptos"/>
        </w:rPr>
        <w:t xml:space="preserve"> (“rebellion”), more defiant.</w:t>
      </w:r>
    </w:p>
    <w:p w14:paraId="0D0814C9" w14:textId="77777777" w:rsidR="00B1261C" w:rsidRDefault="00287A09">
      <w:pPr>
        <w:pStyle w:val="BodySans"/>
      </w:pPr>
      <w:r>
        <w:t xml:space="preserve">Radak distinguishes: youthful sins are more like </w:t>
      </w:r>
      <w:r>
        <w:rPr>
          <w:i/>
        </w:rPr>
        <w:t>errors</w:t>
      </w:r>
      <w:r>
        <w:t xml:space="preserve"> because “a person’s understanding isn’t fully formed”; later “transgressions” are more deliberate rebellion.</w:t>
      </w:r>
    </w:p>
    <w:p w14:paraId="0A120D5C" w14:textId="77777777" w:rsidR="00B1261C" w:rsidRDefault="00287A09">
      <w:pPr>
        <w:pStyle w:val="BodySans"/>
      </w:pPr>
      <w:r>
        <w:t>The request: “</w:t>
      </w:r>
      <w:r>
        <w:t>אַל־תִּזְכֹּר</w:t>
      </w:r>
      <w:r>
        <w:t xml:space="preserve"> – Do not remember [them].” In biblical thought, for God to “remember” sins is to </w:t>
      </w:r>
      <w:r>
        <w:rPr>
          <w:b/>
        </w:rPr>
        <w:t>keep them on the record</w:t>
      </w:r>
      <w:r>
        <w:t xml:space="preserve">; to “not remember” is to </w:t>
      </w:r>
      <w:r>
        <w:rPr>
          <w:b/>
        </w:rPr>
        <w:t>wipe the record clean</w:t>
      </w:r>
      <w:r>
        <w:t>, not literally get divine amnesia.</w:t>
      </w:r>
    </w:p>
    <w:p w14:paraId="71972795" w14:textId="77777777" w:rsidR="00B1261C" w:rsidRDefault="00287A09">
      <w:pPr>
        <w:pStyle w:val="BodySans"/>
      </w:pPr>
      <w:r>
        <w:t>Then a positive counter‑request:</w:t>
      </w:r>
    </w:p>
    <w:p w14:paraId="4ED682ED" w14:textId="77777777" w:rsidR="00B1261C" w:rsidRDefault="00287A09">
      <w:pPr>
        <w:pStyle w:val="BodySans"/>
        <w:ind w:left="720"/>
      </w:pPr>
      <w:r>
        <w:rPr>
          <w:i/>
        </w:rPr>
        <w:t>“</w:t>
      </w:r>
      <w:r>
        <w:rPr>
          <w:i/>
        </w:rPr>
        <w:t>כְּחַסְדְּךָ</w:t>
      </w:r>
      <w:r>
        <w:rPr>
          <w:i/>
        </w:rPr>
        <w:t xml:space="preserve"> </w:t>
      </w:r>
      <w:r>
        <w:rPr>
          <w:i/>
        </w:rPr>
        <w:t>זְכׇר־לִי</w:t>
      </w:r>
      <w:r>
        <w:rPr>
          <w:i/>
        </w:rPr>
        <w:t xml:space="preserve"> </w:t>
      </w:r>
      <w:r>
        <w:rPr>
          <w:i/>
        </w:rPr>
        <w:t>אַתָּה</w:t>
      </w:r>
      <w:r>
        <w:rPr>
          <w:i/>
        </w:rPr>
        <w:t xml:space="preserve"> – According to Your chesed remember me, You Yourself.”</w:t>
      </w:r>
    </w:p>
    <w:p w14:paraId="1669AB6C" w14:textId="77777777" w:rsidR="00B1261C" w:rsidRDefault="00287A09">
      <w:pPr>
        <w:pStyle w:val="BodySans"/>
      </w:pPr>
      <w:r>
        <w:t xml:space="preserve">Notice the shift: don’t remember </w:t>
      </w:r>
      <w:r>
        <w:rPr>
          <w:i/>
        </w:rPr>
        <w:t>my sins</w:t>
      </w:r>
      <w:r>
        <w:t xml:space="preserve">; do remember </w:t>
      </w:r>
      <w:r>
        <w:rPr>
          <w:i/>
        </w:rPr>
        <w:t>me</w:t>
      </w:r>
      <w:r>
        <w:t xml:space="preserve">, but </w:t>
      </w:r>
      <w:r>
        <w:rPr>
          <w:b/>
        </w:rPr>
        <w:t>filtered through Your loyal love</w:t>
      </w:r>
      <w:r>
        <w:t>. The little “</w:t>
      </w:r>
      <w:r>
        <w:t>אַתָּה</w:t>
      </w:r>
      <w:r>
        <w:t xml:space="preserve"> – You” is emphatic: </w:t>
      </w:r>
      <w:r>
        <w:rPr>
          <w:i/>
        </w:rPr>
        <w:t>You Yourself</w:t>
      </w:r>
      <w:r>
        <w:t xml:space="preserve"> remember me that way.</w:t>
      </w:r>
    </w:p>
    <w:p w14:paraId="6EE2023B" w14:textId="77777777" w:rsidR="00B1261C" w:rsidRDefault="00287A09">
      <w:pPr>
        <w:pStyle w:val="BodySans"/>
      </w:pPr>
      <w:r>
        <w:t>The motivation phrase is key:</w:t>
      </w:r>
    </w:p>
    <w:p w14:paraId="6F7C93E2" w14:textId="77777777" w:rsidR="00B1261C" w:rsidRDefault="00287A09">
      <w:pPr>
        <w:pStyle w:val="BodySans"/>
        <w:ind w:left="720"/>
      </w:pPr>
      <w:r>
        <w:rPr>
          <w:i/>
        </w:rPr>
        <w:t>“</w:t>
      </w:r>
      <w:r>
        <w:rPr>
          <w:i/>
        </w:rPr>
        <w:t>לְמַעַן</w:t>
      </w:r>
      <w:r>
        <w:rPr>
          <w:i/>
        </w:rPr>
        <w:t xml:space="preserve"> </w:t>
      </w:r>
      <w:r>
        <w:rPr>
          <w:i/>
        </w:rPr>
        <w:t>טוּבְךָ</w:t>
      </w:r>
      <w:r>
        <w:rPr>
          <w:i/>
        </w:rPr>
        <w:t xml:space="preserve"> </w:t>
      </w:r>
      <w:r>
        <w:rPr>
          <w:i/>
        </w:rPr>
        <w:t>ה׳</w:t>
      </w:r>
      <w:r>
        <w:rPr>
          <w:i/>
        </w:rPr>
        <w:t xml:space="preserve"> – For the sake of Your goodness, YHWH.”</w:t>
      </w:r>
    </w:p>
    <w:p w14:paraId="19422816" w14:textId="77777777" w:rsidR="00B1261C" w:rsidRDefault="00287A09">
      <w:pPr>
        <w:pStyle w:val="BodySans"/>
      </w:pPr>
      <w:r>
        <w:t>לְמַעַן</w:t>
      </w:r>
      <w:r>
        <w:t xml:space="preserve"> (“for the sake of / because of”) is a classic prayer word. The psalmist doesn’t say “for my sake,” but “for </w:t>
      </w:r>
      <w:r>
        <w:rPr>
          <w:i/>
        </w:rPr>
        <w:t>Your</w:t>
      </w:r>
      <w:r>
        <w:t xml:space="preserve"> goodness’ sake.” He’s appealing to God’s reputation as “good” </w:t>
      </w:r>
      <w:bdo w:val="ltr">
        <w:r>
          <w:t>(</w:t>
        </w:r>
        <w:r>
          <w:t>בוֹט</w:t>
        </w:r>
        <w:r>
          <w:t>)</w:t>
        </w:r>
        <w:r>
          <w:t>‬, which will show up again in v. 8 (“</w:t>
        </w:r>
        <w:r>
          <w:t>טוֹב</w:t>
        </w:r>
        <w:r>
          <w:t xml:space="preserve"> </w:t>
        </w:r>
        <w:r>
          <w:t>וְיָשָׁר</w:t>
        </w:r>
        <w:r>
          <w:t xml:space="preserve"> </w:t>
        </w:r>
        <w:r>
          <w:t>ה׳</w:t>
        </w:r>
        <w:r>
          <w:t>”).</w:t>
        </w:r>
      </w:bdo>
    </w:p>
    <w:p w14:paraId="1A088586" w14:textId="77777777" w:rsidR="00B1261C" w:rsidRDefault="00287A09">
      <w:pPr>
        <w:pStyle w:val="BodySans"/>
      </w:pPr>
      <w:r>
        <w:t xml:space="preserve">This verse gets reused in penitential liturgy as a kind of slogan: we ask God to act </w:t>
      </w:r>
      <w:r>
        <w:rPr>
          <w:b/>
        </w:rPr>
        <w:t>not</w:t>
      </w:r>
      <w:r>
        <w:t xml:space="preserve"> on the basis of our spiritual résumé but on His own character.</w:t>
      </w:r>
    </w:p>
    <w:p w14:paraId="53F71BA1" w14:textId="77777777" w:rsidR="00B1261C" w:rsidRDefault="00B1261C">
      <w:pPr>
        <w:pBdr>
          <w:bottom w:val="single" w:sz="12" w:space="1" w:color="000000"/>
        </w:pBdr>
      </w:pPr>
    </w:p>
    <w:p w14:paraId="49EBC0EF" w14:textId="77777777" w:rsidR="00B1261C" w:rsidRDefault="00287A09">
      <w:pPr>
        <w:pStyle w:val="Heading3"/>
      </w:pPr>
      <w:r>
        <w:t>Verse 8</w:t>
      </w:r>
    </w:p>
    <w:p w14:paraId="74557BAB" w14:textId="77777777" w:rsidR="00B1261C" w:rsidRDefault="00287A09">
      <w:pPr>
        <w:pStyle w:val="BodySans"/>
      </w:pPr>
      <w:r>
        <w:t>טוֹב</w:t>
      </w:r>
      <w:r>
        <w:t xml:space="preserve"> </w:t>
      </w:r>
      <w:r>
        <w:t>וְיָשָׁר</w:t>
      </w:r>
      <w:r>
        <w:t xml:space="preserve"> </w:t>
      </w:r>
      <w:r>
        <w:t>ה׳</w:t>
      </w:r>
      <w:r>
        <w:t xml:space="preserve">; </w:t>
      </w:r>
      <w:r>
        <w:t>עַל־כֵּן</w:t>
      </w:r>
      <w:r>
        <w:t xml:space="preserve"> </w:t>
      </w:r>
      <w:r>
        <w:t>יוֹרֶה</w:t>
      </w:r>
      <w:r>
        <w:t xml:space="preserve"> </w:t>
      </w:r>
      <w:r>
        <w:t>חַטָּאִים</w:t>
      </w:r>
      <w:r>
        <w:t xml:space="preserve"> </w:t>
      </w:r>
      <w:r>
        <w:t>בַּדָּרֶךְ׃</w:t>
      </w:r>
    </w:p>
    <w:p w14:paraId="0E765013" w14:textId="77777777" w:rsidR="00B1261C" w:rsidRDefault="00287A09">
      <w:pPr>
        <w:pStyle w:val="BodySans"/>
      </w:pPr>
      <w:r>
        <w:t>“Good and upright is YHWH; therefore He instructs sinners in the way.”</w:t>
      </w:r>
    </w:p>
    <w:p w14:paraId="6BEAB39A" w14:textId="77777777" w:rsidR="00B1261C" w:rsidRDefault="00287A09">
      <w:pPr>
        <w:pStyle w:val="BodySans"/>
      </w:pPr>
      <w:r>
        <w:t>With verse 8, the psalm temporarily leaves direct address for a gnomic statement. It is as if the psalmist, having prayed for wisdom and mercy, pauses to preach: here is what God is like.</w:t>
      </w:r>
    </w:p>
    <w:p w14:paraId="25F91ED2" w14:textId="77777777" w:rsidR="00B1261C" w:rsidRDefault="00287A09">
      <w:pPr>
        <w:pStyle w:val="BodySans"/>
      </w:pPr>
      <w:r>
        <w:lastRenderedPageBreak/>
        <w:t xml:space="preserve">The attributes are deliberately paired. </w:t>
      </w:r>
      <w:r>
        <w:t>טוֹב</w:t>
      </w:r>
      <w:r>
        <w:t xml:space="preserve"> (“tov,” “good”) evokes kindness, generosity, the willingness to benefit others beyond strict obligation. </w:t>
      </w:r>
      <w:r>
        <w:t>יָשָׁר</w:t>
      </w:r>
      <w:r>
        <w:t xml:space="preserve"> (“yashar,” “upright/straight”) suggests rectitude, moral straightness, reliability. The same semantic field shapes Psalm 25:21’s “</w:t>
      </w:r>
      <w:r>
        <w:t>תֹּם־וָיֹשֶׁר</w:t>
      </w:r>
      <w:r>
        <w:t>” (“integrity and uprightness”) and Job’s characterization as “</w:t>
      </w:r>
      <w:r>
        <w:t>תָּם</w:t>
      </w:r>
      <w:r>
        <w:t xml:space="preserve"> </w:t>
      </w:r>
      <w:r>
        <w:t>וְיָשָׁר</w:t>
      </w:r>
      <w:r>
        <w:t>” (“blameless and upright,” Job 1:1).</w:t>
      </w:r>
    </w:p>
    <w:p w14:paraId="61202C23" w14:textId="77777777" w:rsidR="00B1261C" w:rsidRDefault="00287A09">
      <w:pPr>
        <w:pStyle w:val="BodySans"/>
      </w:pPr>
      <w:r>
        <w:t xml:space="preserve">The logic word </w:t>
      </w:r>
      <w:r>
        <w:t>עַל־כֵּן</w:t>
      </w:r>
      <w:r>
        <w:t xml:space="preserve"> (“‘al ken,” “therefore”) is crucial. One might expect, “Good and upright is YHWH; therefore He rewards the righteous.” Instead: “He instructs </w:t>
      </w:r>
      <w:r>
        <w:rPr>
          <w:i/>
        </w:rPr>
        <w:t>sinners</w:t>
      </w:r>
      <w:r>
        <w:t xml:space="preserve"> in the way.” For Radak, this reveals that because God is good, He does not despise those who have missed the mark; because He is upright, He will not leave them in crookedness. The divine response to sin is not only punishment but pedagogy.</w:t>
      </w:r>
    </w:p>
    <w:p w14:paraId="2A4A305B" w14:textId="77777777" w:rsidR="00B1261C" w:rsidRDefault="00287A09">
      <w:pPr>
        <w:pStyle w:val="BodySans"/>
      </w:pPr>
      <w:r>
        <w:t xml:space="preserve">The verb </w:t>
      </w:r>
      <w:r>
        <w:t>יוֹרֶה</w:t>
      </w:r>
      <w:r>
        <w:t xml:space="preserve"> (“yoreh,” “He will teach”) is from the root </w:t>
      </w:r>
      <w:r>
        <w:t>יָרָה</w:t>
      </w:r>
      <w:r>
        <w:t xml:space="preserve"> (“yarah”), as is </w:t>
      </w:r>
      <w:r>
        <w:t>תּוֹרָה</w:t>
      </w:r>
      <w:r>
        <w:t xml:space="preserve"> (“torah”). At its core, the root means “to shoot, to point.” God, the skilled archer, points sinners toward the path. Malbim reads the verse with a fine distinction: God teaches “</w:t>
      </w:r>
      <w:r>
        <w:t>חַטָּאִים</w:t>
      </w:r>
      <w:r>
        <w:t>” – those who have sinned out of error or weakness, not hardened “</w:t>
      </w:r>
      <w:r>
        <w:t>רְשָׁעִים</w:t>
      </w:r>
      <w:r>
        <w:t>” (“resha‘im,” “wicked”). For habitual rebels a different remedy is needed; for strugglers, instruction suffices.</w:t>
      </w:r>
    </w:p>
    <w:p w14:paraId="7B2DCD46" w14:textId="77777777" w:rsidR="00B1261C" w:rsidRDefault="00287A09">
      <w:pPr>
        <w:pStyle w:val="BodySans"/>
      </w:pPr>
      <w:r>
        <w:t xml:space="preserve">In </w:t>
      </w:r>
      <w:r>
        <w:rPr>
          <w:i/>
        </w:rPr>
        <w:t>Yom Kippur Katan</w:t>
      </w:r>
      <w:r>
        <w:t xml:space="preserve"> this verse is recited amid other “tov” lines, forming a miniature theology: God is good as refuge, good as moral governor, good as teacher. What the psalm implies, the liturgy spells out: the penitential project is possible only because divine goodness takes the form of patient guidance.</w:t>
      </w:r>
    </w:p>
    <w:p w14:paraId="2728FBCE" w14:textId="77777777" w:rsidR="00B1261C" w:rsidRDefault="00287A09">
      <w:pPr>
        <w:pStyle w:val="BodySans"/>
        <w:jc w:val="center"/>
      </w:pPr>
      <w:r>
        <w:t>—</w:t>
      </w:r>
    </w:p>
    <w:p w14:paraId="6A50CD99" w14:textId="77777777" w:rsidR="00B1261C" w:rsidRDefault="00287A09">
      <w:pPr>
        <w:pStyle w:val="BodySans"/>
      </w:pPr>
      <w:r>
        <w:rPr>
          <w:b/>
          <w:color w:val="008000"/>
        </w:rPr>
        <w:t>Hebrew:</w:t>
      </w:r>
    </w:p>
    <w:p w14:paraId="38EC5687" w14:textId="77777777" w:rsidR="00B1261C" w:rsidRDefault="00287A09">
      <w:pPr>
        <w:pStyle w:val="BodySans"/>
      </w:pPr>
      <w:r>
        <w:t>טוֹב</w:t>
      </w:r>
      <w:r>
        <w:t xml:space="preserve"> </w:t>
      </w:r>
      <w:r>
        <w:t>וְיָשָׁר</w:t>
      </w:r>
      <w:r>
        <w:t xml:space="preserve"> </w:t>
      </w:r>
      <w:r>
        <w:t>ה׳</w:t>
      </w:r>
      <w:r>
        <w:t xml:space="preserve">; </w:t>
      </w:r>
      <w:r>
        <w:t>עַל־כֵּן</w:t>
      </w:r>
      <w:r>
        <w:t xml:space="preserve"> </w:t>
      </w:r>
      <w:r>
        <w:t>יוֹרֶה</w:t>
      </w:r>
      <w:r>
        <w:t xml:space="preserve"> </w:t>
      </w:r>
      <w:r>
        <w:t>חַטָּאִים</w:t>
      </w:r>
      <w:r>
        <w:t xml:space="preserve"> </w:t>
      </w:r>
      <w:r>
        <w:t>בַּדָּרֶךְ׃</w:t>
      </w:r>
    </w:p>
    <w:p w14:paraId="5DC03AC1" w14:textId="77777777" w:rsidR="00B1261C" w:rsidRDefault="00287A09">
      <w:pPr>
        <w:pStyle w:val="BodySans"/>
      </w:pPr>
      <w:r>
        <w:rPr>
          <w:b/>
        </w:rPr>
        <w:t>English:</w:t>
      </w:r>
    </w:p>
    <w:p w14:paraId="329AE36B" w14:textId="77777777" w:rsidR="00B1261C" w:rsidRDefault="00287A09">
      <w:pPr>
        <w:pStyle w:val="BodySans"/>
      </w:pPr>
      <w:r>
        <w:t>“Good and upright is YHWH; therefore He instructs sinners in the way.”</w:t>
      </w:r>
    </w:p>
    <w:p w14:paraId="7B134986" w14:textId="77777777" w:rsidR="00B1261C" w:rsidRDefault="00287A09">
      <w:pPr>
        <w:pStyle w:val="BodySans"/>
      </w:pPr>
      <w:r>
        <w:t>The voice shifts from “You…” address to third‑person teaching: “YHWH is good and upright.” It sounds like someone pausing mid‑prayer to preach to the room—or to his own soul.</w:t>
      </w:r>
    </w:p>
    <w:p w14:paraId="2DF888BA" w14:textId="77777777" w:rsidR="00B1261C" w:rsidRDefault="00287A09">
      <w:pPr>
        <w:pStyle w:val="BodySans"/>
      </w:pPr>
      <w:r>
        <w:t>Two adjectives:</w:t>
      </w:r>
    </w:p>
    <w:p w14:paraId="32A2028A" w14:textId="77777777" w:rsidR="00B1261C" w:rsidRDefault="00287A09">
      <w:pPr>
        <w:pStyle w:val="ListBullet"/>
      </w:pPr>
      <w:r>
        <w:rPr>
          <w:rFonts w:ascii="Aptos" w:hAnsi="Aptos"/>
        </w:rPr>
        <w:t>“</w:t>
      </w:r>
      <w:r>
        <w:rPr>
          <w:rFonts w:ascii="Aptos" w:hAnsi="Aptos"/>
        </w:rPr>
        <w:t>טוֹב</w:t>
      </w:r>
      <w:r>
        <w:rPr>
          <w:rFonts w:ascii="Aptos" w:hAnsi="Aptos"/>
        </w:rPr>
        <w:t xml:space="preserve"> – good”: generous, beneficent, the opposite of cruel.</w:t>
      </w:r>
    </w:p>
    <w:p w14:paraId="0C48401A" w14:textId="77777777" w:rsidR="00B1261C" w:rsidRDefault="00287A09">
      <w:pPr>
        <w:pStyle w:val="ListBullet"/>
      </w:pPr>
      <w:r>
        <w:rPr>
          <w:rFonts w:ascii="Aptos" w:hAnsi="Aptos"/>
        </w:rPr>
        <w:t>“</w:t>
      </w:r>
      <w:r>
        <w:rPr>
          <w:rFonts w:ascii="Aptos" w:hAnsi="Aptos"/>
        </w:rPr>
        <w:t>יָשָׁר</w:t>
      </w:r>
      <w:r>
        <w:rPr>
          <w:rFonts w:ascii="Aptos" w:hAnsi="Aptos"/>
        </w:rPr>
        <w:t xml:space="preserve"> – upright/straight”: morally straight, not crooked.</w:t>
      </w:r>
    </w:p>
    <w:p w14:paraId="4ACFE25D" w14:textId="77777777" w:rsidR="00B1261C" w:rsidRDefault="00287A09">
      <w:pPr>
        <w:pStyle w:val="BodySans"/>
      </w:pPr>
      <w:r>
        <w:t xml:space="preserve">Then the </w:t>
      </w:r>
      <w:r>
        <w:rPr>
          <w:i/>
        </w:rPr>
        <w:t>therefore</w:t>
      </w:r>
      <w:r>
        <w:t>:</w:t>
      </w:r>
    </w:p>
    <w:p w14:paraId="242BD71D" w14:textId="77777777" w:rsidR="00B1261C" w:rsidRDefault="00287A09">
      <w:pPr>
        <w:pStyle w:val="BodySans"/>
        <w:ind w:left="720"/>
      </w:pPr>
      <w:r>
        <w:rPr>
          <w:i/>
        </w:rPr>
        <w:t>“</w:t>
      </w:r>
      <w:r>
        <w:rPr>
          <w:i/>
        </w:rPr>
        <w:t>עַל־כֵּן</w:t>
      </w:r>
      <w:r>
        <w:rPr>
          <w:i/>
        </w:rPr>
        <w:t xml:space="preserve"> </w:t>
      </w:r>
      <w:r>
        <w:rPr>
          <w:i/>
        </w:rPr>
        <w:t>יוֹרֶה</w:t>
      </w:r>
      <w:r>
        <w:rPr>
          <w:i/>
        </w:rPr>
        <w:t xml:space="preserve"> </w:t>
      </w:r>
      <w:r>
        <w:rPr>
          <w:i/>
        </w:rPr>
        <w:t>חַטָּאִים</w:t>
      </w:r>
      <w:r>
        <w:rPr>
          <w:i/>
        </w:rPr>
        <w:t xml:space="preserve"> </w:t>
      </w:r>
      <w:r>
        <w:rPr>
          <w:i/>
        </w:rPr>
        <w:t>בַּדָּרֶךְ</w:t>
      </w:r>
      <w:r>
        <w:rPr>
          <w:i/>
        </w:rPr>
        <w:t xml:space="preserve"> – Therefore He teaches sinners in the way.”</w:t>
      </w:r>
    </w:p>
    <w:p w14:paraId="40E83865" w14:textId="77777777" w:rsidR="00B1261C" w:rsidRDefault="00287A09">
      <w:pPr>
        <w:pStyle w:val="BodySans"/>
      </w:pPr>
      <w:r>
        <w:lastRenderedPageBreak/>
        <w:t xml:space="preserve">The verb </w:t>
      </w:r>
      <w:r>
        <w:t>יוֹרֶה</w:t>
      </w:r>
      <w:r>
        <w:t xml:space="preserve"> (yoreh) is </w:t>
      </w:r>
      <w:r>
        <w:rPr>
          <w:i/>
        </w:rPr>
        <w:t>hiphil</w:t>
      </w:r>
      <w:r>
        <w:t xml:space="preserve"> of </w:t>
      </w:r>
      <w:r>
        <w:t>יָרָה</w:t>
      </w:r>
      <w:r>
        <w:t xml:space="preserve">, “to shoot/point.” It’s the root of </w:t>
      </w:r>
      <w:r>
        <w:t>תּוֹרָה</w:t>
      </w:r>
      <w:r>
        <w:t xml:space="preserve"> (Torah). So literally: “He </w:t>
      </w:r>
      <w:r>
        <w:rPr>
          <w:i/>
        </w:rPr>
        <w:t>points out</w:t>
      </w:r>
      <w:r>
        <w:t xml:space="preserve"> the way to sinners.”</w:t>
      </w:r>
    </w:p>
    <w:p w14:paraId="27C851C3" w14:textId="77777777" w:rsidR="00B1261C" w:rsidRDefault="00287A09">
      <w:pPr>
        <w:pStyle w:val="BodySans"/>
      </w:pPr>
      <w:r>
        <w:t xml:space="preserve">Here’s the surprising bit: </w:t>
      </w:r>
      <w:r>
        <w:rPr>
          <w:b/>
        </w:rPr>
        <w:t>sinners</w:t>
      </w:r>
      <w:r>
        <w:t xml:space="preserve"> </w:t>
      </w:r>
      <w:bdo w:val="ltr">
        <w:r>
          <w:t>(</w:t>
        </w:r>
        <w:r>
          <w:t>םיאִטָּחַ</w:t>
        </w:r>
        <w:r>
          <w:t>)</w:t>
        </w:r>
        <w:r>
          <w:t xml:space="preserve">‬, not already‑righteous folks, are the class of people God is said to instruct. Radak comments that because God is “good and upright, He does not reject sinners; if they desire to return, He will teach them the straight way.” In other words, divine goodness shows up as </w:t>
        </w:r>
        <w:r>
          <w:rPr>
            <w:b/>
          </w:rPr>
          <w:t>pedagogical patience</w:t>
        </w:r>
        <w:r>
          <w:t>.</w:t>
        </w:r>
      </w:bdo>
    </w:p>
    <w:p w14:paraId="4AF55BDD" w14:textId="77777777" w:rsidR="00B1261C" w:rsidRDefault="00287A09">
      <w:pPr>
        <w:pStyle w:val="BodySans"/>
      </w:pPr>
      <w:r>
        <w:t>This verse became important for Jewish thought about repentance: God doesn’t wait for morally impressive people and then give them Torah; He goes after off‑course people and points them back to the road.</w:t>
      </w:r>
    </w:p>
    <w:p w14:paraId="41D205B3" w14:textId="77777777" w:rsidR="00B1261C" w:rsidRDefault="00287A09">
      <w:pPr>
        <w:pStyle w:val="BodySans"/>
      </w:pPr>
      <w:r>
        <w:t xml:space="preserve">Theologically, v. 8 bridges vv. 6–7 (“remember Your mercies… don’t remember my sins”) with vv. 9–10 (“He guides the humble… all His paths are chesed and emet”). You can trust God enough to confess honestly </w:t>
      </w:r>
      <w:r>
        <w:rPr>
          <w:i/>
        </w:rPr>
        <w:t>because</w:t>
      </w:r>
      <w:r>
        <w:t xml:space="preserve"> His basic stance toward sinners is “teacher,” not “sniper.”</w:t>
      </w:r>
    </w:p>
    <w:p w14:paraId="31318AC1" w14:textId="77777777" w:rsidR="00B1261C" w:rsidRDefault="00B1261C">
      <w:pPr>
        <w:pBdr>
          <w:bottom w:val="single" w:sz="12" w:space="1" w:color="000000"/>
        </w:pBdr>
      </w:pPr>
    </w:p>
    <w:p w14:paraId="54A4E913" w14:textId="77777777" w:rsidR="00B1261C" w:rsidRDefault="00287A09">
      <w:pPr>
        <w:pStyle w:val="Heading3"/>
      </w:pPr>
      <w:r>
        <w:t>Verse 9</w:t>
      </w:r>
    </w:p>
    <w:p w14:paraId="558E6B5F" w14:textId="77777777" w:rsidR="00B1261C" w:rsidRDefault="00287A09">
      <w:pPr>
        <w:pStyle w:val="BodySans"/>
      </w:pPr>
      <w:r>
        <w:t>יַדְרֵךְ</w:t>
      </w:r>
      <w:r>
        <w:t xml:space="preserve"> </w:t>
      </w:r>
      <w:r>
        <w:t>עֲנָוִים</w:t>
      </w:r>
      <w:r>
        <w:t xml:space="preserve"> </w:t>
      </w:r>
      <w:r>
        <w:t>בַּמִּשְׁפָּט</w:t>
      </w:r>
      <w:r>
        <w:t xml:space="preserve">; </w:t>
      </w:r>
      <w:r>
        <w:t>וִילַמֵּד</w:t>
      </w:r>
      <w:r>
        <w:t xml:space="preserve"> </w:t>
      </w:r>
      <w:r>
        <w:t>עֲנָוִים</w:t>
      </w:r>
      <w:r>
        <w:t xml:space="preserve"> </w:t>
      </w:r>
      <w:r>
        <w:t>דַּרְכּוֹ׃</w:t>
      </w:r>
    </w:p>
    <w:p w14:paraId="53BA03D0" w14:textId="77777777" w:rsidR="00B1261C" w:rsidRDefault="00287A09">
      <w:pPr>
        <w:pStyle w:val="BodySans"/>
      </w:pPr>
      <w:r>
        <w:t>“He will guide the humble in justice; and He will teach the humble His way.”</w:t>
      </w:r>
    </w:p>
    <w:p w14:paraId="22311669" w14:textId="77777777" w:rsidR="00B1261C" w:rsidRDefault="00287A09">
      <w:pPr>
        <w:pStyle w:val="BodySans"/>
      </w:pPr>
      <w:r>
        <w:t xml:space="preserve">The “sinners” of verse 8 are now specified as </w:t>
      </w:r>
      <w:r>
        <w:t>עֲנָוִים</w:t>
      </w:r>
      <w:r>
        <w:t xml:space="preserve"> (“anavim”). This densely layered word can mean “humble,” “meek,” or “afflicted.” In early usage it describes the socially vulnerable; in later psalms it becomes almost a spiritual title, “the Pious Poor.”</w:t>
      </w:r>
    </w:p>
    <w:p w14:paraId="5035776F" w14:textId="77777777" w:rsidR="00B1261C" w:rsidRDefault="00287A09">
      <w:pPr>
        <w:pStyle w:val="BodySans"/>
      </w:pPr>
      <w:r>
        <w:t xml:space="preserve">Here both senses resonate. The afflicted humble are those who know their vulnerability and are therefore teachable. The verbs repeat the instructional pairing: </w:t>
      </w:r>
      <w:r>
        <w:t>יַדְרֵךְ</w:t>
      </w:r>
      <w:r>
        <w:t xml:space="preserve"> (“yadrekh,” “He will guide”) and </w:t>
      </w:r>
      <w:r>
        <w:t>וִילַמֵּד</w:t>
      </w:r>
      <w:r>
        <w:t xml:space="preserve"> (“yillammed,” “He will teach”). Guidance occurs “</w:t>
      </w:r>
      <w:r>
        <w:t>בַּמִּשְׁפָּט</w:t>
      </w:r>
      <w:r>
        <w:t>” (“ba-mishpat,” “in justice”), a word spanning “judgment, legal decision, right order.” God does not merely show a path; He aligns the anavim with what is right in His cosmic courtroom.</w:t>
      </w:r>
    </w:p>
    <w:p w14:paraId="2E33CD7E" w14:textId="77777777" w:rsidR="00B1261C" w:rsidRDefault="00287A09">
      <w:pPr>
        <w:pStyle w:val="BodySans"/>
      </w:pPr>
      <w:r>
        <w:t xml:space="preserve">Radak glosses that these “humble” are precisely those who have “submitted and returned from their sin” and whom God now leads in the way of </w:t>
      </w:r>
      <w:r>
        <w:rPr>
          <w:i/>
        </w:rPr>
        <w:t>mishpat</w:t>
      </w:r>
      <w:r>
        <w:t xml:space="preserve"> by opening their hearts to His judgments. Meiri, thinking like a medieval ethicist, adds that pride blocks wisdom: the arrogant may study Torah but will not penetrate its </w:t>
      </w:r>
      <w:r>
        <w:rPr>
          <w:i/>
        </w:rPr>
        <w:t>sod</w:t>
      </w:r>
      <w:r>
        <w:t xml:space="preserve"> (secret); only the humble gain access.</w:t>
      </w:r>
    </w:p>
    <w:p w14:paraId="145F3165" w14:textId="77777777" w:rsidR="00B1261C" w:rsidRDefault="00287A09">
      <w:pPr>
        <w:pStyle w:val="BodySans"/>
      </w:pPr>
      <w:r>
        <w:t xml:space="preserve">The verse echoes wisdom’s own promises: “He stores up sound wisdom for the upright; He is a shield to those who walk in integrity, </w:t>
      </w:r>
      <w:r>
        <w:rPr>
          <w:i/>
        </w:rPr>
        <w:t>guarding the paths of justice</w:t>
      </w:r>
      <w:r>
        <w:t xml:space="preserve"> and watching over </w:t>
      </w:r>
      <w:r>
        <w:lastRenderedPageBreak/>
        <w:t>the way of His saints” – “</w:t>
      </w:r>
      <w:r>
        <w:t>לִנְצֹר</w:t>
      </w:r>
      <w:r>
        <w:t xml:space="preserve"> </w:t>
      </w:r>
      <w:r>
        <w:t>אָרְחוֹת</w:t>
      </w:r>
      <w:r>
        <w:t xml:space="preserve"> </w:t>
      </w:r>
      <w:r>
        <w:t>מִשְׁפָּט</w:t>
      </w:r>
      <w:r>
        <w:t>” (Proverbs 2:8). Psalm 25 compresses that promise into two elegant cola.</w:t>
      </w:r>
    </w:p>
    <w:p w14:paraId="22F6A245" w14:textId="77777777" w:rsidR="00B1261C" w:rsidRDefault="00287A09">
      <w:pPr>
        <w:pStyle w:val="BodySans"/>
      </w:pPr>
      <w:r>
        <w:t xml:space="preserve">Socially, “anavim” also names a group. Post-exilic communities like those at Qumran will call themselves the </w:t>
      </w:r>
      <w:r>
        <w:rPr>
          <w:i/>
        </w:rPr>
        <w:t>’anavim</w:t>
      </w:r>
      <w:r>
        <w:t xml:space="preserve"> or </w:t>
      </w:r>
      <w:r>
        <w:rPr>
          <w:i/>
        </w:rPr>
        <w:t>’ebyônim</w:t>
      </w:r>
      <w:r>
        <w:t>, the poor, to signal that they side with those whose only resource is God. In that light, verse 9 reads almost as a charter: God’s tutorial is for those who have no other tutor.</w:t>
      </w:r>
    </w:p>
    <w:p w14:paraId="6ABBFBD8" w14:textId="77777777" w:rsidR="00B1261C" w:rsidRDefault="00287A09">
      <w:pPr>
        <w:pStyle w:val="BodySans"/>
        <w:jc w:val="center"/>
      </w:pPr>
      <w:r>
        <w:t>—</w:t>
      </w:r>
    </w:p>
    <w:p w14:paraId="48B971F3" w14:textId="77777777" w:rsidR="00B1261C" w:rsidRDefault="00287A09">
      <w:pPr>
        <w:pStyle w:val="BodySans"/>
      </w:pPr>
      <w:r>
        <w:rPr>
          <w:b/>
          <w:color w:val="008000"/>
        </w:rPr>
        <w:t>Hebrew:</w:t>
      </w:r>
    </w:p>
    <w:p w14:paraId="0D554103" w14:textId="77777777" w:rsidR="00B1261C" w:rsidRDefault="00287A09">
      <w:pPr>
        <w:pStyle w:val="BodySans"/>
      </w:pPr>
      <w:r>
        <w:t>יַדְרֵךְ</w:t>
      </w:r>
      <w:r>
        <w:t xml:space="preserve"> </w:t>
      </w:r>
      <w:r>
        <w:t>עֲנָוִים</w:t>
      </w:r>
      <w:r>
        <w:t xml:space="preserve"> </w:t>
      </w:r>
      <w:r>
        <w:t>בַּמִּשְׁפָּט</w:t>
      </w:r>
      <w:r>
        <w:t xml:space="preserve">, </w:t>
      </w:r>
      <w:r>
        <w:t>וִילַמֵּד</w:t>
      </w:r>
      <w:r>
        <w:t xml:space="preserve"> </w:t>
      </w:r>
      <w:r>
        <w:t>עֲנָוִים</w:t>
      </w:r>
      <w:r>
        <w:t xml:space="preserve"> </w:t>
      </w:r>
      <w:r>
        <w:t>דַּרְכּוֹ׃</w:t>
      </w:r>
    </w:p>
    <w:p w14:paraId="1AABB961" w14:textId="77777777" w:rsidR="00B1261C" w:rsidRDefault="00287A09">
      <w:pPr>
        <w:pStyle w:val="BodySans"/>
      </w:pPr>
      <w:r>
        <w:rPr>
          <w:b/>
        </w:rPr>
        <w:t>English:</w:t>
      </w:r>
    </w:p>
    <w:p w14:paraId="48F374F0" w14:textId="77777777" w:rsidR="00B1261C" w:rsidRDefault="00287A09">
      <w:pPr>
        <w:pStyle w:val="BodySans"/>
      </w:pPr>
      <w:r>
        <w:t>“He guides the lowly in justice, and He teaches the lowly His way.”</w:t>
      </w:r>
    </w:p>
    <w:p w14:paraId="3ED9E597" w14:textId="77777777" w:rsidR="00B1261C" w:rsidRDefault="00287A09">
      <w:pPr>
        <w:pStyle w:val="BodySans"/>
      </w:pPr>
      <w:r>
        <w:t xml:space="preserve">We meet a key word: </w:t>
      </w:r>
      <w:r>
        <w:t>עֲנָוִים</w:t>
      </w:r>
      <w:r>
        <w:t xml:space="preserve"> (anavim). This can mean “humble,” “meek,” or “afflicted/poor.” Originally it referred to the socially oppressed; in Psalms it often becomes a religious category: the “Pious Poor” who depend on God.</w:t>
      </w:r>
    </w:p>
    <w:p w14:paraId="4849B9DB" w14:textId="77777777" w:rsidR="00B1261C" w:rsidRDefault="00287A09">
      <w:pPr>
        <w:pStyle w:val="BodySans"/>
      </w:pPr>
      <w:r>
        <w:t>Two parallel lines:</w:t>
      </w:r>
    </w:p>
    <w:p w14:paraId="4F6BE4E5" w14:textId="77777777" w:rsidR="00B1261C" w:rsidRDefault="00287A09">
      <w:pPr>
        <w:pStyle w:val="ListBullet"/>
      </w:pPr>
      <w:r>
        <w:rPr>
          <w:rFonts w:ascii="Aptos" w:hAnsi="Aptos"/>
        </w:rPr>
        <w:t>“</w:t>
      </w:r>
      <w:r>
        <w:rPr>
          <w:rFonts w:ascii="Aptos" w:hAnsi="Aptos"/>
        </w:rPr>
        <w:t>יַדְרֵךְ</w:t>
      </w:r>
      <w:r>
        <w:rPr>
          <w:rFonts w:ascii="Aptos" w:hAnsi="Aptos"/>
        </w:rPr>
        <w:t xml:space="preserve"> </w:t>
      </w:r>
      <w:r>
        <w:rPr>
          <w:rFonts w:ascii="Aptos" w:hAnsi="Aptos"/>
        </w:rPr>
        <w:t>עֲנָוִים</w:t>
      </w:r>
      <w:r>
        <w:rPr>
          <w:rFonts w:ascii="Aptos" w:hAnsi="Aptos"/>
        </w:rPr>
        <w:t xml:space="preserve"> </w:t>
      </w:r>
      <w:r>
        <w:rPr>
          <w:rFonts w:ascii="Aptos" w:hAnsi="Aptos"/>
        </w:rPr>
        <w:t>בַּמִּשְׁפָּט</w:t>
      </w:r>
      <w:r>
        <w:rPr>
          <w:rFonts w:ascii="Aptos" w:hAnsi="Aptos"/>
        </w:rPr>
        <w:t xml:space="preserve"> – He guides the lowly in justice.”</w:t>
      </w:r>
    </w:p>
    <w:p w14:paraId="7938F2F7" w14:textId="77777777" w:rsidR="00B1261C" w:rsidRDefault="00287A09">
      <w:pPr>
        <w:pStyle w:val="ListBullet"/>
      </w:pPr>
      <w:r>
        <w:rPr>
          <w:rFonts w:ascii="Aptos" w:hAnsi="Aptos"/>
        </w:rPr>
        <w:t>“</w:t>
      </w:r>
      <w:r>
        <w:rPr>
          <w:rFonts w:ascii="Aptos" w:hAnsi="Aptos"/>
        </w:rPr>
        <w:t>וִילַמֵּד</w:t>
      </w:r>
      <w:r>
        <w:rPr>
          <w:rFonts w:ascii="Aptos" w:hAnsi="Aptos"/>
        </w:rPr>
        <w:t xml:space="preserve"> </w:t>
      </w:r>
      <w:r>
        <w:rPr>
          <w:rFonts w:ascii="Aptos" w:hAnsi="Aptos"/>
        </w:rPr>
        <w:t>עֲנָוִים</w:t>
      </w:r>
      <w:r>
        <w:rPr>
          <w:rFonts w:ascii="Aptos" w:hAnsi="Aptos"/>
        </w:rPr>
        <w:t xml:space="preserve"> </w:t>
      </w:r>
      <w:r>
        <w:rPr>
          <w:rFonts w:ascii="Aptos" w:hAnsi="Aptos"/>
        </w:rPr>
        <w:t>דַּרְכּוֹ</w:t>
      </w:r>
      <w:r>
        <w:rPr>
          <w:rFonts w:ascii="Aptos" w:hAnsi="Aptos"/>
        </w:rPr>
        <w:t xml:space="preserve"> – And He teaches the lowly His way.”</w:t>
      </w:r>
    </w:p>
    <w:p w14:paraId="18CDDC67" w14:textId="77777777" w:rsidR="00B1261C" w:rsidRDefault="00287A09">
      <w:pPr>
        <w:pStyle w:val="BodySans"/>
      </w:pPr>
      <w:r>
        <w:t>מִשְׁפָּט</w:t>
      </w:r>
      <w:r>
        <w:t xml:space="preserve"> (mishpat, “justice/judgment”) is both legal decision and a pattern of right order. </w:t>
      </w:r>
      <w:r>
        <w:t>דַּרְכּוֹ</w:t>
      </w:r>
      <w:r>
        <w:t xml:space="preserve"> (“His way”) echoes all the “ways” language we’ve seen.</w:t>
      </w:r>
    </w:p>
    <w:p w14:paraId="2C8D19D6" w14:textId="77777777" w:rsidR="00B1261C" w:rsidRDefault="00287A09">
      <w:pPr>
        <w:pStyle w:val="BodySans"/>
      </w:pPr>
      <w:r>
        <w:t>So who gets the best access to God’s guidance? Not the powerful, not the self‑assured, but those who are:</w:t>
      </w:r>
    </w:p>
    <w:p w14:paraId="3C24E5FB" w14:textId="77777777" w:rsidR="00B1261C" w:rsidRDefault="00287A09">
      <w:pPr>
        <w:pStyle w:val="ListBullet"/>
      </w:pPr>
      <w:r>
        <w:rPr>
          <w:rFonts w:ascii="Aptos" w:hAnsi="Aptos"/>
          <w:b/>
        </w:rPr>
        <w:t>Socially</w:t>
      </w:r>
      <w:r>
        <w:rPr>
          <w:rFonts w:ascii="Aptos" w:hAnsi="Aptos"/>
        </w:rPr>
        <w:t xml:space="preserve"> small (no lobby),</w:t>
      </w:r>
    </w:p>
    <w:p w14:paraId="6E97B3B5" w14:textId="77777777" w:rsidR="00B1261C" w:rsidRDefault="00287A09">
      <w:pPr>
        <w:pStyle w:val="ListBullet"/>
      </w:pPr>
      <w:r>
        <w:rPr>
          <w:rFonts w:ascii="Aptos" w:hAnsi="Aptos"/>
        </w:rPr>
        <w:t xml:space="preserve">Or </w:t>
      </w:r>
      <w:r>
        <w:rPr>
          <w:rFonts w:ascii="Aptos" w:hAnsi="Aptos"/>
          <w:b/>
        </w:rPr>
        <w:t>spiritually</w:t>
      </w:r>
      <w:r>
        <w:rPr>
          <w:rFonts w:ascii="Aptos" w:hAnsi="Aptos"/>
        </w:rPr>
        <w:t xml:space="preserve"> humble (open to being corrected),</w:t>
      </w:r>
    </w:p>
    <w:p w14:paraId="4CD62BAD" w14:textId="77777777" w:rsidR="00B1261C" w:rsidRDefault="00287A09">
      <w:pPr>
        <w:pStyle w:val="ListBullet"/>
      </w:pPr>
      <w:r>
        <w:rPr>
          <w:rFonts w:ascii="Aptos" w:hAnsi="Aptos"/>
        </w:rPr>
        <w:t>Or both.</w:t>
      </w:r>
    </w:p>
    <w:p w14:paraId="4F566EAD" w14:textId="77777777" w:rsidR="00B1261C" w:rsidRDefault="00287A09">
      <w:pPr>
        <w:pStyle w:val="BodySans"/>
      </w:pPr>
      <w:r>
        <w:t xml:space="preserve">Many later Jewish and Christian readers identify themselves as these </w:t>
      </w:r>
      <w:r>
        <w:t>עֲנָוִים</w:t>
      </w:r>
      <w:r>
        <w:t>. Jesus’ “Blessed are the meek” speech in Matthew 5:5 alludes to this cluster: “the meek shall inherit the earth” is lifted from Psalm 37:11, where “</w:t>
      </w:r>
      <w:r>
        <w:t>עֲנָוִים</w:t>
      </w:r>
      <w:r>
        <w:t xml:space="preserve"> </w:t>
      </w:r>
      <w:r>
        <w:t>יִירְשׁוּ־אָרֶץ</w:t>
      </w:r>
      <w:r>
        <w:t xml:space="preserve"> – the lowly will inherit the land.”</w:t>
      </w:r>
    </w:p>
    <w:p w14:paraId="41E0D317" w14:textId="77777777" w:rsidR="00B1261C" w:rsidRDefault="00287A09">
      <w:pPr>
        <w:pStyle w:val="BodySans"/>
      </w:pPr>
      <w:r>
        <w:t>Psalm 25 already ties humility and guidance together: to be teachable by God is itself a form of holiness.</w:t>
      </w:r>
    </w:p>
    <w:p w14:paraId="690EF6F0" w14:textId="77777777" w:rsidR="00B1261C" w:rsidRDefault="00B1261C">
      <w:pPr>
        <w:pBdr>
          <w:bottom w:val="single" w:sz="12" w:space="1" w:color="000000"/>
        </w:pBdr>
      </w:pPr>
    </w:p>
    <w:p w14:paraId="7E24505E" w14:textId="77777777" w:rsidR="00B1261C" w:rsidRDefault="00287A09">
      <w:pPr>
        <w:pStyle w:val="Heading3"/>
      </w:pPr>
      <w:r>
        <w:lastRenderedPageBreak/>
        <w:t>Verse 10</w:t>
      </w:r>
    </w:p>
    <w:p w14:paraId="522C17AA" w14:textId="77777777" w:rsidR="00B1261C" w:rsidRDefault="00287A09">
      <w:pPr>
        <w:pStyle w:val="BodySans"/>
      </w:pPr>
      <w:r>
        <w:t>כׇּל־אָרְחוֹת</w:t>
      </w:r>
      <w:r>
        <w:t xml:space="preserve"> </w:t>
      </w:r>
      <w:r>
        <w:t>ה׳</w:t>
      </w:r>
      <w:r>
        <w:t xml:space="preserve"> </w:t>
      </w:r>
      <w:r>
        <w:t>חֶסֶד</w:t>
      </w:r>
      <w:r>
        <w:t xml:space="preserve"> </w:t>
      </w:r>
      <w:r>
        <w:t>וֶאֱמֶת</w:t>
      </w:r>
      <w:r>
        <w:t xml:space="preserve">; </w:t>
      </w:r>
      <w:r>
        <w:t>לְנֹצְרֵי</w:t>
      </w:r>
      <w:r>
        <w:t xml:space="preserve"> </w:t>
      </w:r>
      <w:r>
        <w:t>בְרִיתוֹ</w:t>
      </w:r>
      <w:r>
        <w:t xml:space="preserve"> </w:t>
      </w:r>
      <w:r>
        <w:t>וְעֵדֹתָיו׃</w:t>
      </w:r>
    </w:p>
    <w:p w14:paraId="0094B5CB" w14:textId="77777777" w:rsidR="00B1261C" w:rsidRDefault="00287A09">
      <w:pPr>
        <w:pStyle w:val="BodySans"/>
      </w:pPr>
      <w:r>
        <w:t>“All the paths of YHWH are steadfast love and faithfulness, for those who keep His covenant and His testimonies.”</w:t>
      </w:r>
    </w:p>
    <w:p w14:paraId="640EE8D6" w14:textId="77777777" w:rsidR="00B1261C" w:rsidRDefault="00287A09">
      <w:pPr>
        <w:pStyle w:val="BodySans"/>
      </w:pPr>
      <w:r>
        <w:t xml:space="preserve">This verse makes a sweeping claim: </w:t>
      </w:r>
      <w:r>
        <w:t>כׇּל־אָרְחוֹת</w:t>
      </w:r>
      <w:r>
        <w:t xml:space="preserve"> </w:t>
      </w:r>
      <w:r>
        <w:t>ה׳</w:t>
      </w:r>
      <w:r>
        <w:t xml:space="preserve"> (“kol-’orchot YHWH,” “all the paths of YHWH”) – not some, not most, but </w:t>
      </w:r>
      <w:r>
        <w:rPr>
          <w:i/>
        </w:rPr>
        <w:t>every</w:t>
      </w:r>
      <w:r>
        <w:t xml:space="preserve"> route by which God moves in history—are characterized by </w:t>
      </w:r>
      <w:r>
        <w:t>חֶסֶד</w:t>
      </w:r>
      <w:r>
        <w:t xml:space="preserve"> (“</w:t>
      </w:r>
      <w:r>
        <w:t>ḥ</w:t>
      </w:r>
      <w:r>
        <w:t xml:space="preserve">esed,” “steadfast love/covenant loyalty”) and </w:t>
      </w:r>
      <w:r>
        <w:t>אֱמֶת</w:t>
      </w:r>
      <w:r>
        <w:t xml:space="preserve"> (“’emet,” “faithfulness/reliability”). The pair “</w:t>
      </w:r>
      <w:r>
        <w:t>ḥ</w:t>
      </w:r>
      <w:r>
        <w:t>esed ve-’emet” is a theological shorthand from the Sinai revelation: God as “abounding in steadfast love and faithfulness” (</w:t>
      </w:r>
      <w:r>
        <w:t>רַב־חֶסֶד</w:t>
      </w:r>
      <w:r>
        <w:t xml:space="preserve"> </w:t>
      </w:r>
      <w:r>
        <w:t>וֶאֱמֶת</w:t>
      </w:r>
      <w:r>
        <w:t>, Exodus 34:6). Together they name a love that does not quit and a consistency that does not lie.</w:t>
      </w:r>
    </w:p>
    <w:p w14:paraId="2B074D82" w14:textId="77777777" w:rsidR="00B1261C" w:rsidRDefault="00287A09">
      <w:pPr>
        <w:pStyle w:val="BodySans"/>
      </w:pPr>
      <w:r>
        <w:t xml:space="preserve">Is this statement unconditional? The second colon introduces a restriction: </w:t>
      </w:r>
      <w:r>
        <w:t>לְנֹצְרֵי</w:t>
      </w:r>
      <w:r>
        <w:t xml:space="preserve"> </w:t>
      </w:r>
      <w:r>
        <w:t>בְרִיתוֹ</w:t>
      </w:r>
      <w:r>
        <w:t xml:space="preserve"> </w:t>
      </w:r>
      <w:r>
        <w:t>וְעֵדֹתָיו</w:t>
      </w:r>
      <w:r>
        <w:t xml:space="preserve"> – “for those who keep His covenant and His testimonies.” </w:t>
      </w:r>
      <w:r>
        <w:t>לְנֹצְרֵי</w:t>
      </w:r>
      <w:r>
        <w:t xml:space="preserve"> (“lenotzrei,” from </w:t>
      </w:r>
      <w:r>
        <w:t>נָצַר</w:t>
      </w:r>
      <w:r>
        <w:t xml:space="preserve">, “to guard, watch”) describes careful observance. </w:t>
      </w:r>
      <w:r>
        <w:t>בְרִית</w:t>
      </w:r>
      <w:r>
        <w:t xml:space="preserve"> (“berit,” “covenant”) is the overarching relationship; </w:t>
      </w:r>
      <w:r>
        <w:t>עֵדוֹת</w:t>
      </w:r>
      <w:r>
        <w:t xml:space="preserve"> (“edot,” “testimonies”) are specific stipulations or commemorative laws (like Sabbath or festivals).</w:t>
      </w:r>
    </w:p>
    <w:p w14:paraId="52354B84" w14:textId="77777777" w:rsidR="00B1261C" w:rsidRDefault="00287A09">
      <w:pPr>
        <w:pStyle w:val="BodySans"/>
      </w:pPr>
      <w:r>
        <w:t xml:space="preserve">Radak reads this as limiting: for those who are crooked, God’s paths will not </w:t>
      </w:r>
      <w:r>
        <w:rPr>
          <w:i/>
        </w:rPr>
        <w:t>appear</w:t>
      </w:r>
      <w:r>
        <w:t xml:space="preserve"> as </w:t>
      </w:r>
      <w:r>
        <w:t>ḥ</w:t>
      </w:r>
      <w:r>
        <w:t xml:space="preserve">esed and ’emet; they will feel like hostile fate. Malbim nuances it: even when God’s particular “paths”—for example, the suffering of the righteous or the prosperity of the wicked—look unjust, they are still </w:t>
      </w:r>
      <w:r>
        <w:t>ḥ</w:t>
      </w:r>
      <w:r>
        <w:t xml:space="preserve">esed and ’emet </w:t>
      </w:r>
      <w:r>
        <w:rPr>
          <w:i/>
        </w:rPr>
        <w:t>in the long run</w:t>
      </w:r>
      <w:r>
        <w:t>, often serving to refine character or delay judgment.</w:t>
      </w:r>
    </w:p>
    <w:p w14:paraId="619EF83E" w14:textId="77777777" w:rsidR="00B1261C" w:rsidRDefault="00287A09">
      <w:pPr>
        <w:pStyle w:val="BodySans"/>
      </w:pPr>
      <w:r>
        <w:t>Psalm 103 offers a close parallel: “</w:t>
      </w:r>
      <w:r>
        <w:t>וְחֶסֶד</w:t>
      </w:r>
      <w:r>
        <w:t xml:space="preserve"> </w:t>
      </w:r>
      <w:r>
        <w:t>ה׳</w:t>
      </w:r>
      <w:r>
        <w:t xml:space="preserve"> </w:t>
      </w:r>
      <w:r>
        <w:t>מֵעוֹלָם</w:t>
      </w:r>
      <w:r>
        <w:t xml:space="preserve"> </w:t>
      </w:r>
      <w:r>
        <w:t>וְעַד־עוֹלָם</w:t>
      </w:r>
      <w:r>
        <w:t xml:space="preserve"> </w:t>
      </w:r>
      <w:r>
        <w:t>עַל־יְרֵאָיו</w:t>
      </w:r>
      <w:r>
        <w:t xml:space="preserve">; </w:t>
      </w:r>
      <w:r>
        <w:t>וְצִדְקָתוֹ</w:t>
      </w:r>
      <w:r>
        <w:t xml:space="preserve"> </w:t>
      </w:r>
      <w:r>
        <w:t>לִבְנֵי</w:t>
      </w:r>
      <w:r>
        <w:t xml:space="preserve"> </w:t>
      </w:r>
      <w:r>
        <w:t>בָנִים</w:t>
      </w:r>
      <w:r>
        <w:t xml:space="preserve">, </w:t>
      </w:r>
      <w:r>
        <w:t>לְשֹׁמְרֵי</w:t>
      </w:r>
      <w:r>
        <w:t xml:space="preserve"> </w:t>
      </w:r>
      <w:r>
        <w:t>בְרִיתוֹ</w:t>
      </w:r>
      <w:r>
        <w:t xml:space="preserve">” – “The </w:t>
      </w:r>
      <w:r>
        <w:t>ḥ</w:t>
      </w:r>
      <w:r>
        <w:t>esed of YHWH is from everlasting to everlasting upon those who fear Him, and His righteousness to children’s children, to those who keep His covenant” (Psalm 103:17–18). Both psalms insist that the experience of divine steadfastness is inseparable from a posture of covenant fidelity.</w:t>
      </w:r>
    </w:p>
    <w:p w14:paraId="2AA654F1" w14:textId="77777777" w:rsidR="00B1261C" w:rsidRDefault="00287A09">
      <w:pPr>
        <w:pStyle w:val="BodySans"/>
      </w:pPr>
      <w:r>
        <w:t xml:space="preserve">Theologically, verse 10 reinterprets experience. A life of being led and taught—perhaps through distress—can be reread as a series of “paths of </w:t>
      </w:r>
      <w:r>
        <w:t>ḥ</w:t>
      </w:r>
      <w:r>
        <w:t>esed ve-’emet.” That is not obvious from inside the pain; it is an act of trust to name it so.</w:t>
      </w:r>
    </w:p>
    <w:p w14:paraId="4A15630A" w14:textId="77777777" w:rsidR="00B1261C" w:rsidRDefault="00287A09">
      <w:pPr>
        <w:pStyle w:val="BodySans"/>
        <w:jc w:val="center"/>
      </w:pPr>
      <w:r>
        <w:t>—</w:t>
      </w:r>
    </w:p>
    <w:p w14:paraId="31854708" w14:textId="77777777" w:rsidR="00B1261C" w:rsidRDefault="00287A09">
      <w:pPr>
        <w:pStyle w:val="BodySans"/>
      </w:pPr>
      <w:r>
        <w:rPr>
          <w:b/>
          <w:color w:val="008000"/>
        </w:rPr>
        <w:t>Hebrew:</w:t>
      </w:r>
    </w:p>
    <w:p w14:paraId="6102D3EC" w14:textId="77777777" w:rsidR="00B1261C" w:rsidRDefault="00287A09">
      <w:pPr>
        <w:pStyle w:val="BodySans"/>
      </w:pPr>
      <w:r>
        <w:t>כׇּל־אׇרְחוֹת</w:t>
      </w:r>
      <w:r>
        <w:t xml:space="preserve"> </w:t>
      </w:r>
      <w:r>
        <w:t>ה׳</w:t>
      </w:r>
      <w:r>
        <w:t xml:space="preserve"> </w:t>
      </w:r>
      <w:r>
        <w:t>חֶסֶד</w:t>
      </w:r>
      <w:r>
        <w:t xml:space="preserve"> </w:t>
      </w:r>
      <w:r>
        <w:t>וֶאֱמֶת</w:t>
      </w:r>
      <w:r>
        <w:t xml:space="preserve">, </w:t>
      </w:r>
      <w:r>
        <w:t>לְנֹצְרֵי</w:t>
      </w:r>
      <w:r>
        <w:t xml:space="preserve"> </w:t>
      </w:r>
      <w:r>
        <w:t>בְרִיתוֹ</w:t>
      </w:r>
      <w:r>
        <w:t xml:space="preserve"> </w:t>
      </w:r>
      <w:r>
        <w:t>וְעֵדֹתָיו׃</w:t>
      </w:r>
    </w:p>
    <w:p w14:paraId="4488F2A7" w14:textId="77777777" w:rsidR="00B1261C" w:rsidRDefault="00287A09">
      <w:pPr>
        <w:pStyle w:val="BodySans"/>
      </w:pPr>
      <w:r>
        <w:rPr>
          <w:b/>
        </w:rPr>
        <w:t>English:</w:t>
      </w:r>
    </w:p>
    <w:p w14:paraId="54D1DC6A" w14:textId="77777777" w:rsidR="00B1261C" w:rsidRDefault="00287A09">
      <w:pPr>
        <w:pStyle w:val="BodySans"/>
      </w:pPr>
      <w:r>
        <w:lastRenderedPageBreak/>
        <w:t xml:space="preserve">“All the paths of YHWH are </w:t>
      </w:r>
      <w:r>
        <w:rPr>
          <w:i/>
        </w:rPr>
        <w:t>chesed</w:t>
      </w:r>
      <w:r>
        <w:t xml:space="preserve"> and </w:t>
      </w:r>
      <w:r>
        <w:rPr>
          <w:i/>
        </w:rPr>
        <w:t>’emet</w:t>
      </w:r>
      <w:r>
        <w:t>—steadfast love and faithfulness—for those who keep His covenant and His testimonies.”</w:t>
      </w:r>
    </w:p>
    <w:p w14:paraId="1201AFFE" w14:textId="77777777" w:rsidR="00B1261C" w:rsidRDefault="00287A09">
      <w:pPr>
        <w:pStyle w:val="BodySans"/>
      </w:pPr>
      <w:r>
        <w:t>Now we get a sweeping theological claim:</w:t>
      </w:r>
    </w:p>
    <w:p w14:paraId="65C962D0" w14:textId="77777777" w:rsidR="00B1261C" w:rsidRDefault="00287A09">
      <w:pPr>
        <w:pStyle w:val="ListBullet"/>
      </w:pPr>
      <w:r>
        <w:rPr>
          <w:rFonts w:ascii="Aptos" w:hAnsi="Aptos"/>
        </w:rPr>
        <w:t>“</w:t>
      </w:r>
      <w:r>
        <w:rPr>
          <w:rFonts w:ascii="Aptos" w:hAnsi="Aptos"/>
        </w:rPr>
        <w:t>כׇּל־אׇרְחוֹת</w:t>
      </w:r>
      <w:r>
        <w:rPr>
          <w:rFonts w:ascii="Aptos" w:hAnsi="Aptos"/>
        </w:rPr>
        <w:t xml:space="preserve"> </w:t>
      </w:r>
      <w:r>
        <w:rPr>
          <w:rFonts w:ascii="Aptos" w:hAnsi="Aptos"/>
        </w:rPr>
        <w:t>ה׳</w:t>
      </w:r>
      <w:r>
        <w:rPr>
          <w:rFonts w:ascii="Aptos" w:hAnsi="Aptos"/>
        </w:rPr>
        <w:t xml:space="preserve"> – All the </w:t>
      </w:r>
      <w:r>
        <w:rPr>
          <w:rFonts w:ascii="Aptos" w:hAnsi="Aptos"/>
          <w:i/>
        </w:rPr>
        <w:t>paths</w:t>
      </w:r>
      <w:r>
        <w:rPr>
          <w:rFonts w:ascii="Aptos" w:hAnsi="Aptos"/>
        </w:rPr>
        <w:t xml:space="preserve"> of YHWH”</w:t>
      </w:r>
    </w:p>
    <w:p w14:paraId="79E0A099" w14:textId="77777777" w:rsidR="00B1261C" w:rsidRDefault="00287A09">
      <w:pPr>
        <w:pStyle w:val="ListBullet"/>
      </w:pPr>
      <w:r>
        <w:rPr>
          <w:rFonts w:ascii="Aptos" w:hAnsi="Aptos"/>
        </w:rPr>
        <w:t>Are “</w:t>
      </w:r>
      <w:r>
        <w:rPr>
          <w:rFonts w:ascii="Aptos" w:hAnsi="Aptos"/>
        </w:rPr>
        <w:t>חֶסֶד</w:t>
      </w:r>
      <w:r>
        <w:rPr>
          <w:rFonts w:ascii="Aptos" w:hAnsi="Aptos"/>
        </w:rPr>
        <w:t xml:space="preserve"> </w:t>
      </w:r>
      <w:r>
        <w:rPr>
          <w:rFonts w:ascii="Aptos" w:hAnsi="Aptos"/>
        </w:rPr>
        <w:t>וֶאֱמֶת</w:t>
      </w:r>
      <w:r>
        <w:rPr>
          <w:rFonts w:ascii="Aptos" w:hAnsi="Aptos"/>
        </w:rPr>
        <w:t xml:space="preserve"> – steadfast love and faithfulness.”</w:t>
      </w:r>
    </w:p>
    <w:p w14:paraId="397E0205" w14:textId="77777777" w:rsidR="00B1261C" w:rsidRDefault="00287A09">
      <w:pPr>
        <w:pStyle w:val="BodySans"/>
      </w:pPr>
      <w:r>
        <w:t>חֶסֶד</w:t>
      </w:r>
      <w:r>
        <w:t xml:space="preserve"> (chesed) is God’s loyal love, His covenant commitment. </w:t>
      </w:r>
      <w:r>
        <w:t>אֱמֶת</w:t>
      </w:r>
      <w:r>
        <w:t xml:space="preserve"> (’emet) is truthfulness/reliability. Together they echo the famous formula from Exodus 34:6 where God describes Himself as “</w:t>
      </w:r>
      <w:r>
        <w:t>רַב־חֶסֶד</w:t>
      </w:r>
      <w:r>
        <w:t xml:space="preserve"> </w:t>
      </w:r>
      <w:r>
        <w:t>וֶאֱמֶת</w:t>
      </w:r>
      <w:r>
        <w:t xml:space="preserve"> – abounding in steadfast love and faithfulness.”</w:t>
      </w:r>
    </w:p>
    <w:p w14:paraId="32205E26" w14:textId="77777777" w:rsidR="00B1261C" w:rsidRDefault="00287A09">
      <w:pPr>
        <w:pStyle w:val="BodySans"/>
      </w:pPr>
      <w:r>
        <w:t xml:space="preserve">So the claim is: however God “walks” in the world, those steps are always marked by </w:t>
      </w:r>
      <w:r>
        <w:rPr>
          <w:b/>
        </w:rPr>
        <w:t>loyal love</w:t>
      </w:r>
      <w:r>
        <w:t xml:space="preserve"> and </w:t>
      </w:r>
      <w:r>
        <w:rPr>
          <w:b/>
        </w:rPr>
        <w:t>dependability</w:t>
      </w:r>
      <w:r>
        <w:t>. Even when it doesn’t look like it.</w:t>
      </w:r>
    </w:p>
    <w:p w14:paraId="1EC8939A" w14:textId="77777777" w:rsidR="00B1261C" w:rsidRDefault="00287A09">
      <w:pPr>
        <w:pStyle w:val="BodySans"/>
      </w:pPr>
      <w:r>
        <w:t>But there’s a qualifier:</w:t>
      </w:r>
    </w:p>
    <w:p w14:paraId="0FD32C7A" w14:textId="77777777" w:rsidR="00B1261C" w:rsidRDefault="00287A09">
      <w:pPr>
        <w:pStyle w:val="BodySans"/>
        <w:ind w:left="720"/>
      </w:pPr>
      <w:r>
        <w:rPr>
          <w:i/>
        </w:rPr>
        <w:t>“</w:t>
      </w:r>
      <w:r>
        <w:rPr>
          <w:i/>
        </w:rPr>
        <w:t>לְנֹצְרֵי</w:t>
      </w:r>
      <w:r>
        <w:rPr>
          <w:i/>
        </w:rPr>
        <w:t xml:space="preserve"> </w:t>
      </w:r>
      <w:r>
        <w:rPr>
          <w:i/>
        </w:rPr>
        <w:t>בְרִיתוֹ</w:t>
      </w:r>
      <w:r>
        <w:rPr>
          <w:i/>
        </w:rPr>
        <w:t xml:space="preserve"> </w:t>
      </w:r>
      <w:r>
        <w:rPr>
          <w:i/>
        </w:rPr>
        <w:t>וְעֵדֹתָיו</w:t>
      </w:r>
      <w:r>
        <w:rPr>
          <w:i/>
        </w:rPr>
        <w:t xml:space="preserve"> – for those who keep His covenant and His testimonies.”</w:t>
      </w:r>
    </w:p>
    <w:p w14:paraId="335DFA45" w14:textId="77777777" w:rsidR="00B1261C" w:rsidRDefault="00287A09">
      <w:pPr>
        <w:pStyle w:val="BodySans"/>
      </w:pPr>
      <w:r>
        <w:t>נֹצְרֵי</w:t>
      </w:r>
      <w:r>
        <w:t xml:space="preserve"> (notzerei) is from </w:t>
      </w:r>
      <w:r>
        <w:t>נָצַר</w:t>
      </w:r>
      <w:r>
        <w:t xml:space="preserve"> (“to guard/keep carefully”). </w:t>
      </w:r>
      <w:r>
        <w:t>בְּרִית</w:t>
      </w:r>
      <w:r>
        <w:t xml:space="preserve"> (berit) is “covenant,” a bound relationship like the one at Sinai. </w:t>
      </w:r>
      <w:r>
        <w:t>עֵדוֹת</w:t>
      </w:r>
      <w:r>
        <w:t xml:space="preserve"> (edot) are “testimonies”—often a term for God’s commandments that “testify” to the covenant.</w:t>
      </w:r>
    </w:p>
    <w:p w14:paraId="3756FA84" w14:textId="77777777" w:rsidR="00B1261C" w:rsidRDefault="00287A09">
      <w:pPr>
        <w:pStyle w:val="BodySans"/>
      </w:pPr>
      <w:r>
        <w:t>How to read this?</w:t>
      </w:r>
    </w:p>
    <w:p w14:paraId="1ED55E71" w14:textId="77777777" w:rsidR="00B1261C" w:rsidRDefault="00287A09">
      <w:pPr>
        <w:pStyle w:val="ListBullet"/>
      </w:pPr>
      <w:r>
        <w:rPr>
          <w:rFonts w:ascii="Aptos" w:hAnsi="Aptos"/>
        </w:rPr>
        <w:t>Restrictive: Only those who keep the covenant experience God’s ways as chesed and emet; others meet God’s paths as judgment.</w:t>
      </w:r>
    </w:p>
    <w:p w14:paraId="7A94C946" w14:textId="77777777" w:rsidR="00B1261C" w:rsidRDefault="00287A09">
      <w:pPr>
        <w:pStyle w:val="ListBullet"/>
      </w:pPr>
      <w:r>
        <w:rPr>
          <w:rFonts w:ascii="Aptos" w:hAnsi="Aptos"/>
        </w:rPr>
        <w:t xml:space="preserve">Descriptive: Those who keep the covenant are the ones who </w:t>
      </w:r>
      <w:r>
        <w:rPr>
          <w:rFonts w:ascii="Aptos" w:hAnsi="Aptos"/>
          <w:b/>
        </w:rPr>
        <w:t>recognize</w:t>
      </w:r>
      <w:r>
        <w:rPr>
          <w:rFonts w:ascii="Aptos" w:hAnsi="Aptos"/>
        </w:rPr>
        <w:t xml:space="preserve"> the chesed and emet in God’s paths.</w:t>
      </w:r>
    </w:p>
    <w:p w14:paraId="38FA736C" w14:textId="77777777" w:rsidR="00B1261C" w:rsidRDefault="00287A09">
      <w:pPr>
        <w:pStyle w:val="BodySans"/>
      </w:pPr>
      <w:r>
        <w:t>Malbim pushes the first: even when the righteous suffer, that, too, is “chesed and emet,” because it may atone for minor sins and increase their reward. It’s a strong assertion that God’s dealings with His people are never random.</w:t>
      </w:r>
    </w:p>
    <w:p w14:paraId="7B2ACCC6" w14:textId="77777777" w:rsidR="00B1261C" w:rsidRDefault="00287A09">
      <w:pPr>
        <w:pStyle w:val="BodySans"/>
      </w:pPr>
      <w:r>
        <w:t>For the psalm, this line is like a hinge: it answers the fear behind “Don’t let me be shamed.” If all God’s ways are chesed and emet toward covenant‑keepers, then learning His “ways” really is the path to security.</w:t>
      </w:r>
    </w:p>
    <w:p w14:paraId="33FEC044" w14:textId="77777777" w:rsidR="00B1261C" w:rsidRDefault="00B1261C">
      <w:pPr>
        <w:pBdr>
          <w:bottom w:val="single" w:sz="12" w:space="1" w:color="000000"/>
        </w:pBdr>
      </w:pPr>
    </w:p>
    <w:p w14:paraId="4F22BFC0" w14:textId="77777777" w:rsidR="00B1261C" w:rsidRDefault="00287A09">
      <w:pPr>
        <w:pStyle w:val="Heading3"/>
      </w:pPr>
      <w:r>
        <w:t>Verse 11</w:t>
      </w:r>
    </w:p>
    <w:p w14:paraId="03231ACB" w14:textId="77777777" w:rsidR="00B1261C" w:rsidRDefault="00287A09">
      <w:pPr>
        <w:pStyle w:val="BodySans"/>
      </w:pPr>
      <w:r>
        <w:t>לְמַעַן</w:t>
      </w:r>
      <w:r>
        <w:t xml:space="preserve"> </w:t>
      </w:r>
      <w:r>
        <w:t>שִׁמְךָ</w:t>
      </w:r>
      <w:r>
        <w:t xml:space="preserve"> </w:t>
      </w:r>
      <w:r>
        <w:t>ה׳</w:t>
      </w:r>
      <w:r>
        <w:t xml:space="preserve">; </w:t>
      </w:r>
      <w:r>
        <w:t>וְסָלַחְתָּ</w:t>
      </w:r>
      <w:r>
        <w:t xml:space="preserve"> </w:t>
      </w:r>
      <w:r>
        <w:t>לַעֲוֺנִי</w:t>
      </w:r>
      <w:r>
        <w:t xml:space="preserve">, </w:t>
      </w:r>
      <w:r>
        <w:t>כִּי</w:t>
      </w:r>
      <w:r>
        <w:t xml:space="preserve"> </w:t>
      </w:r>
      <w:r>
        <w:t>רַב־הוּא׃</w:t>
      </w:r>
    </w:p>
    <w:p w14:paraId="74C7A2C1" w14:textId="77777777" w:rsidR="00B1261C" w:rsidRDefault="00287A09">
      <w:pPr>
        <w:pStyle w:val="BodySans"/>
      </w:pPr>
      <w:r>
        <w:t>“For Your name’s sake, YHWH; pardon my iniquity, for it is great.”</w:t>
      </w:r>
    </w:p>
    <w:p w14:paraId="29BBAB1F" w14:textId="77777777" w:rsidR="00B1261C" w:rsidRDefault="00287A09">
      <w:pPr>
        <w:pStyle w:val="BodySans"/>
      </w:pPr>
      <w:r>
        <w:lastRenderedPageBreak/>
        <w:t xml:space="preserve">Midway through the Hebrew alphabet, this verse stands at the chiastic center of the psalm’s thought. The key is the phrase </w:t>
      </w:r>
      <w:r>
        <w:t>לְמַעַן</w:t>
      </w:r>
      <w:r>
        <w:t xml:space="preserve"> </w:t>
      </w:r>
      <w:r>
        <w:t>שִׁמְךָ</w:t>
      </w:r>
      <w:r>
        <w:t xml:space="preserve"> (“lema‘an shimkha,” “for Your name’s sake”). In biblical idiom, God’s “name” (</w:t>
      </w:r>
      <w:r>
        <w:t>שֵׁם</w:t>
      </w:r>
      <w:r>
        <w:t>, “shem”) is God’s publicly known character and reputation. To act “for His name’s sake” is to act in line with that reputation, sometimes despite human unworthiness.</w:t>
      </w:r>
    </w:p>
    <w:p w14:paraId="1FA08920" w14:textId="77777777" w:rsidR="00B1261C" w:rsidRDefault="00287A09">
      <w:pPr>
        <w:pStyle w:val="BodySans"/>
      </w:pPr>
      <w:r>
        <w:t xml:space="preserve">We have seen the “for Your goodness’ sake” </w:t>
      </w:r>
      <w:bdo w:val="ltr">
        <w:r>
          <w:t>(</w:t>
        </w:r>
        <w:r>
          <w:t>ךָבְוּט</w:t>
        </w:r>
        <w:r>
          <w:t xml:space="preserve"> </w:t>
        </w:r>
        <w:r>
          <w:t>ןעַמַלְ</w:t>
        </w:r>
        <w:r>
          <w:t>)</w:t>
        </w:r>
        <w:r>
          <w:t>‬ of verse 7; here it is sharper: God’s own honor is at stake in whether He forgives. Moses uses the same logic when he intercedes after the golden calf: if God destroys Israel, Egypt will say He was too weak or cruel (Numbers 14:13–16). The psalmist internalizes that: if God leaves me in my iniquity, what does that say about the “good and upright” LORD?</w:t>
        </w:r>
      </w:bdo>
    </w:p>
    <w:p w14:paraId="6CB94153" w14:textId="77777777" w:rsidR="00B1261C" w:rsidRDefault="00287A09">
      <w:pPr>
        <w:pStyle w:val="BodySans"/>
      </w:pPr>
      <w:r>
        <w:t>The second colon is paradoxical: “</w:t>
      </w:r>
      <w:r>
        <w:t>וְסָלַחְתָּ</w:t>
      </w:r>
      <w:r>
        <w:t xml:space="preserve"> </w:t>
      </w:r>
      <w:r>
        <w:t>לַעֲוֺנִי</w:t>
      </w:r>
      <w:r>
        <w:t xml:space="preserve">, </w:t>
      </w:r>
      <w:r>
        <w:t>כִּי</w:t>
      </w:r>
      <w:r>
        <w:t xml:space="preserve"> </w:t>
      </w:r>
      <w:r>
        <w:t>רַב־הוּא</w:t>
      </w:r>
      <w:r>
        <w:t xml:space="preserve">” – “pardon my iniquity, for it is great.” Does </w:t>
      </w:r>
      <w:r>
        <w:t>כִּי</w:t>
      </w:r>
      <w:r>
        <w:t xml:space="preserve"> (“ki”) mean “because” or “though”? Ibn Ezra prefers the concessive: “although it is great,” like “for You are a stiff-necked people” (</w:t>
      </w:r>
      <w:r>
        <w:t>כִּי</w:t>
      </w:r>
      <w:r>
        <w:t xml:space="preserve"> </w:t>
      </w:r>
      <w:r>
        <w:t>עַם</w:t>
      </w:r>
      <w:r>
        <w:t xml:space="preserve"> </w:t>
      </w:r>
      <w:r>
        <w:t>קְשֵׁה־עֹרֶף</w:t>
      </w:r>
      <w:r>
        <w:t>, Exodus 34:9). Rashi, more daringly, reads it causally: precisely because the sin is enormous, it is fit for the Great One to forgive. The greatness of the offense becomes, in his reading, the occasion for displaying the greatness of grace.</w:t>
      </w:r>
    </w:p>
    <w:p w14:paraId="1A0C0FE8" w14:textId="77777777" w:rsidR="00B1261C" w:rsidRDefault="00287A09">
      <w:pPr>
        <w:pStyle w:val="BodySans"/>
      </w:pPr>
      <w:r>
        <w:t xml:space="preserve">Later Christian theology seized on this line. Augustine heard here the voice of the “Whole Christ”—Christ and His body the Church—confessing corporate guilt and appealing to God’s name. Luther, in his lectures on the psalms, saw it as a miniature of </w:t>
      </w:r>
      <w:r>
        <w:rPr>
          <w:i/>
        </w:rPr>
        <w:t>sola gratia</w:t>
      </w:r>
      <w:r>
        <w:t>: “The sinner brings nothing to the transaction except the enormity of his need.”</w:t>
      </w:r>
    </w:p>
    <w:p w14:paraId="5BCAE968" w14:textId="77777777" w:rsidR="00B1261C" w:rsidRDefault="00287A09">
      <w:pPr>
        <w:pStyle w:val="BodySans"/>
      </w:pPr>
      <w:r>
        <w:t xml:space="preserve">In Jewish liturgy, the verse is cited verbatim in the Yom Kippur </w:t>
      </w:r>
      <w:r>
        <w:rPr>
          <w:i/>
        </w:rPr>
        <w:t>Vidui</w:t>
      </w:r>
      <w:r>
        <w:t>: “</w:t>
      </w:r>
      <w:r>
        <w:t>כַּכָּתוּב</w:t>
      </w:r>
      <w:r>
        <w:t xml:space="preserve">: </w:t>
      </w:r>
      <w:r>
        <w:t>לְמַעַן</w:t>
      </w:r>
      <w:r>
        <w:t xml:space="preserve"> </w:t>
      </w:r>
      <w:r>
        <w:t>שִׁמְךָ</w:t>
      </w:r>
      <w:r>
        <w:t xml:space="preserve"> </w:t>
      </w:r>
      <w:r>
        <w:t>ה׳</w:t>
      </w:r>
      <w:r>
        <w:t xml:space="preserve">, </w:t>
      </w:r>
      <w:r>
        <w:t>וְסָלַחְתָּ</w:t>
      </w:r>
      <w:r>
        <w:t xml:space="preserve"> </w:t>
      </w:r>
      <w:r>
        <w:t>לַעֲוֺנִי</w:t>
      </w:r>
      <w:r>
        <w:t xml:space="preserve"> </w:t>
      </w:r>
      <w:r>
        <w:t>כִּי</w:t>
      </w:r>
      <w:r>
        <w:t xml:space="preserve"> </w:t>
      </w:r>
      <w:r>
        <w:t>רַב־הוּא׃</w:t>
      </w:r>
      <w:r>
        <w:t>” – “as it is written: ‘For Your name’s sake, YHWH, pardon my iniquity, for it is great.’” It becomes the community’s own audacious admission that their sins are not trivial—and that this, strangely, is part of their case.</w:t>
      </w:r>
    </w:p>
    <w:p w14:paraId="1269287B" w14:textId="77777777" w:rsidR="00B1261C" w:rsidRDefault="00287A09">
      <w:pPr>
        <w:pStyle w:val="BodySans"/>
        <w:jc w:val="center"/>
      </w:pPr>
      <w:r>
        <w:t>—</w:t>
      </w:r>
    </w:p>
    <w:p w14:paraId="6742A729" w14:textId="77777777" w:rsidR="00B1261C" w:rsidRDefault="00287A09">
      <w:pPr>
        <w:pStyle w:val="BodySans"/>
      </w:pPr>
      <w:r>
        <w:rPr>
          <w:b/>
          <w:color w:val="008000"/>
        </w:rPr>
        <w:t>Hebrew:</w:t>
      </w:r>
    </w:p>
    <w:p w14:paraId="0313BDBE" w14:textId="77777777" w:rsidR="00B1261C" w:rsidRDefault="00287A09">
      <w:pPr>
        <w:pStyle w:val="BodySans"/>
      </w:pPr>
      <w:r>
        <w:t>לְמַעַן</w:t>
      </w:r>
      <w:r>
        <w:t xml:space="preserve"> </w:t>
      </w:r>
      <w:r>
        <w:t>שִׁמְךָ</w:t>
      </w:r>
      <w:r>
        <w:t xml:space="preserve"> </w:t>
      </w:r>
      <w:r>
        <w:t>ה׳</w:t>
      </w:r>
      <w:r>
        <w:t xml:space="preserve">, </w:t>
      </w:r>
      <w:r>
        <w:t>וְסָלַחְתָּ</w:t>
      </w:r>
      <w:r>
        <w:t xml:space="preserve"> </w:t>
      </w:r>
      <w:r>
        <w:t>לַעֲוֹנִי</w:t>
      </w:r>
      <w:r>
        <w:t xml:space="preserve"> </w:t>
      </w:r>
      <w:r>
        <w:t>כִּי</w:t>
      </w:r>
      <w:r>
        <w:t xml:space="preserve"> </w:t>
      </w:r>
      <w:r>
        <w:t>רַב</w:t>
      </w:r>
      <w:r>
        <w:t xml:space="preserve"> </w:t>
      </w:r>
      <w:r>
        <w:t>הוּא׃</w:t>
      </w:r>
    </w:p>
    <w:p w14:paraId="2762E071" w14:textId="77777777" w:rsidR="00B1261C" w:rsidRDefault="00287A09">
      <w:pPr>
        <w:pStyle w:val="BodySans"/>
      </w:pPr>
      <w:r>
        <w:rPr>
          <w:b/>
        </w:rPr>
        <w:t>English:</w:t>
      </w:r>
    </w:p>
    <w:p w14:paraId="17490E4C" w14:textId="77777777" w:rsidR="00B1261C" w:rsidRDefault="00287A09">
      <w:pPr>
        <w:pStyle w:val="BodySans"/>
      </w:pPr>
      <w:r>
        <w:t>“For Your name’s sake, YHWH, pardon my iniquity, for it is great.”</w:t>
      </w:r>
    </w:p>
    <w:p w14:paraId="68B62969" w14:textId="77777777" w:rsidR="00B1261C" w:rsidRDefault="00287A09">
      <w:pPr>
        <w:pStyle w:val="BodySans"/>
      </w:pPr>
      <w:r>
        <w:t>This is the theological center of the psalm.</w:t>
      </w:r>
    </w:p>
    <w:p w14:paraId="2F5F9D01" w14:textId="77777777" w:rsidR="00B1261C" w:rsidRDefault="00287A09">
      <w:pPr>
        <w:pStyle w:val="BodySans"/>
      </w:pPr>
      <w:r>
        <w:t>The plea is compact:</w:t>
      </w:r>
    </w:p>
    <w:p w14:paraId="0216EC82" w14:textId="77777777" w:rsidR="00B1261C" w:rsidRDefault="00287A09">
      <w:pPr>
        <w:pStyle w:val="ListBullet"/>
      </w:pPr>
      <w:r>
        <w:rPr>
          <w:rFonts w:ascii="Aptos" w:hAnsi="Aptos"/>
        </w:rPr>
        <w:t>“</w:t>
      </w:r>
      <w:r>
        <w:rPr>
          <w:rFonts w:ascii="Aptos" w:hAnsi="Aptos"/>
        </w:rPr>
        <w:t>וְסָלַחְתָּ</w:t>
      </w:r>
      <w:r>
        <w:rPr>
          <w:rFonts w:ascii="Aptos" w:hAnsi="Aptos"/>
        </w:rPr>
        <w:t xml:space="preserve"> </w:t>
      </w:r>
      <w:r>
        <w:rPr>
          <w:rFonts w:ascii="Aptos" w:hAnsi="Aptos"/>
        </w:rPr>
        <w:t>לַעֲוֹנִי</w:t>
      </w:r>
      <w:r>
        <w:rPr>
          <w:rFonts w:ascii="Aptos" w:hAnsi="Aptos"/>
        </w:rPr>
        <w:t xml:space="preserve"> – Pardon/forgive my iniquity.”</w:t>
      </w:r>
    </w:p>
    <w:p w14:paraId="447BF318" w14:textId="77777777" w:rsidR="00B1261C" w:rsidRDefault="00287A09">
      <w:pPr>
        <w:pStyle w:val="ListBullet"/>
      </w:pPr>
      <w:r>
        <w:rPr>
          <w:rFonts w:ascii="Aptos" w:hAnsi="Aptos"/>
        </w:rPr>
        <w:lastRenderedPageBreak/>
        <w:t>“</w:t>
      </w:r>
      <w:r>
        <w:rPr>
          <w:rFonts w:ascii="Aptos" w:hAnsi="Aptos"/>
        </w:rPr>
        <w:t>כִּי</w:t>
      </w:r>
      <w:r>
        <w:rPr>
          <w:rFonts w:ascii="Aptos" w:hAnsi="Aptos"/>
        </w:rPr>
        <w:t xml:space="preserve"> </w:t>
      </w:r>
      <w:r>
        <w:rPr>
          <w:rFonts w:ascii="Aptos" w:hAnsi="Aptos"/>
        </w:rPr>
        <w:t>רַב</w:t>
      </w:r>
      <w:r>
        <w:rPr>
          <w:rFonts w:ascii="Aptos" w:hAnsi="Aptos"/>
        </w:rPr>
        <w:t xml:space="preserve"> </w:t>
      </w:r>
      <w:r>
        <w:rPr>
          <w:rFonts w:ascii="Aptos" w:hAnsi="Aptos"/>
        </w:rPr>
        <w:t>הוּא</w:t>
      </w:r>
      <w:r>
        <w:rPr>
          <w:rFonts w:ascii="Aptos" w:hAnsi="Aptos"/>
        </w:rPr>
        <w:t xml:space="preserve"> – for it is </w:t>
      </w:r>
      <w:r>
        <w:rPr>
          <w:rFonts w:ascii="Aptos" w:hAnsi="Aptos"/>
          <w:i/>
        </w:rPr>
        <w:t>great</w:t>
      </w:r>
      <w:r>
        <w:rPr>
          <w:rFonts w:ascii="Aptos" w:hAnsi="Aptos"/>
        </w:rPr>
        <w:t>.”</w:t>
      </w:r>
    </w:p>
    <w:p w14:paraId="6229BE94" w14:textId="77777777" w:rsidR="00B1261C" w:rsidRDefault="00287A09">
      <w:pPr>
        <w:pStyle w:val="BodySans"/>
      </w:pPr>
      <w:r>
        <w:t>עָוֺן</w:t>
      </w:r>
      <w:r>
        <w:t xml:space="preserve"> (avon) is a strong word: not just a slip, but a bentness, a twisted guilt. Calling it “</w:t>
      </w:r>
      <w:r>
        <w:t>רַב</w:t>
      </w:r>
      <w:r>
        <w:t xml:space="preserve"> – great” is the opposite of minimizing. He doesn’t say, “It’s no big deal.” He says, “It’s huge.”</w:t>
      </w:r>
    </w:p>
    <w:p w14:paraId="768122F5" w14:textId="77777777" w:rsidR="00B1261C" w:rsidRDefault="00287A09">
      <w:pPr>
        <w:pStyle w:val="BodySans"/>
      </w:pPr>
      <w:r>
        <w:t xml:space="preserve">Even more surprising is the logic: “for it is great.” Does that mean “because it’s so big, forgive it”? Some read </w:t>
      </w:r>
      <w:r>
        <w:t>כִּי</w:t>
      </w:r>
      <w:r>
        <w:t xml:space="preserve"> here as “although”—“even though it’s great.” But Rashi famously comments, “It is fitting for the Great One to forgive great iniquity.” In other words, </w:t>
      </w:r>
      <w:r>
        <w:rPr>
          <w:b/>
        </w:rPr>
        <w:t>great sin gives God more room to display great forgiveness.</w:t>
      </w:r>
    </w:p>
    <w:p w14:paraId="5327001F" w14:textId="77777777" w:rsidR="00B1261C" w:rsidRDefault="00287A09">
      <w:pPr>
        <w:pStyle w:val="BodySans"/>
      </w:pPr>
      <w:r>
        <w:t>The first half explains why that makes sense:</w:t>
      </w:r>
    </w:p>
    <w:p w14:paraId="1A3C8D7D" w14:textId="77777777" w:rsidR="00B1261C" w:rsidRDefault="00287A09">
      <w:pPr>
        <w:pStyle w:val="BodySans"/>
        <w:ind w:left="720"/>
      </w:pPr>
      <w:r>
        <w:rPr>
          <w:i/>
        </w:rPr>
        <w:t>“</w:t>
      </w:r>
      <w:r>
        <w:rPr>
          <w:i/>
        </w:rPr>
        <w:t>לְמַעַן</w:t>
      </w:r>
      <w:r>
        <w:rPr>
          <w:i/>
        </w:rPr>
        <w:t xml:space="preserve"> </w:t>
      </w:r>
      <w:r>
        <w:rPr>
          <w:i/>
        </w:rPr>
        <w:t>שִׁמְךָ</w:t>
      </w:r>
      <w:r>
        <w:rPr>
          <w:i/>
        </w:rPr>
        <w:t xml:space="preserve"> </w:t>
      </w:r>
      <w:r>
        <w:rPr>
          <w:i/>
        </w:rPr>
        <w:t>ה׳</w:t>
      </w:r>
      <w:r>
        <w:rPr>
          <w:i/>
        </w:rPr>
        <w:t xml:space="preserve"> – For the sake of Your Name, YHWH.”</w:t>
      </w:r>
    </w:p>
    <w:p w14:paraId="200CC14A" w14:textId="77777777" w:rsidR="00B1261C" w:rsidRDefault="00287A09">
      <w:pPr>
        <w:pStyle w:val="BodySans"/>
      </w:pPr>
      <w:r>
        <w:t>שֵׁם</w:t>
      </w:r>
      <w:r>
        <w:t xml:space="preserve"> (shem, “name”) in the Bible is reputation, character, public identity. “For Your name’s sake” means: act in a way that is consistent with who You have said You are, so that Your reputation as merciful and faithful is upheld.</w:t>
      </w:r>
    </w:p>
    <w:p w14:paraId="245FF54C" w14:textId="77777777" w:rsidR="00B1261C" w:rsidRDefault="00287A09">
      <w:pPr>
        <w:pStyle w:val="BodySans"/>
      </w:pPr>
      <w:r>
        <w:t xml:space="preserve">This line is one reason Martin Luther loved this psalm: he saw it as a pure expression of </w:t>
      </w:r>
      <w:r>
        <w:rPr>
          <w:b/>
        </w:rPr>
        <w:t>grace</w:t>
      </w:r>
      <w:r>
        <w:t>. The sinner contributes nothing but the size of his need; the ground of forgiveness is entirely God’s Name and character.</w:t>
      </w:r>
    </w:p>
    <w:p w14:paraId="10522E0B" w14:textId="77777777" w:rsidR="00B1261C" w:rsidRDefault="00287A09">
      <w:pPr>
        <w:pStyle w:val="BodySans"/>
      </w:pPr>
      <w:r>
        <w:t xml:space="preserve">Placed right in the middle of the acrostic, verse 11 says: at the heart of the life of “learning God’s ways” is not moral self‑improvement but </w:t>
      </w:r>
      <w:r>
        <w:rPr>
          <w:b/>
        </w:rPr>
        <w:t>deep pardon</w:t>
      </w:r>
      <w:r>
        <w:t>.</w:t>
      </w:r>
    </w:p>
    <w:p w14:paraId="3BBD0FC6" w14:textId="77777777" w:rsidR="00B1261C" w:rsidRDefault="00B1261C">
      <w:pPr>
        <w:pBdr>
          <w:bottom w:val="single" w:sz="12" w:space="1" w:color="000000"/>
        </w:pBdr>
      </w:pPr>
    </w:p>
    <w:p w14:paraId="5F12E61C" w14:textId="77777777" w:rsidR="00B1261C" w:rsidRDefault="00287A09">
      <w:pPr>
        <w:pStyle w:val="Heading3"/>
      </w:pPr>
      <w:r>
        <w:t>Verse 12</w:t>
      </w:r>
    </w:p>
    <w:p w14:paraId="7312AF70" w14:textId="77777777" w:rsidR="00B1261C" w:rsidRDefault="00287A09">
      <w:pPr>
        <w:pStyle w:val="BodySans"/>
      </w:pPr>
      <w:r>
        <w:t>מִי־זֶה</w:t>
      </w:r>
      <w:r>
        <w:t xml:space="preserve"> </w:t>
      </w:r>
      <w:r>
        <w:t>הָאִישׁ</w:t>
      </w:r>
      <w:r>
        <w:t xml:space="preserve"> </w:t>
      </w:r>
      <w:r>
        <w:t>יְרֵא</w:t>
      </w:r>
      <w:r>
        <w:t xml:space="preserve"> </w:t>
      </w:r>
      <w:r>
        <w:t>ה׳</w:t>
      </w:r>
      <w:r>
        <w:t xml:space="preserve">; </w:t>
      </w:r>
      <w:r>
        <w:t>יוֹרֶנּוּ</w:t>
      </w:r>
      <w:r>
        <w:t xml:space="preserve"> </w:t>
      </w:r>
      <w:r>
        <w:t>בְּדֶרֶךְ</w:t>
      </w:r>
      <w:r>
        <w:t xml:space="preserve"> </w:t>
      </w:r>
      <w:r>
        <w:t>יִבְחָר׃</w:t>
      </w:r>
    </w:p>
    <w:p w14:paraId="2EE151C7" w14:textId="77777777" w:rsidR="00B1261C" w:rsidRDefault="00287A09">
      <w:pPr>
        <w:pStyle w:val="BodySans"/>
      </w:pPr>
      <w:r>
        <w:t>“Who is this, the man who fears YHWH? He will instruct him in the way he chooses.”</w:t>
      </w:r>
    </w:p>
    <w:p w14:paraId="150AFCF6" w14:textId="77777777" w:rsidR="00B1261C" w:rsidRDefault="00287A09">
      <w:pPr>
        <w:pStyle w:val="BodySans"/>
      </w:pPr>
      <w:r>
        <w:t>The psalm now adopts the catechetical style of wisdom literature, familiar from Psalm 15 and 24 (“YHWH, who may sojourn in Your tent?”). “</w:t>
      </w:r>
      <w:r>
        <w:t>מִי־זֶה</w:t>
      </w:r>
      <w:r>
        <w:t xml:space="preserve"> </w:t>
      </w:r>
      <w:r>
        <w:t>הָאִישׁ</w:t>
      </w:r>
      <w:r>
        <w:t>” (“mi-zeh ha-ish”) is an inviting question: Who is the person this applies to? The defining trait is “</w:t>
      </w:r>
      <w:r>
        <w:t>יְרֵא</w:t>
      </w:r>
      <w:r>
        <w:t xml:space="preserve"> </w:t>
      </w:r>
      <w:r>
        <w:t>ה׳</w:t>
      </w:r>
      <w:r>
        <w:t xml:space="preserve">” (“yere YHWH,” “fearing YHWH”), a hallmark phrase of biblical piety. </w:t>
      </w:r>
      <w:r>
        <w:t>יִרְאָה</w:t>
      </w:r>
      <w:r>
        <w:t xml:space="preserve"> (“yir’ah,” “fear”) here means reverent awe, the recognition of God’s weightiness, not cringing terror. Proverbs famously says, “</w:t>
      </w:r>
      <w:r>
        <w:t>יִרְאַת</w:t>
      </w:r>
      <w:r>
        <w:t xml:space="preserve"> </w:t>
      </w:r>
      <w:r>
        <w:t>ה׳</w:t>
      </w:r>
      <w:r>
        <w:t xml:space="preserve"> </w:t>
      </w:r>
      <w:r>
        <w:t>רֵאשִׁית</w:t>
      </w:r>
      <w:r>
        <w:t xml:space="preserve"> </w:t>
      </w:r>
      <w:r>
        <w:t>דָּעַת</w:t>
      </w:r>
      <w:r>
        <w:t>” – “The fear of YHWH is the beginning of knowledge” (Proverbs 1:7).</w:t>
      </w:r>
    </w:p>
    <w:p w14:paraId="61972FA6" w14:textId="77777777" w:rsidR="00B1261C" w:rsidRDefault="00287A09">
      <w:pPr>
        <w:pStyle w:val="BodySans"/>
      </w:pPr>
      <w:r>
        <w:t>The promise that follows is syntactically ambiguous: “</w:t>
      </w:r>
      <w:r>
        <w:t>יוֹרֶנּוּ</w:t>
      </w:r>
      <w:r>
        <w:t xml:space="preserve"> </w:t>
      </w:r>
      <w:r>
        <w:t>בְּדֶרֶךְ</w:t>
      </w:r>
      <w:r>
        <w:t xml:space="preserve"> </w:t>
      </w:r>
      <w:r>
        <w:t>יִבְחָר</w:t>
      </w:r>
      <w:r>
        <w:t xml:space="preserve">” – literally, “He will teach him in/along the way he chooses.” Who is the subject of “chooses”—God or the God-fearer? If God is the chooser, the line means, “God will teach him in the way that </w:t>
      </w:r>
      <w:r>
        <w:rPr>
          <w:i/>
        </w:rPr>
        <w:t>He</w:t>
      </w:r>
      <w:r>
        <w:t xml:space="preserve"> (God) chooses for him to walk,” underscoring divine sovereignty. Radak leans this way: </w:t>
      </w:r>
      <w:r>
        <w:lastRenderedPageBreak/>
        <w:t xml:space="preserve">God, knowing what is truly good, selects the path. If the man is the chooser, it reads, “in the way that </w:t>
      </w:r>
      <w:r>
        <w:rPr>
          <w:i/>
        </w:rPr>
        <w:t>he</w:t>
      </w:r>
      <w:r>
        <w:t xml:space="preserve"> (the man) chooses,” emphasizing human responsibility guided by divine instruction. Ibn Ezra a</w:t>
      </w:r>
      <w:r>
        <w:t>llows this reading.</w:t>
      </w:r>
    </w:p>
    <w:p w14:paraId="000BDBAF" w14:textId="77777777" w:rsidR="00B1261C" w:rsidRDefault="00287A09">
      <w:pPr>
        <w:pStyle w:val="BodySans"/>
      </w:pPr>
      <w:r>
        <w:t>The ambiguity is likely deliberate. In biblical thought, guidance is a cooperative venture: “In his heart a man plans his way, but YHWH establishes his steps” – “</w:t>
      </w:r>
      <w:r>
        <w:t>לֵב</w:t>
      </w:r>
      <w:r>
        <w:t xml:space="preserve"> </w:t>
      </w:r>
      <w:r>
        <w:t>אָדָם</w:t>
      </w:r>
      <w:r>
        <w:t xml:space="preserve"> </w:t>
      </w:r>
      <w:r>
        <w:t>יְחַשֵּׁב</w:t>
      </w:r>
      <w:r>
        <w:t xml:space="preserve"> </w:t>
      </w:r>
      <w:r>
        <w:t>דַּרְכּוֹ</w:t>
      </w:r>
      <w:r>
        <w:t xml:space="preserve">; </w:t>
      </w:r>
      <w:r>
        <w:t>וַה׳</w:t>
      </w:r>
      <w:r>
        <w:t xml:space="preserve"> </w:t>
      </w:r>
      <w:r>
        <w:t>יָכִין</w:t>
      </w:r>
      <w:r>
        <w:t xml:space="preserve"> </w:t>
      </w:r>
      <w:r>
        <w:t>צַעֲדוֹ</w:t>
      </w:r>
      <w:r>
        <w:t>” (Proverbs 16:9). Psalm 25:12 sits right at that intersection.</w:t>
      </w:r>
    </w:p>
    <w:p w14:paraId="61F77D06" w14:textId="77777777" w:rsidR="00B1261C" w:rsidRDefault="00287A09">
      <w:pPr>
        <w:pStyle w:val="BodySans"/>
      </w:pPr>
      <w:r>
        <w:t>A sister verse in Psalm 34 continues the catechism: “</w:t>
      </w:r>
      <w:r>
        <w:t>מִי־הָאִישׁ</w:t>
      </w:r>
      <w:r>
        <w:t xml:space="preserve"> </w:t>
      </w:r>
      <w:r>
        <w:t>הֶחָפֵץ</w:t>
      </w:r>
      <w:r>
        <w:t xml:space="preserve"> </w:t>
      </w:r>
      <w:r>
        <w:t>חַיִּים</w:t>
      </w:r>
      <w:r>
        <w:t xml:space="preserve">… </w:t>
      </w:r>
      <w:r>
        <w:t>נְצֹר</w:t>
      </w:r>
      <w:r>
        <w:t xml:space="preserve"> </w:t>
      </w:r>
      <w:r>
        <w:t>לְשׁוֹנְךָ</w:t>
      </w:r>
      <w:r>
        <w:t xml:space="preserve"> </w:t>
      </w:r>
      <w:r>
        <w:t>מֵרָע</w:t>
      </w:r>
      <w:r>
        <w:t>” – “Who is the man who desires life… keep your tongue from evil” (Psalm 34:13–14). Taken together, Psalms 25 and 34 sketch the portrait of the God-fearer: taught by God, guarded by care with words, promised a future.</w:t>
      </w:r>
    </w:p>
    <w:p w14:paraId="6E842EB6" w14:textId="77777777" w:rsidR="00B1261C" w:rsidRDefault="00287A09">
      <w:pPr>
        <w:pStyle w:val="BodySans"/>
        <w:jc w:val="center"/>
      </w:pPr>
      <w:r>
        <w:t>—</w:t>
      </w:r>
    </w:p>
    <w:p w14:paraId="6000FA4B" w14:textId="77777777" w:rsidR="00B1261C" w:rsidRDefault="00287A09">
      <w:pPr>
        <w:pStyle w:val="BodySans"/>
      </w:pPr>
      <w:r>
        <w:rPr>
          <w:b/>
          <w:color w:val="008000"/>
        </w:rPr>
        <w:t>Hebrew:</w:t>
      </w:r>
    </w:p>
    <w:p w14:paraId="208F0AF4" w14:textId="77777777" w:rsidR="00B1261C" w:rsidRDefault="00287A09">
      <w:pPr>
        <w:pStyle w:val="BodySans"/>
      </w:pPr>
      <w:r>
        <w:t>מִי־זֶה</w:t>
      </w:r>
      <w:r>
        <w:t xml:space="preserve"> </w:t>
      </w:r>
      <w:r>
        <w:t>הָאִישׁ</w:t>
      </w:r>
      <w:r>
        <w:t xml:space="preserve"> </w:t>
      </w:r>
      <w:r>
        <w:t>יְרֵא</w:t>
      </w:r>
      <w:r>
        <w:t xml:space="preserve"> </w:t>
      </w:r>
      <w:r>
        <w:t>ה׳</w:t>
      </w:r>
      <w:r>
        <w:t xml:space="preserve">; </w:t>
      </w:r>
      <w:r>
        <w:t>יוֹרֶנּוּ</w:t>
      </w:r>
      <w:r>
        <w:t xml:space="preserve"> </w:t>
      </w:r>
      <w:r>
        <w:t>בְּדֶרֶךְ</w:t>
      </w:r>
      <w:r>
        <w:t xml:space="preserve"> </w:t>
      </w:r>
      <w:r>
        <w:t>יִבְחָר׃</w:t>
      </w:r>
    </w:p>
    <w:p w14:paraId="2AA40836" w14:textId="77777777" w:rsidR="00B1261C" w:rsidRDefault="00287A09">
      <w:pPr>
        <w:pStyle w:val="BodySans"/>
      </w:pPr>
      <w:r>
        <w:rPr>
          <w:b/>
        </w:rPr>
        <w:t>English:</w:t>
      </w:r>
    </w:p>
    <w:p w14:paraId="71DBC3B9" w14:textId="77777777" w:rsidR="00B1261C" w:rsidRDefault="00287A09">
      <w:pPr>
        <w:pStyle w:val="BodySans"/>
      </w:pPr>
      <w:r>
        <w:t>“Who, then, is the person who fears YHWH? He will teach him in the way he should choose.”</w:t>
      </w:r>
    </w:p>
    <w:p w14:paraId="16F094AF" w14:textId="77777777" w:rsidR="00B1261C" w:rsidRDefault="00287A09">
      <w:pPr>
        <w:pStyle w:val="BodySans"/>
      </w:pPr>
      <w:r>
        <w:t>We’re back in wisdom‑teacher mode. The verse opens with a classic rhetorical question:</w:t>
      </w:r>
    </w:p>
    <w:p w14:paraId="2684B672" w14:textId="77777777" w:rsidR="00B1261C" w:rsidRDefault="00287A09">
      <w:pPr>
        <w:pStyle w:val="BodySans"/>
        <w:ind w:left="720"/>
      </w:pPr>
      <w:r>
        <w:rPr>
          <w:i/>
        </w:rPr>
        <w:t>“</w:t>
      </w:r>
      <w:r>
        <w:rPr>
          <w:i/>
        </w:rPr>
        <w:t>מִי־זֶה</w:t>
      </w:r>
      <w:r>
        <w:rPr>
          <w:i/>
        </w:rPr>
        <w:t xml:space="preserve"> </w:t>
      </w:r>
      <w:r>
        <w:rPr>
          <w:i/>
        </w:rPr>
        <w:t>הָאִישׁ</w:t>
      </w:r>
      <w:r>
        <w:rPr>
          <w:i/>
        </w:rPr>
        <w:t xml:space="preserve"> – Who is the person…?”</w:t>
      </w:r>
    </w:p>
    <w:p w14:paraId="4C580815" w14:textId="77777777" w:rsidR="00B1261C" w:rsidRDefault="00287A09">
      <w:pPr>
        <w:pStyle w:val="BodySans"/>
      </w:pPr>
      <w:r>
        <w:t>What kind of person? “</w:t>
      </w:r>
      <w:r>
        <w:t>יְרֵא</w:t>
      </w:r>
      <w:r>
        <w:t xml:space="preserve"> </w:t>
      </w:r>
      <w:r>
        <w:t>ה׳</w:t>
      </w:r>
      <w:r>
        <w:t xml:space="preserve"> – who fears YHWH.” </w:t>
      </w:r>
      <w:r>
        <w:t>יִרְאָה</w:t>
      </w:r>
      <w:r>
        <w:t xml:space="preserve"> (yir’ah, “fear”) here is not terror but </w:t>
      </w:r>
      <w:r>
        <w:rPr>
          <w:b/>
        </w:rPr>
        <w:t>reverent awe</w:t>
      </w:r>
      <w:r>
        <w:t xml:space="preserve"> and recognition that God is God and I am not.</w:t>
      </w:r>
    </w:p>
    <w:p w14:paraId="683AF135" w14:textId="77777777" w:rsidR="00B1261C" w:rsidRDefault="00287A09">
      <w:pPr>
        <w:pStyle w:val="BodySans"/>
      </w:pPr>
      <w:r>
        <w:t>The promise: “</w:t>
      </w:r>
      <w:r>
        <w:t>יוֹרֶנּוּ</w:t>
      </w:r>
      <w:r>
        <w:t xml:space="preserve"> </w:t>
      </w:r>
      <w:r>
        <w:t>בְּדֶרֶךְ</w:t>
      </w:r>
      <w:r>
        <w:t xml:space="preserve"> </w:t>
      </w:r>
      <w:r>
        <w:t>יִבְחָר</w:t>
      </w:r>
      <w:r>
        <w:t xml:space="preserve"> – He will teach him in the way he will choose.” The subject of “will choose” </w:t>
      </w:r>
      <w:bdo w:val="ltr">
        <w:r>
          <w:t>(</w:t>
        </w:r>
        <w:r>
          <w:t>רחָבְיִ</w:t>
        </w:r>
        <w:r>
          <w:t>)</w:t>
        </w:r>
        <w:r>
          <w:t>‬ is ambiguous:</w:t>
        </w:r>
      </w:bdo>
    </w:p>
    <w:p w14:paraId="38446774" w14:textId="77777777" w:rsidR="00B1261C" w:rsidRDefault="00287A09">
      <w:pPr>
        <w:pStyle w:val="ListBullet"/>
      </w:pPr>
      <w:r>
        <w:rPr>
          <w:rFonts w:ascii="Aptos" w:hAnsi="Aptos"/>
        </w:rPr>
        <w:t xml:space="preserve">It could be </w:t>
      </w:r>
      <w:r>
        <w:rPr>
          <w:rFonts w:ascii="Aptos" w:hAnsi="Aptos"/>
          <w:b/>
        </w:rPr>
        <w:t>God</w:t>
      </w:r>
      <w:r>
        <w:rPr>
          <w:rFonts w:ascii="Aptos" w:hAnsi="Aptos"/>
        </w:rPr>
        <w:t xml:space="preserve">: “the way </w:t>
      </w:r>
      <w:r>
        <w:rPr>
          <w:rFonts w:ascii="Aptos" w:hAnsi="Aptos"/>
          <w:i/>
        </w:rPr>
        <w:t>He</w:t>
      </w:r>
      <w:r>
        <w:rPr>
          <w:rFonts w:ascii="Aptos" w:hAnsi="Aptos"/>
        </w:rPr>
        <w:t xml:space="preserve"> chooses [for him].”</w:t>
      </w:r>
    </w:p>
    <w:p w14:paraId="3341A7E1" w14:textId="77777777" w:rsidR="00B1261C" w:rsidRDefault="00287A09">
      <w:pPr>
        <w:pStyle w:val="ListBullet"/>
      </w:pPr>
      <w:r>
        <w:rPr>
          <w:rFonts w:ascii="Aptos" w:hAnsi="Aptos"/>
        </w:rPr>
        <w:t xml:space="preserve">Or the </w:t>
      </w:r>
      <w:r>
        <w:rPr>
          <w:rFonts w:ascii="Aptos" w:hAnsi="Aptos"/>
          <w:b/>
        </w:rPr>
        <w:t>person</w:t>
      </w:r>
      <w:r>
        <w:rPr>
          <w:rFonts w:ascii="Aptos" w:hAnsi="Aptos"/>
        </w:rPr>
        <w:t xml:space="preserve">: “the way </w:t>
      </w:r>
      <w:r>
        <w:rPr>
          <w:rFonts w:ascii="Aptos" w:hAnsi="Aptos"/>
          <w:i/>
        </w:rPr>
        <w:t>he</w:t>
      </w:r>
      <w:r>
        <w:rPr>
          <w:rFonts w:ascii="Aptos" w:hAnsi="Aptos"/>
        </w:rPr>
        <w:t xml:space="preserve"> [the person] chooses.”</w:t>
      </w:r>
    </w:p>
    <w:p w14:paraId="78D23B4D" w14:textId="77777777" w:rsidR="00B1261C" w:rsidRDefault="00287A09">
      <w:pPr>
        <w:pStyle w:val="BodySans"/>
      </w:pPr>
      <w:r>
        <w:t>Radak takes it as God: the real path is God’s chosen way. Ibn Ezra allows the other: as the person chooses God’s way, God teaches him to walk it.</w:t>
      </w:r>
    </w:p>
    <w:p w14:paraId="3439EDA3" w14:textId="77777777" w:rsidR="00B1261C" w:rsidRDefault="00287A09">
      <w:pPr>
        <w:pStyle w:val="BodySans"/>
      </w:pPr>
      <w:r>
        <w:t xml:space="preserve">Either way, the basic point is: if you genuinely fear YHWH—take Him seriously—the result is </w:t>
      </w:r>
      <w:r>
        <w:rPr>
          <w:b/>
        </w:rPr>
        <w:t>guidance</w:t>
      </w:r>
      <w:r>
        <w:t xml:space="preserve">. You don’t get a full map; you get a Companion who “shoots/points” (again, </w:t>
      </w:r>
      <w:r>
        <w:t>יוֹרֶנּוּ</w:t>
      </w:r>
      <w:r>
        <w:t xml:space="preserve"> from </w:t>
      </w:r>
      <w:r>
        <w:t>יָרָה</w:t>
      </w:r>
      <w:r>
        <w:t>) the right direction when choices come.</w:t>
      </w:r>
    </w:p>
    <w:p w14:paraId="2D5E5903" w14:textId="77777777" w:rsidR="00B1261C" w:rsidRDefault="00287A09">
      <w:pPr>
        <w:pStyle w:val="BodySans"/>
      </w:pPr>
      <w:r>
        <w:t>Note how this connects to v. 11: forgiveness is not the endpoint; it’s the doorway into a guided life.</w:t>
      </w:r>
    </w:p>
    <w:p w14:paraId="178996EB" w14:textId="77777777" w:rsidR="00B1261C" w:rsidRDefault="00B1261C">
      <w:pPr>
        <w:pBdr>
          <w:bottom w:val="single" w:sz="12" w:space="1" w:color="000000"/>
        </w:pBdr>
      </w:pPr>
    </w:p>
    <w:p w14:paraId="146F6C26" w14:textId="77777777" w:rsidR="00B1261C" w:rsidRDefault="00287A09">
      <w:pPr>
        <w:pStyle w:val="Heading3"/>
      </w:pPr>
      <w:r>
        <w:t>Verse 13</w:t>
      </w:r>
    </w:p>
    <w:p w14:paraId="119498D1" w14:textId="77777777" w:rsidR="00B1261C" w:rsidRDefault="00287A09">
      <w:pPr>
        <w:pStyle w:val="BodySans"/>
      </w:pPr>
      <w:r>
        <w:t>נַפְשׁוֹ</w:t>
      </w:r>
      <w:r>
        <w:t xml:space="preserve"> </w:t>
      </w:r>
      <w:r>
        <w:t>בְּטוֹב</w:t>
      </w:r>
      <w:r>
        <w:t xml:space="preserve"> </w:t>
      </w:r>
      <w:r>
        <w:t>תָּלִין</w:t>
      </w:r>
      <w:r>
        <w:t xml:space="preserve">; </w:t>
      </w:r>
      <w:r>
        <w:t>וְזַרְעוֹ</w:t>
      </w:r>
      <w:r>
        <w:t xml:space="preserve"> </w:t>
      </w:r>
      <w:r>
        <w:t>יִירַשׁ</w:t>
      </w:r>
      <w:r>
        <w:t xml:space="preserve"> </w:t>
      </w:r>
      <w:r>
        <w:t>אָרֶץ׃</w:t>
      </w:r>
    </w:p>
    <w:p w14:paraId="0CB74772" w14:textId="77777777" w:rsidR="00B1261C" w:rsidRDefault="00287A09">
      <w:pPr>
        <w:pStyle w:val="BodySans"/>
      </w:pPr>
      <w:r>
        <w:t>“His soul shall lodge in goodness; and his seed shall inherit the land.”</w:t>
      </w:r>
    </w:p>
    <w:p w14:paraId="6E3C98C2" w14:textId="77777777" w:rsidR="00B1261C" w:rsidRDefault="00287A09">
      <w:pPr>
        <w:pStyle w:val="BodySans"/>
      </w:pPr>
      <w:r>
        <w:t xml:space="preserve">Here the psalm spells out the “benefits package” of fearing YHWH. The idiom </w:t>
      </w:r>
      <w:r>
        <w:t>נַפְשׁוֹ</w:t>
      </w:r>
      <w:r>
        <w:t xml:space="preserve"> </w:t>
      </w:r>
      <w:r>
        <w:t>בְּטוֹב</w:t>
      </w:r>
      <w:r>
        <w:t xml:space="preserve"> </w:t>
      </w:r>
      <w:r>
        <w:t>תָּלִין</w:t>
      </w:r>
      <w:r>
        <w:t xml:space="preserve"> (“nafsho be-tov talin”) is suggestive. </w:t>
      </w:r>
      <w:r>
        <w:t>תָּלִין</w:t>
      </w:r>
      <w:r>
        <w:t xml:space="preserve"> (“talin,” “will lodge”) evokes spending the night somewhere; </w:t>
      </w:r>
      <w:r>
        <w:t>בְּטוֹב</w:t>
      </w:r>
      <w:r>
        <w:t xml:space="preserve"> (“be-tov”) can mean “in a good [place/state],” or “in prosperity.” Does it refer to this life, a tranquil and secure existence, or to the afterlife, the soul’s repose in divine goodness?</w:t>
      </w:r>
    </w:p>
    <w:p w14:paraId="25BD3B19" w14:textId="77777777" w:rsidR="00B1261C" w:rsidRDefault="00287A09">
      <w:pPr>
        <w:pStyle w:val="BodySans"/>
      </w:pPr>
      <w:r>
        <w:t>Rashi takes the latter: “When he lodges in the grave, his soul will lodge in goodness.” That is, death does not cancel the psalmist’s hope; it relocates it. Ibn Ezra opts for this-worldliness: the God-fearing person will dwell in good circumstances “until the day of his death.” The ambiguity allowed later readers to hold both horizons together.</w:t>
      </w:r>
    </w:p>
    <w:p w14:paraId="6790E1DB" w14:textId="77777777" w:rsidR="00B1261C" w:rsidRDefault="00287A09">
      <w:pPr>
        <w:pStyle w:val="BodySans"/>
      </w:pPr>
      <w:r>
        <w:t>The second colon “</w:t>
      </w:r>
      <w:r>
        <w:t>וְזַרְעוֹ</w:t>
      </w:r>
      <w:r>
        <w:t xml:space="preserve"> </w:t>
      </w:r>
      <w:r>
        <w:t>יִירַשׁ</w:t>
      </w:r>
      <w:r>
        <w:t xml:space="preserve"> </w:t>
      </w:r>
      <w:r>
        <w:t>אָרֶץ</w:t>
      </w:r>
      <w:r>
        <w:t xml:space="preserve">” (“ve-zar‘o yirash ’arets”) clearly echoes Deuteronomic covenant language: long tenure in the land as reward for obedience. </w:t>
      </w:r>
      <w:r>
        <w:t>יִירַשׁ</w:t>
      </w:r>
      <w:r>
        <w:t xml:space="preserve"> (“yirash,” “will inherit/possess”) is the verb used for Israel taking Canaan. </w:t>
      </w:r>
      <w:r>
        <w:t>אָרֶץ</w:t>
      </w:r>
      <w:r>
        <w:t xml:space="preserve"> (“’arets”) can mean the specific Promised Land or “the earth” more generally. In the psalm’s context, it is probably the former: the God-fearer’s descendants will continue to enjoy rootedness and patrimony.</w:t>
      </w:r>
    </w:p>
    <w:p w14:paraId="3C357C1B" w14:textId="77777777" w:rsidR="00B1261C" w:rsidRDefault="00287A09">
      <w:pPr>
        <w:pStyle w:val="BodySans"/>
      </w:pPr>
      <w:r>
        <w:t xml:space="preserve">In later Jewish thought, particularly after exile, “inheriting the land” takes on eschatological overtones; in Christian readings, it sometimes becomes “the meek shall inherit the earth” (Matthew 5:5), blending this psalm with Psalm 37. In either case, the logic is that the one aligned with God’s way (and taught by His </w:t>
      </w:r>
      <w:r>
        <w:rPr>
          <w:i/>
        </w:rPr>
        <w:t>sod</w:t>
      </w:r>
      <w:r>
        <w:t>, v. 14) participates in a continuity of blessing that stretches beyond a single lifespan.</w:t>
      </w:r>
    </w:p>
    <w:p w14:paraId="6AE6E0B6" w14:textId="77777777" w:rsidR="00B1261C" w:rsidRDefault="00287A09">
      <w:pPr>
        <w:pStyle w:val="BodySans"/>
        <w:jc w:val="center"/>
      </w:pPr>
      <w:r>
        <w:t>—</w:t>
      </w:r>
    </w:p>
    <w:p w14:paraId="36479C35" w14:textId="77777777" w:rsidR="00B1261C" w:rsidRDefault="00287A09">
      <w:pPr>
        <w:pStyle w:val="BodySans"/>
      </w:pPr>
      <w:r>
        <w:rPr>
          <w:b/>
          <w:color w:val="008000"/>
        </w:rPr>
        <w:t>Hebrew:</w:t>
      </w:r>
    </w:p>
    <w:p w14:paraId="74405AEB" w14:textId="77777777" w:rsidR="00B1261C" w:rsidRDefault="00287A09">
      <w:pPr>
        <w:pStyle w:val="BodySans"/>
      </w:pPr>
      <w:r>
        <w:t>נַפְשׁוֹ</w:t>
      </w:r>
      <w:r>
        <w:t xml:space="preserve"> </w:t>
      </w:r>
      <w:r>
        <w:t>בְטוֹב</w:t>
      </w:r>
      <w:r>
        <w:t xml:space="preserve"> </w:t>
      </w:r>
      <w:r>
        <w:t>תָּלִין</w:t>
      </w:r>
      <w:r>
        <w:t xml:space="preserve">, </w:t>
      </w:r>
      <w:r>
        <w:t>וְזַרְעוֹ</w:t>
      </w:r>
      <w:r>
        <w:t xml:space="preserve"> </w:t>
      </w:r>
      <w:r>
        <w:t>יִירַשׁ</w:t>
      </w:r>
      <w:r>
        <w:t xml:space="preserve"> </w:t>
      </w:r>
      <w:r>
        <w:t>אָרֶץ׃</w:t>
      </w:r>
    </w:p>
    <w:p w14:paraId="63ECD604" w14:textId="77777777" w:rsidR="00B1261C" w:rsidRDefault="00287A09">
      <w:pPr>
        <w:pStyle w:val="BodySans"/>
      </w:pPr>
      <w:r>
        <w:rPr>
          <w:b/>
        </w:rPr>
        <w:t>English:</w:t>
      </w:r>
    </w:p>
    <w:p w14:paraId="0FDB3FFB" w14:textId="77777777" w:rsidR="00B1261C" w:rsidRDefault="00287A09">
      <w:pPr>
        <w:pStyle w:val="BodySans"/>
      </w:pPr>
      <w:r>
        <w:t>“His life will lodge in good, and his offspring will inherit the land.”</w:t>
      </w:r>
    </w:p>
    <w:p w14:paraId="69324291" w14:textId="77777777" w:rsidR="00B1261C" w:rsidRDefault="00287A09">
      <w:pPr>
        <w:pStyle w:val="BodySans"/>
      </w:pPr>
      <w:r>
        <w:t xml:space="preserve">Now we get a </w:t>
      </w:r>
      <w:r>
        <w:rPr>
          <w:b/>
        </w:rPr>
        <w:t>wisdom‑style promise</w:t>
      </w:r>
      <w:r>
        <w:t xml:space="preserve"> attached to the God‑fearer.</w:t>
      </w:r>
    </w:p>
    <w:p w14:paraId="4830B255" w14:textId="77777777" w:rsidR="00B1261C" w:rsidRDefault="00287A09">
      <w:pPr>
        <w:pStyle w:val="BodySans"/>
      </w:pPr>
      <w:r>
        <w:lastRenderedPageBreak/>
        <w:t>“</w:t>
      </w:r>
      <w:r>
        <w:t>נַפְשׁוֹ</w:t>
      </w:r>
      <w:r>
        <w:t xml:space="preserve"> </w:t>
      </w:r>
      <w:r>
        <w:t>בְטוֹב</w:t>
      </w:r>
      <w:r>
        <w:t xml:space="preserve"> </w:t>
      </w:r>
      <w:r>
        <w:t>תָּלִין</w:t>
      </w:r>
      <w:r>
        <w:t xml:space="preserve"> – His </w:t>
      </w:r>
      <w:r>
        <w:rPr>
          <w:i/>
        </w:rPr>
        <w:t>nefesh</w:t>
      </w:r>
      <w:r>
        <w:t xml:space="preserve"> (life/self) will lodge in good.” The verb </w:t>
      </w:r>
      <w:r>
        <w:t>תָּלִין</w:t>
      </w:r>
      <w:r>
        <w:t xml:space="preserve"> (“will lodge/spend the night”) suggests resting, perhaps long‑term.</w:t>
      </w:r>
    </w:p>
    <w:p w14:paraId="0F3631CF" w14:textId="77777777" w:rsidR="00B1261C" w:rsidRDefault="00287A09">
      <w:pPr>
        <w:pStyle w:val="ListBullet"/>
      </w:pPr>
      <w:r>
        <w:rPr>
          <w:rFonts w:ascii="Aptos" w:hAnsi="Aptos"/>
        </w:rPr>
        <w:t>Rashi reads this as afterlife: “When he lodges in the grave, his soul will lodge in goodness.”</w:t>
      </w:r>
    </w:p>
    <w:p w14:paraId="2D219E41" w14:textId="77777777" w:rsidR="00B1261C" w:rsidRDefault="00287A09">
      <w:pPr>
        <w:pStyle w:val="ListBullet"/>
      </w:pPr>
      <w:r>
        <w:rPr>
          <w:rFonts w:ascii="Aptos" w:hAnsi="Aptos"/>
        </w:rPr>
        <w:t>Ibn Ezra reads it this‑worldly: he will enjoy a good life “until the day of his death.”</w:t>
      </w:r>
    </w:p>
    <w:p w14:paraId="7DC0E519" w14:textId="77777777" w:rsidR="00B1261C" w:rsidRDefault="00287A09">
      <w:pPr>
        <w:pStyle w:val="BodySans"/>
      </w:pPr>
      <w:r>
        <w:t>Hebrew can hold both: “to lodge in good” can be quality of life now and enduring wellbeing beyond death.</w:t>
      </w:r>
    </w:p>
    <w:p w14:paraId="6C21E6D7" w14:textId="77777777" w:rsidR="00B1261C" w:rsidRDefault="00287A09">
      <w:pPr>
        <w:pStyle w:val="BodySans"/>
      </w:pPr>
      <w:r>
        <w:t>The second line:</w:t>
      </w:r>
    </w:p>
    <w:p w14:paraId="6BA1C28F" w14:textId="77777777" w:rsidR="00B1261C" w:rsidRDefault="00287A09">
      <w:pPr>
        <w:pStyle w:val="BodySans"/>
        <w:ind w:left="720"/>
      </w:pPr>
      <w:r>
        <w:rPr>
          <w:i/>
        </w:rPr>
        <w:t>“</w:t>
      </w:r>
      <w:r>
        <w:rPr>
          <w:i/>
        </w:rPr>
        <w:t>וְזַרְעוֹ</w:t>
      </w:r>
      <w:r>
        <w:rPr>
          <w:i/>
        </w:rPr>
        <w:t xml:space="preserve"> </w:t>
      </w:r>
      <w:r>
        <w:rPr>
          <w:i/>
        </w:rPr>
        <w:t>יִירַשׁ</w:t>
      </w:r>
      <w:r>
        <w:rPr>
          <w:i/>
        </w:rPr>
        <w:t xml:space="preserve"> </w:t>
      </w:r>
      <w:r>
        <w:rPr>
          <w:i/>
        </w:rPr>
        <w:t>אָרֶץ</w:t>
      </w:r>
      <w:r>
        <w:rPr>
          <w:i/>
        </w:rPr>
        <w:t xml:space="preserve"> – His seed will inherit the land.”</w:t>
      </w:r>
    </w:p>
    <w:p w14:paraId="37B1DCEA" w14:textId="77777777" w:rsidR="00B1261C" w:rsidRDefault="00287A09">
      <w:pPr>
        <w:pStyle w:val="BodySans"/>
      </w:pPr>
      <w:r>
        <w:t>זֶרַע</w:t>
      </w:r>
      <w:r>
        <w:t xml:space="preserve"> (zera‘, “seed”) means descendants. </w:t>
      </w:r>
      <w:r>
        <w:t>יִירַשׁ</w:t>
      </w:r>
      <w:r>
        <w:t xml:space="preserve"> (yirash, “will inherit”) is the verb used in Deuteronomy for Israel possessing Canaan. </w:t>
      </w:r>
      <w:r>
        <w:t>אָרֶץ</w:t>
      </w:r>
      <w:r>
        <w:t xml:space="preserve"> (eretz) could mean specifically “the Land” (of Israel) or just “earth/land” more broadly.</w:t>
      </w:r>
    </w:p>
    <w:p w14:paraId="3D74C550" w14:textId="77777777" w:rsidR="00B1261C" w:rsidRDefault="00287A09">
      <w:pPr>
        <w:pStyle w:val="BodySans"/>
      </w:pPr>
      <w:r>
        <w:t>So for an ancient Israelite, this sounds like:</w:t>
      </w:r>
    </w:p>
    <w:p w14:paraId="43C272C4" w14:textId="77777777" w:rsidR="00B1261C" w:rsidRDefault="00287A09">
      <w:pPr>
        <w:pStyle w:val="ListBullet"/>
      </w:pPr>
      <w:r>
        <w:rPr>
          <w:rFonts w:ascii="Aptos" w:hAnsi="Aptos"/>
          <w:b/>
        </w:rPr>
        <w:t>Personal blessing</w:t>
      </w:r>
      <w:r>
        <w:rPr>
          <w:rFonts w:ascii="Aptos" w:hAnsi="Aptos"/>
        </w:rPr>
        <w:t>: secure, “good” life.</w:t>
      </w:r>
    </w:p>
    <w:p w14:paraId="15B9A7D7" w14:textId="77777777" w:rsidR="00B1261C" w:rsidRDefault="00287A09">
      <w:pPr>
        <w:pStyle w:val="ListBullet"/>
      </w:pPr>
      <w:r>
        <w:rPr>
          <w:rFonts w:ascii="Aptos" w:hAnsi="Aptos"/>
          <w:b/>
        </w:rPr>
        <w:t>Family blessing</w:t>
      </w:r>
      <w:r>
        <w:rPr>
          <w:rFonts w:ascii="Aptos" w:hAnsi="Aptos"/>
        </w:rPr>
        <w:t>: kids and grandkids stably rooted in the promised land.</w:t>
      </w:r>
    </w:p>
    <w:p w14:paraId="0E68A665" w14:textId="77777777" w:rsidR="00B1261C" w:rsidRDefault="00287A09">
      <w:pPr>
        <w:pStyle w:val="BodySans"/>
      </w:pPr>
      <w:r>
        <w:t>Verse 13 thus plugs the inner piety of fearing YHWH into the big Deuteronomic story: covenant loyalty → life and land.</w:t>
      </w:r>
    </w:p>
    <w:p w14:paraId="5FC42883" w14:textId="77777777" w:rsidR="00B1261C" w:rsidRDefault="00B1261C">
      <w:pPr>
        <w:pBdr>
          <w:bottom w:val="single" w:sz="12" w:space="1" w:color="000000"/>
        </w:pBdr>
      </w:pPr>
    </w:p>
    <w:p w14:paraId="03530FCC" w14:textId="77777777" w:rsidR="00B1261C" w:rsidRDefault="00287A09">
      <w:pPr>
        <w:pStyle w:val="Heading3"/>
      </w:pPr>
      <w:r>
        <w:t>Verse 14</w:t>
      </w:r>
    </w:p>
    <w:p w14:paraId="2491AF4C" w14:textId="77777777" w:rsidR="00B1261C" w:rsidRDefault="00287A09">
      <w:pPr>
        <w:pStyle w:val="BodySans"/>
      </w:pPr>
      <w:r>
        <w:t>סוֹד</w:t>
      </w:r>
      <w:r>
        <w:t xml:space="preserve"> </w:t>
      </w:r>
      <w:r>
        <w:t>ה׳</w:t>
      </w:r>
      <w:r>
        <w:t xml:space="preserve"> </w:t>
      </w:r>
      <w:r>
        <w:t>לִירֵאָיו</w:t>
      </w:r>
      <w:r>
        <w:t xml:space="preserve">; </w:t>
      </w:r>
      <w:r>
        <w:t>וּבְרִיתוֹ</w:t>
      </w:r>
      <w:r>
        <w:t xml:space="preserve"> </w:t>
      </w:r>
      <w:r>
        <w:t>לְהוֹדִיעָם׃</w:t>
      </w:r>
    </w:p>
    <w:p w14:paraId="03FEB435" w14:textId="77777777" w:rsidR="00B1261C" w:rsidRDefault="00287A09">
      <w:pPr>
        <w:pStyle w:val="BodySans"/>
      </w:pPr>
      <w:r>
        <w:t xml:space="preserve">“The </w:t>
      </w:r>
      <w:r>
        <w:rPr>
          <w:i/>
        </w:rPr>
        <w:t>sod</w:t>
      </w:r>
      <w:r>
        <w:t xml:space="preserve"> of YHWH is for those who fear Him; and His covenant—to make it known to them.”</w:t>
      </w:r>
    </w:p>
    <w:p w14:paraId="5D540535" w14:textId="77777777" w:rsidR="00B1261C" w:rsidRDefault="00287A09">
      <w:pPr>
        <w:pStyle w:val="BodySans"/>
      </w:pPr>
      <w:r>
        <w:t xml:space="preserve">This brief verse is among the most theologically dense. </w:t>
      </w:r>
      <w:r>
        <w:t>סוֹד</w:t>
      </w:r>
      <w:r>
        <w:t xml:space="preserve"> (“sod”) in Hebrew can mean “council” (an assembly), “counsel” (advice/plan), or “secret, confidential matter.” In court language it is the inner circle of a king. Jeremiah uses it for God’s heavenly council: “Who has stood in the </w:t>
      </w:r>
      <w:r>
        <w:rPr>
          <w:i/>
        </w:rPr>
        <w:t>sod</w:t>
      </w:r>
      <w:r>
        <w:t xml:space="preserve"> of YHWH, that he should see and hear His word?” – “</w:t>
      </w:r>
      <w:r>
        <w:t>מִי</w:t>
      </w:r>
      <w:r>
        <w:t xml:space="preserve"> </w:t>
      </w:r>
      <w:r>
        <w:t>עָמַד</w:t>
      </w:r>
      <w:r>
        <w:t xml:space="preserve"> </w:t>
      </w:r>
      <w:r>
        <w:t>בְּסוֹד</w:t>
      </w:r>
      <w:r>
        <w:t xml:space="preserve"> </w:t>
      </w:r>
      <w:r>
        <w:t>ה׳</w:t>
      </w:r>
      <w:r>
        <w:t xml:space="preserve"> </w:t>
      </w:r>
      <w:r>
        <w:t>וְיֵרֶא</w:t>
      </w:r>
      <w:r>
        <w:t xml:space="preserve"> </w:t>
      </w:r>
      <w:r>
        <w:t>וְיִשְׁמַע</w:t>
      </w:r>
      <w:r>
        <w:t xml:space="preserve"> </w:t>
      </w:r>
      <w:r>
        <w:t>דְּבָרוֹ</w:t>
      </w:r>
      <w:r>
        <w:t>” (Jeremiah 23:18).</w:t>
      </w:r>
    </w:p>
    <w:p w14:paraId="7B58A5AE" w14:textId="77777777" w:rsidR="00B1261C" w:rsidRDefault="00287A09">
      <w:pPr>
        <w:pStyle w:val="BodySans"/>
      </w:pPr>
      <w:r>
        <w:t xml:space="preserve">Psalm 25 makes a quietly radical claim: this </w:t>
      </w:r>
      <w:r>
        <w:rPr>
          <w:i/>
        </w:rPr>
        <w:t>sod</w:t>
      </w:r>
      <w:r>
        <w:t xml:space="preserve"> is “</w:t>
      </w:r>
      <w:r>
        <w:t>לִירֵאָיו</w:t>
      </w:r>
      <w:r>
        <w:t>” (“lire’av,” “for those who fear Him”). Not just for prophets or kings, but for ordinary God-fearers. The second colon interprets: “</w:t>
      </w:r>
      <w:r>
        <w:t>וּבְרִיתוֹ</w:t>
      </w:r>
      <w:r>
        <w:t xml:space="preserve"> </w:t>
      </w:r>
      <w:r>
        <w:t>לְהוֹדִיעָם</w:t>
      </w:r>
      <w:r>
        <w:t xml:space="preserve">” – “and His covenant, to make it known to them.” The content of </w:t>
      </w:r>
      <w:r>
        <w:lastRenderedPageBreak/>
        <w:t>the secret is not esoteric magic but an ever-deeper grasp of the covenant—God’s pattern of loyal love, expectations, and promises.</w:t>
      </w:r>
    </w:p>
    <w:p w14:paraId="12D905D7" w14:textId="77777777" w:rsidR="00B1261C" w:rsidRDefault="00287A09">
      <w:pPr>
        <w:pStyle w:val="BodySans"/>
      </w:pPr>
      <w:r>
        <w:t xml:space="preserve">The ancient Greek translators balked; the Septuagint renders </w:t>
      </w:r>
      <w:r>
        <w:t>סוֹד</w:t>
      </w:r>
      <w:r>
        <w:t xml:space="preserve"> here as κραταίωμα (“krataiōma,” “stronghold” or “support”). Either they read a different Hebrew (perhaps </w:t>
      </w:r>
      <w:r>
        <w:t>יְסוֹד</w:t>
      </w:r>
      <w:r>
        <w:t>, “foundation”) or they were uncomfortable suggesting that God keeps “secrets.” Their safe paraphrase trades intimacy for security.</w:t>
      </w:r>
    </w:p>
    <w:p w14:paraId="2AC1C5E0" w14:textId="77777777" w:rsidR="00B1261C" w:rsidRDefault="00287A09">
      <w:pPr>
        <w:pStyle w:val="BodySans"/>
      </w:pPr>
      <w:r>
        <w:t xml:space="preserve">Medieval Jewish exegetes lean into the intimacy. Radak writes that the </w:t>
      </w:r>
      <w:r>
        <w:rPr>
          <w:i/>
        </w:rPr>
        <w:t>sod</w:t>
      </w:r>
      <w:r>
        <w:t xml:space="preserve"> of YHWH “will not be revealed except to those who fear Him,” and links it to the soul’s destiny. Meiri sees here “received beliefs” given in a half-concealed way, like the Oral Torah alongside the written.</w:t>
      </w:r>
    </w:p>
    <w:p w14:paraId="66D0E1C3" w14:textId="77777777" w:rsidR="00B1261C" w:rsidRDefault="00287A09">
      <w:pPr>
        <w:pStyle w:val="BodySans"/>
      </w:pPr>
      <w:r>
        <w:t xml:space="preserve">Later mystics will read </w:t>
      </w:r>
      <w:r>
        <w:rPr>
          <w:i/>
        </w:rPr>
        <w:t>sod</w:t>
      </w:r>
      <w:r>
        <w:t xml:space="preserve"> as the Kabbalistic deep structure of God’s emanations and the universe; the verse becomes a charter for esoteric study. Yet in the psalm’s own flow, </w:t>
      </w:r>
      <w:r>
        <w:rPr>
          <w:i/>
        </w:rPr>
        <w:t>sod</w:t>
      </w:r>
      <w:r>
        <w:t xml:space="preserve"> is less about speculative metaphysics than about interpretive access: to fear YHWH is to be brought inside the logic of His ways so that even baffling “paths” (v. 10) can be perceived as </w:t>
      </w:r>
      <w:r>
        <w:t>ḥ</w:t>
      </w:r>
      <w:r>
        <w:t>esed and ’emet.</w:t>
      </w:r>
    </w:p>
    <w:p w14:paraId="7671E94D" w14:textId="77777777" w:rsidR="00B1261C" w:rsidRDefault="00287A09">
      <w:pPr>
        <w:pStyle w:val="BodySans"/>
        <w:jc w:val="center"/>
      </w:pPr>
      <w:r>
        <w:t>—</w:t>
      </w:r>
    </w:p>
    <w:p w14:paraId="0B102BA8" w14:textId="77777777" w:rsidR="00B1261C" w:rsidRDefault="00287A09">
      <w:pPr>
        <w:pStyle w:val="BodySans"/>
      </w:pPr>
      <w:r>
        <w:rPr>
          <w:b/>
          <w:color w:val="008000"/>
        </w:rPr>
        <w:t>Hebrew:</w:t>
      </w:r>
    </w:p>
    <w:p w14:paraId="0667891A" w14:textId="77777777" w:rsidR="00B1261C" w:rsidRDefault="00287A09">
      <w:pPr>
        <w:pStyle w:val="BodySans"/>
      </w:pPr>
      <w:r>
        <w:t>סוֹד</w:t>
      </w:r>
      <w:r>
        <w:t xml:space="preserve"> </w:t>
      </w:r>
      <w:r>
        <w:t>ה׳</w:t>
      </w:r>
      <w:r>
        <w:t xml:space="preserve"> </w:t>
      </w:r>
      <w:r>
        <w:t>לִירֵאָיו</w:t>
      </w:r>
      <w:r>
        <w:t xml:space="preserve">, </w:t>
      </w:r>
      <w:r>
        <w:t>וּבְרִיתוֹ</w:t>
      </w:r>
      <w:r>
        <w:t xml:space="preserve"> </w:t>
      </w:r>
      <w:r>
        <w:t>לְהוֹדִיעָם׃</w:t>
      </w:r>
    </w:p>
    <w:p w14:paraId="4D035F58" w14:textId="77777777" w:rsidR="00B1261C" w:rsidRDefault="00287A09">
      <w:pPr>
        <w:pStyle w:val="BodySans"/>
      </w:pPr>
      <w:r>
        <w:rPr>
          <w:b/>
        </w:rPr>
        <w:t>English:</w:t>
      </w:r>
    </w:p>
    <w:p w14:paraId="156D95F4" w14:textId="77777777" w:rsidR="00B1261C" w:rsidRDefault="00287A09">
      <w:pPr>
        <w:pStyle w:val="BodySans"/>
      </w:pPr>
      <w:r>
        <w:t xml:space="preserve">“The </w:t>
      </w:r>
      <w:r>
        <w:rPr>
          <w:i/>
        </w:rPr>
        <w:t>sod</w:t>
      </w:r>
      <w:r>
        <w:t xml:space="preserve"> of YHWH is for those who fear Him, and His covenant—to make it known to them.”</w:t>
      </w:r>
    </w:p>
    <w:p w14:paraId="281E6318" w14:textId="77777777" w:rsidR="00B1261C" w:rsidRDefault="00287A09">
      <w:pPr>
        <w:pStyle w:val="BodySans"/>
      </w:pPr>
      <w:r>
        <w:t>סוֹד</w:t>
      </w:r>
      <w:r>
        <w:t xml:space="preserve"> (sod) is a rich, tricky word. It can mean:</w:t>
      </w:r>
    </w:p>
    <w:p w14:paraId="30CC6510" w14:textId="77777777" w:rsidR="00B1261C" w:rsidRDefault="00287A09">
      <w:pPr>
        <w:pStyle w:val="ListBullet"/>
      </w:pPr>
      <w:r>
        <w:rPr>
          <w:rFonts w:ascii="Aptos" w:hAnsi="Aptos"/>
        </w:rPr>
        <w:t>“Council” or “assembly” (like a king’s inner circle),</w:t>
      </w:r>
    </w:p>
    <w:p w14:paraId="2C4DEC62" w14:textId="77777777" w:rsidR="00B1261C" w:rsidRDefault="00287A09">
      <w:pPr>
        <w:pStyle w:val="ListBullet"/>
      </w:pPr>
      <w:r>
        <w:rPr>
          <w:rFonts w:ascii="Aptos" w:hAnsi="Aptos"/>
        </w:rPr>
        <w:t>“Secret plan” or “confidential talk,”</w:t>
      </w:r>
    </w:p>
    <w:p w14:paraId="44722FB6" w14:textId="77777777" w:rsidR="00B1261C" w:rsidRDefault="00287A09">
      <w:pPr>
        <w:pStyle w:val="ListBullet"/>
      </w:pPr>
      <w:r>
        <w:rPr>
          <w:rFonts w:ascii="Aptos" w:hAnsi="Aptos"/>
        </w:rPr>
        <w:t>“Intimate circle of friends.”</w:t>
      </w:r>
    </w:p>
    <w:p w14:paraId="6B9D373A" w14:textId="77777777" w:rsidR="00B1261C" w:rsidRDefault="00287A09">
      <w:pPr>
        <w:pStyle w:val="BodySans"/>
      </w:pPr>
      <w:r>
        <w:t>In Jeremiah 23:18 we read:</w:t>
      </w:r>
    </w:p>
    <w:p w14:paraId="095C8B4F" w14:textId="77777777" w:rsidR="00B1261C" w:rsidRDefault="00287A09">
      <w:pPr>
        <w:pStyle w:val="BodySans"/>
        <w:ind w:left="720"/>
      </w:pPr>
      <w:r>
        <w:rPr>
          <w:i/>
        </w:rPr>
        <w:t>“</w:t>
      </w:r>
      <w:r>
        <w:rPr>
          <w:i/>
        </w:rPr>
        <w:t>כִּי</w:t>
      </w:r>
      <w:r>
        <w:rPr>
          <w:i/>
        </w:rPr>
        <w:t xml:space="preserve"> </w:t>
      </w:r>
      <w:r>
        <w:rPr>
          <w:i/>
        </w:rPr>
        <w:t>מִי</w:t>
      </w:r>
      <w:r>
        <w:rPr>
          <w:i/>
        </w:rPr>
        <w:t xml:space="preserve"> </w:t>
      </w:r>
      <w:r>
        <w:rPr>
          <w:i/>
        </w:rPr>
        <w:t>עָמַד</w:t>
      </w:r>
      <w:r>
        <w:rPr>
          <w:i/>
        </w:rPr>
        <w:t xml:space="preserve"> </w:t>
      </w:r>
      <w:r>
        <w:rPr>
          <w:i/>
        </w:rPr>
        <w:t>בְּסוֹד</w:t>
      </w:r>
      <w:r>
        <w:rPr>
          <w:i/>
        </w:rPr>
        <w:t xml:space="preserve"> </w:t>
      </w:r>
      <w:r>
        <w:rPr>
          <w:i/>
        </w:rPr>
        <w:t>ה׳</w:t>
      </w:r>
      <w:r>
        <w:rPr>
          <w:i/>
        </w:rPr>
        <w:t xml:space="preserve"> – Who has stood in the sod of YHWH…?”</w:t>
      </w:r>
    </w:p>
    <w:p w14:paraId="3E590415" w14:textId="77777777" w:rsidR="00B1261C" w:rsidRDefault="00287A09">
      <w:pPr>
        <w:pStyle w:val="BodySans"/>
        <w:ind w:left="720"/>
      </w:pPr>
      <w:r>
        <w:rPr>
          <w:i/>
        </w:rPr>
        <w:t>(Jer 23:18)</w:t>
      </w:r>
    </w:p>
    <w:p w14:paraId="77FE5DD0" w14:textId="77777777" w:rsidR="00B1261C" w:rsidRDefault="00287A09">
      <w:pPr>
        <w:pStyle w:val="BodySans"/>
      </w:pPr>
      <w:r>
        <w:t xml:space="preserve">There it’s the </w:t>
      </w:r>
      <w:r>
        <w:rPr>
          <w:b/>
        </w:rPr>
        <w:t>divine council</w:t>
      </w:r>
      <w:r>
        <w:t xml:space="preserve"> where prophets overhear God’s word.</w:t>
      </w:r>
    </w:p>
    <w:p w14:paraId="7461D9A3" w14:textId="77777777" w:rsidR="00B1261C" w:rsidRDefault="00287A09">
      <w:pPr>
        <w:pStyle w:val="BodySans"/>
      </w:pPr>
      <w:r>
        <w:lastRenderedPageBreak/>
        <w:t>Psalm 25 democratizes that: “</w:t>
      </w:r>
      <w:r>
        <w:t>סוֹד</w:t>
      </w:r>
      <w:r>
        <w:t xml:space="preserve"> </w:t>
      </w:r>
      <w:r>
        <w:t>ה׳</w:t>
      </w:r>
      <w:r>
        <w:t xml:space="preserve"> </w:t>
      </w:r>
      <w:r>
        <w:t>לִירֵאָיו</w:t>
      </w:r>
      <w:r>
        <w:t xml:space="preserve"> – The sod of YHWH is for those who fear Him.” Not just professional prophets, but all who live in reverent awe are invited into God’s “inner circle.”</w:t>
      </w:r>
    </w:p>
    <w:p w14:paraId="68E743C4" w14:textId="77777777" w:rsidR="00B1261C" w:rsidRDefault="00287A09">
      <w:pPr>
        <w:pStyle w:val="BodySans"/>
      </w:pPr>
      <w:r>
        <w:t>The parallel line helps define the content:</w:t>
      </w:r>
    </w:p>
    <w:p w14:paraId="0B1F924B" w14:textId="77777777" w:rsidR="00B1261C" w:rsidRDefault="00287A09">
      <w:pPr>
        <w:pStyle w:val="BodySans"/>
        <w:ind w:left="720"/>
      </w:pPr>
      <w:r>
        <w:rPr>
          <w:i/>
        </w:rPr>
        <w:t>“</w:t>
      </w:r>
      <w:r>
        <w:rPr>
          <w:i/>
        </w:rPr>
        <w:t>וּבְרִיתוֹ</w:t>
      </w:r>
      <w:r>
        <w:rPr>
          <w:i/>
        </w:rPr>
        <w:t xml:space="preserve"> </w:t>
      </w:r>
      <w:r>
        <w:rPr>
          <w:i/>
        </w:rPr>
        <w:t>לְהוֹדִיעָם</w:t>
      </w:r>
      <w:r>
        <w:rPr>
          <w:i/>
        </w:rPr>
        <w:t xml:space="preserve"> – and His covenant, to make it known to them.”</w:t>
      </w:r>
    </w:p>
    <w:p w14:paraId="553C03CA" w14:textId="77777777" w:rsidR="00B1261C" w:rsidRDefault="00287A09">
      <w:pPr>
        <w:pStyle w:val="BodySans"/>
      </w:pPr>
      <w:r>
        <w:t xml:space="preserve">So the “secret” is not Gnostic trivia; it’s </w:t>
      </w:r>
      <w:r>
        <w:rPr>
          <w:b/>
        </w:rPr>
        <w:t>deep understanding of the covenant</w:t>
      </w:r>
      <w:r>
        <w:t xml:space="preserve">—how God’s relationship with His people actually works. It’s the difference between knowing the </w:t>
      </w:r>
      <w:r>
        <w:rPr>
          <w:i/>
        </w:rPr>
        <w:t>rules</w:t>
      </w:r>
      <w:r>
        <w:t xml:space="preserve"> of a game and being invited into the coach’s office to hear strategy.</w:t>
      </w:r>
    </w:p>
    <w:p w14:paraId="7A6A2D3A" w14:textId="77777777" w:rsidR="00B1261C" w:rsidRDefault="00287A09">
      <w:pPr>
        <w:pStyle w:val="BodySans"/>
      </w:pPr>
      <w:r>
        <w:t xml:space="preserve">The ancient Greek translation (Septuagint) dodges the word “secret” and renders </w:t>
      </w:r>
      <w:r>
        <w:t>סוֹד</w:t>
      </w:r>
      <w:r>
        <w:t xml:space="preserve"> as κραταίωμα (“strength/support”), which flattens the intimacy. The Hebrew keeps the bold idea: God has an inside track, and “those who fear Him” are on it.</w:t>
      </w:r>
    </w:p>
    <w:p w14:paraId="565609E6" w14:textId="77777777" w:rsidR="00B1261C" w:rsidRDefault="00287A09">
      <w:pPr>
        <w:pStyle w:val="BodySans"/>
      </w:pPr>
      <w:r>
        <w:t xml:space="preserve">For a student of biblical theology, this verse is saying: true “fear of YHWH” leads not to distance, but to </w:t>
      </w:r>
      <w:r>
        <w:rPr>
          <w:b/>
        </w:rPr>
        <w:t>greater closeness and understanding</w:t>
      </w:r>
      <w:r>
        <w:t>.</w:t>
      </w:r>
    </w:p>
    <w:p w14:paraId="3DC691E6" w14:textId="77777777" w:rsidR="00B1261C" w:rsidRDefault="00B1261C">
      <w:pPr>
        <w:pBdr>
          <w:bottom w:val="single" w:sz="12" w:space="1" w:color="000000"/>
        </w:pBdr>
      </w:pPr>
    </w:p>
    <w:p w14:paraId="05D7FA20" w14:textId="77777777" w:rsidR="00B1261C" w:rsidRDefault="00287A09">
      <w:pPr>
        <w:pStyle w:val="Heading3"/>
      </w:pPr>
      <w:r>
        <w:t>Verse 15</w:t>
      </w:r>
    </w:p>
    <w:p w14:paraId="49A361BC" w14:textId="77777777" w:rsidR="00B1261C" w:rsidRDefault="00287A09">
      <w:pPr>
        <w:pStyle w:val="BodySans"/>
      </w:pPr>
      <w:r>
        <w:t>עֵינַי</w:t>
      </w:r>
      <w:r>
        <w:t xml:space="preserve"> </w:t>
      </w:r>
      <w:r>
        <w:t>תָּמִיד</w:t>
      </w:r>
      <w:r>
        <w:t xml:space="preserve"> </w:t>
      </w:r>
      <w:r>
        <w:t>אֶל־ה׳</w:t>
      </w:r>
      <w:r>
        <w:t xml:space="preserve">; </w:t>
      </w:r>
      <w:r>
        <w:t>כִּי</w:t>
      </w:r>
      <w:r>
        <w:t xml:space="preserve"> </w:t>
      </w:r>
      <w:r>
        <w:t>הוּא־יוֹצִיא</w:t>
      </w:r>
      <w:r>
        <w:t xml:space="preserve"> </w:t>
      </w:r>
      <w:r>
        <w:t>מֵרֶשֶׁת</w:t>
      </w:r>
      <w:r>
        <w:t xml:space="preserve"> </w:t>
      </w:r>
      <w:r>
        <w:t>רַגְלָי׃</w:t>
      </w:r>
    </w:p>
    <w:p w14:paraId="1BE94769" w14:textId="77777777" w:rsidR="00B1261C" w:rsidRDefault="00287A09">
      <w:pPr>
        <w:pStyle w:val="BodySans"/>
      </w:pPr>
      <w:r>
        <w:t>“My eyes are ever toward YHWH; for He will bring my feet out of the net.”</w:t>
      </w:r>
    </w:p>
    <w:p w14:paraId="5F654003" w14:textId="77777777" w:rsidR="00B1261C" w:rsidRDefault="00287A09">
      <w:pPr>
        <w:pStyle w:val="BodySans"/>
      </w:pPr>
      <w:r>
        <w:t xml:space="preserve">The psalm returns from general teaching to a vivid personal confession. </w:t>
      </w:r>
      <w:r>
        <w:t>עֵינַי</w:t>
      </w:r>
      <w:r>
        <w:t xml:space="preserve"> </w:t>
      </w:r>
      <w:r>
        <w:t>תָּמִיד</w:t>
      </w:r>
      <w:r>
        <w:t xml:space="preserve"> </w:t>
      </w:r>
      <w:r>
        <w:t>אֶל־ה׳</w:t>
      </w:r>
      <w:r>
        <w:t xml:space="preserve"> (“‘einai tamid el-YHWH,” “my eyes are continually toward YHWH”) describes a constant orientation. </w:t>
      </w:r>
      <w:r>
        <w:t>תָּמִיד</w:t>
      </w:r>
      <w:r>
        <w:t xml:space="preserve"> (“tamid”) is a technical liturgical term—the “regular” offering </w:t>
      </w:r>
      <w:bdo w:val="ltr">
        <w:r>
          <w:t>(</w:t>
        </w:r>
        <w:r>
          <w:t>דימִתָּ</w:t>
        </w:r>
        <w:r>
          <w:t xml:space="preserve"> </w:t>
        </w:r>
        <w:r>
          <w:t>תלַעֹ</w:t>
        </w:r>
        <w:r>
          <w:t>)</w:t>
        </w:r>
        <w:r>
          <w:t>‬—and so connotes steadiness: not an occasional glance upward but a fixed gaze.</w:t>
        </w:r>
      </w:bdo>
    </w:p>
    <w:p w14:paraId="4A55AE1F" w14:textId="77777777" w:rsidR="00B1261C" w:rsidRDefault="00287A09">
      <w:pPr>
        <w:pStyle w:val="BodySans"/>
      </w:pPr>
      <w:r>
        <w:t>The metaphor of “eyes toward” recalls Psalm 123:2, “</w:t>
      </w:r>
      <w:r>
        <w:t>כְּעֵינֵי</w:t>
      </w:r>
      <w:r>
        <w:t xml:space="preserve"> </w:t>
      </w:r>
      <w:r>
        <w:t>עֲבָדִים</w:t>
      </w:r>
      <w:r>
        <w:t xml:space="preserve"> </w:t>
      </w:r>
      <w:r>
        <w:t>אֶל־יַד</w:t>
      </w:r>
      <w:r>
        <w:t xml:space="preserve"> </w:t>
      </w:r>
      <w:r>
        <w:t>אֲדֹנֵיהֶם</w:t>
      </w:r>
      <w:r>
        <w:t xml:space="preserve">… </w:t>
      </w:r>
      <w:r>
        <w:t>כֵּן</w:t>
      </w:r>
      <w:r>
        <w:t xml:space="preserve"> </w:t>
      </w:r>
      <w:r>
        <w:t>עֵינֵינוּ</w:t>
      </w:r>
      <w:r>
        <w:t xml:space="preserve"> </w:t>
      </w:r>
      <w:r>
        <w:t>אֶל־ה׳</w:t>
      </w:r>
      <w:r>
        <w:t xml:space="preserve"> </w:t>
      </w:r>
      <w:r>
        <w:t>אֱלֹקֵינוּ</w:t>
      </w:r>
      <w:r>
        <w:t>” – “As the eyes of servants to their master’s hand… so our eyes [are] to YHWH our God.” It is the look of dependence, watching for signals and for help.</w:t>
      </w:r>
    </w:p>
    <w:p w14:paraId="5405BED7" w14:textId="77777777" w:rsidR="00B1261C" w:rsidRDefault="00287A09">
      <w:pPr>
        <w:pStyle w:val="BodySans"/>
      </w:pPr>
      <w:r>
        <w:t>The reason is given: “</w:t>
      </w:r>
      <w:r>
        <w:t>כִּי</w:t>
      </w:r>
      <w:r>
        <w:t xml:space="preserve"> </w:t>
      </w:r>
      <w:r>
        <w:t>הוּא־יוֹצִיא</w:t>
      </w:r>
      <w:r>
        <w:t xml:space="preserve"> </w:t>
      </w:r>
      <w:r>
        <w:t>מֵרֶשֶׁת</w:t>
      </w:r>
      <w:r>
        <w:t xml:space="preserve"> </w:t>
      </w:r>
      <w:r>
        <w:t>רַגְלָי</w:t>
      </w:r>
      <w:r>
        <w:t xml:space="preserve">” – “for He will bring out my feet from the net.” </w:t>
      </w:r>
      <w:r>
        <w:t>רֶשֶׁת</w:t>
      </w:r>
      <w:r>
        <w:t xml:space="preserve"> (“reshet,” “net”) evokes hunting: birds or animals trapped by unseen mesh. Elsewhere the “net” is the enemy’s plot (Psalms 140:6; 35:7) or even God’s instrument of judgment (Ezekiel 12:13). Here it is unspecified: whatever has ensnared the psalmist’s “feet” (</w:t>
      </w:r>
      <w:r>
        <w:t>רַגְלָי</w:t>
      </w:r>
      <w:r>
        <w:t>, “raglai”), immobilizing his walk on God’s path.</w:t>
      </w:r>
    </w:p>
    <w:p w14:paraId="7B77274D" w14:textId="77777777" w:rsidR="00B1261C" w:rsidRDefault="00287A09">
      <w:pPr>
        <w:pStyle w:val="BodySans"/>
      </w:pPr>
      <w:r>
        <w:t>Psalm 31:5 uses the same verb: “</w:t>
      </w:r>
      <w:r>
        <w:t>תּוֹצִיאֵנִי</w:t>
      </w:r>
      <w:r>
        <w:t xml:space="preserve"> </w:t>
      </w:r>
      <w:r>
        <w:t>מֵרֶשֶׁת</w:t>
      </w:r>
      <w:r>
        <w:t xml:space="preserve"> </w:t>
      </w:r>
      <w:r>
        <w:t>זוּ</w:t>
      </w:r>
      <w:r>
        <w:t xml:space="preserve"> </w:t>
      </w:r>
      <w:r>
        <w:t>טָמְנוּ</w:t>
      </w:r>
      <w:r>
        <w:t xml:space="preserve"> </w:t>
      </w:r>
      <w:r>
        <w:t>לִי</w:t>
      </w:r>
      <w:r>
        <w:t xml:space="preserve"> </w:t>
      </w:r>
      <w:r>
        <w:t>כִּי</w:t>
      </w:r>
      <w:r>
        <w:t xml:space="preserve"> </w:t>
      </w:r>
      <w:r>
        <w:t>אַתָּה</w:t>
      </w:r>
      <w:r>
        <w:t xml:space="preserve"> </w:t>
      </w:r>
      <w:r>
        <w:t>מָעוּזִּי</w:t>
      </w:r>
      <w:r>
        <w:t>” – “You will bring me out of the net they secretly laid for me, for You are my stronghold.” The consistent image is that God does not simply prevent traps; He specializes in extricating those already caught.</w:t>
      </w:r>
    </w:p>
    <w:p w14:paraId="252BB613" w14:textId="77777777" w:rsidR="00B1261C" w:rsidRDefault="00287A09">
      <w:pPr>
        <w:pStyle w:val="BodySans"/>
      </w:pPr>
      <w:r>
        <w:lastRenderedPageBreak/>
        <w:t>In Rosh Hashanah liturgy, this verse is recited before the shofar blasts. The “net” becomes the network of judgments and accusations that bind a community; the fixed eyes become the posture of a congregation awaiting the sound that, in rabbinic imagination, both summons God to the throne and reminds Him of mercy.</w:t>
      </w:r>
    </w:p>
    <w:p w14:paraId="18F4CF8C" w14:textId="77777777" w:rsidR="00B1261C" w:rsidRDefault="00287A09">
      <w:pPr>
        <w:pStyle w:val="BodySans"/>
        <w:jc w:val="center"/>
      </w:pPr>
      <w:r>
        <w:t>—</w:t>
      </w:r>
    </w:p>
    <w:p w14:paraId="02CADCC5" w14:textId="77777777" w:rsidR="00B1261C" w:rsidRDefault="00287A09">
      <w:pPr>
        <w:pStyle w:val="BodySans"/>
      </w:pPr>
      <w:r>
        <w:rPr>
          <w:b/>
          <w:color w:val="008000"/>
        </w:rPr>
        <w:t>Hebrew:</w:t>
      </w:r>
    </w:p>
    <w:p w14:paraId="3B8419CE" w14:textId="77777777" w:rsidR="00B1261C" w:rsidRDefault="00287A09">
      <w:pPr>
        <w:pStyle w:val="BodySans"/>
      </w:pPr>
      <w:r>
        <w:t>עֵינַי</w:t>
      </w:r>
      <w:r>
        <w:t xml:space="preserve"> </w:t>
      </w:r>
      <w:r>
        <w:t>תָּמִיד</w:t>
      </w:r>
      <w:r>
        <w:t xml:space="preserve"> </w:t>
      </w:r>
      <w:r>
        <w:t>אֶל־ה׳</w:t>
      </w:r>
      <w:r>
        <w:t xml:space="preserve">, </w:t>
      </w:r>
      <w:r>
        <w:t>כִּי</w:t>
      </w:r>
      <w:r>
        <w:t xml:space="preserve"> </w:t>
      </w:r>
      <w:r>
        <w:t>הוּא</w:t>
      </w:r>
      <w:r>
        <w:t xml:space="preserve"> </w:t>
      </w:r>
      <w:r>
        <w:t>יוֹצִיא</w:t>
      </w:r>
      <w:r>
        <w:t xml:space="preserve"> </w:t>
      </w:r>
      <w:r>
        <w:t>מֵרֶשֶׁת</w:t>
      </w:r>
      <w:r>
        <w:t xml:space="preserve"> </w:t>
      </w:r>
      <w:r>
        <w:t>רַגְלָי׃</w:t>
      </w:r>
    </w:p>
    <w:p w14:paraId="55DEBC11" w14:textId="77777777" w:rsidR="00B1261C" w:rsidRDefault="00287A09">
      <w:pPr>
        <w:pStyle w:val="BodySans"/>
      </w:pPr>
      <w:r>
        <w:rPr>
          <w:b/>
        </w:rPr>
        <w:t>English:</w:t>
      </w:r>
    </w:p>
    <w:p w14:paraId="5CE1CCEA" w14:textId="77777777" w:rsidR="00B1261C" w:rsidRDefault="00287A09">
      <w:pPr>
        <w:pStyle w:val="BodySans"/>
      </w:pPr>
      <w:r>
        <w:t>“My eyes are ever toward YHWH, for He will bring my feet out of the net.”</w:t>
      </w:r>
    </w:p>
    <w:p w14:paraId="5D7F06B2" w14:textId="77777777" w:rsidR="00B1261C" w:rsidRDefault="00287A09">
      <w:pPr>
        <w:pStyle w:val="BodySans"/>
      </w:pPr>
      <w:r>
        <w:t>We swing back from teaching voice to a personal statement of trust.</w:t>
      </w:r>
    </w:p>
    <w:p w14:paraId="6D30C4C3" w14:textId="77777777" w:rsidR="00B1261C" w:rsidRDefault="00287A09">
      <w:pPr>
        <w:pStyle w:val="BodySans"/>
      </w:pPr>
      <w:r>
        <w:t>“</w:t>
      </w:r>
      <w:r>
        <w:t>עֵינַי</w:t>
      </w:r>
      <w:r>
        <w:t xml:space="preserve"> </w:t>
      </w:r>
      <w:r>
        <w:t>תָּמִיד</w:t>
      </w:r>
      <w:r>
        <w:t xml:space="preserve"> </w:t>
      </w:r>
      <w:r>
        <w:t>אֶל־ה׳</w:t>
      </w:r>
      <w:r>
        <w:t xml:space="preserve"> – My eyes are </w:t>
      </w:r>
      <w:r>
        <w:rPr>
          <w:i/>
        </w:rPr>
        <w:t>always</w:t>
      </w:r>
      <w:r>
        <w:t xml:space="preserve"> toward YHWH.” </w:t>
      </w:r>
      <w:r>
        <w:t>תָּמִיד</w:t>
      </w:r>
      <w:r>
        <w:t xml:space="preserve"> (tamid) is a strong adverb: continually, constantly. It’s the same word used for the “continual burnt offering” in the Temple </w:t>
      </w:r>
      <w:bdo w:val="ltr">
        <w:r>
          <w:t>(</w:t>
        </w:r>
        <w:r>
          <w:t>דימִתָּ</w:t>
        </w:r>
        <w:r>
          <w:t xml:space="preserve"> </w:t>
        </w:r>
        <w:r>
          <w:t>תלַעֹ</w:t>
        </w:r>
        <w:r>
          <w:t>)</w:t>
        </w:r>
        <w:r>
          <w:t>‬. The psalmist’s gaze is like a daily sacrifice.</w:t>
        </w:r>
      </w:bdo>
    </w:p>
    <w:p w14:paraId="02F94E7A" w14:textId="77777777" w:rsidR="00B1261C" w:rsidRDefault="00287A09">
      <w:pPr>
        <w:pStyle w:val="BodySans"/>
      </w:pPr>
      <w:r>
        <w:t>Psalm 123 uses a similar image:</w:t>
      </w:r>
    </w:p>
    <w:p w14:paraId="31444582" w14:textId="77777777" w:rsidR="00B1261C" w:rsidRDefault="00287A09">
      <w:pPr>
        <w:pStyle w:val="BodySans"/>
        <w:ind w:left="720"/>
      </w:pPr>
      <w:r>
        <w:rPr>
          <w:i/>
        </w:rPr>
        <w:t>“</w:t>
      </w:r>
      <w:r>
        <w:rPr>
          <w:i/>
        </w:rPr>
        <w:t>כְּעֵינֵי</w:t>
      </w:r>
      <w:r>
        <w:rPr>
          <w:i/>
        </w:rPr>
        <w:t xml:space="preserve"> </w:t>
      </w:r>
      <w:r>
        <w:rPr>
          <w:i/>
        </w:rPr>
        <w:t>עֲבָדִים</w:t>
      </w:r>
      <w:r>
        <w:rPr>
          <w:i/>
        </w:rPr>
        <w:t xml:space="preserve"> </w:t>
      </w:r>
      <w:r>
        <w:rPr>
          <w:i/>
        </w:rPr>
        <w:t>אֶל־יַד</w:t>
      </w:r>
      <w:r>
        <w:rPr>
          <w:i/>
        </w:rPr>
        <w:t xml:space="preserve"> </w:t>
      </w:r>
      <w:r>
        <w:rPr>
          <w:i/>
        </w:rPr>
        <w:t>אֲדֹנֵיהֶם</w:t>
      </w:r>
      <w:r>
        <w:rPr>
          <w:i/>
        </w:rPr>
        <w:t xml:space="preserve">… </w:t>
      </w:r>
      <w:r>
        <w:rPr>
          <w:i/>
        </w:rPr>
        <w:t>כֵּן</w:t>
      </w:r>
      <w:r>
        <w:rPr>
          <w:i/>
        </w:rPr>
        <w:t xml:space="preserve"> </w:t>
      </w:r>
      <w:r>
        <w:rPr>
          <w:i/>
        </w:rPr>
        <w:t>עֵינֵינוּ</w:t>
      </w:r>
      <w:r>
        <w:rPr>
          <w:i/>
        </w:rPr>
        <w:t xml:space="preserve"> </w:t>
      </w:r>
      <w:r>
        <w:rPr>
          <w:i/>
        </w:rPr>
        <w:t>אֶל־ה׳</w:t>
      </w:r>
      <w:r>
        <w:rPr>
          <w:i/>
        </w:rPr>
        <w:t xml:space="preserve"> </w:t>
      </w:r>
      <w:r>
        <w:rPr>
          <w:i/>
        </w:rPr>
        <w:t>אֱלֹקֵינוּ</w:t>
      </w:r>
      <w:r>
        <w:rPr>
          <w:i/>
        </w:rPr>
        <w:t>…</w:t>
      </w:r>
      <w:r>
        <w:rPr>
          <w:i/>
        </w:rPr>
        <w:t>׃</w:t>
      </w:r>
    </w:p>
    <w:p w14:paraId="232B65FF" w14:textId="77777777" w:rsidR="00B1261C" w:rsidRDefault="00287A09">
      <w:pPr>
        <w:pStyle w:val="BodySans"/>
        <w:ind w:left="720"/>
      </w:pPr>
      <w:r>
        <w:rPr>
          <w:i/>
        </w:rPr>
        <w:t>‘As the eyes of servants look to the hand of their master… so our eyes look to YHWH our God…’” (Ps 123:2)</w:t>
      </w:r>
    </w:p>
    <w:p w14:paraId="52F4A2FB" w14:textId="77777777" w:rsidR="00B1261C" w:rsidRDefault="00287A09">
      <w:pPr>
        <w:pStyle w:val="BodySans"/>
      </w:pPr>
      <w:r>
        <w:t xml:space="preserve">It’s a </w:t>
      </w:r>
      <w:r>
        <w:rPr>
          <w:b/>
        </w:rPr>
        <w:t>servant’s stare</w:t>
      </w:r>
      <w:r>
        <w:t>: waiting for a signal, for provision, for mercy.</w:t>
      </w:r>
    </w:p>
    <w:p w14:paraId="0E1D4BA2" w14:textId="77777777" w:rsidR="00B1261C" w:rsidRDefault="00287A09">
      <w:pPr>
        <w:pStyle w:val="BodySans"/>
      </w:pPr>
      <w:r>
        <w:t>Why?</w:t>
      </w:r>
    </w:p>
    <w:p w14:paraId="14EB2E2A" w14:textId="77777777" w:rsidR="00B1261C" w:rsidRDefault="00287A09">
      <w:pPr>
        <w:pStyle w:val="BodySans"/>
        <w:ind w:left="720"/>
      </w:pPr>
      <w:r>
        <w:rPr>
          <w:i/>
        </w:rPr>
        <w:t>“</w:t>
      </w:r>
      <w:r>
        <w:rPr>
          <w:i/>
        </w:rPr>
        <w:t>כִּי</w:t>
      </w:r>
      <w:r>
        <w:rPr>
          <w:i/>
        </w:rPr>
        <w:t xml:space="preserve"> </w:t>
      </w:r>
      <w:r>
        <w:rPr>
          <w:i/>
        </w:rPr>
        <w:t>הוּא</w:t>
      </w:r>
      <w:r>
        <w:rPr>
          <w:i/>
        </w:rPr>
        <w:t xml:space="preserve"> </w:t>
      </w:r>
      <w:r>
        <w:rPr>
          <w:i/>
        </w:rPr>
        <w:t>יוֹצִיא</w:t>
      </w:r>
      <w:r>
        <w:rPr>
          <w:i/>
        </w:rPr>
        <w:t xml:space="preserve"> </w:t>
      </w:r>
      <w:r>
        <w:rPr>
          <w:i/>
        </w:rPr>
        <w:t>מֵרֶשֶׁת</w:t>
      </w:r>
      <w:r>
        <w:rPr>
          <w:i/>
        </w:rPr>
        <w:t xml:space="preserve"> </w:t>
      </w:r>
      <w:r>
        <w:rPr>
          <w:i/>
        </w:rPr>
        <w:t>רַגְלָי</w:t>
      </w:r>
      <w:r>
        <w:rPr>
          <w:i/>
        </w:rPr>
        <w:t xml:space="preserve"> – For He will bring my feet out of the net.”</w:t>
      </w:r>
    </w:p>
    <w:p w14:paraId="1D56D076" w14:textId="77777777" w:rsidR="00B1261C" w:rsidRDefault="00287A09">
      <w:pPr>
        <w:pStyle w:val="BodySans"/>
      </w:pPr>
      <w:r>
        <w:t xml:space="preserve">The “net” </w:t>
      </w:r>
      <w:bdo w:val="ltr">
        <w:r>
          <w:t>(</w:t>
        </w:r>
        <w:r>
          <w:t>תשֶׁרֶ</w:t>
        </w:r>
        <w:r>
          <w:t>)</w:t>
        </w:r>
        <w:r>
          <w:t xml:space="preserve">‬ image comes from hunting: a snare spread on the ground to catch animals’ feet. Here his </w:t>
        </w:r>
        <w:r>
          <w:rPr>
            <w:b/>
          </w:rPr>
          <w:t>feet</w:t>
        </w:r>
        <w:r>
          <w:t xml:space="preserve"> </w:t>
        </w:r>
        <w:bdo w:val="ltr">
          <w:r>
            <w:t>(</w:t>
          </w:r>
          <w:r>
            <w:t>ילָגְרַ</w:t>
          </w:r>
          <w:r>
            <w:t>)</w:t>
          </w:r>
          <w:r>
            <w:t>‬ are already caught; he can’t move freely.</w:t>
          </w:r>
        </w:bdo>
      </w:bdo>
    </w:p>
    <w:p w14:paraId="2687F21F" w14:textId="77777777" w:rsidR="00B1261C" w:rsidRDefault="00287A09">
      <w:pPr>
        <w:pStyle w:val="BodySans"/>
      </w:pPr>
      <w:r>
        <w:t xml:space="preserve">We’re not told exactly what the net is—enemy plots, legal traps, psychological stuckness—but the point is: only someone </w:t>
      </w:r>
      <w:r>
        <w:rPr>
          <w:b/>
        </w:rPr>
        <w:t>outside</w:t>
      </w:r>
      <w:r>
        <w:t xml:space="preserve"> the net can pull you out. Keeping his eyes on YHWH, even while entangled, is an act of stubborn hope.</w:t>
      </w:r>
    </w:p>
    <w:p w14:paraId="48604C07" w14:textId="77777777" w:rsidR="00B1261C" w:rsidRDefault="00B1261C">
      <w:pPr>
        <w:pBdr>
          <w:bottom w:val="single" w:sz="12" w:space="1" w:color="000000"/>
        </w:pBdr>
      </w:pPr>
    </w:p>
    <w:p w14:paraId="31518E4C" w14:textId="77777777" w:rsidR="00B1261C" w:rsidRDefault="00287A09">
      <w:pPr>
        <w:pStyle w:val="Heading3"/>
      </w:pPr>
      <w:r>
        <w:t>Verse 16</w:t>
      </w:r>
    </w:p>
    <w:p w14:paraId="20CCC6B6" w14:textId="77777777" w:rsidR="00B1261C" w:rsidRDefault="00287A09">
      <w:pPr>
        <w:pStyle w:val="BodySans"/>
      </w:pPr>
      <w:r>
        <w:t>פְּנֵה־אֵלַי</w:t>
      </w:r>
      <w:r>
        <w:t xml:space="preserve"> </w:t>
      </w:r>
      <w:r>
        <w:t>וְחָנֵּנִי</w:t>
      </w:r>
      <w:r>
        <w:t xml:space="preserve">; </w:t>
      </w:r>
      <w:r>
        <w:t>כִּי־יָחִיד</w:t>
      </w:r>
      <w:r>
        <w:t xml:space="preserve"> </w:t>
      </w:r>
      <w:r>
        <w:t>וְעָנִי</w:t>
      </w:r>
      <w:r>
        <w:t xml:space="preserve"> </w:t>
      </w:r>
      <w:r>
        <w:t>אָנִי׃</w:t>
      </w:r>
    </w:p>
    <w:p w14:paraId="6AF00A6F" w14:textId="77777777" w:rsidR="00B1261C" w:rsidRDefault="00287A09">
      <w:pPr>
        <w:pStyle w:val="BodySans"/>
      </w:pPr>
      <w:r>
        <w:t>“Turn to me and be gracious to me; for I am lonely and afflicted.”</w:t>
      </w:r>
    </w:p>
    <w:p w14:paraId="15CD27C2" w14:textId="77777777" w:rsidR="00B1261C" w:rsidRDefault="00287A09">
      <w:pPr>
        <w:pStyle w:val="BodySans"/>
      </w:pPr>
      <w:r>
        <w:lastRenderedPageBreak/>
        <w:t xml:space="preserve">The imperative </w:t>
      </w:r>
      <w:r>
        <w:t>פְּנֵה־אֵלַי</w:t>
      </w:r>
      <w:r>
        <w:t xml:space="preserve"> (“peneh ’elay,” “turn toward me”) is the flip side of the priestly blessing “</w:t>
      </w:r>
      <w:r>
        <w:t>יָאֵר</w:t>
      </w:r>
      <w:r>
        <w:t xml:space="preserve"> </w:t>
      </w:r>
      <w:r>
        <w:t>ה׳</w:t>
      </w:r>
      <w:r>
        <w:t xml:space="preserve"> </w:t>
      </w:r>
      <w:r>
        <w:t>פָּנָיו</w:t>
      </w:r>
      <w:r>
        <w:t xml:space="preserve"> </w:t>
      </w:r>
      <w:r>
        <w:t>אֵלֶיךָ</w:t>
      </w:r>
      <w:r>
        <w:t>” – “May YHWH make His face shine toward you” (Numbers 6:25). Here the psalmist begs for that turning. The underlying picture is relational: God’s “face” (</w:t>
      </w:r>
      <w:r>
        <w:t>פָּנִים</w:t>
      </w:r>
      <w:r>
        <w:t>, “panim”) can be toward or away. When hidden, even the righteous feel abandoned (Psalm 13:2); when turned, life is possible.</w:t>
      </w:r>
    </w:p>
    <w:p w14:paraId="7A7AF273" w14:textId="77777777" w:rsidR="00B1261C" w:rsidRDefault="00287A09">
      <w:pPr>
        <w:pStyle w:val="BodySans"/>
      </w:pPr>
      <w:r>
        <w:t>חָנֵּנִי</w:t>
      </w:r>
      <w:r>
        <w:t xml:space="preserve"> (“</w:t>
      </w:r>
      <w:r>
        <w:t>ḥ</w:t>
      </w:r>
      <w:r>
        <w:t xml:space="preserve">annéni,” “be gracious to me”) appeals to </w:t>
      </w:r>
      <w:r>
        <w:t>חֵן</w:t>
      </w:r>
      <w:r>
        <w:t xml:space="preserve"> (“</w:t>
      </w:r>
      <w:r>
        <w:t>ḥ</w:t>
      </w:r>
      <w:r>
        <w:t>en,” “favor, grace”), unmerited kindness. The reason clause deepens the pathos: “</w:t>
      </w:r>
      <w:r>
        <w:t>כִּי־יָחִיד</w:t>
      </w:r>
      <w:r>
        <w:t xml:space="preserve"> </w:t>
      </w:r>
      <w:r>
        <w:t>וְעָנִי</w:t>
      </w:r>
      <w:r>
        <w:t xml:space="preserve"> </w:t>
      </w:r>
      <w:r>
        <w:t>אָנִי</w:t>
      </w:r>
      <w:r>
        <w:t xml:space="preserve">” – “for I am </w:t>
      </w:r>
      <w:r>
        <w:t>יָחִיד</w:t>
      </w:r>
      <w:r>
        <w:t xml:space="preserve"> and </w:t>
      </w:r>
      <w:r>
        <w:t>עָנִי</w:t>
      </w:r>
      <w:r>
        <w:t xml:space="preserve">.” </w:t>
      </w:r>
      <w:r>
        <w:t>יָחִיד</w:t>
      </w:r>
      <w:r>
        <w:t xml:space="preserve"> (“yachid”) can mean “only, unique,” as in “your son, your only one” – “</w:t>
      </w:r>
      <w:r>
        <w:t>בִּנְךָ</w:t>
      </w:r>
      <w:r>
        <w:t xml:space="preserve"> </w:t>
      </w:r>
      <w:r>
        <w:t>אֶת־יְחִידְךָ</w:t>
      </w:r>
      <w:r>
        <w:t xml:space="preserve">” (Genesis 22:2), or “solitary, alone” (Psalm 68:7). </w:t>
      </w:r>
      <w:r>
        <w:t>עָנִי</w:t>
      </w:r>
      <w:r>
        <w:t xml:space="preserve"> (“ani”) is “afflicted, poor, humbled.”</w:t>
      </w:r>
    </w:p>
    <w:p w14:paraId="59B40FBA" w14:textId="77777777" w:rsidR="00B1261C" w:rsidRDefault="00287A09">
      <w:pPr>
        <w:pStyle w:val="BodySans"/>
      </w:pPr>
      <w:r>
        <w:t>Rashi reads both in a corporate key: David as king is “single” compared with all Israel, on whom the “iniquity of the many hangs.” In his mouth, “I am yachid” means “my role is uniquely exposed.” Others take it existentially: the psalmist is emotionally and socially isolated. The Greek translation chooses μονογενής (“monogenēs,” “only-begotten”), conveying preciousness. Both nuances can coexist: the one who feels alone is also uniquely dear to God.</w:t>
      </w:r>
    </w:p>
    <w:p w14:paraId="6BCC266A" w14:textId="77777777" w:rsidR="00B1261C" w:rsidRDefault="00287A09">
      <w:pPr>
        <w:pStyle w:val="BodySans"/>
      </w:pPr>
      <w:r>
        <w:t xml:space="preserve">The pairing with </w:t>
      </w:r>
      <w:r>
        <w:t>עָנִי</w:t>
      </w:r>
      <w:r>
        <w:t xml:space="preserve"> links back to verse 9’s </w:t>
      </w:r>
      <w:r>
        <w:t>עֲנָוִים</w:t>
      </w:r>
      <w:r>
        <w:t xml:space="preserve"> (“anavim”). The afflicted humble of the earlier teaching reappear now as the “I”: good theology has personal cost. Meiri draws an ethical conclusion: even as a king rich in gold and power (he cites 1 Chronicles 22:14), David presents himself before God as though poor.</w:t>
      </w:r>
    </w:p>
    <w:p w14:paraId="11EA942A" w14:textId="77777777" w:rsidR="00B1261C" w:rsidRDefault="00287A09">
      <w:pPr>
        <w:pStyle w:val="BodySans"/>
      </w:pPr>
      <w:r>
        <w:t xml:space="preserve">In Sefardi Birkat Kohanim, as noted, the congregation responds to “may His face shine toward you” with this verse, making the psalmist’s intimate plea the people’s own: the ancient blessing is not left abstract; it is answered with “Turn to </w:t>
      </w:r>
      <w:r>
        <w:rPr>
          <w:i/>
        </w:rPr>
        <w:t>me</w:t>
      </w:r>
      <w:r>
        <w:t>… for I am lonely and afflicted.”</w:t>
      </w:r>
    </w:p>
    <w:p w14:paraId="6F42D936" w14:textId="77777777" w:rsidR="00B1261C" w:rsidRDefault="00287A09">
      <w:pPr>
        <w:pStyle w:val="BodySans"/>
        <w:jc w:val="center"/>
      </w:pPr>
      <w:r>
        <w:t>—</w:t>
      </w:r>
    </w:p>
    <w:p w14:paraId="7293D12B" w14:textId="77777777" w:rsidR="00B1261C" w:rsidRDefault="00287A09">
      <w:pPr>
        <w:pStyle w:val="BodySans"/>
      </w:pPr>
      <w:r>
        <w:rPr>
          <w:b/>
          <w:color w:val="008000"/>
        </w:rPr>
        <w:t>Hebrew:</w:t>
      </w:r>
    </w:p>
    <w:p w14:paraId="2BCC55D5" w14:textId="77777777" w:rsidR="00B1261C" w:rsidRDefault="00287A09">
      <w:pPr>
        <w:pStyle w:val="BodySans"/>
      </w:pPr>
      <w:r>
        <w:t>פְּנֵה־אֵלַי</w:t>
      </w:r>
      <w:r>
        <w:t xml:space="preserve"> </w:t>
      </w:r>
      <w:r>
        <w:t>וְחׇנֵּנִי</w:t>
      </w:r>
      <w:r>
        <w:t xml:space="preserve">, </w:t>
      </w:r>
      <w:r>
        <w:t>כִּי־יָחִיד</w:t>
      </w:r>
      <w:r>
        <w:t xml:space="preserve"> </w:t>
      </w:r>
      <w:r>
        <w:t>וְעָנִי</w:t>
      </w:r>
      <w:r>
        <w:t xml:space="preserve"> </w:t>
      </w:r>
      <w:r>
        <w:t>אָנִי׃</w:t>
      </w:r>
    </w:p>
    <w:p w14:paraId="5905A5EB" w14:textId="77777777" w:rsidR="00B1261C" w:rsidRDefault="00287A09">
      <w:pPr>
        <w:pStyle w:val="BodySans"/>
      </w:pPr>
      <w:r>
        <w:rPr>
          <w:b/>
        </w:rPr>
        <w:t>English:</w:t>
      </w:r>
    </w:p>
    <w:p w14:paraId="48BB0488" w14:textId="77777777" w:rsidR="00B1261C" w:rsidRDefault="00287A09">
      <w:pPr>
        <w:pStyle w:val="BodySans"/>
      </w:pPr>
      <w:r>
        <w:t>“Turn to me and be gracious to me, for I am alone and afflicted.”</w:t>
      </w:r>
    </w:p>
    <w:p w14:paraId="49A9BF48" w14:textId="77777777" w:rsidR="00B1261C" w:rsidRDefault="00287A09">
      <w:pPr>
        <w:pStyle w:val="BodySans"/>
      </w:pPr>
      <w:r>
        <w:t>We now enter an intense closing stretch of pure petition (vv. 16–21).</w:t>
      </w:r>
    </w:p>
    <w:p w14:paraId="101BF9E3" w14:textId="77777777" w:rsidR="00B1261C" w:rsidRDefault="00287A09">
      <w:pPr>
        <w:pStyle w:val="BodySans"/>
      </w:pPr>
      <w:r>
        <w:t>“</w:t>
      </w:r>
      <w:r>
        <w:t>פְּנֵה־אֵלַי</w:t>
      </w:r>
      <w:r>
        <w:t xml:space="preserve"> – Turn [Your face] to me.” </w:t>
      </w:r>
      <w:r>
        <w:t>פָּנָה</w:t>
      </w:r>
      <w:r>
        <w:t xml:space="preserve"> (panah) means “turn,” and </w:t>
      </w:r>
      <w:r>
        <w:t>פָּנִים</w:t>
      </w:r>
      <w:r>
        <w:t xml:space="preserve"> (panim) are “face.” So the verb evokes the sense of God’s </w:t>
      </w:r>
      <w:r>
        <w:rPr>
          <w:i/>
        </w:rPr>
        <w:t>attention</w:t>
      </w:r>
      <w:r>
        <w:t>. It’s the opposite of God “hiding His face.”</w:t>
      </w:r>
    </w:p>
    <w:p w14:paraId="1C4E2CF1" w14:textId="77777777" w:rsidR="00B1261C" w:rsidRDefault="00287A09">
      <w:pPr>
        <w:pStyle w:val="BodySans"/>
      </w:pPr>
      <w:r>
        <w:lastRenderedPageBreak/>
        <w:t>“</w:t>
      </w:r>
      <w:r>
        <w:t>וְחׇנֵּנִי</w:t>
      </w:r>
      <w:r>
        <w:t xml:space="preserve"> – and be gracious to me.” </w:t>
      </w:r>
      <w:r>
        <w:t>חָנַן</w:t>
      </w:r>
      <w:r>
        <w:t xml:space="preserve"> (chanan) is to show undeserved favor; </w:t>
      </w:r>
      <w:r>
        <w:t>חֵן</w:t>
      </w:r>
      <w:r>
        <w:t xml:space="preserve"> (chen) is “grace/favor.”</w:t>
      </w:r>
    </w:p>
    <w:p w14:paraId="7E1EEB38" w14:textId="77777777" w:rsidR="00B1261C" w:rsidRDefault="00287A09">
      <w:pPr>
        <w:pStyle w:val="BodySans"/>
      </w:pPr>
      <w:r>
        <w:t>The reason:</w:t>
      </w:r>
    </w:p>
    <w:p w14:paraId="0332C31A" w14:textId="77777777" w:rsidR="00B1261C" w:rsidRDefault="00287A09">
      <w:pPr>
        <w:pStyle w:val="BodySans"/>
        <w:ind w:left="720"/>
      </w:pPr>
      <w:r>
        <w:rPr>
          <w:i/>
        </w:rPr>
        <w:t>“</w:t>
      </w:r>
      <w:r>
        <w:rPr>
          <w:i/>
        </w:rPr>
        <w:t>כִּי־יָחִיד</w:t>
      </w:r>
      <w:r>
        <w:rPr>
          <w:i/>
        </w:rPr>
        <w:t xml:space="preserve"> </w:t>
      </w:r>
      <w:r>
        <w:rPr>
          <w:i/>
        </w:rPr>
        <w:t>וְעָנִי</w:t>
      </w:r>
      <w:r>
        <w:rPr>
          <w:i/>
        </w:rPr>
        <w:t xml:space="preserve"> </w:t>
      </w:r>
      <w:r>
        <w:rPr>
          <w:i/>
        </w:rPr>
        <w:t>אָנִי</w:t>
      </w:r>
      <w:r>
        <w:rPr>
          <w:i/>
        </w:rPr>
        <w:t xml:space="preserve"> – For I am yachid and poor/afflicted.”</w:t>
      </w:r>
    </w:p>
    <w:p w14:paraId="4D736462" w14:textId="77777777" w:rsidR="00B1261C" w:rsidRDefault="00287A09">
      <w:pPr>
        <w:pStyle w:val="BodySans"/>
      </w:pPr>
      <w:r>
        <w:t>יָחִיד</w:t>
      </w:r>
      <w:r>
        <w:t xml:space="preserve"> (yachid) can mean:</w:t>
      </w:r>
    </w:p>
    <w:p w14:paraId="5EDED653" w14:textId="77777777" w:rsidR="00B1261C" w:rsidRDefault="00287A09">
      <w:pPr>
        <w:pStyle w:val="ListBullet"/>
      </w:pPr>
      <w:r>
        <w:rPr>
          <w:rFonts w:ascii="Aptos" w:hAnsi="Aptos"/>
        </w:rPr>
        <w:t>“Alone/solitary,” as in socially isolated,</w:t>
      </w:r>
    </w:p>
    <w:p w14:paraId="25D10D03" w14:textId="77777777" w:rsidR="00B1261C" w:rsidRDefault="00287A09">
      <w:pPr>
        <w:pStyle w:val="ListBullet"/>
      </w:pPr>
      <w:r>
        <w:rPr>
          <w:rFonts w:ascii="Aptos" w:hAnsi="Aptos"/>
        </w:rPr>
        <w:t>Or “only one,” like an only child (cf. Gen 22:2, “</w:t>
      </w:r>
      <w:r>
        <w:rPr>
          <w:rFonts w:ascii="Aptos" w:hAnsi="Aptos"/>
        </w:rPr>
        <w:t>אֶת־בִּנְךָ</w:t>
      </w:r>
      <w:r>
        <w:rPr>
          <w:rFonts w:ascii="Aptos" w:hAnsi="Aptos"/>
        </w:rPr>
        <w:t xml:space="preserve"> </w:t>
      </w:r>
      <w:r>
        <w:rPr>
          <w:rFonts w:ascii="Aptos" w:hAnsi="Aptos"/>
        </w:rPr>
        <w:t>אֶת־יְחִידְךָ</w:t>
      </w:r>
      <w:r>
        <w:rPr>
          <w:rFonts w:ascii="Aptos" w:hAnsi="Aptos"/>
        </w:rPr>
        <w:t xml:space="preserve"> – your son, your only one”).</w:t>
      </w:r>
    </w:p>
    <w:p w14:paraId="5FED0447" w14:textId="77777777" w:rsidR="00B1261C" w:rsidRDefault="00287A09">
      <w:pPr>
        <w:pStyle w:val="BodySans"/>
      </w:pPr>
      <w:r>
        <w:t xml:space="preserve">Many readers hear both: he is </w:t>
      </w:r>
      <w:r>
        <w:rPr>
          <w:b/>
        </w:rPr>
        <w:t>lonely</w:t>
      </w:r>
      <w:r>
        <w:t xml:space="preserve"> and also feels like the </w:t>
      </w:r>
      <w:r>
        <w:rPr>
          <w:b/>
        </w:rPr>
        <w:t>single hinge</w:t>
      </w:r>
      <w:r>
        <w:t xml:space="preserve"> for others (as Rashi suggests, David as king bearing “the sin of many”).</w:t>
      </w:r>
    </w:p>
    <w:p w14:paraId="22CA0FFB" w14:textId="77777777" w:rsidR="00B1261C" w:rsidRDefault="00287A09">
      <w:pPr>
        <w:pStyle w:val="BodySans"/>
      </w:pPr>
      <w:r>
        <w:t>עָנִי</w:t>
      </w:r>
      <w:r>
        <w:t xml:space="preserve"> (ani) means “poor, afflicted, humbled.” It echoes the </w:t>
      </w:r>
      <w:r>
        <w:t>עֲנָוִים</w:t>
      </w:r>
      <w:r>
        <w:t xml:space="preserve"> of v. 9—the ones God guides. So his subjective misery (“I am crushed”) is also his </w:t>
      </w:r>
      <w:r>
        <w:rPr>
          <w:b/>
        </w:rPr>
        <w:t>qualification</w:t>
      </w:r>
      <w:r>
        <w:t xml:space="preserve"> for divine guidance.</w:t>
      </w:r>
    </w:p>
    <w:p w14:paraId="3CD3D126" w14:textId="77777777" w:rsidR="00B1261C" w:rsidRDefault="00287A09">
      <w:pPr>
        <w:pStyle w:val="BodySans"/>
      </w:pPr>
      <w:r>
        <w:t>The line is short, almost like a gasp: “I’m alone and crushed.” It pairs with v. 18’s “see my affliction and toil” to make clear: this teaching‑seeking psalmist is not in a quiet library. He’s praying from a place of acute pain.</w:t>
      </w:r>
    </w:p>
    <w:p w14:paraId="250B64CA" w14:textId="77777777" w:rsidR="00B1261C" w:rsidRDefault="00B1261C">
      <w:pPr>
        <w:pBdr>
          <w:bottom w:val="single" w:sz="12" w:space="1" w:color="000000"/>
        </w:pBdr>
      </w:pPr>
    </w:p>
    <w:p w14:paraId="412665E3" w14:textId="77777777" w:rsidR="00B1261C" w:rsidRDefault="00287A09">
      <w:pPr>
        <w:pStyle w:val="Heading3"/>
      </w:pPr>
      <w:r>
        <w:t>Verse 17</w:t>
      </w:r>
    </w:p>
    <w:p w14:paraId="791F7A65" w14:textId="77777777" w:rsidR="00B1261C" w:rsidRDefault="00287A09">
      <w:pPr>
        <w:pStyle w:val="BodySans"/>
      </w:pPr>
      <w:r>
        <w:t>צָרוֹת</w:t>
      </w:r>
      <w:r>
        <w:t xml:space="preserve"> </w:t>
      </w:r>
      <w:r>
        <w:t>לְבָבִי</w:t>
      </w:r>
      <w:r>
        <w:t xml:space="preserve"> </w:t>
      </w:r>
      <w:r>
        <w:t>הִרְחִיבוּ</w:t>
      </w:r>
      <w:r>
        <w:t xml:space="preserve">; </w:t>
      </w:r>
      <w:r>
        <w:t>מִמְּצוּקוֹתַי</w:t>
      </w:r>
      <w:r>
        <w:t xml:space="preserve"> </w:t>
      </w:r>
      <w:r>
        <w:t>הוֹצִיאֵנִי׃</w:t>
      </w:r>
    </w:p>
    <w:p w14:paraId="47A77917" w14:textId="77777777" w:rsidR="00B1261C" w:rsidRDefault="00287A09">
      <w:pPr>
        <w:pStyle w:val="BodySans"/>
      </w:pPr>
      <w:r>
        <w:t>“The troubles of my heart have enlarged; from my straits bring me out.”</w:t>
      </w:r>
    </w:p>
    <w:p w14:paraId="7EDD3FB1" w14:textId="77777777" w:rsidR="00B1261C" w:rsidRDefault="00287A09">
      <w:pPr>
        <w:pStyle w:val="BodySans"/>
      </w:pPr>
      <w:r>
        <w:t xml:space="preserve">The first colon contains a paradoxical verb choice. </w:t>
      </w:r>
      <w:r>
        <w:t>צָרוֹת</w:t>
      </w:r>
      <w:r>
        <w:t xml:space="preserve"> (“tsarot,” “troubles, distresses”) comes from </w:t>
      </w:r>
      <w:r>
        <w:t>צָר</w:t>
      </w:r>
      <w:r>
        <w:t xml:space="preserve"> (“tsar,” “narrow, tight”); </w:t>
      </w:r>
      <w:r>
        <w:t>לְבָבִי</w:t>
      </w:r>
      <w:r>
        <w:t xml:space="preserve"> (“levavi,” “my heart”) is the inner self, seat of thought and emotion. One might expect “have constricted,” but we read </w:t>
      </w:r>
      <w:r>
        <w:t>הִרְחִיבוּ</w:t>
      </w:r>
      <w:r>
        <w:t xml:space="preserve"> (“hirchivu,” “have enlarged/widened”). What has widened—the heart or the troubles? Grammatically, “they [troubles] have enlarged [in/around] my heart,” as Radak paraphrases, “they have broadened their dwelling in my heart,” i.e., multiplied and spread.</w:t>
      </w:r>
    </w:p>
    <w:p w14:paraId="08E16F6D" w14:textId="77777777" w:rsidR="00B1261C" w:rsidRDefault="00287A09">
      <w:pPr>
        <w:pStyle w:val="BodySans"/>
      </w:pPr>
      <w:r>
        <w:t>The second colon clarifies the basic metaphor: “</w:t>
      </w:r>
      <w:r>
        <w:t>מִמְּצוּקוֹתַי</w:t>
      </w:r>
      <w:r>
        <w:t xml:space="preserve"> </w:t>
      </w:r>
      <w:r>
        <w:t>הוֹצִיאֵנִי</w:t>
      </w:r>
      <w:r>
        <w:t xml:space="preserve">” – “from my </w:t>
      </w:r>
      <w:r>
        <w:rPr>
          <w:i/>
        </w:rPr>
        <w:t>straits</w:t>
      </w:r>
      <w:r>
        <w:t xml:space="preserve"> bring me out.” </w:t>
      </w:r>
      <w:r>
        <w:t>מְצוּקוֹת</w:t>
      </w:r>
      <w:r>
        <w:t xml:space="preserve"> (“metzuqot”) are “tight places,” crises; </w:t>
      </w:r>
      <w:r>
        <w:t>הוֹצִיאֵנִי</w:t>
      </w:r>
      <w:r>
        <w:t xml:space="preserve"> (“hotsi’eini,” “bring me out”) is Exodus language, the verb used when God brings Israel “out of Egypt.” This is inner exodus: the geography is psychological.</w:t>
      </w:r>
    </w:p>
    <w:p w14:paraId="4B7C6178" w14:textId="77777777" w:rsidR="00B1261C" w:rsidRDefault="00287A09">
      <w:pPr>
        <w:pStyle w:val="BodySans"/>
      </w:pPr>
      <w:r>
        <w:t xml:space="preserve">Medieval commentators intuited this. Meiri, in a psychological register, says the troubles “have widened my thoughts”: worries proliferate, and with them words. Anxiety here is not </w:t>
      </w:r>
      <w:r>
        <w:lastRenderedPageBreak/>
        <w:t>pure constriction but a bloating; the heart is full, and that fullness is pressure. Malbim, ever the moralist, interestingly says that external troubles “have widened” him—in the sense of expanding his joy in suffering for righteousness—yet he still asks to be brought out of “my straits,” the inner constrictions that impede worship.</w:t>
      </w:r>
    </w:p>
    <w:p w14:paraId="7DB40D42" w14:textId="77777777" w:rsidR="00B1261C" w:rsidRDefault="00287A09">
      <w:pPr>
        <w:pStyle w:val="BodySans"/>
      </w:pPr>
      <w:r>
        <w:t>Textually, ancient translators already stumbled over “hirchivu.” The Septuagint smooths it into “have multiplied.” Some modern scholars propose emending to “</w:t>
      </w:r>
      <w:r>
        <w:t>הַרְחֵבָם</w:t>
      </w:r>
      <w:r>
        <w:t>” (“har</w:t>
      </w:r>
      <w:r>
        <w:t>ḥ</w:t>
      </w:r>
      <w:r>
        <w:t xml:space="preserve">evam,” “enlarge </w:t>
      </w:r>
      <w:r>
        <w:rPr>
          <w:i/>
        </w:rPr>
        <w:t>them</w:t>
      </w:r>
      <w:r>
        <w:t>!”) as an imperative addressed to God, but the Masoretic reading, with its uneasy grammar, is probably intentional: the line feels like someone trying to describe an internal state that is itself disorienting.</w:t>
      </w:r>
    </w:p>
    <w:p w14:paraId="7F6DA6EA" w14:textId="77777777" w:rsidR="00B1261C" w:rsidRDefault="00287A09">
      <w:pPr>
        <w:pStyle w:val="BodySans"/>
      </w:pPr>
      <w:r>
        <w:t>Figuratively, the verse exemplifies how Hebrew poetry turns spatial terms into emotional topography. Life with God was meant to be walking a way; now one is stuck in a narrowing canyon of the heart. The only way out is being “brought out” by Another.</w:t>
      </w:r>
    </w:p>
    <w:p w14:paraId="2CA96EA6" w14:textId="77777777" w:rsidR="00B1261C" w:rsidRDefault="00287A09">
      <w:pPr>
        <w:pStyle w:val="BodySans"/>
        <w:jc w:val="center"/>
      </w:pPr>
      <w:r>
        <w:t>—</w:t>
      </w:r>
    </w:p>
    <w:p w14:paraId="7B0691B8" w14:textId="77777777" w:rsidR="00B1261C" w:rsidRDefault="00287A09">
      <w:pPr>
        <w:pStyle w:val="BodySans"/>
      </w:pPr>
      <w:r>
        <w:rPr>
          <w:b/>
          <w:color w:val="008000"/>
        </w:rPr>
        <w:t>Hebrew:</w:t>
      </w:r>
    </w:p>
    <w:p w14:paraId="4611419F" w14:textId="77777777" w:rsidR="00B1261C" w:rsidRDefault="00287A09">
      <w:pPr>
        <w:pStyle w:val="BodySans"/>
      </w:pPr>
      <w:r>
        <w:t>צָרוֹת</w:t>
      </w:r>
      <w:r>
        <w:t xml:space="preserve"> </w:t>
      </w:r>
      <w:r>
        <w:t>לְבָבִי</w:t>
      </w:r>
      <w:r>
        <w:t xml:space="preserve"> </w:t>
      </w:r>
      <w:r>
        <w:t>הִרְחִיבוּ</w:t>
      </w:r>
      <w:r>
        <w:t xml:space="preserve">, </w:t>
      </w:r>
      <w:r>
        <w:t>מִמְּצוּקוֹתַי</w:t>
      </w:r>
      <w:r>
        <w:t xml:space="preserve"> </w:t>
      </w:r>
      <w:r>
        <w:t>הוֹצִיאֵנִי׃</w:t>
      </w:r>
    </w:p>
    <w:p w14:paraId="1F0F3B51" w14:textId="77777777" w:rsidR="00B1261C" w:rsidRDefault="00287A09">
      <w:pPr>
        <w:pStyle w:val="BodySans"/>
      </w:pPr>
      <w:r>
        <w:rPr>
          <w:b/>
        </w:rPr>
        <w:t>English:</w:t>
      </w:r>
    </w:p>
    <w:p w14:paraId="26636200" w14:textId="77777777" w:rsidR="00B1261C" w:rsidRDefault="00287A09">
      <w:pPr>
        <w:pStyle w:val="BodySans"/>
      </w:pPr>
      <w:r>
        <w:t>“The troubles of my heart have enlarged; from my straits bring me out.”</w:t>
      </w:r>
    </w:p>
    <w:p w14:paraId="4DB37018" w14:textId="77777777" w:rsidR="00B1261C" w:rsidRDefault="00287A09">
      <w:pPr>
        <w:pStyle w:val="BodySans"/>
      </w:pPr>
      <w:r>
        <w:t>This verse uses spatial metaphors for emotions.</w:t>
      </w:r>
    </w:p>
    <w:p w14:paraId="77E0173E" w14:textId="77777777" w:rsidR="00B1261C" w:rsidRDefault="00287A09">
      <w:pPr>
        <w:pStyle w:val="BodySans"/>
      </w:pPr>
      <w:r>
        <w:t>“</w:t>
      </w:r>
      <w:r>
        <w:t>צָרוֹת</w:t>
      </w:r>
      <w:r>
        <w:t xml:space="preserve"> </w:t>
      </w:r>
      <w:r>
        <w:t>לְבָבִי</w:t>
      </w:r>
      <w:r>
        <w:t xml:space="preserve"> – The </w:t>
      </w:r>
      <w:r>
        <w:rPr>
          <w:i/>
        </w:rPr>
        <w:t>troubles of my heart</w:t>
      </w:r>
      <w:r>
        <w:t xml:space="preserve">” (literally, “narrowings/distresses of my heart”). The root </w:t>
      </w:r>
      <w:r>
        <w:t>צ־ר־ר</w:t>
      </w:r>
      <w:r>
        <w:t xml:space="preserve"> is about tightness, narrowness, being hemmed in.</w:t>
      </w:r>
    </w:p>
    <w:p w14:paraId="6AE88D26" w14:textId="77777777" w:rsidR="00B1261C" w:rsidRDefault="00287A09">
      <w:pPr>
        <w:pStyle w:val="BodySans"/>
      </w:pPr>
      <w:r>
        <w:t>“</w:t>
      </w:r>
      <w:r>
        <w:t>הִרְחִיבוּ</w:t>
      </w:r>
      <w:r>
        <w:t xml:space="preserve"> – have enlarged/widened.” That’s the hiphil of </w:t>
      </w:r>
      <w:r>
        <w:t>רָחַב</w:t>
      </w:r>
      <w:r>
        <w:t xml:space="preserve"> (“to be wide, spacious”). Grammatically it’s odd: “The tight things have widened”? Most likely the idea is that his troubles have </w:t>
      </w:r>
      <w:r>
        <w:rPr>
          <w:b/>
        </w:rPr>
        <w:t>expanded</w:t>
      </w:r>
      <w:r>
        <w:t xml:space="preserve"> inside, taken over more and more emotional space.</w:t>
      </w:r>
    </w:p>
    <w:p w14:paraId="767BCCBC" w14:textId="77777777" w:rsidR="00B1261C" w:rsidRDefault="00287A09">
      <w:pPr>
        <w:pStyle w:val="BodySans"/>
      </w:pPr>
      <w:r>
        <w:t>Radak paraphrases: “the troubles have broadened their dwelling in my heart”—they’re squatting in more and more of his inner life.</w:t>
      </w:r>
    </w:p>
    <w:p w14:paraId="066A31BA" w14:textId="77777777" w:rsidR="00B1261C" w:rsidRDefault="00287A09">
      <w:pPr>
        <w:pStyle w:val="BodySans"/>
      </w:pPr>
      <w:r>
        <w:t>Second line:</w:t>
      </w:r>
    </w:p>
    <w:p w14:paraId="33024F90" w14:textId="77777777" w:rsidR="00B1261C" w:rsidRDefault="00287A09">
      <w:pPr>
        <w:pStyle w:val="BodySans"/>
        <w:ind w:left="720"/>
      </w:pPr>
      <w:r>
        <w:rPr>
          <w:i/>
        </w:rPr>
        <w:t>“</w:t>
      </w:r>
      <w:r>
        <w:rPr>
          <w:i/>
        </w:rPr>
        <w:t>מִמְּצוּקוֹתַי</w:t>
      </w:r>
      <w:r>
        <w:rPr>
          <w:i/>
        </w:rPr>
        <w:t xml:space="preserve"> </w:t>
      </w:r>
      <w:r>
        <w:rPr>
          <w:i/>
        </w:rPr>
        <w:t>הוֹצִיאֵנִי</w:t>
      </w:r>
      <w:r>
        <w:rPr>
          <w:i/>
        </w:rPr>
        <w:t xml:space="preserve"> – From my straits bring me out.”</w:t>
      </w:r>
    </w:p>
    <w:p w14:paraId="7AB31A7B" w14:textId="77777777" w:rsidR="00B1261C" w:rsidRDefault="00287A09">
      <w:pPr>
        <w:pStyle w:val="BodySans"/>
      </w:pPr>
      <w:r>
        <w:t>מְצוּקוֹת</w:t>
      </w:r>
      <w:r>
        <w:t xml:space="preserve"> (metzuqot) are “narrow places,” again from a root about compression. So you can picture:</w:t>
      </w:r>
    </w:p>
    <w:p w14:paraId="440BD25A" w14:textId="77777777" w:rsidR="00B1261C" w:rsidRDefault="00287A09">
      <w:pPr>
        <w:pStyle w:val="ListBullet"/>
      </w:pPr>
      <w:r>
        <w:rPr>
          <w:rFonts w:ascii="Aptos" w:hAnsi="Aptos"/>
        </w:rPr>
        <w:t>Inside: heart ballooning with anxiety.</w:t>
      </w:r>
    </w:p>
    <w:p w14:paraId="14918F4E" w14:textId="77777777" w:rsidR="00B1261C" w:rsidRDefault="00287A09">
      <w:pPr>
        <w:pStyle w:val="ListBullet"/>
      </w:pPr>
      <w:r>
        <w:rPr>
          <w:rFonts w:ascii="Aptos" w:hAnsi="Aptos"/>
        </w:rPr>
        <w:t>Outside: life circumstances shrinking around him.</w:t>
      </w:r>
    </w:p>
    <w:p w14:paraId="2F335730" w14:textId="77777777" w:rsidR="00B1261C" w:rsidRDefault="00287A09">
      <w:pPr>
        <w:pStyle w:val="BodySans"/>
      </w:pPr>
      <w:r>
        <w:lastRenderedPageBreak/>
        <w:t xml:space="preserve">The verb </w:t>
      </w:r>
      <w:r>
        <w:t>הוֹצִיאֵנִי</w:t>
      </w:r>
      <w:r>
        <w:t xml:space="preserve"> (hotsi’eni, “bring me out”) is Exodus‑language: God bringing Israel “out” of Egypt. It’s a mini‑Exodus request: “Pull me out of this squeeze.”</w:t>
      </w:r>
    </w:p>
    <w:p w14:paraId="5FA49A96" w14:textId="77777777" w:rsidR="00B1261C" w:rsidRDefault="00287A09">
      <w:pPr>
        <w:pStyle w:val="BodySans"/>
      </w:pPr>
      <w:r>
        <w:t>So the inner geography of the psalmist matches the outer language of rescue: salvation is being moved from a cramped, suffocating space into a wide place.</w:t>
      </w:r>
    </w:p>
    <w:p w14:paraId="48CB57A4" w14:textId="77777777" w:rsidR="00B1261C" w:rsidRDefault="00B1261C">
      <w:pPr>
        <w:pBdr>
          <w:bottom w:val="single" w:sz="12" w:space="1" w:color="000000"/>
        </w:pBdr>
      </w:pPr>
    </w:p>
    <w:p w14:paraId="3BEDFEAD" w14:textId="77777777" w:rsidR="00B1261C" w:rsidRDefault="00287A09">
      <w:pPr>
        <w:pStyle w:val="Heading3"/>
      </w:pPr>
      <w:r>
        <w:t>Verse 18</w:t>
      </w:r>
    </w:p>
    <w:p w14:paraId="3450135B" w14:textId="77777777" w:rsidR="00B1261C" w:rsidRDefault="00287A09">
      <w:pPr>
        <w:pStyle w:val="BodySans"/>
      </w:pPr>
      <w:r>
        <w:t>רְאֵה</w:t>
      </w:r>
      <w:r>
        <w:t xml:space="preserve"> </w:t>
      </w:r>
      <w:r>
        <w:t>עָנְיִי</w:t>
      </w:r>
      <w:r>
        <w:t xml:space="preserve"> </w:t>
      </w:r>
      <w:r>
        <w:t>וַעֲמָלִי</w:t>
      </w:r>
      <w:r>
        <w:t xml:space="preserve">; </w:t>
      </w:r>
      <w:r>
        <w:t>וְשָׂא</w:t>
      </w:r>
      <w:r>
        <w:t xml:space="preserve"> </w:t>
      </w:r>
      <w:r>
        <w:t>לְכׇל־חַטֹּאתָי׃</w:t>
      </w:r>
    </w:p>
    <w:p w14:paraId="7F036219" w14:textId="77777777" w:rsidR="00B1261C" w:rsidRDefault="00287A09">
      <w:pPr>
        <w:pStyle w:val="BodySans"/>
      </w:pPr>
      <w:r>
        <w:t>“See my affliction and my toil; and lift away all my sins.”</w:t>
      </w:r>
    </w:p>
    <w:p w14:paraId="3FD74355" w14:textId="77777777" w:rsidR="00B1261C" w:rsidRDefault="00287A09">
      <w:pPr>
        <w:pStyle w:val="BodySans"/>
      </w:pPr>
      <w:r>
        <w:t xml:space="preserve">The imperative </w:t>
      </w:r>
      <w:r>
        <w:t>רְאֵה</w:t>
      </w:r>
      <w:r>
        <w:t xml:space="preserve"> (“re’eh,” “see!”) has already been used of enemies (v. 19); here it targets the speaker’s suffering. </w:t>
      </w:r>
      <w:r>
        <w:t>עָנְיִי</w:t>
      </w:r>
      <w:r>
        <w:t xml:space="preserve"> (“‘onyi,” “my affliction”) picks up the “afflicted” of verse 16; </w:t>
      </w:r>
      <w:r>
        <w:t>עֲמָלִי</w:t>
      </w:r>
      <w:r>
        <w:t xml:space="preserve"> (“‘amali,” “my toil, misery”) connotes wearying labor, sometimes with a flavor of futility. The psalmist wants his pain to be noticed, acknowledged.</w:t>
      </w:r>
    </w:p>
    <w:p w14:paraId="403EDD3C" w14:textId="77777777" w:rsidR="00B1261C" w:rsidRDefault="00287A09">
      <w:pPr>
        <w:pStyle w:val="BodySans"/>
      </w:pPr>
      <w:r>
        <w:t>The second colon completes the thought: “</w:t>
      </w:r>
      <w:r>
        <w:t>וְשָׂא</w:t>
      </w:r>
      <w:r>
        <w:t xml:space="preserve"> </w:t>
      </w:r>
      <w:r>
        <w:t>לְכׇל־חַטֹּאתָי</w:t>
      </w:r>
      <w:r>
        <w:t xml:space="preserve">” – “and </w:t>
      </w:r>
      <w:r>
        <w:rPr>
          <w:i/>
        </w:rPr>
        <w:t>lift</w:t>
      </w:r>
      <w:r>
        <w:t xml:space="preserve"> all my sins.” </w:t>
      </w:r>
      <w:r>
        <w:t>וְשָׂא</w:t>
      </w:r>
      <w:r>
        <w:t xml:space="preserve"> (“ve-sa,” from </w:t>
      </w:r>
      <w:r>
        <w:t>נָשָׂא</w:t>
      </w:r>
      <w:r>
        <w:t xml:space="preserve">) returns us to the opening “I lift up my soul.” What the psalmist lifted to God in verse 1, he now asks God to lift </w:t>
      </w:r>
      <w:r>
        <w:rPr>
          <w:i/>
        </w:rPr>
        <w:t>off</w:t>
      </w:r>
      <w:r>
        <w:t xml:space="preserve"> in verse 18. When the object of </w:t>
      </w:r>
      <w:r>
        <w:t>נָשָׂא</w:t>
      </w:r>
      <w:r>
        <w:t xml:space="preserve"> is sin, it means “forgive, bear away,” as in Exodus 34:7, “</w:t>
      </w:r>
      <w:r>
        <w:t>נֹשֵׂא</w:t>
      </w:r>
      <w:r>
        <w:t xml:space="preserve"> </w:t>
      </w:r>
      <w:r>
        <w:t>עָוֺן</w:t>
      </w:r>
      <w:r>
        <w:t xml:space="preserve"> </w:t>
      </w:r>
      <w:r>
        <w:t>וָפֶשַׁע</w:t>
      </w:r>
      <w:r>
        <w:t xml:space="preserve"> </w:t>
      </w:r>
      <w:r>
        <w:t>וְחַטָּאָה</w:t>
      </w:r>
      <w:r>
        <w:t>” – “[God] bearing iniquity, transgression, and sin.”</w:t>
      </w:r>
    </w:p>
    <w:p w14:paraId="46BA19F8" w14:textId="77777777" w:rsidR="00B1261C" w:rsidRDefault="00287A09">
      <w:pPr>
        <w:pStyle w:val="BodySans"/>
      </w:pPr>
      <w:r>
        <w:t xml:space="preserve">Radak offers an intriguing link between the two cola: let my external affliction serve as atonement for my sin, so that when You “see” my suffering, You will “lift” my sins. In rabbinic theology this becomes the idea of </w:t>
      </w:r>
      <w:r>
        <w:rPr>
          <w:i/>
        </w:rPr>
        <w:t>yissurin shel ahavah</w:t>
      </w:r>
      <w:r>
        <w:t xml:space="preserve"> (“chastisements of love”): sufferings that, accepted in faith, cleanse.</w:t>
      </w:r>
    </w:p>
    <w:p w14:paraId="6C830A65" w14:textId="77777777" w:rsidR="00B1261C" w:rsidRDefault="00287A09">
      <w:pPr>
        <w:pStyle w:val="BodySans"/>
      </w:pPr>
      <w:r>
        <w:t>The pairing of “affliction/toil” with “sins” reflects a typically biblical refusal to sever the moral and the experiential. Yet it does not say they are mechanically linked; it only asks that they might be related redemptively. Linguistically, it’s worth noticing that the same root can describe both the weight of guilt and the compassionate act of removal. The burden is real; so is the One who shoulders it.</w:t>
      </w:r>
    </w:p>
    <w:p w14:paraId="7A32B395" w14:textId="77777777" w:rsidR="00B1261C" w:rsidRDefault="00287A09">
      <w:pPr>
        <w:pStyle w:val="BodySans"/>
        <w:jc w:val="center"/>
      </w:pPr>
      <w:r>
        <w:t>—</w:t>
      </w:r>
    </w:p>
    <w:p w14:paraId="062054BE" w14:textId="77777777" w:rsidR="00B1261C" w:rsidRDefault="00287A09">
      <w:pPr>
        <w:pStyle w:val="BodySans"/>
      </w:pPr>
      <w:r>
        <w:rPr>
          <w:b/>
          <w:color w:val="008000"/>
        </w:rPr>
        <w:t>Hebrew:</w:t>
      </w:r>
    </w:p>
    <w:p w14:paraId="215FA902" w14:textId="77777777" w:rsidR="00B1261C" w:rsidRDefault="00287A09">
      <w:pPr>
        <w:pStyle w:val="BodySans"/>
      </w:pPr>
      <w:r>
        <w:t>רְאֵה</w:t>
      </w:r>
      <w:r>
        <w:t xml:space="preserve"> </w:t>
      </w:r>
      <w:r>
        <w:t>עָנְיִי</w:t>
      </w:r>
      <w:r>
        <w:t xml:space="preserve"> </w:t>
      </w:r>
      <w:r>
        <w:t>וַעֲמָלִי</w:t>
      </w:r>
      <w:r>
        <w:t xml:space="preserve">, </w:t>
      </w:r>
      <w:r>
        <w:t>וְשָׂא</w:t>
      </w:r>
      <w:r>
        <w:t xml:space="preserve"> </w:t>
      </w:r>
      <w:r>
        <w:t>לְכָל־חַטֹּאתָי׃</w:t>
      </w:r>
    </w:p>
    <w:p w14:paraId="6DE37D1A" w14:textId="77777777" w:rsidR="00B1261C" w:rsidRDefault="00287A09">
      <w:pPr>
        <w:pStyle w:val="BodySans"/>
      </w:pPr>
      <w:r>
        <w:rPr>
          <w:b/>
        </w:rPr>
        <w:t>English:</w:t>
      </w:r>
    </w:p>
    <w:p w14:paraId="4B43444F" w14:textId="77777777" w:rsidR="00B1261C" w:rsidRDefault="00287A09">
      <w:pPr>
        <w:pStyle w:val="BodySans"/>
      </w:pPr>
      <w:r>
        <w:t>“See my affliction and my toil, and carry away all my sins.”</w:t>
      </w:r>
    </w:p>
    <w:p w14:paraId="6EA059E5" w14:textId="77777777" w:rsidR="00B1261C" w:rsidRDefault="00287A09">
      <w:pPr>
        <w:pStyle w:val="BodySans"/>
      </w:pPr>
      <w:r>
        <w:lastRenderedPageBreak/>
        <w:t>Another “</w:t>
      </w:r>
      <w:r>
        <w:t>רְאֵה</w:t>
      </w:r>
      <w:r>
        <w:t xml:space="preserve"> – See!” imperative—this time focused on his suffering and guilt.</w:t>
      </w:r>
    </w:p>
    <w:p w14:paraId="18A5A62C" w14:textId="77777777" w:rsidR="00B1261C" w:rsidRDefault="00287A09">
      <w:pPr>
        <w:pStyle w:val="BodySans"/>
      </w:pPr>
      <w:r>
        <w:t>“</w:t>
      </w:r>
      <w:r>
        <w:t>עָנְיִי</w:t>
      </w:r>
      <w:r>
        <w:t xml:space="preserve"> – my affliction” picks up the “I am </w:t>
      </w:r>
      <w:r>
        <w:t>עָנִי</w:t>
      </w:r>
      <w:r>
        <w:t xml:space="preserve"> – poor/afflicted” from v. 16. “</w:t>
      </w:r>
      <w:r>
        <w:t>עֲמָלִי</w:t>
      </w:r>
      <w:r>
        <w:t xml:space="preserve"> – my toil/hardship” often has the nuance of wearisome labor or trouble that grinds you down.</w:t>
      </w:r>
    </w:p>
    <w:p w14:paraId="25E4A2C1" w14:textId="77777777" w:rsidR="00B1261C" w:rsidRDefault="00287A09">
      <w:pPr>
        <w:pStyle w:val="BodySans"/>
      </w:pPr>
      <w:r>
        <w:t xml:space="preserve">He wants God not only to know abstractly but to </w:t>
      </w:r>
      <w:r>
        <w:rPr>
          <w:b/>
        </w:rPr>
        <w:t>pay attention</w:t>
      </w:r>
      <w:r>
        <w:t xml:space="preserve"> to his misery.</w:t>
      </w:r>
    </w:p>
    <w:p w14:paraId="4F448581" w14:textId="77777777" w:rsidR="00B1261C" w:rsidRDefault="00287A09">
      <w:pPr>
        <w:pStyle w:val="BodySans"/>
      </w:pPr>
      <w:r>
        <w:t>Then the climactic sin‑prayer:</w:t>
      </w:r>
    </w:p>
    <w:p w14:paraId="12C272F8" w14:textId="77777777" w:rsidR="00B1261C" w:rsidRDefault="00287A09">
      <w:pPr>
        <w:pStyle w:val="BodySans"/>
        <w:ind w:left="720"/>
      </w:pPr>
      <w:r>
        <w:rPr>
          <w:i/>
        </w:rPr>
        <w:t>“</w:t>
      </w:r>
      <w:r>
        <w:rPr>
          <w:i/>
        </w:rPr>
        <w:t>וְשָׂא</w:t>
      </w:r>
      <w:r>
        <w:rPr>
          <w:i/>
        </w:rPr>
        <w:t xml:space="preserve"> </w:t>
      </w:r>
      <w:r>
        <w:rPr>
          <w:i/>
        </w:rPr>
        <w:t>לְכָל־חַטֹּאתָי</w:t>
      </w:r>
      <w:r>
        <w:rPr>
          <w:i/>
        </w:rPr>
        <w:t xml:space="preserve"> – and lift away all my sins.”</w:t>
      </w:r>
    </w:p>
    <w:p w14:paraId="48C1440C" w14:textId="77777777" w:rsidR="00B1261C" w:rsidRDefault="00287A09">
      <w:pPr>
        <w:pStyle w:val="BodySans"/>
      </w:pPr>
      <w:r>
        <w:t xml:space="preserve">Again we meet </w:t>
      </w:r>
      <w:r>
        <w:t>נָשָׂא</w:t>
      </w:r>
      <w:r>
        <w:t xml:space="preserve"> (“lift, bear, carry, forgive”). Earlier he “lifted” his nefesh (v.1); now he asks God to “lift off” his sins.</w:t>
      </w:r>
    </w:p>
    <w:p w14:paraId="395C63CA" w14:textId="77777777" w:rsidR="00B1261C" w:rsidRDefault="00287A09">
      <w:pPr>
        <w:pStyle w:val="BodySans"/>
      </w:pPr>
      <w:r>
        <w:t>Note the “</w:t>
      </w:r>
      <w:r>
        <w:t>לְכָל</w:t>
      </w:r>
      <w:r>
        <w:t xml:space="preserve"> – all.” Not just the “sins of youth” (v. 7) or the big “iniquity” (v. 11), but the whole pile. There’s no sense that some category of sin is beyond reach.</w:t>
      </w:r>
    </w:p>
    <w:p w14:paraId="286D17A6" w14:textId="77777777" w:rsidR="00B1261C" w:rsidRDefault="00287A09">
      <w:pPr>
        <w:pStyle w:val="BodySans"/>
      </w:pPr>
      <w:r>
        <w:t xml:space="preserve">Some traditional commentators (e.g., Radak) even connect “my affliction and my toil” with </w:t>
      </w:r>
      <w:r>
        <w:rPr>
          <w:b/>
        </w:rPr>
        <w:t>atonement</w:t>
      </w:r>
      <w:r>
        <w:t>: the suffering he endures may count as paying off the debt of sin. Whether or not you buy that theology, the verse certainly ties suffering and forgiveness close together: “Look at my pain; in that looking, lift my sins.”</w:t>
      </w:r>
    </w:p>
    <w:p w14:paraId="7C30F7EB" w14:textId="77777777" w:rsidR="00B1261C" w:rsidRDefault="00B1261C">
      <w:pPr>
        <w:pBdr>
          <w:bottom w:val="single" w:sz="12" w:space="1" w:color="000000"/>
        </w:pBdr>
      </w:pPr>
    </w:p>
    <w:p w14:paraId="7DA3F08C" w14:textId="77777777" w:rsidR="00B1261C" w:rsidRDefault="00287A09">
      <w:pPr>
        <w:pStyle w:val="Heading3"/>
      </w:pPr>
      <w:r>
        <w:t>Verse 19</w:t>
      </w:r>
    </w:p>
    <w:p w14:paraId="15502692" w14:textId="77777777" w:rsidR="00B1261C" w:rsidRDefault="00287A09">
      <w:pPr>
        <w:pStyle w:val="BodySans"/>
      </w:pPr>
      <w:r>
        <w:t>רְאֵה־אֹיְבַי</w:t>
      </w:r>
      <w:r>
        <w:t xml:space="preserve"> </w:t>
      </w:r>
      <w:r>
        <w:t>כִּי־רָבּוּ</w:t>
      </w:r>
      <w:r>
        <w:t xml:space="preserve">; </w:t>
      </w:r>
      <w:r>
        <w:t>וְשִׂנְאַת</w:t>
      </w:r>
      <w:r>
        <w:t xml:space="preserve"> </w:t>
      </w:r>
      <w:r>
        <w:t>חָמָס</w:t>
      </w:r>
      <w:r>
        <w:t xml:space="preserve"> </w:t>
      </w:r>
      <w:r>
        <w:t>שְׂנֵאֻנִי׃</w:t>
      </w:r>
    </w:p>
    <w:p w14:paraId="3EE45E52" w14:textId="77777777" w:rsidR="00B1261C" w:rsidRDefault="00287A09">
      <w:pPr>
        <w:pStyle w:val="BodySans"/>
      </w:pPr>
      <w:r>
        <w:t>“See my enemies, for they have multiplied; and they hate me with a violent hatred.”</w:t>
      </w:r>
    </w:p>
    <w:p w14:paraId="5A033ADE" w14:textId="77777777" w:rsidR="00B1261C" w:rsidRDefault="00287A09">
      <w:pPr>
        <w:pStyle w:val="BodySans"/>
      </w:pPr>
      <w:r>
        <w:t xml:space="preserve">The second “look!” widens the frame: not only my inner state but my outer situation needs divine attention. </w:t>
      </w:r>
      <w:r>
        <w:t>אֹיְבַי</w:t>
      </w:r>
      <w:r>
        <w:t xml:space="preserve"> (“’oyevai,” “my enemies”) are “many” (</w:t>
      </w:r>
      <w:r>
        <w:t>רָבּוּ</w:t>
      </w:r>
      <w:r>
        <w:t>, “rabu”), echoing the “many troubles” deferred in verse 17, and the “many foes” of other laments (Psalm 3:2).</w:t>
      </w:r>
    </w:p>
    <w:p w14:paraId="48F630A3" w14:textId="77777777" w:rsidR="00B1261C" w:rsidRDefault="00287A09">
      <w:pPr>
        <w:pStyle w:val="BodySans"/>
      </w:pPr>
      <w:r>
        <w:t xml:space="preserve">The phrase </w:t>
      </w:r>
      <w:r>
        <w:t>וְשִׂנְאַת</w:t>
      </w:r>
      <w:r>
        <w:t xml:space="preserve"> </w:t>
      </w:r>
      <w:r>
        <w:t>חָמָס</w:t>
      </w:r>
      <w:r>
        <w:t xml:space="preserve"> </w:t>
      </w:r>
      <w:r>
        <w:t>שְׂנֵאֻנִי</w:t>
      </w:r>
      <w:r>
        <w:t xml:space="preserve"> is compact and forceful. </w:t>
      </w:r>
      <w:r>
        <w:t>שִׂנְאַת</w:t>
      </w:r>
      <w:r>
        <w:t xml:space="preserve"> (“sin’at,” “hatred of”) is a noun in construct; </w:t>
      </w:r>
      <w:r>
        <w:t>חָמָס</w:t>
      </w:r>
      <w:r>
        <w:t xml:space="preserve"> (“</w:t>
      </w:r>
      <w:r>
        <w:t>ḥ</w:t>
      </w:r>
      <w:r>
        <w:t>amas”) is “violence, wrong, injustice.” Together, “</w:t>
      </w:r>
      <w:r>
        <w:t>שִׂנְאַת</w:t>
      </w:r>
      <w:r>
        <w:t xml:space="preserve"> </w:t>
      </w:r>
      <w:r>
        <w:t>חָמָס</w:t>
      </w:r>
      <w:r>
        <w:t xml:space="preserve">” can be rendered “violent hatred” or “unjust hatred.” </w:t>
      </w:r>
      <w:r>
        <w:t>שְׂנֵאֻנִי</w:t>
      </w:r>
      <w:r>
        <w:t xml:space="preserve"> (“sene’uni”) is “they hate me.” The duplication of the root </w:t>
      </w:r>
      <w:r>
        <w:t>שׂ־נ־א</w:t>
      </w:r>
      <w:r>
        <w:t xml:space="preserve"> (in noun and verb) creates – in Hebrew sound – a harsh, hissing emphasis: hatred seething into action.</w:t>
      </w:r>
    </w:p>
    <w:p w14:paraId="27B4BCD3" w14:textId="77777777" w:rsidR="00B1261C" w:rsidRDefault="00287A09">
      <w:pPr>
        <w:pStyle w:val="BodySans"/>
      </w:pPr>
      <w:r>
        <w:t xml:space="preserve">Rashi glosses </w:t>
      </w:r>
      <w:r>
        <w:t>חָמָס</w:t>
      </w:r>
      <w:r>
        <w:t xml:space="preserve"> here as “</w:t>
      </w:r>
      <w:r>
        <w:t>שֶׁלֹּא</w:t>
      </w:r>
      <w:r>
        <w:t xml:space="preserve"> </w:t>
      </w:r>
      <w:r>
        <w:t>כַדִּין</w:t>
      </w:r>
      <w:r>
        <w:t>” – “not according to law,” i.e., unjust, without cause. That raises the tension: how can the same person who has just asked forgiveness for “all my sins” also claim that the hatred against him is lawless? The psalms often maintain this split screen: guilty before God, innocent with respect to human accusations. One can be morally compromised and still the victim of disproportionate, opportunistic attack.</w:t>
      </w:r>
    </w:p>
    <w:p w14:paraId="5BBCBBCC" w14:textId="77777777" w:rsidR="00B1261C" w:rsidRDefault="00287A09">
      <w:pPr>
        <w:pStyle w:val="BodySans"/>
      </w:pPr>
      <w:r>
        <w:lastRenderedPageBreak/>
        <w:t>Historically, Jewish interpreters under persecution have read “enemies” as hostile nations. Meiri, living under Christian rule, hears in such verses the echo of Crusader and inquisitorial violence, hatred that goes far beyond any real grievance. In that light, “see my enemies” becomes a plea for God to register the excess.</w:t>
      </w:r>
    </w:p>
    <w:p w14:paraId="727D7672" w14:textId="77777777" w:rsidR="00B1261C" w:rsidRDefault="00287A09">
      <w:pPr>
        <w:pStyle w:val="BodySans"/>
      </w:pPr>
      <w:r>
        <w:t>The verse also prepares the way for verse 20’s petition: the sheer multiplicity and intensity of opposition make divine guarding (</w:t>
      </w:r>
      <w:r>
        <w:t>שָׁמְרָה</w:t>
      </w:r>
      <w:r>
        <w:t>, “shomrah,” “guard!”) urgent. The psalmist’s world is constrained not only by internal “straits” but by external hostility.</w:t>
      </w:r>
    </w:p>
    <w:p w14:paraId="5235DE7C" w14:textId="77777777" w:rsidR="00B1261C" w:rsidRDefault="00287A09">
      <w:pPr>
        <w:pStyle w:val="BodySans"/>
        <w:jc w:val="center"/>
      </w:pPr>
      <w:r>
        <w:t>—</w:t>
      </w:r>
    </w:p>
    <w:p w14:paraId="77A52A9D" w14:textId="77777777" w:rsidR="00B1261C" w:rsidRDefault="00287A09">
      <w:pPr>
        <w:pStyle w:val="BodySans"/>
      </w:pPr>
      <w:r>
        <w:rPr>
          <w:b/>
          <w:color w:val="008000"/>
        </w:rPr>
        <w:t>Hebrew:</w:t>
      </w:r>
    </w:p>
    <w:p w14:paraId="1660B4A3" w14:textId="77777777" w:rsidR="00B1261C" w:rsidRDefault="00287A09">
      <w:pPr>
        <w:pStyle w:val="BodySans"/>
      </w:pPr>
      <w:r>
        <w:t>רְאֵה־אֹיְבַי</w:t>
      </w:r>
      <w:r>
        <w:t xml:space="preserve"> </w:t>
      </w:r>
      <w:r>
        <w:t>כִּי</w:t>
      </w:r>
      <w:r>
        <w:t xml:space="preserve"> </w:t>
      </w:r>
      <w:r>
        <w:t>רָבּוּ</w:t>
      </w:r>
      <w:r>
        <w:t xml:space="preserve">, </w:t>
      </w:r>
      <w:r>
        <w:t>וְשִׂנְאַת</w:t>
      </w:r>
      <w:r>
        <w:t xml:space="preserve"> </w:t>
      </w:r>
      <w:r>
        <w:t>חָמָס</w:t>
      </w:r>
      <w:r>
        <w:t xml:space="preserve"> </w:t>
      </w:r>
      <w:r>
        <w:t>שְׂנֵאֻנִי׃</w:t>
      </w:r>
    </w:p>
    <w:p w14:paraId="16FE7E66" w14:textId="77777777" w:rsidR="00B1261C" w:rsidRDefault="00287A09">
      <w:pPr>
        <w:pStyle w:val="BodySans"/>
      </w:pPr>
      <w:r>
        <w:rPr>
          <w:b/>
        </w:rPr>
        <w:t>English:</w:t>
      </w:r>
    </w:p>
    <w:p w14:paraId="3C43D6D6" w14:textId="77777777" w:rsidR="00B1261C" w:rsidRDefault="00287A09">
      <w:pPr>
        <w:pStyle w:val="BodySans"/>
      </w:pPr>
      <w:r>
        <w:t>“See my enemies, for they have multiplied, and with violent hatred they hate me.”</w:t>
      </w:r>
    </w:p>
    <w:p w14:paraId="1195AA09" w14:textId="77777777" w:rsidR="00B1261C" w:rsidRDefault="00287A09">
      <w:pPr>
        <w:pStyle w:val="BodySans"/>
      </w:pPr>
      <w:r>
        <w:t>Third “</w:t>
      </w:r>
      <w:r>
        <w:t>רְאֵה</w:t>
      </w:r>
      <w:r>
        <w:t xml:space="preserve"> – See!” in a row—this time directed at the enemies.</w:t>
      </w:r>
    </w:p>
    <w:p w14:paraId="35A8CA07" w14:textId="77777777" w:rsidR="00B1261C" w:rsidRDefault="00287A09">
      <w:pPr>
        <w:pStyle w:val="BodySans"/>
      </w:pPr>
      <w:r>
        <w:t>“</w:t>
      </w:r>
      <w:r>
        <w:t>כִּי</w:t>
      </w:r>
      <w:r>
        <w:t xml:space="preserve"> </w:t>
      </w:r>
      <w:r>
        <w:t>רָבּוּ</w:t>
      </w:r>
      <w:r>
        <w:t xml:space="preserve"> – for they have become many.” The problem is not a single rival but a crowd.</w:t>
      </w:r>
    </w:p>
    <w:p w14:paraId="275B2F35" w14:textId="77777777" w:rsidR="00B1261C" w:rsidRDefault="00287A09">
      <w:pPr>
        <w:pStyle w:val="BodySans"/>
      </w:pPr>
      <w:r>
        <w:t>The second line is sharp Hebrew:</w:t>
      </w:r>
    </w:p>
    <w:p w14:paraId="702ED4B9" w14:textId="77777777" w:rsidR="00B1261C" w:rsidRDefault="00287A09">
      <w:pPr>
        <w:pStyle w:val="ListBullet"/>
      </w:pPr>
      <w:r>
        <w:rPr>
          <w:rFonts w:ascii="Aptos" w:hAnsi="Aptos"/>
        </w:rPr>
        <w:t>“</w:t>
      </w:r>
      <w:r>
        <w:rPr>
          <w:rFonts w:ascii="Aptos" w:hAnsi="Aptos"/>
        </w:rPr>
        <w:t>שִׂנְאַת</w:t>
      </w:r>
      <w:r>
        <w:rPr>
          <w:rFonts w:ascii="Aptos" w:hAnsi="Aptos"/>
        </w:rPr>
        <w:t xml:space="preserve"> </w:t>
      </w:r>
      <w:r>
        <w:rPr>
          <w:rFonts w:ascii="Aptos" w:hAnsi="Aptos"/>
        </w:rPr>
        <w:t>חָמָס</w:t>
      </w:r>
      <w:r>
        <w:rPr>
          <w:rFonts w:ascii="Aptos" w:hAnsi="Aptos"/>
        </w:rPr>
        <w:t xml:space="preserve"> – hatred of </w:t>
      </w:r>
      <w:r>
        <w:rPr>
          <w:rFonts w:ascii="Aptos" w:hAnsi="Aptos"/>
          <w:i/>
        </w:rPr>
        <w:t>chamas</w:t>
      </w:r>
      <w:r>
        <w:rPr>
          <w:rFonts w:ascii="Aptos" w:hAnsi="Aptos"/>
        </w:rPr>
        <w:t>.”</w:t>
      </w:r>
    </w:p>
    <w:p w14:paraId="4FA3C08E" w14:textId="77777777" w:rsidR="00B1261C" w:rsidRDefault="00287A09">
      <w:pPr>
        <w:pStyle w:val="ListBullet"/>
      </w:pPr>
      <w:r>
        <w:rPr>
          <w:rFonts w:ascii="Aptos" w:hAnsi="Aptos"/>
        </w:rPr>
        <w:t>“</w:t>
      </w:r>
      <w:r>
        <w:rPr>
          <w:rFonts w:ascii="Aptos" w:hAnsi="Aptos"/>
        </w:rPr>
        <w:t>שְׂנֵאֻנִי</w:t>
      </w:r>
      <w:r>
        <w:rPr>
          <w:rFonts w:ascii="Aptos" w:hAnsi="Aptos"/>
        </w:rPr>
        <w:t xml:space="preserve"> – they have hated me.”</w:t>
      </w:r>
    </w:p>
    <w:p w14:paraId="581EF175" w14:textId="77777777" w:rsidR="00B1261C" w:rsidRDefault="00287A09">
      <w:pPr>
        <w:pStyle w:val="BodySans"/>
      </w:pPr>
      <w:r>
        <w:t>חָמָס</w:t>
      </w:r>
      <w:r>
        <w:t xml:space="preserve"> (chamas) is “violence, injustice, wrong.” </w:t>
      </w:r>
      <w:r>
        <w:t>שִׂנְאַת</w:t>
      </w:r>
      <w:r>
        <w:t xml:space="preserve"> </w:t>
      </w:r>
      <w:r>
        <w:t>חָמָס</w:t>
      </w:r>
      <w:r>
        <w:t xml:space="preserve"> is best taken as “violent/unjust hatred”—hatred expressed as harmful action, and not deserved.</w:t>
      </w:r>
    </w:p>
    <w:p w14:paraId="36220898" w14:textId="77777777" w:rsidR="00B1261C" w:rsidRDefault="00287A09">
      <w:pPr>
        <w:pStyle w:val="BodySans"/>
      </w:pPr>
      <w:r>
        <w:t>Rashi glosses “</w:t>
      </w:r>
      <w:r>
        <w:t>שִׂנְאַת</w:t>
      </w:r>
      <w:r>
        <w:t xml:space="preserve"> </w:t>
      </w:r>
      <w:r>
        <w:t>חָמָס</w:t>
      </w:r>
      <w:r>
        <w:t xml:space="preserve"> – hatred that is not according to law,” i.e., </w:t>
      </w:r>
      <w:r>
        <w:rPr>
          <w:b/>
        </w:rPr>
        <w:t>unlawful animosity</w:t>
      </w:r>
      <w:r>
        <w:t xml:space="preserve">. That’s important: even though the psalmist has admitted his own sins before God, he still insists that the enemies’ hatred is </w:t>
      </w:r>
      <w:r>
        <w:rPr>
          <w:b/>
        </w:rPr>
        <w:t>disproportionate and unjust</w:t>
      </w:r>
      <w:r>
        <w:t xml:space="preserve"> on the human level.</w:t>
      </w:r>
    </w:p>
    <w:p w14:paraId="52B0890F" w14:textId="77777777" w:rsidR="00B1261C" w:rsidRDefault="00287A09">
      <w:pPr>
        <w:pStyle w:val="BodySans"/>
      </w:pPr>
      <w:r>
        <w:t>So we get this double moral axis:</w:t>
      </w:r>
    </w:p>
    <w:p w14:paraId="5986D61F" w14:textId="77777777" w:rsidR="00B1261C" w:rsidRDefault="00287A09">
      <w:pPr>
        <w:pStyle w:val="ListBullet"/>
      </w:pPr>
      <w:r>
        <w:rPr>
          <w:rFonts w:ascii="Aptos" w:hAnsi="Aptos"/>
          <w:b/>
        </w:rPr>
        <w:t>Vertically</w:t>
      </w:r>
      <w:r>
        <w:rPr>
          <w:rFonts w:ascii="Aptos" w:hAnsi="Aptos"/>
        </w:rPr>
        <w:t xml:space="preserve"> (toward God): “I am guilty; forgive my great iniquity.”</w:t>
      </w:r>
    </w:p>
    <w:p w14:paraId="24D13CA7" w14:textId="77777777" w:rsidR="00B1261C" w:rsidRDefault="00287A09">
      <w:pPr>
        <w:pStyle w:val="ListBullet"/>
      </w:pPr>
      <w:r>
        <w:rPr>
          <w:rFonts w:ascii="Aptos" w:hAnsi="Aptos"/>
          <w:b/>
        </w:rPr>
        <w:t>Horizontally</w:t>
      </w:r>
      <w:r>
        <w:rPr>
          <w:rFonts w:ascii="Aptos" w:hAnsi="Aptos"/>
        </w:rPr>
        <w:t xml:space="preserve"> (toward enemies): “Their hatred of me is chamas—wrong, violent, undeserved.”</w:t>
      </w:r>
    </w:p>
    <w:p w14:paraId="0A10A0E6" w14:textId="77777777" w:rsidR="00B1261C" w:rsidRDefault="00287A09">
      <w:pPr>
        <w:pStyle w:val="BodySans"/>
      </w:pPr>
      <w:r>
        <w:t>That reflects how real life often works: being a sinner does not mean everyone who attacks you is justified.</w:t>
      </w:r>
    </w:p>
    <w:p w14:paraId="3AF93CF2" w14:textId="77777777" w:rsidR="00B1261C" w:rsidRDefault="00B1261C">
      <w:pPr>
        <w:pBdr>
          <w:bottom w:val="single" w:sz="12" w:space="1" w:color="000000"/>
        </w:pBdr>
      </w:pPr>
    </w:p>
    <w:p w14:paraId="06A3DBE5" w14:textId="77777777" w:rsidR="00B1261C" w:rsidRDefault="00287A09">
      <w:pPr>
        <w:pStyle w:val="Heading3"/>
      </w:pPr>
      <w:r>
        <w:lastRenderedPageBreak/>
        <w:t>Verse 20</w:t>
      </w:r>
    </w:p>
    <w:p w14:paraId="57379AB6" w14:textId="77777777" w:rsidR="00B1261C" w:rsidRDefault="00287A09">
      <w:pPr>
        <w:pStyle w:val="BodySans"/>
      </w:pPr>
      <w:r>
        <w:t>שׇׁמְרָה</w:t>
      </w:r>
      <w:r>
        <w:t xml:space="preserve"> </w:t>
      </w:r>
      <w:r>
        <w:t>נַפְשִׁי</w:t>
      </w:r>
      <w:r>
        <w:t xml:space="preserve"> </w:t>
      </w:r>
      <w:r>
        <w:t>וְהַצִּילֵנִי</w:t>
      </w:r>
      <w:r>
        <w:t xml:space="preserve">; </w:t>
      </w:r>
      <w:r>
        <w:t>אַל־אֵבוֹשׁ</w:t>
      </w:r>
      <w:r>
        <w:t xml:space="preserve"> </w:t>
      </w:r>
      <w:r>
        <w:t>כִּי־חָסִיתִי</w:t>
      </w:r>
      <w:r>
        <w:t xml:space="preserve"> </w:t>
      </w:r>
      <w:r>
        <w:t>בָךְ׃</w:t>
      </w:r>
    </w:p>
    <w:p w14:paraId="0B370CA4" w14:textId="77777777" w:rsidR="00B1261C" w:rsidRDefault="00287A09">
      <w:pPr>
        <w:pStyle w:val="BodySans"/>
      </w:pPr>
      <w:r>
        <w:t>“Guard my soul and rescue me; let me not be shamed, for I have taken refuge in You.”</w:t>
      </w:r>
    </w:p>
    <w:p w14:paraId="59EC9EDB" w14:textId="77777777" w:rsidR="00B1261C" w:rsidRDefault="00287A09">
      <w:pPr>
        <w:pStyle w:val="BodySans"/>
      </w:pPr>
      <w:r>
        <w:t xml:space="preserve">This verse recapitulates themes from the psalm’s opening in compressed form. </w:t>
      </w:r>
      <w:r>
        <w:t>שׇׁמְרָה</w:t>
      </w:r>
      <w:r>
        <w:t xml:space="preserve"> (“shomrah,” imperative from </w:t>
      </w:r>
      <w:r>
        <w:t>שָׁמַר</w:t>
      </w:r>
      <w:r>
        <w:t xml:space="preserve">, “to keep, guard”) asks for ongoing protection; </w:t>
      </w:r>
      <w:r>
        <w:t>וְהַצִּילֵנִי</w:t>
      </w:r>
      <w:r>
        <w:t xml:space="preserve"> (“ve-hatsileini,” “and deliver me”) for decisive rescue. Again </w:t>
      </w:r>
      <w:r>
        <w:t>נַפְשִׁי</w:t>
      </w:r>
      <w:r>
        <w:t xml:space="preserve"> (“nafshi,” “my life/self”) is at stake.</w:t>
      </w:r>
    </w:p>
    <w:p w14:paraId="65972900" w14:textId="77777777" w:rsidR="00B1261C" w:rsidRDefault="00287A09">
      <w:pPr>
        <w:pStyle w:val="BodySans"/>
      </w:pPr>
      <w:r>
        <w:t>The second colon brings back the shame motif: “</w:t>
      </w:r>
      <w:r>
        <w:t>אַל־אֵבוֹשׁ</w:t>
      </w:r>
      <w:r>
        <w:t>” (“’al-evosh,” “let me not be shamed”), echoing verse 2. The reason is not innocence but refuge: “</w:t>
      </w:r>
      <w:r>
        <w:t>כִּי־חָסִיתִי</w:t>
      </w:r>
      <w:r>
        <w:t xml:space="preserve"> </w:t>
      </w:r>
      <w:r>
        <w:t>בָךְ</w:t>
      </w:r>
      <w:r>
        <w:t xml:space="preserve">” – “for I have sought refuge in You.” </w:t>
      </w:r>
      <w:r>
        <w:t>חָסָה</w:t>
      </w:r>
      <w:r>
        <w:t xml:space="preserve"> (“</w:t>
      </w:r>
      <w:r>
        <w:t>ḥ</w:t>
      </w:r>
      <w:r>
        <w:t>asah,” “to seek shelter”) is a favorite psalm word: “</w:t>
      </w:r>
      <w:r>
        <w:t>אַשְׁרֵי</w:t>
      </w:r>
      <w:r>
        <w:t xml:space="preserve"> </w:t>
      </w:r>
      <w:r>
        <w:t>כׇּל־חוֹסֵי</w:t>
      </w:r>
      <w:r>
        <w:t xml:space="preserve"> </w:t>
      </w:r>
      <w:r>
        <w:t>בוֹ</w:t>
      </w:r>
      <w:r>
        <w:t>” – “happy are all who take refuge in Him” (Psalm 2:12). The image is of a fugitive ducking into a sanctuary or under a great wing.</w:t>
      </w:r>
    </w:p>
    <w:p w14:paraId="730CBEFC" w14:textId="77777777" w:rsidR="00B1261C" w:rsidRDefault="00287A09">
      <w:pPr>
        <w:pStyle w:val="BodySans"/>
      </w:pPr>
      <w:r>
        <w:t xml:space="preserve">The logic is almost contractual. By taking refuge in God, the psalmist has staked his honor, security, and perhaps very survival on God’s character. If God does not guard and rescue, the one who “hides” in Him will be exposed, and so will the supposed hiding place. That anxiety is audible in later liturgies: travelers reciting special versions of </w:t>
      </w:r>
      <w:r>
        <w:rPr>
          <w:i/>
        </w:rPr>
        <w:t>Tefillat haDerech</w:t>
      </w:r>
      <w:r>
        <w:t xml:space="preserve"> (the Traveler’s Prayer) for sea or air invoke this verse—“</w:t>
      </w:r>
      <w:r>
        <w:t>שׇׁמְרָה</w:t>
      </w:r>
      <w:r>
        <w:t xml:space="preserve"> </w:t>
      </w:r>
      <w:r>
        <w:t>נַפְשִׁי</w:t>
      </w:r>
      <w:r>
        <w:t xml:space="preserve"> </w:t>
      </w:r>
      <w:r>
        <w:t>וְהַצִּילֵנִי</w:t>
      </w:r>
      <w:r>
        <w:t>” – as they entrust their journey to God’s care.</w:t>
      </w:r>
    </w:p>
    <w:p w14:paraId="4B07CF85" w14:textId="77777777" w:rsidR="00B1261C" w:rsidRDefault="00287A09">
      <w:pPr>
        <w:pStyle w:val="BodySans"/>
      </w:pPr>
      <w:r>
        <w:t>Comparison with Psalm 31 underscores a deliberate echo: “</w:t>
      </w:r>
      <w:r>
        <w:t>בְּךָ</w:t>
      </w:r>
      <w:r>
        <w:t xml:space="preserve"> </w:t>
      </w:r>
      <w:r>
        <w:t>ה׳</w:t>
      </w:r>
      <w:r>
        <w:t xml:space="preserve"> </w:t>
      </w:r>
      <w:r>
        <w:t>חָסִיתִי</w:t>
      </w:r>
      <w:r>
        <w:t xml:space="preserve">; </w:t>
      </w:r>
      <w:r>
        <w:t>אַל־אֵבוֹשָׁה</w:t>
      </w:r>
      <w:r>
        <w:t xml:space="preserve"> </w:t>
      </w:r>
      <w:r>
        <w:t>לְעוֹלָם</w:t>
      </w:r>
      <w:r>
        <w:t xml:space="preserve">” – “In You, YHWH, I have taken refuge; let me never be shamed” (Psalm 31:2). The pairing of </w:t>
      </w:r>
      <w:r>
        <w:t>חָסִיתִי</w:t>
      </w:r>
      <w:r>
        <w:t xml:space="preserve"> (“</w:t>
      </w:r>
      <w:r>
        <w:t>ḥ</w:t>
      </w:r>
      <w:r>
        <w:t xml:space="preserve">asiti,” “I have taken refuge”) with </w:t>
      </w:r>
      <w:r>
        <w:t>אַל־אֵבוֹשָׁה</w:t>
      </w:r>
      <w:r>
        <w:t xml:space="preserve"> (“’al-evosha,” “let me not be shamed”) recurs as a formula: trust is publicly risky; guarding protects not only life but the trust itself.</w:t>
      </w:r>
    </w:p>
    <w:p w14:paraId="05B0F278" w14:textId="77777777" w:rsidR="00B1261C" w:rsidRDefault="00287A09">
      <w:pPr>
        <w:pStyle w:val="BodySans"/>
        <w:jc w:val="center"/>
      </w:pPr>
      <w:r>
        <w:t>—</w:t>
      </w:r>
    </w:p>
    <w:p w14:paraId="70528E34" w14:textId="77777777" w:rsidR="00B1261C" w:rsidRDefault="00287A09">
      <w:pPr>
        <w:pStyle w:val="BodySans"/>
      </w:pPr>
      <w:r>
        <w:rPr>
          <w:b/>
          <w:color w:val="008000"/>
        </w:rPr>
        <w:t>Hebrew:</w:t>
      </w:r>
    </w:p>
    <w:p w14:paraId="2A264BF7" w14:textId="77777777" w:rsidR="00B1261C" w:rsidRDefault="00287A09">
      <w:pPr>
        <w:pStyle w:val="BodySans"/>
      </w:pPr>
      <w:r>
        <w:t>שׇׁמְרָה</w:t>
      </w:r>
      <w:r>
        <w:t xml:space="preserve"> </w:t>
      </w:r>
      <w:r>
        <w:t>נַפְשִׁי</w:t>
      </w:r>
      <w:r>
        <w:t xml:space="preserve"> </w:t>
      </w:r>
      <w:r>
        <w:t>וְהַצִּילֵנִי</w:t>
      </w:r>
      <w:r>
        <w:t xml:space="preserve">; </w:t>
      </w:r>
      <w:r>
        <w:t>אַל־אֵבוֹשׁ</w:t>
      </w:r>
      <w:r>
        <w:t xml:space="preserve"> </w:t>
      </w:r>
      <w:r>
        <w:t>כִּי</w:t>
      </w:r>
      <w:r>
        <w:t xml:space="preserve"> </w:t>
      </w:r>
      <w:r>
        <w:t>חָסִיתִי</w:t>
      </w:r>
      <w:r>
        <w:t xml:space="preserve"> </w:t>
      </w:r>
      <w:r>
        <w:t>בָךְ׃</w:t>
      </w:r>
    </w:p>
    <w:p w14:paraId="1A3D0BF0" w14:textId="77777777" w:rsidR="00B1261C" w:rsidRDefault="00287A09">
      <w:pPr>
        <w:pStyle w:val="BodySans"/>
      </w:pPr>
      <w:r>
        <w:rPr>
          <w:b/>
        </w:rPr>
        <w:t>English:</w:t>
      </w:r>
    </w:p>
    <w:p w14:paraId="32FFBB6C" w14:textId="77777777" w:rsidR="00B1261C" w:rsidRDefault="00287A09">
      <w:pPr>
        <w:pStyle w:val="BodySans"/>
      </w:pPr>
      <w:r>
        <w:t>“Guard my life and deliver me; let me not be shamed, for I have taken refuge in You.”</w:t>
      </w:r>
    </w:p>
    <w:p w14:paraId="17C5F1C8" w14:textId="77777777" w:rsidR="00B1261C" w:rsidRDefault="00287A09">
      <w:pPr>
        <w:pStyle w:val="BodySans"/>
      </w:pPr>
      <w:r>
        <w:t>We’re back to the trust‑shame theme of vv. 2–3.</w:t>
      </w:r>
    </w:p>
    <w:p w14:paraId="1FD94D71" w14:textId="77777777" w:rsidR="00B1261C" w:rsidRDefault="00287A09">
      <w:pPr>
        <w:pStyle w:val="BodySans"/>
      </w:pPr>
      <w:r>
        <w:t>Two rescue verbs:</w:t>
      </w:r>
    </w:p>
    <w:p w14:paraId="6E7C9BF9" w14:textId="77777777" w:rsidR="00B1261C" w:rsidRDefault="00287A09">
      <w:pPr>
        <w:pStyle w:val="ListBullet"/>
      </w:pPr>
      <w:r>
        <w:rPr>
          <w:rFonts w:ascii="Aptos" w:hAnsi="Aptos"/>
        </w:rPr>
        <w:t>“</w:t>
      </w:r>
      <w:r>
        <w:rPr>
          <w:rFonts w:ascii="Aptos" w:hAnsi="Aptos"/>
        </w:rPr>
        <w:t>שׇׁמְרָה</w:t>
      </w:r>
      <w:r>
        <w:rPr>
          <w:rFonts w:ascii="Aptos" w:hAnsi="Aptos"/>
        </w:rPr>
        <w:t xml:space="preserve"> </w:t>
      </w:r>
      <w:r>
        <w:rPr>
          <w:rFonts w:ascii="Aptos" w:hAnsi="Aptos"/>
        </w:rPr>
        <w:t>נַפְשִׁי</w:t>
      </w:r>
      <w:r>
        <w:rPr>
          <w:rFonts w:ascii="Aptos" w:hAnsi="Aptos"/>
        </w:rPr>
        <w:t xml:space="preserve"> – Guard/keep my </w:t>
      </w:r>
      <w:r>
        <w:rPr>
          <w:rFonts w:ascii="Aptos" w:hAnsi="Aptos"/>
          <w:i/>
        </w:rPr>
        <w:t>nefesh</w:t>
      </w:r>
      <w:r>
        <w:rPr>
          <w:rFonts w:ascii="Aptos" w:hAnsi="Aptos"/>
        </w:rPr>
        <w:t xml:space="preserve"> (life/self).”</w:t>
      </w:r>
    </w:p>
    <w:p w14:paraId="3D789AF0" w14:textId="77777777" w:rsidR="00B1261C" w:rsidRDefault="00287A09">
      <w:pPr>
        <w:pStyle w:val="BodySans"/>
      </w:pPr>
      <w:r>
        <w:lastRenderedPageBreak/>
        <w:t>שָׁמַר</w:t>
      </w:r>
      <w:r>
        <w:t xml:space="preserve"> (shamar) is to watch over, protect.</w:t>
      </w:r>
    </w:p>
    <w:p w14:paraId="56DCD036" w14:textId="77777777" w:rsidR="00B1261C" w:rsidRDefault="00287A09">
      <w:pPr>
        <w:pStyle w:val="ListBullet"/>
      </w:pPr>
      <w:r>
        <w:rPr>
          <w:rFonts w:ascii="Aptos" w:hAnsi="Aptos"/>
        </w:rPr>
        <w:t>“</w:t>
      </w:r>
      <w:r>
        <w:rPr>
          <w:rFonts w:ascii="Aptos" w:hAnsi="Aptos"/>
        </w:rPr>
        <w:t>וְהַצִּילֵנִי</w:t>
      </w:r>
      <w:r>
        <w:rPr>
          <w:rFonts w:ascii="Aptos" w:hAnsi="Aptos"/>
        </w:rPr>
        <w:t xml:space="preserve"> – and deliver me.”</w:t>
      </w:r>
    </w:p>
    <w:p w14:paraId="702C9E73" w14:textId="77777777" w:rsidR="00B1261C" w:rsidRDefault="00287A09">
      <w:pPr>
        <w:pStyle w:val="BodySans"/>
      </w:pPr>
      <w:r>
        <w:t>הִצִּיל</w:t>
      </w:r>
      <w:r>
        <w:t xml:space="preserve"> (hitsil) often implies </w:t>
      </w:r>
      <w:r>
        <w:rPr>
          <w:b/>
        </w:rPr>
        <w:t>snatching from danger</w:t>
      </w:r>
      <w:r>
        <w:t>.</w:t>
      </w:r>
    </w:p>
    <w:p w14:paraId="7AC7A520" w14:textId="77777777" w:rsidR="00B1261C" w:rsidRDefault="00287A09">
      <w:pPr>
        <w:pStyle w:val="BodySans"/>
      </w:pPr>
      <w:r>
        <w:t>Then the same fear:</w:t>
      </w:r>
    </w:p>
    <w:p w14:paraId="5816A67F" w14:textId="77777777" w:rsidR="00B1261C" w:rsidRDefault="00287A09">
      <w:pPr>
        <w:pStyle w:val="BodySans"/>
        <w:ind w:left="720"/>
      </w:pPr>
      <w:r>
        <w:rPr>
          <w:i/>
        </w:rPr>
        <w:t>“</w:t>
      </w:r>
      <w:r>
        <w:rPr>
          <w:i/>
        </w:rPr>
        <w:t>אַל־אֵבוֹשׁ</w:t>
      </w:r>
      <w:r>
        <w:rPr>
          <w:i/>
        </w:rPr>
        <w:t xml:space="preserve"> – Let me not be shamed.”</w:t>
      </w:r>
    </w:p>
    <w:p w14:paraId="77FE494C" w14:textId="77777777" w:rsidR="00B1261C" w:rsidRDefault="00287A09">
      <w:pPr>
        <w:pStyle w:val="BodySans"/>
      </w:pPr>
      <w:r>
        <w:t>Why not?</w:t>
      </w:r>
    </w:p>
    <w:p w14:paraId="714EEFC7" w14:textId="77777777" w:rsidR="00B1261C" w:rsidRDefault="00287A09">
      <w:pPr>
        <w:pStyle w:val="BodySans"/>
        <w:ind w:left="720"/>
      </w:pPr>
      <w:r>
        <w:rPr>
          <w:i/>
        </w:rPr>
        <w:t>“</w:t>
      </w:r>
      <w:r>
        <w:rPr>
          <w:i/>
        </w:rPr>
        <w:t>כִּי</w:t>
      </w:r>
      <w:r>
        <w:rPr>
          <w:i/>
        </w:rPr>
        <w:t xml:space="preserve"> </w:t>
      </w:r>
      <w:r>
        <w:rPr>
          <w:i/>
        </w:rPr>
        <w:t>חָסִיתִי</w:t>
      </w:r>
      <w:r>
        <w:rPr>
          <w:i/>
        </w:rPr>
        <w:t xml:space="preserve"> </w:t>
      </w:r>
      <w:r>
        <w:rPr>
          <w:i/>
        </w:rPr>
        <w:t>בָךְ</w:t>
      </w:r>
      <w:r>
        <w:rPr>
          <w:i/>
        </w:rPr>
        <w:t xml:space="preserve"> – For I have taken refuge in You.”</w:t>
      </w:r>
    </w:p>
    <w:p w14:paraId="7C519934" w14:textId="77777777" w:rsidR="00B1261C" w:rsidRDefault="00287A09">
      <w:pPr>
        <w:pStyle w:val="BodySans"/>
      </w:pPr>
      <w:r>
        <w:t>חָסָה</w:t>
      </w:r>
      <w:r>
        <w:t xml:space="preserve"> (chasah) is “to seek shelter,” often used with God as the refuge. Think of someone ducking under a rock during a storm. Psalm 34:9 uses the same idea:</w:t>
      </w:r>
    </w:p>
    <w:p w14:paraId="616F6017" w14:textId="77777777" w:rsidR="00B1261C" w:rsidRDefault="00287A09">
      <w:pPr>
        <w:pStyle w:val="BodySans"/>
        <w:ind w:left="720"/>
      </w:pPr>
      <w:r>
        <w:rPr>
          <w:i/>
        </w:rPr>
        <w:t>“</w:t>
      </w:r>
      <w:r>
        <w:rPr>
          <w:i/>
        </w:rPr>
        <w:t>אַשְׁרֵי</w:t>
      </w:r>
      <w:r>
        <w:rPr>
          <w:i/>
        </w:rPr>
        <w:t xml:space="preserve"> </w:t>
      </w:r>
      <w:r>
        <w:rPr>
          <w:i/>
        </w:rPr>
        <w:t>הַגֶּבֶר</w:t>
      </w:r>
      <w:r>
        <w:rPr>
          <w:i/>
        </w:rPr>
        <w:t xml:space="preserve"> </w:t>
      </w:r>
      <w:r>
        <w:rPr>
          <w:i/>
        </w:rPr>
        <w:t>יֶחֱסֶה־בּוֹ</w:t>
      </w:r>
      <w:r>
        <w:rPr>
          <w:i/>
        </w:rPr>
        <w:t xml:space="preserve"> – Happy is the person who takes refuge in Him” (Ps 34:9).</w:t>
      </w:r>
    </w:p>
    <w:p w14:paraId="08C64A78" w14:textId="77777777" w:rsidR="00B1261C" w:rsidRDefault="00287A09">
      <w:pPr>
        <w:pStyle w:val="BodySans"/>
      </w:pPr>
      <w:r>
        <w:t>Notice the triangle:</w:t>
      </w:r>
    </w:p>
    <w:p w14:paraId="3A239797" w14:textId="77777777" w:rsidR="00B1261C" w:rsidRDefault="00287A09">
      <w:pPr>
        <w:pStyle w:val="ListBullet"/>
      </w:pPr>
      <w:r>
        <w:rPr>
          <w:rFonts w:ascii="Aptos" w:hAnsi="Aptos"/>
        </w:rPr>
        <w:t>In v. 2 he said, “</w:t>
      </w:r>
      <w:r>
        <w:rPr>
          <w:rFonts w:ascii="Aptos" w:hAnsi="Aptos"/>
        </w:rPr>
        <w:t>בְּךָ</w:t>
      </w:r>
      <w:r>
        <w:rPr>
          <w:rFonts w:ascii="Aptos" w:hAnsi="Aptos"/>
        </w:rPr>
        <w:t xml:space="preserve"> </w:t>
      </w:r>
      <w:r>
        <w:rPr>
          <w:rFonts w:ascii="Aptos" w:hAnsi="Aptos"/>
        </w:rPr>
        <w:t>בָטַחְתִּי</w:t>
      </w:r>
      <w:r>
        <w:rPr>
          <w:rFonts w:ascii="Aptos" w:hAnsi="Aptos"/>
        </w:rPr>
        <w:t xml:space="preserve"> – In You I have trusted.”</w:t>
      </w:r>
    </w:p>
    <w:p w14:paraId="027B45F7" w14:textId="77777777" w:rsidR="00B1261C" w:rsidRDefault="00287A09">
      <w:pPr>
        <w:pStyle w:val="ListBullet"/>
      </w:pPr>
      <w:r>
        <w:rPr>
          <w:rFonts w:ascii="Aptos" w:hAnsi="Aptos"/>
        </w:rPr>
        <w:t>Here he says, “</w:t>
      </w:r>
      <w:r>
        <w:rPr>
          <w:rFonts w:ascii="Aptos" w:hAnsi="Aptos"/>
        </w:rPr>
        <w:t>חָסִיתִי</w:t>
      </w:r>
      <w:r>
        <w:rPr>
          <w:rFonts w:ascii="Aptos" w:hAnsi="Aptos"/>
        </w:rPr>
        <w:t xml:space="preserve"> </w:t>
      </w:r>
      <w:r>
        <w:rPr>
          <w:rFonts w:ascii="Aptos" w:hAnsi="Aptos"/>
        </w:rPr>
        <w:t>בָךְ</w:t>
      </w:r>
      <w:r>
        <w:rPr>
          <w:rFonts w:ascii="Aptos" w:hAnsi="Aptos"/>
        </w:rPr>
        <w:t xml:space="preserve"> – I have sought refuge in You.”</w:t>
      </w:r>
    </w:p>
    <w:p w14:paraId="4E37BA7E" w14:textId="77777777" w:rsidR="00B1261C" w:rsidRDefault="00287A09">
      <w:pPr>
        <w:pStyle w:val="ListBullet"/>
      </w:pPr>
      <w:r>
        <w:rPr>
          <w:rFonts w:ascii="Aptos" w:hAnsi="Aptos"/>
        </w:rPr>
        <w:t xml:space="preserve">In vv. 3, 5, 21 he uses </w:t>
      </w:r>
      <w:r>
        <w:rPr>
          <w:rFonts w:ascii="Aptos" w:hAnsi="Aptos"/>
        </w:rPr>
        <w:t>קָוָה</w:t>
      </w:r>
      <w:r>
        <w:rPr>
          <w:rFonts w:ascii="Aptos" w:hAnsi="Aptos"/>
        </w:rPr>
        <w:t xml:space="preserve"> (“wait/hope”).</w:t>
      </w:r>
    </w:p>
    <w:p w14:paraId="4AFA6298" w14:textId="77777777" w:rsidR="00B1261C" w:rsidRDefault="00287A09">
      <w:pPr>
        <w:pStyle w:val="BodySans"/>
      </w:pPr>
      <w:r>
        <w:t>Three different trust‑verbs—</w:t>
      </w:r>
      <w:r>
        <w:rPr>
          <w:b/>
        </w:rPr>
        <w:t>resting</w:t>
      </w:r>
      <w:r>
        <w:t xml:space="preserve"> </w:t>
      </w:r>
      <w:bdo w:val="ltr">
        <w:r>
          <w:t>(</w:t>
        </w:r>
        <w:r>
          <w:t>חטַבָ</w:t>
        </w:r>
        <w:r>
          <w:t>)</w:t>
        </w:r>
        <w:r>
          <w:t xml:space="preserve">‬, </w:t>
        </w:r>
        <w:r>
          <w:rPr>
            <w:b/>
          </w:rPr>
          <w:t>hiding</w:t>
        </w:r>
        <w:r>
          <w:t xml:space="preserve"> </w:t>
        </w:r>
        <w:bdo w:val="ltr">
          <w:r>
            <w:t>(</w:t>
          </w:r>
          <w:r>
            <w:t>הסָחָ</w:t>
          </w:r>
          <w:r>
            <w:t>)</w:t>
          </w:r>
          <w:r>
            <w:t xml:space="preserve">‬, </w:t>
          </w:r>
          <w:r>
            <w:rPr>
              <w:b/>
            </w:rPr>
            <w:t>waiting under tension</w:t>
          </w:r>
          <w:r>
            <w:t xml:space="preserve"> </w:t>
          </w:r>
          <w:bdo w:val="ltr">
            <w:r>
              <w:t>(</w:t>
            </w:r>
            <w:r>
              <w:t>הוָקָ</w:t>
            </w:r>
            <w:r>
              <w:t>)</w:t>
            </w:r>
            <w:r>
              <w:t>‬—all aimed at God.</w:t>
            </w:r>
          </w:bdo>
        </w:bdo>
      </w:bdo>
    </w:p>
    <w:p w14:paraId="02A54481" w14:textId="77777777" w:rsidR="00B1261C" w:rsidRDefault="00287A09">
      <w:pPr>
        <w:pStyle w:val="BodySans"/>
      </w:pPr>
      <w:r>
        <w:t>So v. 20 is almost a summary: “Protect me and vindicate this whole way of life where You are my hiding place.”</w:t>
      </w:r>
    </w:p>
    <w:p w14:paraId="1941AFD4" w14:textId="77777777" w:rsidR="00B1261C" w:rsidRDefault="00B1261C">
      <w:pPr>
        <w:pBdr>
          <w:bottom w:val="single" w:sz="12" w:space="1" w:color="000000"/>
        </w:pBdr>
      </w:pPr>
    </w:p>
    <w:p w14:paraId="08031CE1" w14:textId="77777777" w:rsidR="00B1261C" w:rsidRDefault="00287A09">
      <w:pPr>
        <w:pStyle w:val="Heading3"/>
      </w:pPr>
      <w:r>
        <w:t>Verse 21</w:t>
      </w:r>
    </w:p>
    <w:p w14:paraId="7A77AB71" w14:textId="77777777" w:rsidR="00B1261C" w:rsidRDefault="00287A09">
      <w:pPr>
        <w:pStyle w:val="BodySans"/>
      </w:pPr>
      <w:r>
        <w:t>תֹּם־וָיֹשֶׁר</w:t>
      </w:r>
      <w:r>
        <w:t xml:space="preserve"> </w:t>
      </w:r>
      <w:r>
        <w:t>יִצְּרוּנִי</w:t>
      </w:r>
      <w:r>
        <w:t xml:space="preserve">; </w:t>
      </w:r>
      <w:r>
        <w:t>כִּי</w:t>
      </w:r>
      <w:r>
        <w:t xml:space="preserve"> </w:t>
      </w:r>
      <w:r>
        <w:t>קִוִּיתִיךָ׃</w:t>
      </w:r>
    </w:p>
    <w:p w14:paraId="5BF907BC" w14:textId="77777777" w:rsidR="00B1261C" w:rsidRDefault="00287A09">
      <w:pPr>
        <w:pStyle w:val="BodySans"/>
      </w:pPr>
      <w:r>
        <w:t>“Integrity and uprightness shall guard me; for I have hoped in You.”</w:t>
      </w:r>
    </w:p>
    <w:p w14:paraId="7BAA9088" w14:textId="77777777" w:rsidR="00B1261C" w:rsidRDefault="00287A09">
      <w:pPr>
        <w:pStyle w:val="BodySans"/>
      </w:pPr>
      <w:r>
        <w:t xml:space="preserve">The psalm ends its personal petitions with an unusual personification. </w:t>
      </w:r>
      <w:r>
        <w:t>תֹּם</w:t>
      </w:r>
      <w:r>
        <w:t xml:space="preserve"> (“tom,” “integrity, wholeness”) and </w:t>
      </w:r>
      <w:r>
        <w:t>יֹשֶׁר</w:t>
      </w:r>
      <w:r>
        <w:t xml:space="preserve"> (“yosher,” “uprightness/straightness”) are abstract virtues, yet they are said to “guard” (</w:t>
      </w:r>
      <w:r>
        <w:t>יִצְּרוּנִי</w:t>
      </w:r>
      <w:r>
        <w:t xml:space="preserve">, “yitzzeruni,” from </w:t>
      </w:r>
      <w:r>
        <w:t>נָצַר</w:t>
      </w:r>
      <w:r>
        <w:t xml:space="preserve">, “to guard, watch”) the psalmist. Earlier, God guides the humble in </w:t>
      </w:r>
      <w:r>
        <w:rPr>
          <w:i/>
        </w:rPr>
        <w:t>mishpat</w:t>
      </w:r>
      <w:r>
        <w:t xml:space="preserve"> (v. 9), and all His paths are </w:t>
      </w:r>
      <w:r>
        <w:t>ḥ</w:t>
      </w:r>
      <w:r>
        <w:t>esed and ’emet (v. 10). Here, internalized moral qualities themselves become a kind of protective cordon.</w:t>
      </w:r>
    </w:p>
    <w:p w14:paraId="5977BE6C" w14:textId="77777777" w:rsidR="00B1261C" w:rsidRDefault="00287A09">
      <w:pPr>
        <w:pStyle w:val="BodySans"/>
      </w:pPr>
      <w:r>
        <w:t xml:space="preserve">The pairing </w:t>
      </w:r>
      <w:r>
        <w:t>תֹּם־וָיֹשֶׁר</w:t>
      </w:r>
      <w:r>
        <w:t xml:space="preserve"> mirrors God’s own description as “</w:t>
      </w:r>
      <w:r>
        <w:t>טוֹב</w:t>
      </w:r>
      <w:r>
        <w:t xml:space="preserve"> </w:t>
      </w:r>
      <w:r>
        <w:t>וְיָשָׁר</w:t>
      </w:r>
      <w:r>
        <w:t xml:space="preserve">” (“tov ve-yashar,” “good and upright,” v. 8). There is a faint imitatio Dei: the one taught by God’s way comes to share </w:t>
      </w:r>
      <w:r>
        <w:lastRenderedPageBreak/>
        <w:t>in, and be guarded by, analogous traits. Radak imagines a contrast: with the psalmist are “integrity and uprightness,” with his enemies “injustice and violence.” In that battle, it is his virtues that will keep him from responding in kind or being morally toppled.</w:t>
      </w:r>
    </w:p>
    <w:p w14:paraId="61D10961" w14:textId="77777777" w:rsidR="00B1261C" w:rsidRDefault="00287A09">
      <w:pPr>
        <w:pStyle w:val="BodySans"/>
      </w:pPr>
      <w:r>
        <w:t>The last clause, “</w:t>
      </w:r>
      <w:r>
        <w:t>כִּי</w:t>
      </w:r>
      <w:r>
        <w:t xml:space="preserve"> </w:t>
      </w:r>
      <w:r>
        <w:t>קִוִּיתִיךָ</w:t>
      </w:r>
      <w:r>
        <w:t xml:space="preserve">” (“ki qivvitikha”), literally “for I have hoped </w:t>
      </w:r>
      <w:r>
        <w:rPr>
          <w:i/>
        </w:rPr>
        <w:t>You</w:t>
      </w:r>
      <w:r>
        <w:t xml:space="preserve">,” uses the same verb as verse 5 but with God as direct object. It is not “I have hoped </w:t>
      </w:r>
      <w:r>
        <w:rPr>
          <w:i/>
        </w:rPr>
        <w:t>for</w:t>
      </w:r>
      <w:r>
        <w:t xml:space="preserve"> Your gifts” but “I have hoped </w:t>
      </w:r>
      <w:r>
        <w:rPr>
          <w:i/>
        </w:rPr>
        <w:t>You</w:t>
      </w:r>
      <w:r>
        <w:t>.” That subtlety captures the psalm’s movement: instruction, forgiveness, and protection are all sought, but the ultimate object is the Instructor, Forgiver, Protector Himself.</w:t>
      </w:r>
    </w:p>
    <w:p w14:paraId="2B61A768" w14:textId="77777777" w:rsidR="00B1261C" w:rsidRDefault="00287A09">
      <w:pPr>
        <w:pStyle w:val="BodySans"/>
      </w:pPr>
      <w:r>
        <w:t>Malbim stresses that the psalmist does not wish to be guarded by armies or strategies but by qualities of character shaped by hope in God. That is, salvation is not only external; it is also the preservation of a certain kind of self. In a world of nets and enemies, the integrity of the God-truster is itself a fortress.</w:t>
      </w:r>
    </w:p>
    <w:p w14:paraId="5C5FFA1A" w14:textId="77777777" w:rsidR="00B1261C" w:rsidRDefault="00287A09">
      <w:pPr>
        <w:pStyle w:val="BodySans"/>
        <w:jc w:val="center"/>
      </w:pPr>
      <w:r>
        <w:t>—</w:t>
      </w:r>
    </w:p>
    <w:p w14:paraId="690A8F8F" w14:textId="77777777" w:rsidR="00B1261C" w:rsidRDefault="00287A09">
      <w:pPr>
        <w:pStyle w:val="BodySans"/>
      </w:pPr>
      <w:r>
        <w:rPr>
          <w:b/>
          <w:color w:val="008000"/>
        </w:rPr>
        <w:t>Hebrew:</w:t>
      </w:r>
    </w:p>
    <w:p w14:paraId="5532522A" w14:textId="77777777" w:rsidR="00B1261C" w:rsidRDefault="00287A09">
      <w:pPr>
        <w:pStyle w:val="BodySans"/>
      </w:pPr>
      <w:r>
        <w:t>תֹּם</w:t>
      </w:r>
      <w:r>
        <w:t xml:space="preserve"> </w:t>
      </w:r>
      <w:r>
        <w:t>וָיֹשֶׁר</w:t>
      </w:r>
      <w:r>
        <w:t xml:space="preserve"> </w:t>
      </w:r>
      <w:r>
        <w:t>יִצְּרוּנִי</w:t>
      </w:r>
      <w:r>
        <w:t xml:space="preserve">, </w:t>
      </w:r>
      <w:r>
        <w:t>כִּי</w:t>
      </w:r>
      <w:r>
        <w:t xml:space="preserve"> </w:t>
      </w:r>
      <w:r>
        <w:t>קִוִּיתִיךָ׃</w:t>
      </w:r>
    </w:p>
    <w:p w14:paraId="068700B5" w14:textId="77777777" w:rsidR="00B1261C" w:rsidRDefault="00287A09">
      <w:pPr>
        <w:pStyle w:val="BodySans"/>
      </w:pPr>
      <w:r>
        <w:rPr>
          <w:b/>
        </w:rPr>
        <w:t>English:</w:t>
      </w:r>
    </w:p>
    <w:p w14:paraId="0432E55E" w14:textId="77777777" w:rsidR="00B1261C" w:rsidRDefault="00287A09">
      <w:pPr>
        <w:pStyle w:val="BodySans"/>
      </w:pPr>
      <w:r>
        <w:t>“Integrity and uprightness shall guard me, for I have waited for You.”</w:t>
      </w:r>
    </w:p>
    <w:p w14:paraId="2F95F0CF" w14:textId="77777777" w:rsidR="00B1261C" w:rsidRDefault="00287A09">
      <w:pPr>
        <w:pStyle w:val="BodySans"/>
      </w:pPr>
      <w:r>
        <w:t>This is one of the strangest and most beautiful lines.</w:t>
      </w:r>
    </w:p>
    <w:p w14:paraId="26440EBE" w14:textId="77777777" w:rsidR="00B1261C" w:rsidRDefault="00287A09">
      <w:pPr>
        <w:pStyle w:val="BodySans"/>
      </w:pPr>
      <w:r>
        <w:t>Two abstract nouns:</w:t>
      </w:r>
    </w:p>
    <w:p w14:paraId="1BF644D3" w14:textId="77777777" w:rsidR="00B1261C" w:rsidRDefault="00287A09">
      <w:pPr>
        <w:pStyle w:val="ListBullet"/>
      </w:pPr>
      <w:r>
        <w:rPr>
          <w:rFonts w:ascii="Aptos" w:hAnsi="Aptos"/>
        </w:rPr>
        <w:t>“</w:t>
      </w:r>
      <w:r>
        <w:rPr>
          <w:rFonts w:ascii="Aptos" w:hAnsi="Aptos"/>
        </w:rPr>
        <w:t>תֹּם</w:t>
      </w:r>
      <w:r>
        <w:rPr>
          <w:rFonts w:ascii="Aptos" w:hAnsi="Aptos"/>
        </w:rPr>
        <w:t xml:space="preserve"> (tom) – integrity/completeness,” from </w:t>
      </w:r>
      <w:r>
        <w:rPr>
          <w:rFonts w:ascii="Aptos" w:hAnsi="Aptos"/>
        </w:rPr>
        <w:t>תָּם</w:t>
      </w:r>
      <w:r>
        <w:rPr>
          <w:rFonts w:ascii="Aptos" w:hAnsi="Aptos"/>
        </w:rPr>
        <w:t xml:space="preserve"> (“blameless, whole”).</w:t>
      </w:r>
    </w:p>
    <w:p w14:paraId="51BB1629" w14:textId="77777777" w:rsidR="00B1261C" w:rsidRDefault="00287A09">
      <w:pPr>
        <w:pStyle w:val="ListBullet"/>
      </w:pPr>
      <w:r>
        <w:rPr>
          <w:rFonts w:ascii="Aptos" w:hAnsi="Aptos"/>
        </w:rPr>
        <w:t>“</w:t>
      </w:r>
      <w:r>
        <w:rPr>
          <w:rFonts w:ascii="Aptos" w:hAnsi="Aptos"/>
        </w:rPr>
        <w:t>יֹשֶׁר</w:t>
      </w:r>
      <w:r>
        <w:rPr>
          <w:rFonts w:ascii="Aptos" w:hAnsi="Aptos"/>
        </w:rPr>
        <w:t xml:space="preserve"> (yosher) – uprightness/straightness,” from </w:t>
      </w:r>
      <w:r>
        <w:rPr>
          <w:rFonts w:ascii="Aptos" w:hAnsi="Aptos"/>
        </w:rPr>
        <w:t>יָשָׁר</w:t>
      </w:r>
      <w:r>
        <w:rPr>
          <w:rFonts w:ascii="Aptos" w:hAnsi="Aptos"/>
        </w:rPr>
        <w:t>.</w:t>
      </w:r>
    </w:p>
    <w:p w14:paraId="114E15FD" w14:textId="77777777" w:rsidR="00B1261C" w:rsidRDefault="00287A09">
      <w:pPr>
        <w:pStyle w:val="BodySans"/>
      </w:pPr>
      <w:r>
        <w:t>We already saw “</w:t>
      </w:r>
      <w:r>
        <w:t>יָשָׁר</w:t>
      </w:r>
      <w:r>
        <w:t xml:space="preserve"> – upright” describing God in v. 8 (“</w:t>
      </w:r>
      <w:r>
        <w:t>טוֹב</w:t>
      </w:r>
      <w:r>
        <w:t xml:space="preserve"> </w:t>
      </w:r>
      <w:r>
        <w:t>וְיָשָׁר</w:t>
      </w:r>
      <w:r>
        <w:t xml:space="preserve"> </w:t>
      </w:r>
      <w:r>
        <w:t>ה׳</w:t>
      </w:r>
      <w:r>
        <w:t>”).</w:t>
      </w:r>
    </w:p>
    <w:p w14:paraId="7BAE3E62" w14:textId="77777777" w:rsidR="00B1261C" w:rsidRDefault="00287A09">
      <w:pPr>
        <w:pStyle w:val="BodySans"/>
      </w:pPr>
      <w:r>
        <w:t xml:space="preserve">Now those qualities are </w:t>
      </w:r>
      <w:r>
        <w:rPr>
          <w:b/>
        </w:rPr>
        <w:t>personified</w:t>
      </w:r>
      <w:r>
        <w:t>:</w:t>
      </w:r>
    </w:p>
    <w:p w14:paraId="669C2DA2" w14:textId="77777777" w:rsidR="00B1261C" w:rsidRDefault="00287A09">
      <w:pPr>
        <w:pStyle w:val="BodySans"/>
        <w:ind w:left="720"/>
      </w:pPr>
      <w:r>
        <w:rPr>
          <w:i/>
        </w:rPr>
        <w:t>“</w:t>
      </w:r>
      <w:r>
        <w:rPr>
          <w:i/>
        </w:rPr>
        <w:t>יִצְּרוּנִי</w:t>
      </w:r>
      <w:r>
        <w:rPr>
          <w:i/>
        </w:rPr>
        <w:t xml:space="preserve"> – may they guard/watch me.”</w:t>
      </w:r>
    </w:p>
    <w:p w14:paraId="108F9FC2" w14:textId="77777777" w:rsidR="00B1261C" w:rsidRDefault="00287A09">
      <w:pPr>
        <w:pStyle w:val="BodySans"/>
      </w:pPr>
      <w:r>
        <w:t>יִצְּרוּ</w:t>
      </w:r>
      <w:r>
        <w:t xml:space="preserve"> (yitzru) is from </w:t>
      </w:r>
      <w:r>
        <w:t>נָצַר</w:t>
      </w:r>
      <w:r>
        <w:t xml:space="preserve"> (“to guard, watch”). Earlier, “those who </w:t>
      </w:r>
      <w:r>
        <w:rPr>
          <w:i/>
        </w:rPr>
        <w:t>guard/keep</w:t>
      </w:r>
      <w:r>
        <w:t xml:space="preserve"> </w:t>
      </w:r>
      <w:bdo w:val="ltr">
        <w:r>
          <w:t>(</w:t>
        </w:r>
        <w:r>
          <w:t>ירֵצְנֹ</w:t>
        </w:r>
        <w:r>
          <w:t>)</w:t>
        </w:r>
        <w:r>
          <w:t xml:space="preserve">‬ His covenant” experience God’s paths as chesed and emet (v. 10). Here the direction flips: </w:t>
        </w:r>
        <w:r>
          <w:rPr>
            <w:b/>
          </w:rPr>
          <w:t>integrity and uprightness guard him.</w:t>
        </w:r>
      </w:bdo>
    </w:p>
    <w:p w14:paraId="70F08B46" w14:textId="77777777" w:rsidR="00B1261C" w:rsidRDefault="00287A09">
      <w:pPr>
        <w:pStyle w:val="BodySans"/>
      </w:pPr>
      <w:r>
        <w:t>You can read it a couple of ways (not mutually exclusive):</w:t>
      </w:r>
    </w:p>
    <w:p w14:paraId="571BE64D" w14:textId="77777777" w:rsidR="00B1261C" w:rsidRDefault="00287A09">
      <w:pPr>
        <w:pStyle w:val="BodySans"/>
      </w:pPr>
      <w:r>
        <w:lastRenderedPageBreak/>
        <w:t xml:space="preserve">1. </w:t>
      </w:r>
      <w:r>
        <w:rPr>
          <w:b/>
        </w:rPr>
        <w:t>Moral causality:</w:t>
      </w:r>
      <w:r>
        <w:t xml:space="preserve"> Living with integrity and uprightness tends, over time, to protect you from some kinds of disaster. E.g., not cheating people gives them fewer reasons to attack you.</w:t>
      </w:r>
    </w:p>
    <w:p w14:paraId="645F0B23" w14:textId="77777777" w:rsidR="00B1261C" w:rsidRDefault="00287A09">
      <w:pPr>
        <w:pStyle w:val="BodySans"/>
      </w:pPr>
      <w:r>
        <w:t xml:space="preserve">2. </w:t>
      </w:r>
      <w:r>
        <w:rPr>
          <w:b/>
        </w:rPr>
        <w:t>Gifted virtues:</w:t>
      </w:r>
      <w:r>
        <w:t xml:space="preserve"> Because he has been waiting on God, God gives him these virtues, and </w:t>
      </w:r>
      <w:r>
        <w:rPr>
          <w:i/>
        </w:rPr>
        <w:t>they</w:t>
      </w:r>
      <w:r>
        <w:t xml:space="preserve"> act like guardian angels around him.</w:t>
      </w:r>
    </w:p>
    <w:p w14:paraId="2D3B1E86" w14:textId="77777777" w:rsidR="00B1261C" w:rsidRDefault="00287A09">
      <w:pPr>
        <w:pStyle w:val="BodySans"/>
      </w:pPr>
      <w:r>
        <w:t xml:space="preserve">The motivation clause again uses </w:t>
      </w:r>
      <w:r>
        <w:t>קָוָה</w:t>
      </w:r>
      <w:r>
        <w:t>:</w:t>
      </w:r>
    </w:p>
    <w:p w14:paraId="500EC83B" w14:textId="77777777" w:rsidR="00B1261C" w:rsidRDefault="00287A09">
      <w:pPr>
        <w:pStyle w:val="BodySans"/>
        <w:ind w:left="720"/>
      </w:pPr>
      <w:r>
        <w:rPr>
          <w:i/>
        </w:rPr>
        <w:t>“</w:t>
      </w:r>
      <w:r>
        <w:rPr>
          <w:i/>
        </w:rPr>
        <w:t>כִּי</w:t>
      </w:r>
      <w:r>
        <w:rPr>
          <w:i/>
        </w:rPr>
        <w:t xml:space="preserve"> </w:t>
      </w:r>
      <w:r>
        <w:rPr>
          <w:i/>
        </w:rPr>
        <w:t>קִוִּיתִיךָ</w:t>
      </w:r>
      <w:r>
        <w:rPr>
          <w:i/>
        </w:rPr>
        <w:t xml:space="preserve"> – For I have waited/hoped for You.”</w:t>
      </w:r>
    </w:p>
    <w:p w14:paraId="62245932" w14:textId="77777777" w:rsidR="00B1261C" w:rsidRDefault="00287A09">
      <w:pPr>
        <w:pStyle w:val="BodySans"/>
      </w:pPr>
      <w:r>
        <w:t>So the psalmist is not claiming, “I’m naturally virtuous, so I’m safe.” He’s saying, “Because my whole posture has been to wait for You, let the character traits You value—integrity and uprightness—be the hedge around me.”</w:t>
      </w:r>
    </w:p>
    <w:p w14:paraId="277EC43C" w14:textId="77777777" w:rsidR="00B1261C" w:rsidRDefault="00287A09">
      <w:pPr>
        <w:pStyle w:val="BodySans"/>
      </w:pPr>
      <w:r>
        <w:t>It’s a lovely near‑mirror to v. 8:</w:t>
      </w:r>
    </w:p>
    <w:p w14:paraId="453AE8F2" w14:textId="77777777" w:rsidR="00B1261C" w:rsidRDefault="00287A09">
      <w:pPr>
        <w:pStyle w:val="ListBullet"/>
      </w:pPr>
      <w:r>
        <w:rPr>
          <w:rFonts w:ascii="Aptos" w:hAnsi="Aptos"/>
        </w:rPr>
        <w:t xml:space="preserve">v. 8: “God is </w:t>
      </w:r>
      <w:r>
        <w:rPr>
          <w:rFonts w:ascii="Aptos" w:hAnsi="Aptos"/>
          <w:i/>
        </w:rPr>
        <w:t>good and upright</w:t>
      </w:r>
      <w:r>
        <w:rPr>
          <w:rFonts w:ascii="Aptos" w:hAnsi="Aptos"/>
        </w:rPr>
        <w:t xml:space="preserve"> </w:t>
      </w:r>
      <w:bdo w:val="ltr">
        <w:r>
          <w:rPr>
            <w:rFonts w:ascii="Aptos" w:hAnsi="Aptos"/>
          </w:rPr>
          <w:t>(</w:t>
        </w:r>
        <w:r>
          <w:rPr>
            <w:rFonts w:ascii="Aptos" w:hAnsi="Aptos"/>
          </w:rPr>
          <w:t>רשָׁיָוְ</w:t>
        </w:r>
        <w:r>
          <w:rPr>
            <w:rFonts w:ascii="Aptos" w:hAnsi="Aptos"/>
          </w:rPr>
          <w:t xml:space="preserve"> </w:t>
        </w:r>
        <w:r>
          <w:rPr>
            <w:rFonts w:ascii="Aptos" w:hAnsi="Aptos"/>
          </w:rPr>
          <w:t>בוֹט</w:t>
        </w:r>
        <w:r>
          <w:rPr>
            <w:rFonts w:ascii="Aptos" w:hAnsi="Aptos"/>
          </w:rPr>
          <w:t>)</w:t>
        </w:r>
        <w:r>
          <w:rPr>
            <w:rFonts w:ascii="Aptos" w:hAnsi="Aptos"/>
          </w:rPr>
          <w:t>‬; therefore He teaches sinners.”</w:t>
        </w:r>
      </w:bdo>
    </w:p>
    <w:p w14:paraId="000759C5" w14:textId="77777777" w:rsidR="00B1261C" w:rsidRDefault="00287A09">
      <w:pPr>
        <w:pStyle w:val="ListBullet"/>
      </w:pPr>
      <w:r>
        <w:rPr>
          <w:rFonts w:ascii="Aptos" w:hAnsi="Aptos"/>
        </w:rPr>
        <w:t xml:space="preserve">v. 21: “Let </w:t>
      </w:r>
      <w:r>
        <w:rPr>
          <w:rFonts w:ascii="Aptos" w:hAnsi="Aptos"/>
          <w:i/>
        </w:rPr>
        <w:t>integrity and uprightness</w:t>
      </w:r>
      <w:r>
        <w:rPr>
          <w:rFonts w:ascii="Aptos" w:hAnsi="Aptos"/>
        </w:rPr>
        <w:t xml:space="preserve"> </w:t>
      </w:r>
      <w:bdo w:val="ltr">
        <w:r>
          <w:rPr>
            <w:rFonts w:ascii="Aptos" w:hAnsi="Aptos"/>
          </w:rPr>
          <w:t>(</w:t>
        </w:r>
        <w:r>
          <w:rPr>
            <w:rFonts w:ascii="Aptos" w:hAnsi="Aptos"/>
          </w:rPr>
          <w:t>רשֶׁיֹוָ</w:t>
        </w:r>
        <w:r>
          <w:rPr>
            <w:rFonts w:ascii="Aptos" w:hAnsi="Aptos"/>
          </w:rPr>
          <w:t xml:space="preserve"> </w:t>
        </w:r>
        <w:r>
          <w:rPr>
            <w:rFonts w:ascii="Aptos" w:hAnsi="Aptos"/>
          </w:rPr>
          <w:t>םתֹּ</w:t>
        </w:r>
        <w:r>
          <w:rPr>
            <w:rFonts w:ascii="Aptos" w:hAnsi="Aptos"/>
          </w:rPr>
          <w:t>)</w:t>
        </w:r>
        <w:r>
          <w:rPr>
            <w:rFonts w:ascii="Aptos" w:hAnsi="Aptos"/>
          </w:rPr>
          <w:t>‬ guard me; for I have hoped in You.”</w:t>
        </w:r>
      </w:bdo>
    </w:p>
    <w:p w14:paraId="350B837A" w14:textId="77777777" w:rsidR="00B1261C" w:rsidRDefault="00287A09">
      <w:pPr>
        <w:pStyle w:val="BodySans"/>
      </w:pPr>
      <w:r>
        <w:t>The divine attribute “upright” has produced a matching quality in the student.</w:t>
      </w:r>
    </w:p>
    <w:p w14:paraId="15BFBFE8" w14:textId="77777777" w:rsidR="00B1261C" w:rsidRDefault="00B1261C">
      <w:pPr>
        <w:pBdr>
          <w:bottom w:val="single" w:sz="12" w:space="1" w:color="000000"/>
        </w:pBdr>
      </w:pPr>
    </w:p>
    <w:p w14:paraId="7831ED90" w14:textId="77777777" w:rsidR="00B1261C" w:rsidRDefault="00287A09">
      <w:pPr>
        <w:pStyle w:val="Heading3"/>
      </w:pPr>
      <w:r>
        <w:t>Verse 22</w:t>
      </w:r>
    </w:p>
    <w:p w14:paraId="2E7395B0" w14:textId="77777777" w:rsidR="00B1261C" w:rsidRDefault="00287A09">
      <w:pPr>
        <w:pStyle w:val="BodySans"/>
      </w:pPr>
      <w:r>
        <w:t>פְּדֵה</w:t>
      </w:r>
      <w:r>
        <w:t xml:space="preserve"> </w:t>
      </w:r>
      <w:r>
        <w:t>אֱלֹקִים</w:t>
      </w:r>
      <w:r>
        <w:t xml:space="preserve"> </w:t>
      </w:r>
      <w:r>
        <w:t>אֶת־יִשְׂרָאֵל</w:t>
      </w:r>
      <w:r>
        <w:t xml:space="preserve">; </w:t>
      </w:r>
      <w:r>
        <w:t>מִכׇּל</w:t>
      </w:r>
      <w:r>
        <w:t xml:space="preserve"> </w:t>
      </w:r>
      <w:r>
        <w:t>צָרוֹתָיו׃</w:t>
      </w:r>
    </w:p>
    <w:p w14:paraId="23425BD4" w14:textId="77777777" w:rsidR="00B1261C" w:rsidRDefault="00287A09">
      <w:pPr>
        <w:pStyle w:val="BodySans"/>
      </w:pPr>
      <w:r>
        <w:t>“Redeem, O God, Israel from all his troubles.”</w:t>
      </w:r>
    </w:p>
    <w:p w14:paraId="43C99428" w14:textId="77777777" w:rsidR="00B1261C" w:rsidRDefault="00287A09">
      <w:pPr>
        <w:pStyle w:val="BodySans"/>
      </w:pPr>
      <w:r>
        <w:t xml:space="preserve">The final verse breaks several patterns at once. The acrostic has already used </w:t>
      </w:r>
      <w:r>
        <w:t>פ</w:t>
      </w:r>
      <w:r>
        <w:t xml:space="preserve"> (“pe”) at verse 16; here is a second </w:t>
      </w:r>
      <w:r>
        <w:t>פ</w:t>
      </w:r>
      <w:r>
        <w:t xml:space="preserve"> line. The direct address shifts from the covenant name YHWH to </w:t>
      </w:r>
      <w:r>
        <w:t>אֱלֹקִים</w:t>
      </w:r>
      <w:r>
        <w:t xml:space="preserve"> (“Elohim,” “God”). The subject of trouble is no longer “me” but “</w:t>
      </w:r>
      <w:r>
        <w:t>יִשְׂרָאֵל</w:t>
      </w:r>
      <w:r>
        <w:t>” (“Yisra’el,” “Israel”), the people.</w:t>
      </w:r>
    </w:p>
    <w:p w14:paraId="27458897" w14:textId="77777777" w:rsidR="00B1261C" w:rsidRDefault="00287A09">
      <w:pPr>
        <w:pStyle w:val="BodySans"/>
      </w:pPr>
      <w:r>
        <w:t>פְּדֵה</w:t>
      </w:r>
      <w:r>
        <w:t xml:space="preserve"> (“pedeh,” imperative of </w:t>
      </w:r>
      <w:r>
        <w:t>פָדָה</w:t>
      </w:r>
      <w:r>
        <w:t>, “padah,” “to redeem, ransom”) is a loaded verb. It evokes the Exodus, “</w:t>
      </w:r>
      <w:r>
        <w:t>וַיִּפְדְּךָ</w:t>
      </w:r>
      <w:r>
        <w:t xml:space="preserve"> </w:t>
      </w:r>
      <w:r>
        <w:t>ה׳</w:t>
      </w:r>
      <w:r>
        <w:t xml:space="preserve"> </w:t>
      </w:r>
      <w:r>
        <w:t>אֱלֹקֶיךָ</w:t>
      </w:r>
      <w:r>
        <w:t>” – “YHWH your God redeemed you” (Deuteronomy 15:15), and later hopes of deliverance from exile. Redemption in Hebrew is not only spiritual; it involves concrete liberation from slavery, debt, or captivity, often at a price paid.</w:t>
      </w:r>
    </w:p>
    <w:p w14:paraId="3195DC54" w14:textId="77777777" w:rsidR="00B1261C" w:rsidRDefault="00287A09">
      <w:pPr>
        <w:pStyle w:val="BodySans"/>
      </w:pPr>
      <w:r>
        <w:t>The phrase “</w:t>
      </w:r>
      <w:r>
        <w:t>מִכׇּל</w:t>
      </w:r>
      <w:r>
        <w:t xml:space="preserve"> </w:t>
      </w:r>
      <w:r>
        <w:t>צָרוֹתָיו</w:t>
      </w:r>
      <w:r>
        <w:t>” (“mi-kol tsarotav,” “from all his troubles”) deliberately echoes verse 17’s “troubles” and Psalm 34’s refrain: “</w:t>
      </w:r>
      <w:r>
        <w:t>וּמִכׇּל־צָרוֹתָם</w:t>
      </w:r>
      <w:r>
        <w:t xml:space="preserve"> </w:t>
      </w:r>
      <w:r>
        <w:t>הִצִּילָם</w:t>
      </w:r>
      <w:r>
        <w:t>” – “and from all their troubles He delivered them” (Psalm 34:18). Psalm 130 picks up the same pairing of redemption and “from all…”: “</w:t>
      </w:r>
      <w:r>
        <w:t>וְהוּא</w:t>
      </w:r>
      <w:r>
        <w:t xml:space="preserve"> </w:t>
      </w:r>
      <w:r>
        <w:t>יִפְדֶּה</w:t>
      </w:r>
      <w:r>
        <w:t xml:space="preserve"> </w:t>
      </w:r>
      <w:r>
        <w:t>אֶת־יִשְׂרָאֵל</w:t>
      </w:r>
      <w:r>
        <w:t xml:space="preserve"> </w:t>
      </w:r>
      <w:r>
        <w:t>מִכׇּל</w:t>
      </w:r>
      <w:r>
        <w:t xml:space="preserve"> </w:t>
      </w:r>
      <w:r>
        <w:t>עֲוֺנֹתָיו</w:t>
      </w:r>
      <w:r>
        <w:t xml:space="preserve">” – “He will redeem Israel from </w:t>
      </w:r>
      <w:r>
        <w:lastRenderedPageBreak/>
        <w:t>all his iniquities” (Psalm 130:8). Together, these texts move from individual cry to communal hope to theological assertion.</w:t>
      </w:r>
    </w:p>
    <w:p w14:paraId="5D324354" w14:textId="77777777" w:rsidR="00B1261C" w:rsidRDefault="00287A09">
      <w:pPr>
        <w:pStyle w:val="BodySans"/>
      </w:pPr>
      <w:r>
        <w:t xml:space="preserve">Most scholars see verse 22 as a liturgical appendix, added when the psalm came to be used by a community under national distress. The shift to Elohim fits exilic and post-exilic piety, where the explicit name YHWH was pronounced less. Theologically, though, the move is already seeded in the psalm: the “paths” of YHWH, the “covenant,” the </w:t>
      </w:r>
      <w:r>
        <w:rPr>
          <w:i/>
        </w:rPr>
        <w:t>sod</w:t>
      </w:r>
      <w:r>
        <w:t>, are never only about isolated individuals; they are about the people as a whole.</w:t>
      </w:r>
    </w:p>
    <w:p w14:paraId="6C4DCBEC" w14:textId="77777777" w:rsidR="00B1261C" w:rsidRDefault="00287A09">
      <w:pPr>
        <w:pStyle w:val="BodySans"/>
      </w:pPr>
      <w:r>
        <w:t xml:space="preserve">The acrostic “failure” here—that untidy extra </w:t>
      </w:r>
      <w:r>
        <w:t>פ</w:t>
      </w:r>
      <w:r>
        <w:t>—thus becomes meaningful. After carefully arranging one’s personal alphabet of trust, one discovers that the story cannot end with “my soul,” “my enemies,” “my sins.” It has to end with “Israel” and “all his troubles.” The individual’s journey through instruction, confession, and deliverance is a microcosm of the nation’s. And the last word, appropriately, is not “psalmist” but “redeem.”</w:t>
      </w:r>
    </w:p>
    <w:p w14:paraId="7F9517D7" w14:textId="77777777" w:rsidR="00B1261C" w:rsidRDefault="00287A09">
      <w:pPr>
        <w:pStyle w:val="BodySans"/>
        <w:jc w:val="center"/>
      </w:pPr>
      <w:r>
        <w:t>—</w:t>
      </w:r>
    </w:p>
    <w:p w14:paraId="15C07DBB" w14:textId="77777777" w:rsidR="00B1261C" w:rsidRDefault="00287A09">
      <w:pPr>
        <w:pStyle w:val="BodySans"/>
      </w:pPr>
      <w:r>
        <w:rPr>
          <w:b/>
          <w:color w:val="008000"/>
        </w:rPr>
        <w:t>Hebrew:</w:t>
      </w:r>
    </w:p>
    <w:p w14:paraId="14A434B2" w14:textId="77777777" w:rsidR="00B1261C" w:rsidRDefault="00287A09">
      <w:pPr>
        <w:pStyle w:val="BodySans"/>
      </w:pPr>
      <w:r>
        <w:t>פְּדֵה</w:t>
      </w:r>
      <w:r>
        <w:t xml:space="preserve"> </w:t>
      </w:r>
      <w:r>
        <w:t>אֱלֹקִים</w:t>
      </w:r>
      <w:r>
        <w:t xml:space="preserve"> </w:t>
      </w:r>
      <w:r>
        <w:t>אֶת־יִשְׂרָאֵל</w:t>
      </w:r>
      <w:r>
        <w:t xml:space="preserve">, </w:t>
      </w:r>
      <w:r>
        <w:t>מִכֹּל</w:t>
      </w:r>
      <w:r>
        <w:t xml:space="preserve"> </w:t>
      </w:r>
      <w:r>
        <w:t>צָרוֹתָיו׃</w:t>
      </w:r>
    </w:p>
    <w:p w14:paraId="7A864842" w14:textId="77777777" w:rsidR="00B1261C" w:rsidRDefault="00287A09">
      <w:pPr>
        <w:pStyle w:val="BodySans"/>
      </w:pPr>
      <w:r>
        <w:rPr>
          <w:b/>
        </w:rPr>
        <w:t>English:</w:t>
      </w:r>
    </w:p>
    <w:p w14:paraId="0C8F03A4" w14:textId="77777777" w:rsidR="00B1261C" w:rsidRDefault="00287A09">
      <w:pPr>
        <w:pStyle w:val="BodySans"/>
      </w:pPr>
      <w:r>
        <w:t>“Redeem, O God, Israel from all its troubles.”</w:t>
      </w:r>
    </w:p>
    <w:p w14:paraId="658B6133" w14:textId="77777777" w:rsidR="00B1261C" w:rsidRDefault="00287A09">
      <w:pPr>
        <w:pStyle w:val="BodySans"/>
      </w:pPr>
      <w:r>
        <w:t>This final verse breaks the acrostic pattern and the individual focus, and that’s the point.</w:t>
      </w:r>
    </w:p>
    <w:p w14:paraId="2F1CCB54" w14:textId="77777777" w:rsidR="00B1261C" w:rsidRDefault="00287A09">
      <w:pPr>
        <w:pStyle w:val="BodySans"/>
      </w:pPr>
      <w:r>
        <w:t>“</w:t>
      </w:r>
      <w:r>
        <w:t>פְּדֵה</w:t>
      </w:r>
      <w:r>
        <w:t xml:space="preserve"> – Redeem!” is an imperative from </w:t>
      </w:r>
      <w:r>
        <w:t>פָּדָה</w:t>
      </w:r>
      <w:r>
        <w:t xml:space="preserve"> (“to ransom, redeem”), used for freeing slaves or captives, often with the idea of a </w:t>
      </w:r>
      <w:r>
        <w:rPr>
          <w:b/>
        </w:rPr>
        <w:t>price paid</w:t>
      </w:r>
      <w:r>
        <w:t>. It’s exodus language and later exile‑language.</w:t>
      </w:r>
    </w:p>
    <w:p w14:paraId="7EB11B45" w14:textId="77777777" w:rsidR="00B1261C" w:rsidRDefault="00287A09">
      <w:pPr>
        <w:pStyle w:val="BodySans"/>
      </w:pPr>
      <w:r>
        <w:t xml:space="preserve">Suddenly the prayer is not “redeem </w:t>
      </w:r>
      <w:r>
        <w:rPr>
          <w:i/>
        </w:rPr>
        <w:t>me</w:t>
      </w:r>
      <w:r>
        <w:t>,” but:</w:t>
      </w:r>
    </w:p>
    <w:p w14:paraId="6B702A63" w14:textId="77777777" w:rsidR="00B1261C" w:rsidRDefault="00287A09">
      <w:pPr>
        <w:pStyle w:val="BodySans"/>
        <w:ind w:left="720"/>
      </w:pPr>
      <w:r>
        <w:rPr>
          <w:i/>
        </w:rPr>
        <w:t>“</w:t>
      </w:r>
      <w:r>
        <w:rPr>
          <w:i/>
        </w:rPr>
        <w:t>אֶת־יִשְׂרָאֵל</w:t>
      </w:r>
      <w:r>
        <w:rPr>
          <w:i/>
        </w:rPr>
        <w:t xml:space="preserve"> – [redeem] Israel.”</w:t>
      </w:r>
    </w:p>
    <w:p w14:paraId="49170FC6" w14:textId="77777777" w:rsidR="00B1261C" w:rsidRDefault="00287A09">
      <w:pPr>
        <w:pStyle w:val="BodySans"/>
      </w:pPr>
      <w:r>
        <w:t>And not from “my” troubles, but “</w:t>
      </w:r>
      <w:r>
        <w:t>מִכֹּל</w:t>
      </w:r>
      <w:r>
        <w:t xml:space="preserve"> </w:t>
      </w:r>
      <w:r>
        <w:t>צָרוֹתָיו</w:t>
      </w:r>
      <w:r>
        <w:t xml:space="preserve"> – from </w:t>
      </w:r>
      <w:r>
        <w:rPr>
          <w:i/>
        </w:rPr>
        <w:t>all its</w:t>
      </w:r>
      <w:r>
        <w:t xml:space="preserve"> troubles.”</w:t>
      </w:r>
    </w:p>
    <w:p w14:paraId="14C509DB" w14:textId="77777777" w:rsidR="00B1261C" w:rsidRDefault="00287A09">
      <w:pPr>
        <w:pStyle w:val="BodySans"/>
      </w:pPr>
      <w:r>
        <w:t xml:space="preserve">We also get </w:t>
      </w:r>
      <w:r>
        <w:t>אֱלֹקִים</w:t>
      </w:r>
      <w:r>
        <w:t xml:space="preserve"> (“God”) instead of the Tetragrammaton </w:t>
      </w:r>
      <w:bdo w:val="ltr">
        <w:r>
          <w:t>(</w:t>
        </w:r>
        <w:r>
          <w:t>ה</w:t>
        </w:r>
        <w:r>
          <w:t>)</w:t>
        </w:r>
        <w:r>
          <w:t>‬, the only time in the psalm. Those two shifts—singular → national, YHWH → Elohim—are why many think this verse was added later so the psalm could be used in public worship.</w:t>
        </w:r>
      </w:bdo>
    </w:p>
    <w:p w14:paraId="6617D1C0" w14:textId="77777777" w:rsidR="00B1261C" w:rsidRDefault="00287A09">
      <w:pPr>
        <w:pStyle w:val="BodySans"/>
      </w:pPr>
      <w:r>
        <w:t>But from a literary/theological angle, v. 22 does something profound:</w:t>
      </w:r>
    </w:p>
    <w:p w14:paraId="3AD69F9F" w14:textId="77777777" w:rsidR="00B1261C" w:rsidRDefault="00287A09">
      <w:pPr>
        <w:pStyle w:val="ListBullet"/>
      </w:pPr>
      <w:r>
        <w:rPr>
          <w:rFonts w:ascii="Aptos" w:hAnsi="Aptos"/>
        </w:rPr>
        <w:t xml:space="preserve">It </w:t>
      </w:r>
      <w:r>
        <w:rPr>
          <w:rFonts w:ascii="Aptos" w:hAnsi="Aptos"/>
          <w:b/>
        </w:rPr>
        <w:t>universalizes</w:t>
      </w:r>
      <w:r>
        <w:rPr>
          <w:rFonts w:ascii="Aptos" w:hAnsi="Aptos"/>
        </w:rPr>
        <w:t xml:space="preserve"> the experience: my path from guilt to forgiveness, from enemies to integrity, is a micro‑version of what Israel as a whole needs.</w:t>
      </w:r>
    </w:p>
    <w:p w14:paraId="56B66DAD" w14:textId="77777777" w:rsidR="00B1261C" w:rsidRDefault="00287A09">
      <w:pPr>
        <w:pStyle w:val="ListBullet"/>
      </w:pPr>
      <w:r>
        <w:rPr>
          <w:rFonts w:ascii="Aptos" w:hAnsi="Aptos"/>
        </w:rPr>
        <w:lastRenderedPageBreak/>
        <w:t>It hints that all the teaching about “ways,” “covenant,” “fear of YHWH,” and “not being shamed” is not just for my quiet time. It’s the pattern for how a people in exile or oppression can pray.</w:t>
      </w:r>
    </w:p>
    <w:p w14:paraId="2F9A7AAA" w14:textId="77777777" w:rsidR="00B1261C" w:rsidRDefault="00287A09">
      <w:pPr>
        <w:pStyle w:val="BodySans"/>
      </w:pPr>
      <w:r>
        <w:t>Psalm 34 seems to “answer” this line:</w:t>
      </w:r>
    </w:p>
    <w:p w14:paraId="5460860D" w14:textId="77777777" w:rsidR="00B1261C" w:rsidRDefault="00287A09">
      <w:pPr>
        <w:pStyle w:val="BodySans"/>
        <w:ind w:left="720"/>
      </w:pPr>
      <w:r>
        <w:rPr>
          <w:i/>
        </w:rPr>
        <w:t>“</w:t>
      </w:r>
      <w:r>
        <w:rPr>
          <w:i/>
        </w:rPr>
        <w:t>פֹּדֶה</w:t>
      </w:r>
      <w:r>
        <w:rPr>
          <w:i/>
        </w:rPr>
        <w:t xml:space="preserve"> </w:t>
      </w:r>
      <w:r>
        <w:rPr>
          <w:i/>
        </w:rPr>
        <w:t>ה׳</w:t>
      </w:r>
      <w:r>
        <w:rPr>
          <w:i/>
        </w:rPr>
        <w:t xml:space="preserve"> </w:t>
      </w:r>
      <w:r>
        <w:rPr>
          <w:i/>
        </w:rPr>
        <w:t>נֶפֶשׁ</w:t>
      </w:r>
      <w:r>
        <w:rPr>
          <w:i/>
        </w:rPr>
        <w:t xml:space="preserve"> </w:t>
      </w:r>
      <w:r>
        <w:rPr>
          <w:i/>
        </w:rPr>
        <w:t>עֲבָדָיו</w:t>
      </w:r>
      <w:r>
        <w:rPr>
          <w:i/>
        </w:rPr>
        <w:t>… – ‘YHWH redeems the life of His servants…’” (Ps 34:23).</w:t>
      </w:r>
    </w:p>
    <w:p w14:paraId="160386B4" w14:textId="77777777" w:rsidR="00B1261C" w:rsidRDefault="00287A09">
      <w:pPr>
        <w:pStyle w:val="BodySans"/>
      </w:pPr>
      <w:r>
        <w:t xml:space="preserve">Put together, the two acrostics trace a movement from </w:t>
      </w:r>
      <w:r>
        <w:rPr>
          <w:b/>
        </w:rPr>
        <w:t>“Redeem Israel from all its troubles”</w:t>
      </w:r>
      <w:r>
        <w:t xml:space="preserve"> (Ps 25:22) to </w:t>
      </w:r>
      <w:r>
        <w:rPr>
          <w:b/>
        </w:rPr>
        <w:t>“He has redeemed”</w:t>
      </w:r>
      <w:r>
        <w:t>—a liturgical arc from plea to praise.</w:t>
      </w:r>
    </w:p>
    <w:p w14:paraId="20536309" w14:textId="77777777" w:rsidR="00B1261C" w:rsidRDefault="00287A09">
      <w:pPr>
        <w:pStyle w:val="BodySans"/>
      </w:pPr>
      <w:r>
        <w:t xml:space="preserve">So the alphabetic prayer that began, “To You, YHWH, I lift up my soul,” ends not with “me” but with </w:t>
      </w:r>
      <w:r>
        <w:rPr>
          <w:b/>
        </w:rPr>
        <w:t>Israel</w:t>
      </w:r>
      <w:r>
        <w:t>. The individual classroom of suffering opens onto the whole people’s story.</w:t>
      </w:r>
    </w:p>
    <w:p w14:paraId="3A0B1A39" w14:textId="77777777" w:rsidR="00B1261C" w:rsidRDefault="00287A09">
      <w:r>
        <w:br w:type="page"/>
      </w:r>
    </w:p>
    <w:p w14:paraId="56F9E142" w14:textId="77777777" w:rsidR="00B1261C" w:rsidRDefault="00287A09">
      <w:pPr>
        <w:pStyle w:val="Heading2"/>
      </w:pPr>
      <w:r>
        <w:lastRenderedPageBreak/>
        <w:t>Methodological &amp; Bibliographical Summary</w:t>
      </w:r>
    </w:p>
    <w:p w14:paraId="4B43980A" w14:textId="77777777" w:rsidR="00B1261C" w:rsidRDefault="00287A09">
      <w:pPr>
        <w:pStyle w:val="Heading3"/>
      </w:pPr>
      <w:r>
        <w:t>Research &amp; Data Inputs</w:t>
      </w:r>
    </w:p>
    <w:p w14:paraId="7B2C8328" w14:textId="77777777" w:rsidR="00B1261C" w:rsidRDefault="00287A09">
      <w:pPr>
        <w:pStyle w:val="SummaryText"/>
      </w:pPr>
      <w:r>
        <w:rPr>
          <w:rFonts w:ascii="Aptos" w:hAnsi="Aptos"/>
          <w:b/>
          <w:sz w:val="24"/>
        </w:rPr>
        <w:t>Psalm Verses Analyzed</w:t>
      </w:r>
      <w:r>
        <w:rPr>
          <w:rFonts w:ascii="Aptos" w:hAnsi="Aptos"/>
          <w:sz w:val="24"/>
        </w:rPr>
        <w:t>: 22</w:t>
      </w:r>
    </w:p>
    <w:p w14:paraId="75B09954" w14:textId="34362176" w:rsidR="00B1261C" w:rsidRDefault="00287A09">
      <w:pPr>
        <w:pStyle w:val="SummaryText"/>
      </w:pPr>
      <w:r>
        <w:rPr>
          <w:rFonts w:ascii="Aptos" w:hAnsi="Aptos"/>
          <w:b/>
          <w:sz w:val="24"/>
        </w:rPr>
        <w:t xml:space="preserve">LXX (Septuagint) </w:t>
      </w:r>
      <w:r w:rsidR="006E20BA">
        <w:rPr>
          <w:rFonts w:ascii="Aptos" w:hAnsi="Aptos"/>
          <w:b/>
          <w:sz w:val="24"/>
        </w:rPr>
        <w:t>Verses</w:t>
      </w:r>
      <w:r>
        <w:rPr>
          <w:rFonts w:ascii="Aptos" w:hAnsi="Aptos"/>
          <w:b/>
          <w:sz w:val="24"/>
        </w:rPr>
        <w:t xml:space="preserve"> Reviewed</w:t>
      </w:r>
      <w:r>
        <w:rPr>
          <w:rFonts w:ascii="Aptos" w:hAnsi="Aptos"/>
          <w:sz w:val="24"/>
        </w:rPr>
        <w:t>: 22</w:t>
      </w:r>
    </w:p>
    <w:p w14:paraId="12F718D7" w14:textId="77777777" w:rsidR="00B1261C" w:rsidRDefault="00287A09">
      <w:pPr>
        <w:pStyle w:val="SummaryText"/>
      </w:pPr>
      <w:r>
        <w:rPr>
          <w:rFonts w:ascii="Aptos" w:hAnsi="Aptos"/>
          <w:b/>
          <w:sz w:val="24"/>
        </w:rPr>
        <w:t>Phonetic Transcriptions Generated</w:t>
      </w:r>
      <w:r>
        <w:rPr>
          <w:rFonts w:ascii="Aptos" w:hAnsi="Aptos"/>
          <w:sz w:val="24"/>
        </w:rPr>
        <w:t>: 22</w:t>
      </w:r>
    </w:p>
    <w:p w14:paraId="2C80A42F" w14:textId="77777777" w:rsidR="00B1261C" w:rsidRDefault="00287A09">
      <w:pPr>
        <w:pStyle w:val="SummaryText"/>
      </w:pPr>
      <w:r>
        <w:rPr>
          <w:rFonts w:ascii="Aptos" w:hAnsi="Aptos"/>
          <w:b/>
          <w:sz w:val="24"/>
        </w:rPr>
        <w:t>Ugaritic Parallels Reviewed</w:t>
      </w:r>
      <w:r>
        <w:rPr>
          <w:rFonts w:ascii="Aptos" w:hAnsi="Aptos"/>
          <w:sz w:val="24"/>
        </w:rPr>
        <w:t>: 0</w:t>
      </w:r>
    </w:p>
    <w:p w14:paraId="5E275BC4" w14:textId="77777777" w:rsidR="00B1261C" w:rsidRDefault="00287A09">
      <w:pPr>
        <w:pStyle w:val="SummaryText"/>
      </w:pPr>
      <w:r>
        <w:rPr>
          <w:rFonts w:ascii="Aptos" w:hAnsi="Aptos"/>
          <w:b/>
          <w:sz w:val="24"/>
        </w:rPr>
        <w:t>Lexicon Entries (BDB\Klein) Reviewed</w:t>
      </w:r>
      <w:r>
        <w:rPr>
          <w:rFonts w:ascii="Aptos" w:hAnsi="Aptos"/>
          <w:sz w:val="24"/>
        </w:rPr>
        <w:t>: 47</w:t>
      </w:r>
    </w:p>
    <w:p w14:paraId="26F84CFD" w14:textId="77777777" w:rsidR="00B1261C" w:rsidRDefault="00287A09">
      <w:pPr>
        <w:pStyle w:val="SummaryText"/>
      </w:pPr>
      <w:r>
        <w:rPr>
          <w:rFonts w:ascii="Aptos" w:hAnsi="Aptos"/>
          <w:b/>
          <w:sz w:val="24"/>
        </w:rPr>
        <w:t>Traditional Commentaries Reviewed</w:t>
      </w:r>
      <w:r>
        <w:rPr>
          <w:rFonts w:ascii="Aptos" w:hAnsi="Aptos"/>
          <w:sz w:val="24"/>
        </w:rPr>
        <w:t>: 112 (Ibn Ezra (18); Malbim (19); Meiri (19); Metzudat David (19); Radak (22); Rashi (13); Torah Temimah (2))</w:t>
      </w:r>
    </w:p>
    <w:p w14:paraId="1EAE5723" w14:textId="77777777" w:rsidR="00B1261C" w:rsidRDefault="00287A09">
      <w:pPr>
        <w:pStyle w:val="SummaryText"/>
      </w:pPr>
      <w:r>
        <w:rPr>
          <w:rFonts w:ascii="Aptos" w:hAnsi="Aptos"/>
          <w:b/>
          <w:sz w:val="24"/>
        </w:rPr>
        <w:t>Concordance Entries Reviewed</w:t>
      </w:r>
      <w:r>
        <w:rPr>
          <w:rFonts w:ascii="Aptos" w:hAnsi="Aptos"/>
          <w:sz w:val="24"/>
        </w:rPr>
        <w:t>: 23</w:t>
      </w:r>
    </w:p>
    <w:p w14:paraId="2151894C" w14:textId="77777777" w:rsidR="00B1261C" w:rsidRDefault="00287A09">
      <w:pPr>
        <w:pStyle w:val="SummaryText"/>
      </w:pPr>
      <w:r>
        <w:rPr>
          <w:rFonts w:ascii="Aptos" w:hAnsi="Aptos"/>
          <w:b/>
          <w:sz w:val="24"/>
        </w:rPr>
        <w:t>Figurative Concordance Matches Reviewed</w:t>
      </w:r>
      <w:r>
        <w:rPr>
          <w:rFonts w:ascii="Aptos" w:hAnsi="Aptos"/>
          <w:sz w:val="24"/>
        </w:rPr>
        <w:t>: 680 (burden (30); cleanse (0); council (5); covenant (32); cover (8); deliver (2); enlargement (17); eyes (30); feet (30); flood (22); forgive (0); fortress (30); friendship (0); guardian (50); hope (4); intimacy (3); lifting (50); memory (29); net (50); pardon (1); pit (30); preserve (2); ransom (3); redeem (0); refuge (30); secret (6); shame (27); shield (27); straits (21); teaching (36); turning (50); wait (5); wash (0); way (50))</w:t>
      </w:r>
    </w:p>
    <w:p w14:paraId="500CE932" w14:textId="77777777" w:rsidR="00B1261C" w:rsidRDefault="00287A09">
      <w:pPr>
        <w:pStyle w:val="SummaryText"/>
      </w:pPr>
      <w:r>
        <w:rPr>
          <w:rFonts w:ascii="Aptos" w:hAnsi="Aptos"/>
          <w:b/>
          <w:sz w:val="24"/>
        </w:rPr>
        <w:t>Rabbi Jonathan Sacks References Reviewed</w:t>
      </w:r>
      <w:r>
        <w:rPr>
          <w:rFonts w:ascii="Aptos" w:hAnsi="Aptos"/>
          <w:sz w:val="24"/>
        </w:rPr>
        <w:t>: N/A</w:t>
      </w:r>
    </w:p>
    <w:p w14:paraId="1A5B1309" w14:textId="77777777" w:rsidR="00B1261C" w:rsidRDefault="00287A09">
      <w:pPr>
        <w:pStyle w:val="SummaryText"/>
      </w:pPr>
      <w:r>
        <w:rPr>
          <w:rFonts w:ascii="Aptos" w:hAnsi="Aptos"/>
          <w:b/>
          <w:sz w:val="24"/>
        </w:rPr>
        <w:t>Similar Psalms Analyzed</w:t>
      </w:r>
      <w:r>
        <w:rPr>
          <w:rFonts w:ascii="Aptos" w:hAnsi="Aptos"/>
          <w:sz w:val="24"/>
        </w:rPr>
        <w:t>: 5 (Psalms 34, 103, 31, 86, 130)</w:t>
      </w:r>
    </w:p>
    <w:p w14:paraId="32F5FB04" w14:textId="77777777" w:rsidR="00B1261C" w:rsidRDefault="00287A09">
      <w:pPr>
        <w:pStyle w:val="SummaryText"/>
      </w:pPr>
      <w:r>
        <w:rPr>
          <w:rFonts w:ascii="Aptos" w:hAnsi="Aptos"/>
          <w:b/>
          <w:sz w:val="24"/>
        </w:rPr>
        <w:t>Deep Web Research</w:t>
      </w:r>
      <w:r>
        <w:rPr>
          <w:rFonts w:ascii="Aptos" w:hAnsi="Aptos"/>
          <w:sz w:val="24"/>
        </w:rPr>
        <w:t>: Yes</w:t>
      </w:r>
    </w:p>
    <w:p w14:paraId="21AB8B84" w14:textId="77777777" w:rsidR="00B1261C" w:rsidRDefault="00287A09">
      <w:pPr>
        <w:pStyle w:val="SummaryText"/>
      </w:pPr>
      <w:r>
        <w:rPr>
          <w:rFonts w:ascii="Aptos" w:hAnsi="Aptos"/>
          <w:b/>
          <w:sz w:val="24"/>
        </w:rPr>
        <w:t>Master Editor Prompt Size</w:t>
      </w:r>
      <w:r>
        <w:rPr>
          <w:rFonts w:ascii="Aptos" w:hAnsi="Aptos"/>
          <w:sz w:val="24"/>
        </w:rPr>
        <w:t>: 415,568 characters</w:t>
      </w:r>
    </w:p>
    <w:p w14:paraId="4D14103C" w14:textId="77777777" w:rsidR="00B1261C" w:rsidRDefault="00287A09">
      <w:pPr>
        <w:pStyle w:val="Heading3"/>
      </w:pPr>
      <w:r>
        <w:t>Models Used</w:t>
      </w:r>
    </w:p>
    <w:p w14:paraId="15BF9A00" w14:textId="77777777" w:rsidR="00B1261C" w:rsidRDefault="00287A09">
      <w:pPr>
        <w:pStyle w:val="SummaryText"/>
      </w:pPr>
      <w:r>
        <w:rPr>
          <w:rFonts w:ascii="Aptos" w:hAnsi="Aptos"/>
          <w:b/>
          <w:sz w:val="24"/>
        </w:rPr>
        <w:t>Structural Analysis (Macro)</w:t>
      </w:r>
      <w:r>
        <w:rPr>
          <w:rFonts w:ascii="Aptos" w:hAnsi="Aptos"/>
          <w:sz w:val="24"/>
        </w:rPr>
        <w:t>: claude-sonnet-4-5</w:t>
      </w:r>
    </w:p>
    <w:p w14:paraId="7283C16C" w14:textId="77777777" w:rsidR="00B1261C" w:rsidRDefault="00287A09">
      <w:pPr>
        <w:pStyle w:val="SummaryText"/>
      </w:pPr>
      <w:r>
        <w:rPr>
          <w:rFonts w:ascii="Aptos" w:hAnsi="Aptos"/>
          <w:b/>
          <w:sz w:val="24"/>
        </w:rPr>
        <w:t>Verse Discovery (Micro)</w:t>
      </w:r>
      <w:r>
        <w:rPr>
          <w:rFonts w:ascii="Aptos" w:hAnsi="Aptos"/>
          <w:sz w:val="24"/>
        </w:rPr>
        <w:t>: claude-sonnet-4-5</w:t>
      </w:r>
    </w:p>
    <w:p w14:paraId="43A03AC1" w14:textId="77777777" w:rsidR="00B1261C" w:rsidRDefault="00287A09">
      <w:pPr>
        <w:pStyle w:val="SummaryText"/>
      </w:pPr>
      <w:r>
        <w:rPr>
          <w:rFonts w:ascii="Aptos" w:hAnsi="Aptos"/>
          <w:b/>
          <w:sz w:val="24"/>
        </w:rPr>
        <w:t>Liturgical Librarian</w:t>
      </w:r>
      <w:r>
        <w:rPr>
          <w:rFonts w:ascii="Aptos" w:hAnsi="Aptos"/>
          <w:sz w:val="24"/>
        </w:rPr>
        <w:t>: gemini-2.5-pro</w:t>
      </w:r>
    </w:p>
    <w:p w14:paraId="74FAD4F4" w14:textId="77777777" w:rsidR="00B1261C" w:rsidRDefault="00287A09">
      <w:pPr>
        <w:pStyle w:val="SummaryText"/>
      </w:pPr>
      <w:r>
        <w:rPr>
          <w:rFonts w:ascii="Aptos" w:hAnsi="Aptos"/>
          <w:b/>
          <w:sz w:val="24"/>
        </w:rPr>
        <w:t>Figurative Curator</w:t>
      </w:r>
      <w:r>
        <w:rPr>
          <w:rFonts w:ascii="Aptos" w:hAnsi="Aptos"/>
          <w:sz w:val="24"/>
        </w:rPr>
        <w:t>: gemini-3-pro-preview</w:t>
      </w:r>
    </w:p>
    <w:p w14:paraId="55C8827C" w14:textId="77777777" w:rsidR="00B1261C" w:rsidRDefault="00287A09">
      <w:pPr>
        <w:pStyle w:val="SummaryText"/>
      </w:pPr>
      <w:r>
        <w:rPr>
          <w:rFonts w:ascii="Aptos" w:hAnsi="Aptos"/>
          <w:b/>
          <w:sz w:val="24"/>
        </w:rPr>
        <w:t>Commentary Synthesis</w:t>
      </w:r>
      <w:r>
        <w:rPr>
          <w:rFonts w:ascii="Aptos" w:hAnsi="Aptos"/>
          <w:sz w:val="24"/>
        </w:rPr>
        <w:t>: claude-sonnet-4-5</w:t>
      </w:r>
    </w:p>
    <w:p w14:paraId="0842B3FB" w14:textId="77777777" w:rsidR="00B1261C" w:rsidRDefault="00287A09">
      <w:pPr>
        <w:pStyle w:val="SummaryText"/>
      </w:pPr>
      <w:r>
        <w:rPr>
          <w:rFonts w:ascii="Aptos" w:hAnsi="Aptos"/>
          <w:b/>
          <w:sz w:val="24"/>
        </w:rPr>
        <w:t>Editorial Review</w:t>
      </w:r>
      <w:r>
        <w:rPr>
          <w:rFonts w:ascii="Aptos" w:hAnsi="Aptos"/>
          <w:sz w:val="24"/>
        </w:rPr>
        <w:t>: gpt-5.1</w:t>
      </w:r>
    </w:p>
    <w:p w14:paraId="01FF4B00" w14:textId="77777777" w:rsidR="00B1261C" w:rsidRDefault="00287A09">
      <w:pPr>
        <w:pStyle w:val="Heading3"/>
      </w:pPr>
      <w:r>
        <w:t>Date Produced</w:t>
      </w:r>
    </w:p>
    <w:p w14:paraId="39ECF5EC" w14:textId="77777777" w:rsidR="00B1261C" w:rsidRDefault="00287A09">
      <w:pPr>
        <w:pStyle w:val="SummaryText"/>
      </w:pPr>
      <w:r>
        <w:rPr>
          <w:rFonts w:ascii="Aptos" w:hAnsi="Aptos"/>
          <w:sz w:val="24"/>
        </w:rPr>
        <w:t>January 02, 2026</w:t>
      </w:r>
    </w:p>
    <w:sectPr w:rsidR="00B1261C"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B3E6B8" w14:textId="77777777" w:rsidR="00287A09" w:rsidRDefault="00287A09">
      <w:pPr>
        <w:spacing w:after="0" w:line="240" w:lineRule="auto"/>
      </w:pPr>
      <w:r>
        <w:separator/>
      </w:r>
    </w:p>
  </w:endnote>
  <w:endnote w:type="continuationSeparator" w:id="0">
    <w:p w14:paraId="0CAA0F45" w14:textId="77777777" w:rsidR="00287A09" w:rsidRDefault="00287A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15BE7" w14:textId="2D8583F4" w:rsidR="00B1261C" w:rsidRDefault="00287A09">
    <w:pPr>
      <w:pStyle w:val="Footer"/>
      <w:jc w:val="right"/>
    </w:pPr>
    <w:r>
      <w:fldChar w:fldCharType="begin"/>
    </w:r>
    <w:r>
      <w:instrText>PAGE</w:instrText>
    </w:r>
    <w:r w:rsidR="006E20BA">
      <w:fldChar w:fldCharType="separate"/>
    </w:r>
    <w:r w:rsidR="006E20B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D09B5" w14:textId="77777777" w:rsidR="00287A09" w:rsidRDefault="00287A09">
      <w:pPr>
        <w:spacing w:after="0" w:line="240" w:lineRule="auto"/>
      </w:pPr>
      <w:r>
        <w:separator/>
      </w:r>
    </w:p>
  </w:footnote>
  <w:footnote w:type="continuationSeparator" w:id="0">
    <w:p w14:paraId="55A3ED45" w14:textId="77777777" w:rsidR="00287A09" w:rsidRDefault="00287A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4472960">
    <w:abstractNumId w:val="8"/>
  </w:num>
  <w:num w:numId="2" w16cid:durableId="789131120">
    <w:abstractNumId w:val="6"/>
  </w:num>
  <w:num w:numId="3" w16cid:durableId="1583641830">
    <w:abstractNumId w:val="5"/>
  </w:num>
  <w:num w:numId="4" w16cid:durableId="351223119">
    <w:abstractNumId w:val="4"/>
  </w:num>
  <w:num w:numId="5" w16cid:durableId="574709338">
    <w:abstractNumId w:val="7"/>
  </w:num>
  <w:num w:numId="6" w16cid:durableId="1196892500">
    <w:abstractNumId w:val="3"/>
  </w:num>
  <w:num w:numId="7" w16cid:durableId="835924049">
    <w:abstractNumId w:val="2"/>
  </w:num>
  <w:num w:numId="8" w16cid:durableId="1003436321">
    <w:abstractNumId w:val="1"/>
  </w:num>
  <w:num w:numId="9" w16cid:durableId="1883059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7A09"/>
    <w:rsid w:val="0029639D"/>
    <w:rsid w:val="00326F90"/>
    <w:rsid w:val="006E20BA"/>
    <w:rsid w:val="00AA1D8D"/>
    <w:rsid w:val="00B1261C"/>
    <w:rsid w:val="00B47730"/>
    <w:rsid w:val="00CB0664"/>
    <w:rsid w:val="00E920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4AF0CAB-71BE-4B23-8E16-CADDE7906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rPr>
  </w:style>
  <w:style w:type="paragraph" w:customStyle="1" w:styleId="SummaryText">
    <w:name w:val="SummaryText"/>
    <w:basedOn w:val="Normal"/>
    <w:pPr>
      <w:spacing w:line="192"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52</Pages>
  <Words>15396</Words>
  <Characters>87758</Characters>
  <Application>Microsoft Office Word</Application>
  <DocSecurity>0</DocSecurity>
  <Lines>731</Lines>
  <Paragraphs>205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102949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 Robicsek</cp:lastModifiedBy>
  <cp:revision>2</cp:revision>
  <dcterms:created xsi:type="dcterms:W3CDTF">2026-01-04T00:50:00Z</dcterms:created>
  <dcterms:modified xsi:type="dcterms:W3CDTF">2026-01-04T00:50:00Z</dcterms:modified>
  <cp:category/>
</cp:coreProperties>
</file>